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3DCAD" w14:textId="77777777" w:rsidR="00D331FE" w:rsidRPr="00D331FE" w:rsidRDefault="00D331FE">
      <w:pPr>
        <w:rPr>
          <w:rFonts w:ascii="Arial" w:hAnsi="Arial" w:cs="Arial"/>
          <w:b/>
          <w:sz w:val="72"/>
          <w:szCs w:val="72"/>
        </w:rPr>
      </w:pPr>
      <w:r w:rsidRPr="00D331FE">
        <w:rPr>
          <w:rFonts w:ascii="Arial" w:hAnsi="Arial" w:cs="Arial"/>
          <w:b/>
          <w:sz w:val="72"/>
          <w:szCs w:val="72"/>
        </w:rPr>
        <w:t>Climate Change Action Plan</w:t>
      </w:r>
    </w:p>
    <w:p w14:paraId="7C4E6993" w14:textId="77777777" w:rsidR="00D331FE" w:rsidRPr="00D331FE" w:rsidRDefault="00D331FE">
      <w:pPr>
        <w:rPr>
          <w:rFonts w:ascii="Arial" w:hAnsi="Arial" w:cs="Arial"/>
          <w:b/>
          <w:sz w:val="72"/>
          <w:szCs w:val="72"/>
        </w:rPr>
      </w:pPr>
    </w:p>
    <w:p w14:paraId="7CB7AE22" w14:textId="77777777" w:rsidR="00D331FE" w:rsidRDefault="00D331FE">
      <w:pPr>
        <w:rPr>
          <w:rFonts w:ascii="Arial" w:hAnsi="Arial" w:cs="Arial"/>
          <w:b/>
          <w:sz w:val="72"/>
          <w:szCs w:val="72"/>
        </w:rPr>
        <w:sectPr w:rsidR="00D331FE" w:rsidSect="002A01B2">
          <w:footerReference w:type="default" r:id="rId14"/>
          <w:pgSz w:w="11906" w:h="16838"/>
          <w:pgMar w:top="1440" w:right="1440" w:bottom="1440" w:left="993" w:header="708" w:footer="708" w:gutter="0"/>
          <w:pgNumType w:fmt="lowerRoman" w:start="1"/>
          <w:cols w:space="708"/>
          <w:docGrid w:linePitch="360"/>
        </w:sectPr>
      </w:pPr>
      <w:r w:rsidRPr="00D331FE">
        <w:rPr>
          <w:rFonts w:ascii="Arial" w:hAnsi="Arial" w:cs="Arial"/>
          <w:b/>
          <w:sz w:val="72"/>
          <w:szCs w:val="72"/>
        </w:rPr>
        <w:t>2016-2020</w:t>
      </w:r>
    </w:p>
    <w:p w14:paraId="45641BA1" w14:textId="5676AC9A" w:rsidR="00E576E3" w:rsidRPr="00FB2244" w:rsidRDefault="00E576E3" w:rsidP="00E576E3">
      <w:pPr>
        <w:pStyle w:val="Heading1"/>
        <w:rPr>
          <w:rFonts w:ascii="Arial" w:hAnsi="Arial" w:cs="Arial"/>
          <w:b/>
          <w:color w:val="auto"/>
        </w:rPr>
      </w:pPr>
      <w:bookmarkStart w:id="0" w:name="_Toc437509889"/>
      <w:r w:rsidRPr="00FB2244">
        <w:rPr>
          <w:rFonts w:ascii="Arial" w:hAnsi="Arial" w:cs="Arial"/>
          <w:b/>
          <w:color w:val="auto"/>
        </w:rPr>
        <w:lastRenderedPageBreak/>
        <w:t>Glossary</w:t>
      </w:r>
      <w:bookmarkEnd w:id="0"/>
    </w:p>
    <w:tbl>
      <w:tblPr>
        <w:tblStyle w:val="TableGrid"/>
        <w:tblW w:w="0" w:type="auto"/>
        <w:tblInd w:w="392" w:type="dxa"/>
        <w:tblLook w:val="04A0" w:firstRow="1" w:lastRow="0" w:firstColumn="1" w:lastColumn="0" w:noHBand="0" w:noVBand="1"/>
        <w:tblCaption w:val="Glossary"/>
      </w:tblPr>
      <w:tblGrid>
        <w:gridCol w:w="3402"/>
        <w:gridCol w:w="5840"/>
      </w:tblGrid>
      <w:tr w:rsidR="00E576E3" w14:paraId="343F6E4C" w14:textId="77777777" w:rsidTr="00F20D9E">
        <w:trPr>
          <w:tblHeader/>
        </w:trPr>
        <w:tc>
          <w:tcPr>
            <w:tcW w:w="3402" w:type="dxa"/>
          </w:tcPr>
          <w:p w14:paraId="2C84CA61" w14:textId="26B1DAE3" w:rsidR="00E576E3" w:rsidRPr="00FB2244" w:rsidRDefault="00E576E3" w:rsidP="00FB2244">
            <w:pPr>
              <w:rPr>
                <w:rFonts w:ascii="Arial" w:hAnsi="Arial" w:cs="Arial"/>
              </w:rPr>
            </w:pPr>
            <w:r w:rsidRPr="00FB2244">
              <w:rPr>
                <w:rFonts w:ascii="Arial" w:hAnsi="Arial" w:cs="Arial"/>
              </w:rPr>
              <w:t xml:space="preserve">Active </w:t>
            </w:r>
            <w:r w:rsidR="00FB2244" w:rsidRPr="00FB2244">
              <w:rPr>
                <w:rFonts w:ascii="Arial" w:hAnsi="Arial" w:cs="Arial"/>
              </w:rPr>
              <w:t>t</w:t>
            </w:r>
            <w:r w:rsidRPr="00FB2244">
              <w:rPr>
                <w:rFonts w:ascii="Arial" w:hAnsi="Arial" w:cs="Arial"/>
              </w:rPr>
              <w:t>ransport</w:t>
            </w:r>
          </w:p>
        </w:tc>
        <w:tc>
          <w:tcPr>
            <w:tcW w:w="5840" w:type="dxa"/>
          </w:tcPr>
          <w:p w14:paraId="7D54AB60" w14:textId="77777777" w:rsidR="00E576E3" w:rsidRPr="00FB2244" w:rsidRDefault="00E576E3" w:rsidP="0015321A">
            <w:pPr>
              <w:rPr>
                <w:rFonts w:ascii="Arial" w:hAnsi="Arial" w:cs="Arial"/>
              </w:rPr>
            </w:pPr>
            <w:r w:rsidRPr="00FB2244">
              <w:rPr>
                <w:rFonts w:ascii="Arial" w:hAnsi="Arial" w:cs="Arial"/>
              </w:rPr>
              <w:t>Modes of transport that require physical effort, including walking, cycling and, skating.</w:t>
            </w:r>
          </w:p>
        </w:tc>
      </w:tr>
      <w:tr w:rsidR="00E576E3" w14:paraId="271A1A5B" w14:textId="77777777" w:rsidTr="00FB2244">
        <w:tc>
          <w:tcPr>
            <w:tcW w:w="3402" w:type="dxa"/>
          </w:tcPr>
          <w:p w14:paraId="00772D29" w14:textId="77777777" w:rsidR="00E576E3" w:rsidRPr="00FB2244" w:rsidRDefault="00E576E3" w:rsidP="0015321A">
            <w:pPr>
              <w:rPr>
                <w:rFonts w:ascii="Arial" w:hAnsi="Arial" w:cs="Arial"/>
              </w:rPr>
            </w:pPr>
            <w:r w:rsidRPr="00FB2244">
              <w:rPr>
                <w:rFonts w:ascii="Arial" w:hAnsi="Arial" w:cs="Arial"/>
              </w:rPr>
              <w:t>CASBE</w:t>
            </w:r>
          </w:p>
        </w:tc>
        <w:tc>
          <w:tcPr>
            <w:tcW w:w="5840" w:type="dxa"/>
          </w:tcPr>
          <w:p w14:paraId="770C1F4F" w14:textId="77777777" w:rsidR="00E576E3" w:rsidRPr="00FB2244" w:rsidRDefault="00E576E3" w:rsidP="0015321A">
            <w:pPr>
              <w:rPr>
                <w:rFonts w:ascii="Arial" w:hAnsi="Arial" w:cs="Arial"/>
              </w:rPr>
            </w:pPr>
            <w:r w:rsidRPr="00FB2244">
              <w:rPr>
                <w:rFonts w:ascii="Arial" w:hAnsi="Arial" w:cs="Arial"/>
              </w:rPr>
              <w:t>Council All</w:t>
            </w:r>
            <w:r w:rsidR="006847F1" w:rsidRPr="00FB2244">
              <w:rPr>
                <w:rFonts w:ascii="Arial" w:hAnsi="Arial" w:cs="Arial"/>
              </w:rPr>
              <w:t xml:space="preserve">iance for the Sustainable Built </w:t>
            </w:r>
            <w:r w:rsidRPr="00FB2244">
              <w:rPr>
                <w:rFonts w:ascii="Arial" w:hAnsi="Arial" w:cs="Arial"/>
              </w:rPr>
              <w:t>Environment</w:t>
            </w:r>
            <w:r w:rsidR="006847F1" w:rsidRPr="00FB2244">
              <w:rPr>
                <w:rFonts w:ascii="Arial" w:hAnsi="Arial" w:cs="Arial"/>
              </w:rPr>
              <w:t xml:space="preserve"> (CASBE)</w:t>
            </w:r>
            <w:r w:rsidRPr="00FB2244">
              <w:rPr>
                <w:rFonts w:ascii="Arial" w:hAnsi="Arial" w:cs="Arial"/>
              </w:rPr>
              <w:t xml:space="preserve"> – open to all Victorian councils to participate in to improve the sustainability outcomes of commercial and residential buildings.</w:t>
            </w:r>
          </w:p>
        </w:tc>
      </w:tr>
      <w:tr w:rsidR="00E576E3" w14:paraId="27305F9A" w14:textId="77777777" w:rsidTr="00FB2244">
        <w:tc>
          <w:tcPr>
            <w:tcW w:w="3402" w:type="dxa"/>
          </w:tcPr>
          <w:p w14:paraId="2F71CF47" w14:textId="77777777" w:rsidR="00E576E3" w:rsidRPr="00FB2244" w:rsidRDefault="00E576E3" w:rsidP="0015321A">
            <w:pPr>
              <w:rPr>
                <w:rFonts w:ascii="Arial" w:hAnsi="Arial" w:cs="Arial"/>
              </w:rPr>
            </w:pPr>
            <w:r w:rsidRPr="00FB2244">
              <w:rPr>
                <w:rFonts w:ascii="Arial" w:hAnsi="Arial" w:cs="Arial"/>
              </w:rPr>
              <w:t>Decarbonising</w:t>
            </w:r>
          </w:p>
        </w:tc>
        <w:tc>
          <w:tcPr>
            <w:tcW w:w="5840" w:type="dxa"/>
          </w:tcPr>
          <w:p w14:paraId="3C29B5CD" w14:textId="77777777" w:rsidR="00E576E3" w:rsidRPr="00FB2244" w:rsidRDefault="00E576E3" w:rsidP="0015321A">
            <w:pPr>
              <w:rPr>
                <w:rFonts w:ascii="Arial" w:hAnsi="Arial" w:cs="Arial"/>
              </w:rPr>
            </w:pPr>
            <w:r w:rsidRPr="00FB2244">
              <w:rPr>
                <w:rFonts w:ascii="Arial" w:hAnsi="Arial" w:cs="Arial"/>
              </w:rPr>
              <w:t>Removing or reducing the proportion of greenhouse gases in an energy supply.</w:t>
            </w:r>
          </w:p>
        </w:tc>
      </w:tr>
      <w:tr w:rsidR="00E576E3" w14:paraId="6308BD6A" w14:textId="77777777" w:rsidTr="00FB2244">
        <w:tc>
          <w:tcPr>
            <w:tcW w:w="3402" w:type="dxa"/>
          </w:tcPr>
          <w:p w14:paraId="05D06087" w14:textId="41DADDD9" w:rsidR="00E576E3" w:rsidRPr="00FB2244" w:rsidRDefault="00E576E3" w:rsidP="00FB2244">
            <w:pPr>
              <w:rPr>
                <w:rFonts w:ascii="Arial" w:hAnsi="Arial" w:cs="Arial"/>
              </w:rPr>
            </w:pPr>
            <w:r w:rsidRPr="00FB2244">
              <w:rPr>
                <w:rFonts w:ascii="Arial" w:hAnsi="Arial" w:cs="Arial"/>
              </w:rPr>
              <w:t xml:space="preserve">Distributed </w:t>
            </w:r>
            <w:r w:rsidR="00FB2244" w:rsidRPr="00FB2244">
              <w:rPr>
                <w:rFonts w:ascii="Arial" w:hAnsi="Arial" w:cs="Arial"/>
              </w:rPr>
              <w:t>e</w:t>
            </w:r>
            <w:r w:rsidRPr="00FB2244">
              <w:rPr>
                <w:rFonts w:ascii="Arial" w:hAnsi="Arial" w:cs="Arial"/>
              </w:rPr>
              <w:t>nergy</w:t>
            </w:r>
          </w:p>
        </w:tc>
        <w:tc>
          <w:tcPr>
            <w:tcW w:w="5840" w:type="dxa"/>
          </w:tcPr>
          <w:p w14:paraId="2613DCC2" w14:textId="77777777" w:rsidR="00E576E3" w:rsidRPr="00FB2244" w:rsidRDefault="00E576E3" w:rsidP="0015321A">
            <w:pPr>
              <w:rPr>
                <w:rFonts w:ascii="Arial" w:hAnsi="Arial" w:cs="Arial"/>
              </w:rPr>
            </w:pPr>
            <w:r w:rsidRPr="00FB2244">
              <w:rPr>
                <w:rFonts w:ascii="Arial" w:hAnsi="Arial" w:cs="Arial"/>
              </w:rPr>
              <w:t>Gas and electricity sourced from the state or national networks.</w:t>
            </w:r>
          </w:p>
        </w:tc>
      </w:tr>
      <w:tr w:rsidR="00E576E3" w14:paraId="25174464" w14:textId="77777777" w:rsidTr="00FB2244">
        <w:tc>
          <w:tcPr>
            <w:tcW w:w="3402" w:type="dxa"/>
          </w:tcPr>
          <w:p w14:paraId="61577B86" w14:textId="65E94862" w:rsidR="00E576E3" w:rsidRPr="00FB2244" w:rsidRDefault="00E576E3" w:rsidP="00FB2244">
            <w:pPr>
              <w:rPr>
                <w:rFonts w:ascii="Arial" w:hAnsi="Arial" w:cs="Arial"/>
              </w:rPr>
            </w:pPr>
            <w:r w:rsidRPr="00FB2244">
              <w:rPr>
                <w:rFonts w:ascii="Arial" w:hAnsi="Arial" w:cs="Arial"/>
              </w:rPr>
              <w:t xml:space="preserve">Embodied </w:t>
            </w:r>
            <w:r w:rsidR="00FB2244" w:rsidRPr="00FB2244">
              <w:rPr>
                <w:rFonts w:ascii="Arial" w:hAnsi="Arial" w:cs="Arial"/>
              </w:rPr>
              <w:t>e</w:t>
            </w:r>
            <w:r w:rsidRPr="00FB2244">
              <w:rPr>
                <w:rFonts w:ascii="Arial" w:hAnsi="Arial" w:cs="Arial"/>
              </w:rPr>
              <w:t>nergy</w:t>
            </w:r>
          </w:p>
        </w:tc>
        <w:tc>
          <w:tcPr>
            <w:tcW w:w="5840" w:type="dxa"/>
          </w:tcPr>
          <w:p w14:paraId="742AB2B8" w14:textId="77777777" w:rsidR="00E576E3" w:rsidRPr="00FB2244" w:rsidRDefault="00E576E3" w:rsidP="0015321A">
            <w:pPr>
              <w:rPr>
                <w:rFonts w:ascii="Arial" w:hAnsi="Arial" w:cs="Arial"/>
              </w:rPr>
            </w:pPr>
            <w:r w:rsidRPr="00FB2244">
              <w:rPr>
                <w:rFonts w:ascii="Arial" w:hAnsi="Arial" w:cs="Arial"/>
              </w:rPr>
              <w:t>The amount of energy consumed during the manufacturing and transport of goods.</w:t>
            </w:r>
          </w:p>
        </w:tc>
      </w:tr>
      <w:tr w:rsidR="00E576E3" w14:paraId="49B3EA99" w14:textId="77777777" w:rsidTr="00FB2244">
        <w:tc>
          <w:tcPr>
            <w:tcW w:w="3402" w:type="dxa"/>
          </w:tcPr>
          <w:p w14:paraId="08A77A70" w14:textId="77777777" w:rsidR="00E576E3" w:rsidRPr="00FB2244" w:rsidRDefault="00E576E3" w:rsidP="0015321A">
            <w:pPr>
              <w:rPr>
                <w:rFonts w:ascii="Arial" w:hAnsi="Arial" w:cs="Arial"/>
              </w:rPr>
            </w:pPr>
            <w:r w:rsidRPr="00FB2244">
              <w:rPr>
                <w:rFonts w:ascii="Arial" w:hAnsi="Arial" w:cs="Arial"/>
              </w:rPr>
              <w:t>Emissions</w:t>
            </w:r>
          </w:p>
        </w:tc>
        <w:tc>
          <w:tcPr>
            <w:tcW w:w="5840" w:type="dxa"/>
          </w:tcPr>
          <w:p w14:paraId="1C10C074" w14:textId="77777777" w:rsidR="00E576E3" w:rsidRPr="00FB2244" w:rsidRDefault="00E576E3" w:rsidP="0015321A">
            <w:pPr>
              <w:rPr>
                <w:rFonts w:ascii="Arial" w:hAnsi="Arial" w:cs="Arial"/>
              </w:rPr>
            </w:pPr>
            <w:r w:rsidRPr="00FB2244">
              <w:rPr>
                <w:rFonts w:ascii="Arial" w:hAnsi="Arial" w:cs="Arial"/>
              </w:rPr>
              <w:t>Greenhouse gases produced through the burning of fuels.</w:t>
            </w:r>
          </w:p>
        </w:tc>
      </w:tr>
      <w:tr w:rsidR="00E576E3" w14:paraId="5A459076" w14:textId="77777777" w:rsidTr="00FB2244">
        <w:tc>
          <w:tcPr>
            <w:tcW w:w="3402" w:type="dxa"/>
          </w:tcPr>
          <w:p w14:paraId="163BBBDD" w14:textId="0518BBF0" w:rsidR="00E576E3" w:rsidRPr="00FB2244" w:rsidRDefault="00E576E3" w:rsidP="00FB2244">
            <w:pPr>
              <w:rPr>
                <w:rFonts w:ascii="Arial" w:hAnsi="Arial" w:cs="Arial"/>
              </w:rPr>
            </w:pPr>
            <w:r w:rsidRPr="00FB2244">
              <w:rPr>
                <w:rFonts w:ascii="Arial" w:hAnsi="Arial" w:cs="Arial"/>
              </w:rPr>
              <w:t xml:space="preserve">Greenhouse </w:t>
            </w:r>
            <w:r w:rsidR="00FB2244" w:rsidRPr="00FB2244">
              <w:rPr>
                <w:rFonts w:ascii="Arial" w:hAnsi="Arial" w:cs="Arial"/>
              </w:rPr>
              <w:t>g</w:t>
            </w:r>
            <w:r w:rsidRPr="00FB2244">
              <w:rPr>
                <w:rFonts w:ascii="Arial" w:hAnsi="Arial" w:cs="Arial"/>
              </w:rPr>
              <w:t>ases</w:t>
            </w:r>
          </w:p>
        </w:tc>
        <w:tc>
          <w:tcPr>
            <w:tcW w:w="5840" w:type="dxa"/>
          </w:tcPr>
          <w:p w14:paraId="0CA2BD51" w14:textId="77777777" w:rsidR="00E576E3" w:rsidRPr="00FB2244" w:rsidRDefault="00E576E3" w:rsidP="0015321A">
            <w:pPr>
              <w:rPr>
                <w:rFonts w:ascii="Arial" w:hAnsi="Arial" w:cs="Arial"/>
              </w:rPr>
            </w:pPr>
            <w:r w:rsidRPr="00FB2244">
              <w:rPr>
                <w:rFonts w:ascii="Arial" w:hAnsi="Arial" w:cs="Arial"/>
              </w:rPr>
              <w:t xml:space="preserve">Include the main contributors of carbon dioxide, methane, nitrous oxide and small amounts of other gases such as carbon monoxide, chlorofluorocarbons and </w:t>
            </w:r>
            <w:proofErr w:type="spellStart"/>
            <w:r w:rsidRPr="00FB2244">
              <w:rPr>
                <w:rFonts w:ascii="Arial" w:hAnsi="Arial" w:cs="Arial"/>
              </w:rPr>
              <w:t>hydrochlorofluorocarbons</w:t>
            </w:r>
            <w:proofErr w:type="spellEnd"/>
            <w:r w:rsidR="006847F1" w:rsidRPr="00FB2244">
              <w:rPr>
                <w:rFonts w:ascii="Arial" w:hAnsi="Arial" w:cs="Arial"/>
              </w:rPr>
              <w:t>.</w:t>
            </w:r>
          </w:p>
        </w:tc>
      </w:tr>
      <w:tr w:rsidR="00E576E3" w14:paraId="7DBB6FEB" w14:textId="77777777" w:rsidTr="00FB2244">
        <w:tc>
          <w:tcPr>
            <w:tcW w:w="3402" w:type="dxa"/>
          </w:tcPr>
          <w:p w14:paraId="39C3D602" w14:textId="77777777" w:rsidR="00E576E3" w:rsidRPr="00FB2244" w:rsidRDefault="00E576E3" w:rsidP="0015321A">
            <w:pPr>
              <w:rPr>
                <w:rFonts w:ascii="Arial" w:hAnsi="Arial" w:cs="Arial"/>
              </w:rPr>
            </w:pPr>
            <w:proofErr w:type="spellStart"/>
            <w:r w:rsidRPr="00FB2244">
              <w:rPr>
                <w:rFonts w:ascii="Arial" w:hAnsi="Arial" w:cs="Arial"/>
              </w:rPr>
              <w:t>GreenPower</w:t>
            </w:r>
            <w:proofErr w:type="spellEnd"/>
          </w:p>
        </w:tc>
        <w:tc>
          <w:tcPr>
            <w:tcW w:w="5840" w:type="dxa"/>
          </w:tcPr>
          <w:p w14:paraId="28F5EE15" w14:textId="77777777" w:rsidR="00E576E3" w:rsidRPr="00FB2244" w:rsidRDefault="00E576E3" w:rsidP="0015321A">
            <w:pPr>
              <w:rPr>
                <w:rFonts w:ascii="Arial" w:hAnsi="Arial" w:cs="Arial"/>
              </w:rPr>
            </w:pPr>
            <w:r w:rsidRPr="00FB2244">
              <w:rPr>
                <w:rFonts w:ascii="Arial" w:hAnsi="Arial" w:cs="Arial"/>
              </w:rPr>
              <w:t xml:space="preserve">The </w:t>
            </w:r>
            <w:proofErr w:type="spellStart"/>
            <w:r w:rsidRPr="00FB2244">
              <w:rPr>
                <w:rFonts w:ascii="Arial" w:hAnsi="Arial" w:cs="Arial"/>
              </w:rPr>
              <w:t>GreenPower</w:t>
            </w:r>
            <w:proofErr w:type="spellEnd"/>
            <w:r w:rsidRPr="00FB2244">
              <w:rPr>
                <w:rFonts w:ascii="Arial" w:hAnsi="Arial" w:cs="Arial"/>
              </w:rPr>
              <w:t xml:space="preserve"> Program is a government managed scheme that enables Australian households and businesses to displace their electricity usage with certified renewable energy, which is added to the grid on their behalf.</w:t>
            </w:r>
          </w:p>
        </w:tc>
      </w:tr>
      <w:tr w:rsidR="00E576E3" w14:paraId="3C7517F1" w14:textId="77777777" w:rsidTr="00FB2244">
        <w:tc>
          <w:tcPr>
            <w:tcW w:w="3402" w:type="dxa"/>
          </w:tcPr>
          <w:p w14:paraId="1AC197D7" w14:textId="1E798AA1" w:rsidR="00E576E3" w:rsidRPr="00FB2244" w:rsidRDefault="00E576E3" w:rsidP="00C16807">
            <w:pPr>
              <w:rPr>
                <w:rFonts w:ascii="Arial" w:hAnsi="Arial" w:cs="Arial"/>
              </w:rPr>
            </w:pPr>
            <w:r w:rsidRPr="00FB2244">
              <w:rPr>
                <w:rFonts w:ascii="Arial" w:hAnsi="Arial" w:cs="Arial"/>
              </w:rPr>
              <w:t>MW</w:t>
            </w:r>
            <w:r w:rsidR="00C16807">
              <w:rPr>
                <w:rFonts w:ascii="Arial" w:hAnsi="Arial" w:cs="Arial"/>
              </w:rPr>
              <w:t>RRG</w:t>
            </w:r>
          </w:p>
        </w:tc>
        <w:tc>
          <w:tcPr>
            <w:tcW w:w="5840" w:type="dxa"/>
          </w:tcPr>
          <w:p w14:paraId="0FEAC430" w14:textId="11CAF05E" w:rsidR="00E576E3" w:rsidRPr="00FB2244" w:rsidRDefault="00E576E3" w:rsidP="00C16807">
            <w:pPr>
              <w:rPr>
                <w:rFonts w:ascii="Arial" w:hAnsi="Arial" w:cs="Arial"/>
              </w:rPr>
            </w:pPr>
            <w:r w:rsidRPr="00FB2244">
              <w:rPr>
                <w:rFonts w:ascii="Arial" w:hAnsi="Arial" w:cs="Arial"/>
              </w:rPr>
              <w:t>M</w:t>
            </w:r>
            <w:r w:rsidR="00C16807">
              <w:rPr>
                <w:rFonts w:ascii="Arial" w:hAnsi="Arial" w:cs="Arial"/>
              </w:rPr>
              <w:t>etropolitan</w:t>
            </w:r>
            <w:r w:rsidRPr="00FB2244">
              <w:rPr>
                <w:rFonts w:ascii="Arial" w:hAnsi="Arial" w:cs="Arial"/>
              </w:rPr>
              <w:t xml:space="preserve"> Waste </w:t>
            </w:r>
            <w:r w:rsidR="00C16807">
              <w:rPr>
                <w:rFonts w:ascii="Arial" w:hAnsi="Arial" w:cs="Arial"/>
              </w:rPr>
              <w:t>Resource and Recovery Group</w:t>
            </w:r>
            <w:r w:rsidR="006847F1" w:rsidRPr="00FB2244">
              <w:rPr>
                <w:rFonts w:ascii="Arial" w:hAnsi="Arial" w:cs="Arial"/>
              </w:rPr>
              <w:t>.</w:t>
            </w:r>
          </w:p>
        </w:tc>
      </w:tr>
      <w:tr w:rsidR="00E576E3" w14:paraId="55EB7589" w14:textId="77777777" w:rsidTr="00FB2244">
        <w:tc>
          <w:tcPr>
            <w:tcW w:w="3402" w:type="dxa"/>
          </w:tcPr>
          <w:p w14:paraId="73243C5C" w14:textId="77777777" w:rsidR="00E576E3" w:rsidRPr="00FB2244" w:rsidRDefault="00E576E3" w:rsidP="0015321A">
            <w:pPr>
              <w:rPr>
                <w:rFonts w:ascii="Arial" w:hAnsi="Arial" w:cs="Arial"/>
              </w:rPr>
            </w:pPr>
            <w:r w:rsidRPr="00FB2244">
              <w:rPr>
                <w:rFonts w:ascii="Arial" w:hAnsi="Arial" w:cs="Arial"/>
              </w:rPr>
              <w:t>NAGA</w:t>
            </w:r>
          </w:p>
        </w:tc>
        <w:tc>
          <w:tcPr>
            <w:tcW w:w="5840" w:type="dxa"/>
          </w:tcPr>
          <w:p w14:paraId="502C7E05" w14:textId="3B2F25AC" w:rsidR="00E576E3" w:rsidRPr="00FB2244" w:rsidRDefault="00E576E3" w:rsidP="0015321A">
            <w:pPr>
              <w:rPr>
                <w:rFonts w:ascii="Arial" w:hAnsi="Arial" w:cs="Arial"/>
              </w:rPr>
            </w:pPr>
            <w:r w:rsidRPr="00FB2244">
              <w:rPr>
                <w:rFonts w:ascii="Arial" w:hAnsi="Arial" w:cs="Arial"/>
              </w:rPr>
              <w:t xml:space="preserve">Northern Alliance for Greenhouse Action </w:t>
            </w:r>
            <w:r w:rsidR="006847F1" w:rsidRPr="00FB2244">
              <w:rPr>
                <w:rFonts w:ascii="Arial" w:hAnsi="Arial" w:cs="Arial"/>
              </w:rPr>
              <w:t xml:space="preserve">(NAGA) </w:t>
            </w:r>
            <w:r w:rsidRPr="00FB2244">
              <w:rPr>
                <w:rFonts w:ascii="Arial" w:hAnsi="Arial" w:cs="Arial"/>
              </w:rPr>
              <w:t xml:space="preserve">is an alliance of northern metropolitan Melbourne councils and Moreland Energy Foundation. Council members include City of Banyule, City of Darebin, City of Hume, </w:t>
            </w:r>
            <w:r w:rsidR="00C16807">
              <w:rPr>
                <w:rFonts w:ascii="Arial" w:hAnsi="Arial" w:cs="Arial"/>
              </w:rPr>
              <w:t xml:space="preserve">City of Manningham, </w:t>
            </w:r>
            <w:r w:rsidRPr="00FB2244">
              <w:rPr>
                <w:rFonts w:ascii="Arial" w:hAnsi="Arial" w:cs="Arial"/>
              </w:rPr>
              <w:t>City of Melbourne, City of Moreland, City of Whittlesea, City of Yarra and the Shire of Nillumbik.</w:t>
            </w:r>
          </w:p>
        </w:tc>
      </w:tr>
      <w:tr w:rsidR="00E576E3" w14:paraId="6104D516" w14:textId="77777777" w:rsidTr="00FB2244">
        <w:tc>
          <w:tcPr>
            <w:tcW w:w="3402" w:type="dxa"/>
          </w:tcPr>
          <w:p w14:paraId="4508DBF1" w14:textId="7A6A98DE" w:rsidR="00E576E3" w:rsidRPr="00FB2244" w:rsidRDefault="00E576E3" w:rsidP="00FB2244">
            <w:pPr>
              <w:rPr>
                <w:rFonts w:ascii="Arial" w:hAnsi="Arial" w:cs="Arial"/>
              </w:rPr>
            </w:pPr>
            <w:r w:rsidRPr="00FB2244">
              <w:rPr>
                <w:rFonts w:ascii="Arial" w:hAnsi="Arial" w:cs="Arial"/>
              </w:rPr>
              <w:t xml:space="preserve">Non-energy </w:t>
            </w:r>
            <w:r w:rsidR="00FB2244" w:rsidRPr="00FB2244">
              <w:rPr>
                <w:rFonts w:ascii="Arial" w:hAnsi="Arial" w:cs="Arial"/>
              </w:rPr>
              <w:t>e</w:t>
            </w:r>
            <w:r w:rsidRPr="00FB2244">
              <w:rPr>
                <w:rFonts w:ascii="Arial" w:hAnsi="Arial" w:cs="Arial"/>
              </w:rPr>
              <w:t>missions</w:t>
            </w:r>
          </w:p>
        </w:tc>
        <w:tc>
          <w:tcPr>
            <w:tcW w:w="5840" w:type="dxa"/>
          </w:tcPr>
          <w:p w14:paraId="7FEA77DA" w14:textId="77777777" w:rsidR="00E576E3" w:rsidRPr="00FB2244" w:rsidRDefault="00E576E3" w:rsidP="0015321A">
            <w:pPr>
              <w:rPr>
                <w:rFonts w:ascii="Arial" w:hAnsi="Arial" w:cs="Arial"/>
              </w:rPr>
            </w:pPr>
            <w:r w:rsidRPr="00FB2244">
              <w:rPr>
                <w:rFonts w:ascii="Arial" w:hAnsi="Arial" w:cs="Arial"/>
              </w:rPr>
              <w:t>Emissions that are released as a by-product of manufacturing, mining and agricultural processes and changes to the way land is used.</w:t>
            </w:r>
          </w:p>
        </w:tc>
      </w:tr>
      <w:tr w:rsidR="00E576E3" w14:paraId="437B0CC1" w14:textId="77777777" w:rsidTr="00FB2244">
        <w:tc>
          <w:tcPr>
            <w:tcW w:w="3402" w:type="dxa"/>
          </w:tcPr>
          <w:p w14:paraId="116FA69B" w14:textId="12A9D59A" w:rsidR="00E576E3" w:rsidRPr="00FB2244" w:rsidRDefault="00E576E3" w:rsidP="00FB2244">
            <w:pPr>
              <w:rPr>
                <w:rFonts w:ascii="Arial" w:hAnsi="Arial" w:cs="Arial"/>
              </w:rPr>
            </w:pPr>
            <w:r w:rsidRPr="00FB2244">
              <w:rPr>
                <w:rFonts w:ascii="Arial" w:hAnsi="Arial" w:cs="Arial"/>
              </w:rPr>
              <w:t xml:space="preserve">Renewable </w:t>
            </w:r>
            <w:r w:rsidR="00FB2244" w:rsidRPr="00FB2244">
              <w:rPr>
                <w:rFonts w:ascii="Arial" w:hAnsi="Arial" w:cs="Arial"/>
              </w:rPr>
              <w:t>e</w:t>
            </w:r>
            <w:r w:rsidRPr="00FB2244">
              <w:rPr>
                <w:rFonts w:ascii="Arial" w:hAnsi="Arial" w:cs="Arial"/>
              </w:rPr>
              <w:t>nergy</w:t>
            </w:r>
          </w:p>
        </w:tc>
        <w:tc>
          <w:tcPr>
            <w:tcW w:w="5840" w:type="dxa"/>
          </w:tcPr>
          <w:p w14:paraId="03573438" w14:textId="77777777" w:rsidR="00E576E3" w:rsidRPr="00FB2244" w:rsidRDefault="00E576E3" w:rsidP="0015321A">
            <w:pPr>
              <w:rPr>
                <w:rFonts w:ascii="Arial" w:hAnsi="Arial" w:cs="Arial"/>
              </w:rPr>
            </w:pPr>
            <w:r w:rsidRPr="00FB2244">
              <w:rPr>
                <w:rFonts w:ascii="Arial" w:hAnsi="Arial" w:cs="Arial"/>
              </w:rPr>
              <w:t>Energy generated from a source that can be fully replenished within a human lifetime.</w:t>
            </w:r>
          </w:p>
        </w:tc>
      </w:tr>
      <w:tr w:rsidR="00E576E3" w14:paraId="0BC50488" w14:textId="77777777" w:rsidTr="00FB2244">
        <w:tc>
          <w:tcPr>
            <w:tcW w:w="3402" w:type="dxa"/>
          </w:tcPr>
          <w:p w14:paraId="62A51BBB" w14:textId="77777777" w:rsidR="00E576E3" w:rsidRPr="00FB2244" w:rsidRDefault="00E576E3" w:rsidP="0015321A">
            <w:pPr>
              <w:rPr>
                <w:rFonts w:ascii="Arial" w:hAnsi="Arial" w:cs="Arial"/>
              </w:rPr>
            </w:pPr>
            <w:r w:rsidRPr="00FB2244">
              <w:rPr>
                <w:rFonts w:ascii="Arial" w:hAnsi="Arial" w:cs="Arial"/>
              </w:rPr>
              <w:t>Sequester</w:t>
            </w:r>
          </w:p>
        </w:tc>
        <w:tc>
          <w:tcPr>
            <w:tcW w:w="5840" w:type="dxa"/>
          </w:tcPr>
          <w:p w14:paraId="7325CA0B" w14:textId="77777777" w:rsidR="00E576E3" w:rsidRPr="00FB2244" w:rsidRDefault="00E576E3" w:rsidP="0015321A">
            <w:pPr>
              <w:rPr>
                <w:rFonts w:ascii="Arial" w:hAnsi="Arial" w:cs="Arial"/>
              </w:rPr>
            </w:pPr>
            <w:r w:rsidRPr="00FB2244">
              <w:rPr>
                <w:rFonts w:ascii="Arial" w:hAnsi="Arial" w:cs="Arial"/>
              </w:rPr>
              <w:t>Refers to technologies that will capture and hold greenhouse gases in earth or water to prevent their release into the atmosphere.</w:t>
            </w:r>
          </w:p>
        </w:tc>
      </w:tr>
      <w:tr w:rsidR="00E576E3" w14:paraId="03DBE2AA" w14:textId="77777777" w:rsidTr="00FB2244">
        <w:tc>
          <w:tcPr>
            <w:tcW w:w="3402" w:type="dxa"/>
          </w:tcPr>
          <w:p w14:paraId="204B848A" w14:textId="3B25AA12" w:rsidR="00E576E3" w:rsidRPr="00FB2244" w:rsidRDefault="00E576E3" w:rsidP="00FB2244">
            <w:pPr>
              <w:rPr>
                <w:rFonts w:ascii="Arial" w:hAnsi="Arial" w:cs="Arial"/>
              </w:rPr>
            </w:pPr>
            <w:r w:rsidRPr="00FB2244">
              <w:rPr>
                <w:rFonts w:ascii="Arial" w:hAnsi="Arial" w:cs="Arial"/>
              </w:rPr>
              <w:t xml:space="preserve">Stationary </w:t>
            </w:r>
            <w:r w:rsidR="00FB2244" w:rsidRPr="00FB2244">
              <w:rPr>
                <w:rFonts w:ascii="Arial" w:hAnsi="Arial" w:cs="Arial"/>
              </w:rPr>
              <w:t>e</w:t>
            </w:r>
            <w:r w:rsidRPr="00FB2244">
              <w:rPr>
                <w:rFonts w:ascii="Arial" w:hAnsi="Arial" w:cs="Arial"/>
              </w:rPr>
              <w:t>nergy</w:t>
            </w:r>
          </w:p>
        </w:tc>
        <w:tc>
          <w:tcPr>
            <w:tcW w:w="5840" w:type="dxa"/>
          </w:tcPr>
          <w:p w14:paraId="0C285F47" w14:textId="77777777" w:rsidR="00E576E3" w:rsidRPr="00FB2244" w:rsidRDefault="00E576E3" w:rsidP="0015321A">
            <w:pPr>
              <w:rPr>
                <w:rFonts w:ascii="Arial" w:hAnsi="Arial" w:cs="Arial"/>
              </w:rPr>
            </w:pPr>
            <w:r w:rsidRPr="00FB2244">
              <w:rPr>
                <w:rFonts w:ascii="Arial" w:hAnsi="Arial" w:cs="Arial"/>
              </w:rPr>
              <w:t>Includes energy generation activities, electricity, gas and other fuels consumed in businesses and households, excluding transport.</w:t>
            </w:r>
          </w:p>
        </w:tc>
      </w:tr>
      <w:tr w:rsidR="00E576E3" w14:paraId="40407DA8" w14:textId="77777777" w:rsidTr="00FB2244">
        <w:tc>
          <w:tcPr>
            <w:tcW w:w="3402" w:type="dxa"/>
          </w:tcPr>
          <w:p w14:paraId="25934C41" w14:textId="77777777" w:rsidR="00E576E3" w:rsidRPr="00FB2244" w:rsidRDefault="00E576E3" w:rsidP="0015321A">
            <w:pPr>
              <w:rPr>
                <w:rFonts w:ascii="Arial" w:hAnsi="Arial" w:cs="Arial"/>
              </w:rPr>
            </w:pPr>
            <w:r w:rsidRPr="00FB2244">
              <w:rPr>
                <w:rFonts w:ascii="Arial" w:hAnsi="Arial" w:cs="Arial"/>
              </w:rPr>
              <w:t>Tonnes CO2-e</w:t>
            </w:r>
          </w:p>
        </w:tc>
        <w:tc>
          <w:tcPr>
            <w:tcW w:w="5840" w:type="dxa"/>
          </w:tcPr>
          <w:p w14:paraId="1EE131CE" w14:textId="77777777" w:rsidR="00E576E3" w:rsidRPr="00FB2244" w:rsidRDefault="00E576E3" w:rsidP="0015321A">
            <w:pPr>
              <w:rPr>
                <w:rFonts w:ascii="Arial" w:hAnsi="Arial" w:cs="Arial"/>
              </w:rPr>
            </w:pPr>
            <w:r w:rsidRPr="00FB2244">
              <w:rPr>
                <w:rFonts w:ascii="Arial" w:hAnsi="Arial" w:cs="Arial"/>
              </w:rPr>
              <w:t>This refers to all greenhouse gases converted to the equivalent of tonnes of carbon dioxide. It is used as an abbreviation in writing about greenhouse gases.</w:t>
            </w:r>
          </w:p>
        </w:tc>
      </w:tr>
      <w:tr w:rsidR="00E576E3" w14:paraId="68907A48" w14:textId="77777777" w:rsidTr="00FB2244">
        <w:tc>
          <w:tcPr>
            <w:tcW w:w="3402" w:type="dxa"/>
          </w:tcPr>
          <w:p w14:paraId="05217D5C" w14:textId="710C5155" w:rsidR="00E576E3" w:rsidRPr="00FB2244" w:rsidRDefault="00E576E3" w:rsidP="00FB2244">
            <w:pPr>
              <w:rPr>
                <w:rFonts w:ascii="Arial" w:hAnsi="Arial" w:cs="Arial"/>
              </w:rPr>
            </w:pPr>
            <w:r w:rsidRPr="00FB2244">
              <w:rPr>
                <w:rFonts w:ascii="Arial" w:hAnsi="Arial" w:cs="Arial"/>
              </w:rPr>
              <w:t xml:space="preserve">Low </w:t>
            </w:r>
            <w:r w:rsidR="00FB2244" w:rsidRPr="00FB2244">
              <w:rPr>
                <w:rFonts w:ascii="Arial" w:hAnsi="Arial" w:cs="Arial"/>
              </w:rPr>
              <w:t>g</w:t>
            </w:r>
            <w:r w:rsidRPr="00FB2244">
              <w:rPr>
                <w:rFonts w:ascii="Arial" w:hAnsi="Arial" w:cs="Arial"/>
              </w:rPr>
              <w:t xml:space="preserve">reenhouse </w:t>
            </w:r>
            <w:r w:rsidR="00FB2244" w:rsidRPr="00FB2244">
              <w:rPr>
                <w:rFonts w:ascii="Arial" w:hAnsi="Arial" w:cs="Arial"/>
              </w:rPr>
              <w:t>g</w:t>
            </w:r>
            <w:r w:rsidRPr="00FB2244">
              <w:rPr>
                <w:rFonts w:ascii="Arial" w:hAnsi="Arial" w:cs="Arial"/>
              </w:rPr>
              <w:t xml:space="preserve">as </w:t>
            </w:r>
            <w:r w:rsidR="00FB2244" w:rsidRPr="00FB2244">
              <w:rPr>
                <w:rFonts w:ascii="Arial" w:hAnsi="Arial" w:cs="Arial"/>
              </w:rPr>
              <w:t>g</w:t>
            </w:r>
            <w:r w:rsidRPr="00FB2244">
              <w:rPr>
                <w:rFonts w:ascii="Arial" w:hAnsi="Arial" w:cs="Arial"/>
              </w:rPr>
              <w:t>rowth</w:t>
            </w:r>
          </w:p>
        </w:tc>
        <w:tc>
          <w:tcPr>
            <w:tcW w:w="5840" w:type="dxa"/>
          </w:tcPr>
          <w:p w14:paraId="70D2F867" w14:textId="77777777" w:rsidR="00E576E3" w:rsidRPr="00FB2244" w:rsidRDefault="00E576E3" w:rsidP="0015321A">
            <w:pPr>
              <w:rPr>
                <w:rFonts w:ascii="Arial" w:hAnsi="Arial" w:cs="Arial"/>
              </w:rPr>
            </w:pPr>
            <w:r w:rsidRPr="00FB2244">
              <w:rPr>
                <w:rFonts w:ascii="Arial" w:hAnsi="Arial" w:cs="Arial"/>
              </w:rPr>
              <w:t>Under this scenario, it is expected that there will be a weak growth in emissions until 2040, and then a decline. It</w:t>
            </w:r>
            <w:r w:rsidRPr="00FB2244">
              <w:t xml:space="preserve"> </w:t>
            </w:r>
            <w:r w:rsidRPr="00FB2244">
              <w:rPr>
                <w:rFonts w:ascii="Arial" w:hAnsi="Arial" w:cs="Arial"/>
              </w:rPr>
              <w:t>assumes that there is a rapid shift to less fossil-fuel intensive industries.</w:t>
            </w:r>
          </w:p>
        </w:tc>
      </w:tr>
      <w:tr w:rsidR="00E576E3" w14:paraId="2A37BF81" w14:textId="77777777" w:rsidTr="00FB2244">
        <w:tc>
          <w:tcPr>
            <w:tcW w:w="3402" w:type="dxa"/>
          </w:tcPr>
          <w:p w14:paraId="09B00788" w14:textId="3280A6D7" w:rsidR="00E576E3" w:rsidRPr="00FB2244" w:rsidRDefault="00E576E3" w:rsidP="00FB2244">
            <w:pPr>
              <w:rPr>
                <w:rFonts w:ascii="Arial" w:hAnsi="Arial" w:cs="Arial"/>
              </w:rPr>
            </w:pPr>
            <w:r w:rsidRPr="00FB2244">
              <w:rPr>
                <w:rFonts w:ascii="Arial" w:hAnsi="Arial" w:cs="Arial"/>
              </w:rPr>
              <w:t xml:space="preserve">High </w:t>
            </w:r>
            <w:r w:rsidR="00FB2244" w:rsidRPr="00FB2244">
              <w:rPr>
                <w:rFonts w:ascii="Arial" w:hAnsi="Arial" w:cs="Arial"/>
              </w:rPr>
              <w:t>g</w:t>
            </w:r>
            <w:r w:rsidRPr="00FB2244">
              <w:rPr>
                <w:rFonts w:ascii="Arial" w:hAnsi="Arial" w:cs="Arial"/>
              </w:rPr>
              <w:t xml:space="preserve">reenhouse </w:t>
            </w:r>
            <w:r w:rsidR="00FB2244" w:rsidRPr="00FB2244">
              <w:rPr>
                <w:rFonts w:ascii="Arial" w:hAnsi="Arial" w:cs="Arial"/>
              </w:rPr>
              <w:t>g</w:t>
            </w:r>
            <w:r w:rsidRPr="00FB2244">
              <w:rPr>
                <w:rFonts w:ascii="Arial" w:hAnsi="Arial" w:cs="Arial"/>
              </w:rPr>
              <w:t xml:space="preserve">as </w:t>
            </w:r>
            <w:r w:rsidR="00FB2244" w:rsidRPr="00FB2244">
              <w:rPr>
                <w:rFonts w:ascii="Arial" w:hAnsi="Arial" w:cs="Arial"/>
              </w:rPr>
              <w:t>g</w:t>
            </w:r>
            <w:r w:rsidRPr="00FB2244">
              <w:rPr>
                <w:rFonts w:ascii="Arial" w:hAnsi="Arial" w:cs="Arial"/>
              </w:rPr>
              <w:t>rowth</w:t>
            </w:r>
          </w:p>
        </w:tc>
        <w:tc>
          <w:tcPr>
            <w:tcW w:w="5840" w:type="dxa"/>
          </w:tcPr>
          <w:p w14:paraId="411DAB0C" w14:textId="77777777" w:rsidR="00E576E3" w:rsidRPr="00FB2244" w:rsidRDefault="00E576E3" w:rsidP="0015321A">
            <w:pPr>
              <w:rPr>
                <w:rFonts w:ascii="Arial" w:hAnsi="Arial" w:cs="Arial"/>
              </w:rPr>
            </w:pPr>
            <w:r w:rsidRPr="00FB2244">
              <w:rPr>
                <w:rFonts w:ascii="Arial" w:hAnsi="Arial" w:cs="Arial"/>
              </w:rPr>
              <w:t>Under this scenario emission concentrations more than triple, relative to pre-industrial levels, by 2100. It assumes</w:t>
            </w:r>
            <w:r w:rsidRPr="00FB2244">
              <w:t xml:space="preserve"> </w:t>
            </w:r>
            <w:r w:rsidRPr="00FB2244">
              <w:rPr>
                <w:rFonts w:ascii="Arial" w:hAnsi="Arial" w:cs="Arial"/>
              </w:rPr>
              <w:t>a continuation of strong economic growth based on continued dependence on fossil fuels.</w:t>
            </w:r>
          </w:p>
        </w:tc>
      </w:tr>
    </w:tbl>
    <w:p w14:paraId="05E79FD8" w14:textId="77777777" w:rsidR="000663B9" w:rsidRDefault="000663B9">
      <w:pPr>
        <w:sectPr w:rsidR="000663B9" w:rsidSect="002A01B2">
          <w:footerReference w:type="default" r:id="rId15"/>
          <w:pgSz w:w="11906" w:h="16838"/>
          <w:pgMar w:top="1440" w:right="1440" w:bottom="1440" w:left="993" w:header="708" w:footer="708" w:gutter="0"/>
          <w:pgNumType w:fmt="lowerRoman" w:start="1"/>
          <w:cols w:space="708"/>
          <w:docGrid w:linePitch="360"/>
        </w:sectPr>
      </w:pPr>
    </w:p>
    <w:sdt>
      <w:sdtPr>
        <w:rPr>
          <w:rFonts w:ascii="Arial" w:eastAsiaTheme="minorHAnsi" w:hAnsi="Arial" w:cs="Arial"/>
          <w:b w:val="0"/>
          <w:bCs w:val="0"/>
          <w:color w:val="auto"/>
          <w:sz w:val="22"/>
          <w:szCs w:val="22"/>
          <w:lang w:val="en-AU" w:eastAsia="en-US"/>
        </w:rPr>
        <w:id w:val="-319426591"/>
        <w:docPartObj>
          <w:docPartGallery w:val="Table of Contents"/>
          <w:docPartUnique/>
        </w:docPartObj>
      </w:sdtPr>
      <w:sdtEndPr>
        <w:rPr>
          <w:rFonts w:asciiTheme="minorHAnsi" w:hAnsiTheme="minorHAnsi" w:cstheme="minorBidi"/>
          <w:noProof/>
        </w:rPr>
      </w:sdtEndPr>
      <w:sdtContent>
        <w:p w14:paraId="0B5A993B" w14:textId="77777777" w:rsidR="00BF39F1" w:rsidRPr="000663B9" w:rsidRDefault="00BF39F1">
          <w:pPr>
            <w:pStyle w:val="TOCHeading"/>
            <w:rPr>
              <w:rFonts w:ascii="Arial" w:hAnsi="Arial" w:cs="Arial"/>
              <w:color w:val="auto"/>
            </w:rPr>
          </w:pPr>
          <w:r w:rsidRPr="000663B9">
            <w:rPr>
              <w:rFonts w:ascii="Arial" w:hAnsi="Arial" w:cs="Arial"/>
              <w:color w:val="auto"/>
            </w:rPr>
            <w:t>Table of Contents</w:t>
          </w:r>
        </w:p>
        <w:bookmarkStart w:id="1" w:name="_GoBack"/>
        <w:bookmarkEnd w:id="1"/>
        <w:p w14:paraId="62CE5131" w14:textId="77777777" w:rsidR="004A7AC5" w:rsidRDefault="00BF39F1">
          <w:pPr>
            <w:pStyle w:val="TOC1"/>
            <w:tabs>
              <w:tab w:val="right" w:leader="dot" w:pos="9463"/>
            </w:tabs>
            <w:rPr>
              <w:rFonts w:eastAsiaTheme="minorEastAsia"/>
              <w:noProof/>
              <w:lang w:eastAsia="en-AU"/>
            </w:rPr>
          </w:pPr>
          <w:r w:rsidRPr="004F0EA6">
            <w:rPr>
              <w:rFonts w:ascii="Arial" w:hAnsi="Arial" w:cs="Arial"/>
            </w:rPr>
            <w:fldChar w:fldCharType="begin"/>
          </w:r>
          <w:r w:rsidRPr="004F0EA6">
            <w:rPr>
              <w:rFonts w:ascii="Arial" w:hAnsi="Arial" w:cs="Arial"/>
            </w:rPr>
            <w:instrText xml:space="preserve"> TOC \o "1-3" \h \z \u </w:instrText>
          </w:r>
          <w:r w:rsidRPr="004F0EA6">
            <w:rPr>
              <w:rFonts w:ascii="Arial" w:hAnsi="Arial" w:cs="Arial"/>
            </w:rPr>
            <w:fldChar w:fldCharType="separate"/>
          </w:r>
          <w:hyperlink w:anchor="_Toc437509889" w:history="1">
            <w:r w:rsidR="004A7AC5" w:rsidRPr="00D83B31">
              <w:rPr>
                <w:rStyle w:val="Hyperlink"/>
                <w:rFonts w:ascii="Arial" w:hAnsi="Arial" w:cs="Arial"/>
                <w:b/>
                <w:noProof/>
              </w:rPr>
              <w:t>Glossary</w:t>
            </w:r>
            <w:r w:rsidR="004A7AC5">
              <w:rPr>
                <w:noProof/>
                <w:webHidden/>
              </w:rPr>
              <w:tab/>
            </w:r>
            <w:r w:rsidR="004A7AC5">
              <w:rPr>
                <w:noProof/>
                <w:webHidden/>
              </w:rPr>
              <w:fldChar w:fldCharType="begin"/>
            </w:r>
            <w:r w:rsidR="004A7AC5">
              <w:rPr>
                <w:noProof/>
                <w:webHidden/>
              </w:rPr>
              <w:instrText xml:space="preserve"> PAGEREF _Toc437509889 \h </w:instrText>
            </w:r>
            <w:r w:rsidR="004A7AC5">
              <w:rPr>
                <w:noProof/>
                <w:webHidden/>
              </w:rPr>
            </w:r>
            <w:r w:rsidR="004A7AC5">
              <w:rPr>
                <w:noProof/>
                <w:webHidden/>
              </w:rPr>
              <w:fldChar w:fldCharType="separate"/>
            </w:r>
            <w:r w:rsidR="004A7AC5">
              <w:rPr>
                <w:noProof/>
                <w:webHidden/>
              </w:rPr>
              <w:t>i</w:t>
            </w:r>
            <w:r w:rsidR="004A7AC5">
              <w:rPr>
                <w:noProof/>
                <w:webHidden/>
              </w:rPr>
              <w:fldChar w:fldCharType="end"/>
            </w:r>
          </w:hyperlink>
        </w:p>
        <w:p w14:paraId="200DB160" w14:textId="77777777" w:rsidR="004A7AC5" w:rsidRDefault="004A7AC5">
          <w:pPr>
            <w:pStyle w:val="TOC1"/>
            <w:tabs>
              <w:tab w:val="right" w:leader="dot" w:pos="9463"/>
            </w:tabs>
            <w:rPr>
              <w:rFonts w:eastAsiaTheme="minorEastAsia"/>
              <w:noProof/>
              <w:lang w:eastAsia="en-AU"/>
            </w:rPr>
          </w:pPr>
          <w:hyperlink w:anchor="_Toc437509890" w:history="1">
            <w:r w:rsidRPr="00D83B31">
              <w:rPr>
                <w:rStyle w:val="Hyperlink"/>
                <w:rFonts w:ascii="Arial" w:hAnsi="Arial" w:cs="Arial"/>
                <w:b/>
                <w:noProof/>
              </w:rPr>
              <w:t>Executive summary</w:t>
            </w:r>
            <w:r>
              <w:rPr>
                <w:noProof/>
                <w:webHidden/>
              </w:rPr>
              <w:tab/>
            </w:r>
            <w:r>
              <w:rPr>
                <w:noProof/>
                <w:webHidden/>
              </w:rPr>
              <w:fldChar w:fldCharType="begin"/>
            </w:r>
            <w:r>
              <w:rPr>
                <w:noProof/>
                <w:webHidden/>
              </w:rPr>
              <w:instrText xml:space="preserve"> PAGEREF _Toc437509890 \h </w:instrText>
            </w:r>
            <w:r>
              <w:rPr>
                <w:noProof/>
                <w:webHidden/>
              </w:rPr>
            </w:r>
            <w:r>
              <w:rPr>
                <w:noProof/>
                <w:webHidden/>
              </w:rPr>
              <w:fldChar w:fldCharType="separate"/>
            </w:r>
            <w:r>
              <w:rPr>
                <w:noProof/>
                <w:webHidden/>
              </w:rPr>
              <w:t>1</w:t>
            </w:r>
            <w:r>
              <w:rPr>
                <w:noProof/>
                <w:webHidden/>
              </w:rPr>
              <w:fldChar w:fldCharType="end"/>
            </w:r>
          </w:hyperlink>
        </w:p>
        <w:p w14:paraId="485A6AEB" w14:textId="77777777" w:rsidR="004A7AC5" w:rsidRDefault="004A7AC5">
          <w:pPr>
            <w:pStyle w:val="TOC1"/>
            <w:tabs>
              <w:tab w:val="right" w:leader="dot" w:pos="9463"/>
            </w:tabs>
            <w:rPr>
              <w:rFonts w:eastAsiaTheme="minorEastAsia"/>
              <w:noProof/>
              <w:lang w:eastAsia="en-AU"/>
            </w:rPr>
          </w:pPr>
          <w:hyperlink w:anchor="_Toc437509891" w:history="1">
            <w:r w:rsidRPr="00D83B31">
              <w:rPr>
                <w:rStyle w:val="Hyperlink"/>
                <w:rFonts w:ascii="Arial" w:hAnsi="Arial" w:cs="Arial"/>
                <w:b/>
                <w:noProof/>
              </w:rPr>
              <w:t>Council’s vision</w:t>
            </w:r>
            <w:r>
              <w:rPr>
                <w:noProof/>
                <w:webHidden/>
              </w:rPr>
              <w:tab/>
            </w:r>
            <w:r>
              <w:rPr>
                <w:noProof/>
                <w:webHidden/>
              </w:rPr>
              <w:fldChar w:fldCharType="begin"/>
            </w:r>
            <w:r>
              <w:rPr>
                <w:noProof/>
                <w:webHidden/>
              </w:rPr>
              <w:instrText xml:space="preserve"> PAGEREF _Toc437509891 \h </w:instrText>
            </w:r>
            <w:r>
              <w:rPr>
                <w:noProof/>
                <w:webHidden/>
              </w:rPr>
            </w:r>
            <w:r>
              <w:rPr>
                <w:noProof/>
                <w:webHidden/>
              </w:rPr>
              <w:fldChar w:fldCharType="separate"/>
            </w:r>
            <w:r>
              <w:rPr>
                <w:noProof/>
                <w:webHidden/>
              </w:rPr>
              <w:t>2</w:t>
            </w:r>
            <w:r>
              <w:rPr>
                <w:noProof/>
                <w:webHidden/>
              </w:rPr>
              <w:fldChar w:fldCharType="end"/>
            </w:r>
          </w:hyperlink>
        </w:p>
        <w:p w14:paraId="4FC4984E" w14:textId="77777777" w:rsidR="004A7AC5" w:rsidRDefault="004A7AC5">
          <w:pPr>
            <w:pStyle w:val="TOC1"/>
            <w:tabs>
              <w:tab w:val="right" w:leader="dot" w:pos="9463"/>
            </w:tabs>
            <w:rPr>
              <w:rFonts w:eastAsiaTheme="minorEastAsia"/>
              <w:noProof/>
              <w:lang w:eastAsia="en-AU"/>
            </w:rPr>
          </w:pPr>
          <w:hyperlink w:anchor="_Toc437509892" w:history="1">
            <w:r w:rsidRPr="00D83B31">
              <w:rPr>
                <w:rStyle w:val="Hyperlink"/>
                <w:rFonts w:ascii="Arial" w:hAnsi="Arial" w:cs="Arial"/>
                <w:b/>
                <w:noProof/>
              </w:rPr>
              <w:t>Council’s commitment</w:t>
            </w:r>
            <w:r>
              <w:rPr>
                <w:noProof/>
                <w:webHidden/>
              </w:rPr>
              <w:tab/>
            </w:r>
            <w:r>
              <w:rPr>
                <w:noProof/>
                <w:webHidden/>
              </w:rPr>
              <w:fldChar w:fldCharType="begin"/>
            </w:r>
            <w:r>
              <w:rPr>
                <w:noProof/>
                <w:webHidden/>
              </w:rPr>
              <w:instrText xml:space="preserve"> PAGEREF _Toc437509892 \h </w:instrText>
            </w:r>
            <w:r>
              <w:rPr>
                <w:noProof/>
                <w:webHidden/>
              </w:rPr>
            </w:r>
            <w:r>
              <w:rPr>
                <w:noProof/>
                <w:webHidden/>
              </w:rPr>
              <w:fldChar w:fldCharType="separate"/>
            </w:r>
            <w:r>
              <w:rPr>
                <w:noProof/>
                <w:webHidden/>
              </w:rPr>
              <w:t>2</w:t>
            </w:r>
            <w:r>
              <w:rPr>
                <w:noProof/>
                <w:webHidden/>
              </w:rPr>
              <w:fldChar w:fldCharType="end"/>
            </w:r>
          </w:hyperlink>
        </w:p>
        <w:p w14:paraId="4413C77F" w14:textId="77777777" w:rsidR="004A7AC5" w:rsidRDefault="004A7AC5">
          <w:pPr>
            <w:pStyle w:val="TOC1"/>
            <w:tabs>
              <w:tab w:val="right" w:leader="dot" w:pos="9463"/>
            </w:tabs>
            <w:rPr>
              <w:rFonts w:eastAsiaTheme="minorEastAsia"/>
              <w:noProof/>
              <w:lang w:eastAsia="en-AU"/>
            </w:rPr>
          </w:pPr>
          <w:hyperlink w:anchor="_Toc437509893" w:history="1">
            <w:r w:rsidRPr="00D83B31">
              <w:rPr>
                <w:rStyle w:val="Hyperlink"/>
                <w:rFonts w:ascii="Arial" w:hAnsi="Arial" w:cs="Arial"/>
                <w:b/>
                <w:noProof/>
              </w:rPr>
              <w:t>Context</w:t>
            </w:r>
            <w:r>
              <w:rPr>
                <w:noProof/>
                <w:webHidden/>
              </w:rPr>
              <w:tab/>
            </w:r>
            <w:r>
              <w:rPr>
                <w:noProof/>
                <w:webHidden/>
              </w:rPr>
              <w:fldChar w:fldCharType="begin"/>
            </w:r>
            <w:r>
              <w:rPr>
                <w:noProof/>
                <w:webHidden/>
              </w:rPr>
              <w:instrText xml:space="preserve"> PAGEREF _Toc437509893 \h </w:instrText>
            </w:r>
            <w:r>
              <w:rPr>
                <w:noProof/>
                <w:webHidden/>
              </w:rPr>
            </w:r>
            <w:r>
              <w:rPr>
                <w:noProof/>
                <w:webHidden/>
              </w:rPr>
              <w:fldChar w:fldCharType="separate"/>
            </w:r>
            <w:r>
              <w:rPr>
                <w:noProof/>
                <w:webHidden/>
              </w:rPr>
              <w:t>5</w:t>
            </w:r>
            <w:r>
              <w:rPr>
                <w:noProof/>
                <w:webHidden/>
              </w:rPr>
              <w:fldChar w:fldCharType="end"/>
            </w:r>
          </w:hyperlink>
        </w:p>
        <w:p w14:paraId="45D920D6" w14:textId="77777777" w:rsidR="004A7AC5" w:rsidRDefault="004A7AC5">
          <w:pPr>
            <w:pStyle w:val="TOC1"/>
            <w:tabs>
              <w:tab w:val="right" w:leader="dot" w:pos="9463"/>
            </w:tabs>
            <w:rPr>
              <w:rFonts w:eastAsiaTheme="minorEastAsia"/>
              <w:noProof/>
              <w:lang w:eastAsia="en-AU"/>
            </w:rPr>
          </w:pPr>
          <w:hyperlink w:anchor="_Toc437509894" w:history="1">
            <w:r w:rsidRPr="00D83B31">
              <w:rPr>
                <w:rStyle w:val="Hyperlink"/>
                <w:rFonts w:ascii="Arial" w:hAnsi="Arial" w:cs="Arial"/>
                <w:b/>
                <w:noProof/>
              </w:rPr>
              <w:t>The latest information on climate change</w:t>
            </w:r>
            <w:r>
              <w:rPr>
                <w:noProof/>
                <w:webHidden/>
              </w:rPr>
              <w:tab/>
            </w:r>
            <w:r>
              <w:rPr>
                <w:noProof/>
                <w:webHidden/>
              </w:rPr>
              <w:fldChar w:fldCharType="begin"/>
            </w:r>
            <w:r>
              <w:rPr>
                <w:noProof/>
                <w:webHidden/>
              </w:rPr>
              <w:instrText xml:space="preserve"> PAGEREF _Toc437509894 \h </w:instrText>
            </w:r>
            <w:r>
              <w:rPr>
                <w:noProof/>
                <w:webHidden/>
              </w:rPr>
            </w:r>
            <w:r>
              <w:rPr>
                <w:noProof/>
                <w:webHidden/>
              </w:rPr>
              <w:fldChar w:fldCharType="separate"/>
            </w:r>
            <w:r>
              <w:rPr>
                <w:noProof/>
                <w:webHidden/>
              </w:rPr>
              <w:t>6</w:t>
            </w:r>
            <w:r>
              <w:rPr>
                <w:noProof/>
                <w:webHidden/>
              </w:rPr>
              <w:fldChar w:fldCharType="end"/>
            </w:r>
          </w:hyperlink>
        </w:p>
        <w:p w14:paraId="35CD9972" w14:textId="77777777" w:rsidR="004A7AC5" w:rsidRDefault="004A7AC5">
          <w:pPr>
            <w:pStyle w:val="TOC1"/>
            <w:tabs>
              <w:tab w:val="right" w:leader="dot" w:pos="9463"/>
            </w:tabs>
            <w:rPr>
              <w:rFonts w:eastAsiaTheme="minorEastAsia"/>
              <w:noProof/>
              <w:lang w:eastAsia="en-AU"/>
            </w:rPr>
          </w:pPr>
          <w:hyperlink w:anchor="_Toc437509895" w:history="1">
            <w:r w:rsidRPr="00D83B31">
              <w:rPr>
                <w:rStyle w:val="Hyperlink"/>
                <w:rFonts w:ascii="Arial" w:hAnsi="Arial" w:cs="Arial"/>
                <w:b/>
                <w:noProof/>
              </w:rPr>
              <w:t>Forecast local climate changes</w:t>
            </w:r>
            <w:r>
              <w:rPr>
                <w:noProof/>
                <w:webHidden/>
              </w:rPr>
              <w:tab/>
            </w:r>
            <w:r>
              <w:rPr>
                <w:noProof/>
                <w:webHidden/>
              </w:rPr>
              <w:fldChar w:fldCharType="begin"/>
            </w:r>
            <w:r>
              <w:rPr>
                <w:noProof/>
                <w:webHidden/>
              </w:rPr>
              <w:instrText xml:space="preserve"> PAGEREF _Toc437509895 \h </w:instrText>
            </w:r>
            <w:r>
              <w:rPr>
                <w:noProof/>
                <w:webHidden/>
              </w:rPr>
            </w:r>
            <w:r>
              <w:rPr>
                <w:noProof/>
                <w:webHidden/>
              </w:rPr>
              <w:fldChar w:fldCharType="separate"/>
            </w:r>
            <w:r>
              <w:rPr>
                <w:noProof/>
                <w:webHidden/>
              </w:rPr>
              <w:t>6</w:t>
            </w:r>
            <w:r>
              <w:rPr>
                <w:noProof/>
                <w:webHidden/>
              </w:rPr>
              <w:fldChar w:fldCharType="end"/>
            </w:r>
          </w:hyperlink>
        </w:p>
        <w:p w14:paraId="2B846CE1" w14:textId="77777777" w:rsidR="004A7AC5" w:rsidRDefault="004A7AC5">
          <w:pPr>
            <w:pStyle w:val="TOC1"/>
            <w:tabs>
              <w:tab w:val="right" w:leader="dot" w:pos="9463"/>
            </w:tabs>
            <w:rPr>
              <w:rFonts w:eastAsiaTheme="minorEastAsia"/>
              <w:noProof/>
              <w:lang w:eastAsia="en-AU"/>
            </w:rPr>
          </w:pPr>
          <w:hyperlink w:anchor="_Toc437509896" w:history="1">
            <w:r w:rsidRPr="00D83B31">
              <w:rPr>
                <w:rStyle w:val="Hyperlink"/>
                <w:rFonts w:ascii="Arial" w:hAnsi="Arial" w:cs="Arial"/>
                <w:b/>
                <w:noProof/>
              </w:rPr>
              <w:t>Pathways to effective change</w:t>
            </w:r>
            <w:r>
              <w:rPr>
                <w:noProof/>
                <w:webHidden/>
              </w:rPr>
              <w:tab/>
            </w:r>
            <w:r>
              <w:rPr>
                <w:noProof/>
                <w:webHidden/>
              </w:rPr>
              <w:fldChar w:fldCharType="begin"/>
            </w:r>
            <w:r>
              <w:rPr>
                <w:noProof/>
                <w:webHidden/>
              </w:rPr>
              <w:instrText xml:space="preserve"> PAGEREF _Toc437509896 \h </w:instrText>
            </w:r>
            <w:r>
              <w:rPr>
                <w:noProof/>
                <w:webHidden/>
              </w:rPr>
            </w:r>
            <w:r>
              <w:rPr>
                <w:noProof/>
                <w:webHidden/>
              </w:rPr>
              <w:fldChar w:fldCharType="separate"/>
            </w:r>
            <w:r>
              <w:rPr>
                <w:noProof/>
                <w:webHidden/>
              </w:rPr>
              <w:t>8</w:t>
            </w:r>
            <w:r>
              <w:rPr>
                <w:noProof/>
                <w:webHidden/>
              </w:rPr>
              <w:fldChar w:fldCharType="end"/>
            </w:r>
          </w:hyperlink>
        </w:p>
        <w:p w14:paraId="1251ABA3" w14:textId="77777777" w:rsidR="004A7AC5" w:rsidRDefault="004A7AC5">
          <w:pPr>
            <w:pStyle w:val="TOC1"/>
            <w:tabs>
              <w:tab w:val="right" w:leader="dot" w:pos="9463"/>
            </w:tabs>
            <w:rPr>
              <w:rFonts w:eastAsiaTheme="minorEastAsia"/>
              <w:noProof/>
              <w:lang w:eastAsia="en-AU"/>
            </w:rPr>
          </w:pPr>
          <w:hyperlink w:anchor="_Toc437509897" w:history="1">
            <w:r w:rsidRPr="00D83B31">
              <w:rPr>
                <w:rStyle w:val="Hyperlink"/>
                <w:rFonts w:ascii="Arial" w:hAnsi="Arial" w:cs="Arial"/>
                <w:b/>
                <w:noProof/>
              </w:rPr>
              <w:t>Mitigation of climate change</w:t>
            </w:r>
            <w:r>
              <w:rPr>
                <w:noProof/>
                <w:webHidden/>
              </w:rPr>
              <w:tab/>
            </w:r>
            <w:r>
              <w:rPr>
                <w:noProof/>
                <w:webHidden/>
              </w:rPr>
              <w:fldChar w:fldCharType="begin"/>
            </w:r>
            <w:r>
              <w:rPr>
                <w:noProof/>
                <w:webHidden/>
              </w:rPr>
              <w:instrText xml:space="preserve"> PAGEREF _Toc437509897 \h </w:instrText>
            </w:r>
            <w:r>
              <w:rPr>
                <w:noProof/>
                <w:webHidden/>
              </w:rPr>
            </w:r>
            <w:r>
              <w:rPr>
                <w:noProof/>
                <w:webHidden/>
              </w:rPr>
              <w:fldChar w:fldCharType="separate"/>
            </w:r>
            <w:r>
              <w:rPr>
                <w:noProof/>
                <w:webHidden/>
              </w:rPr>
              <w:t>9</w:t>
            </w:r>
            <w:r>
              <w:rPr>
                <w:noProof/>
                <w:webHidden/>
              </w:rPr>
              <w:fldChar w:fldCharType="end"/>
            </w:r>
          </w:hyperlink>
        </w:p>
        <w:p w14:paraId="62325305" w14:textId="77777777" w:rsidR="004A7AC5" w:rsidRDefault="004A7AC5">
          <w:pPr>
            <w:pStyle w:val="TOC2"/>
            <w:tabs>
              <w:tab w:val="right" w:leader="dot" w:pos="9463"/>
            </w:tabs>
            <w:rPr>
              <w:rFonts w:eastAsiaTheme="minorEastAsia"/>
              <w:noProof/>
              <w:lang w:eastAsia="en-AU"/>
            </w:rPr>
          </w:pPr>
          <w:hyperlink w:anchor="_Toc437509898" w:history="1">
            <w:r w:rsidRPr="00D83B31">
              <w:rPr>
                <w:rStyle w:val="Hyperlink"/>
                <w:rFonts w:ascii="Arial" w:hAnsi="Arial" w:cs="Arial"/>
                <w:b/>
                <w:noProof/>
              </w:rPr>
              <w:t>Nillumbik’s emissions</w:t>
            </w:r>
            <w:r>
              <w:rPr>
                <w:noProof/>
                <w:webHidden/>
              </w:rPr>
              <w:tab/>
            </w:r>
            <w:r>
              <w:rPr>
                <w:noProof/>
                <w:webHidden/>
              </w:rPr>
              <w:fldChar w:fldCharType="begin"/>
            </w:r>
            <w:r>
              <w:rPr>
                <w:noProof/>
                <w:webHidden/>
              </w:rPr>
              <w:instrText xml:space="preserve"> PAGEREF _Toc437509898 \h </w:instrText>
            </w:r>
            <w:r>
              <w:rPr>
                <w:noProof/>
                <w:webHidden/>
              </w:rPr>
            </w:r>
            <w:r>
              <w:rPr>
                <w:noProof/>
                <w:webHidden/>
              </w:rPr>
              <w:fldChar w:fldCharType="separate"/>
            </w:r>
            <w:r>
              <w:rPr>
                <w:noProof/>
                <w:webHidden/>
              </w:rPr>
              <w:t>12</w:t>
            </w:r>
            <w:r>
              <w:rPr>
                <w:noProof/>
                <w:webHidden/>
              </w:rPr>
              <w:fldChar w:fldCharType="end"/>
            </w:r>
          </w:hyperlink>
        </w:p>
        <w:p w14:paraId="3FA7D99B" w14:textId="77777777" w:rsidR="004A7AC5" w:rsidRDefault="004A7AC5">
          <w:pPr>
            <w:pStyle w:val="TOC2"/>
            <w:tabs>
              <w:tab w:val="right" w:leader="dot" w:pos="9463"/>
            </w:tabs>
            <w:rPr>
              <w:rFonts w:eastAsiaTheme="minorEastAsia"/>
              <w:noProof/>
              <w:lang w:eastAsia="en-AU"/>
            </w:rPr>
          </w:pPr>
          <w:hyperlink w:anchor="_Toc437509899" w:history="1">
            <w:r w:rsidRPr="00D83B31">
              <w:rPr>
                <w:rStyle w:val="Hyperlink"/>
                <w:rFonts w:ascii="Arial" w:hAnsi="Arial" w:cs="Arial"/>
                <w:b/>
                <w:bCs/>
                <w:noProof/>
              </w:rPr>
              <w:t>Total community emissions</w:t>
            </w:r>
            <w:r>
              <w:rPr>
                <w:noProof/>
                <w:webHidden/>
              </w:rPr>
              <w:tab/>
            </w:r>
            <w:r>
              <w:rPr>
                <w:noProof/>
                <w:webHidden/>
              </w:rPr>
              <w:fldChar w:fldCharType="begin"/>
            </w:r>
            <w:r>
              <w:rPr>
                <w:noProof/>
                <w:webHidden/>
              </w:rPr>
              <w:instrText xml:space="preserve"> PAGEREF _Toc437509899 \h </w:instrText>
            </w:r>
            <w:r>
              <w:rPr>
                <w:noProof/>
                <w:webHidden/>
              </w:rPr>
            </w:r>
            <w:r>
              <w:rPr>
                <w:noProof/>
                <w:webHidden/>
              </w:rPr>
              <w:fldChar w:fldCharType="separate"/>
            </w:r>
            <w:r>
              <w:rPr>
                <w:noProof/>
                <w:webHidden/>
              </w:rPr>
              <w:t>12</w:t>
            </w:r>
            <w:r>
              <w:rPr>
                <w:noProof/>
                <w:webHidden/>
              </w:rPr>
              <w:fldChar w:fldCharType="end"/>
            </w:r>
          </w:hyperlink>
        </w:p>
        <w:p w14:paraId="2553F3A4" w14:textId="77777777" w:rsidR="004A7AC5" w:rsidRDefault="004A7AC5">
          <w:pPr>
            <w:pStyle w:val="TOC2"/>
            <w:tabs>
              <w:tab w:val="right" w:leader="dot" w:pos="9463"/>
            </w:tabs>
            <w:rPr>
              <w:rFonts w:eastAsiaTheme="minorEastAsia"/>
              <w:noProof/>
              <w:lang w:eastAsia="en-AU"/>
            </w:rPr>
          </w:pPr>
          <w:hyperlink w:anchor="_Toc437509900" w:history="1">
            <w:r w:rsidRPr="00D83B31">
              <w:rPr>
                <w:rStyle w:val="Hyperlink"/>
                <w:rFonts w:ascii="Arial" w:hAnsi="Arial" w:cs="Arial"/>
                <w:b/>
                <w:bCs/>
                <w:noProof/>
              </w:rPr>
              <w:t>Council’s operational emissions</w:t>
            </w:r>
            <w:r>
              <w:rPr>
                <w:noProof/>
                <w:webHidden/>
              </w:rPr>
              <w:tab/>
            </w:r>
            <w:r>
              <w:rPr>
                <w:noProof/>
                <w:webHidden/>
              </w:rPr>
              <w:fldChar w:fldCharType="begin"/>
            </w:r>
            <w:r>
              <w:rPr>
                <w:noProof/>
                <w:webHidden/>
              </w:rPr>
              <w:instrText xml:space="preserve"> PAGEREF _Toc437509900 \h </w:instrText>
            </w:r>
            <w:r>
              <w:rPr>
                <w:noProof/>
                <w:webHidden/>
              </w:rPr>
            </w:r>
            <w:r>
              <w:rPr>
                <w:noProof/>
                <w:webHidden/>
              </w:rPr>
              <w:fldChar w:fldCharType="separate"/>
            </w:r>
            <w:r>
              <w:rPr>
                <w:noProof/>
                <w:webHidden/>
              </w:rPr>
              <w:t>12</w:t>
            </w:r>
            <w:r>
              <w:rPr>
                <w:noProof/>
                <w:webHidden/>
              </w:rPr>
              <w:fldChar w:fldCharType="end"/>
            </w:r>
          </w:hyperlink>
        </w:p>
        <w:p w14:paraId="20B69660" w14:textId="77777777" w:rsidR="004A7AC5" w:rsidRDefault="004A7AC5">
          <w:pPr>
            <w:pStyle w:val="TOC2"/>
            <w:tabs>
              <w:tab w:val="right" w:leader="dot" w:pos="9463"/>
            </w:tabs>
            <w:rPr>
              <w:rFonts w:eastAsiaTheme="minorEastAsia"/>
              <w:noProof/>
              <w:lang w:eastAsia="en-AU"/>
            </w:rPr>
          </w:pPr>
          <w:hyperlink w:anchor="_Toc437509901" w:history="1">
            <w:r w:rsidRPr="00D83B31">
              <w:rPr>
                <w:rStyle w:val="Hyperlink"/>
                <w:rFonts w:ascii="Arial" w:hAnsi="Arial" w:cs="Arial"/>
                <w:b/>
                <w:bCs/>
                <w:noProof/>
              </w:rPr>
              <w:t>Stationary energy emissions</w:t>
            </w:r>
            <w:r>
              <w:rPr>
                <w:noProof/>
                <w:webHidden/>
              </w:rPr>
              <w:tab/>
            </w:r>
            <w:r>
              <w:rPr>
                <w:noProof/>
                <w:webHidden/>
              </w:rPr>
              <w:fldChar w:fldCharType="begin"/>
            </w:r>
            <w:r>
              <w:rPr>
                <w:noProof/>
                <w:webHidden/>
              </w:rPr>
              <w:instrText xml:space="preserve"> PAGEREF _Toc437509901 \h </w:instrText>
            </w:r>
            <w:r>
              <w:rPr>
                <w:noProof/>
                <w:webHidden/>
              </w:rPr>
            </w:r>
            <w:r>
              <w:rPr>
                <w:noProof/>
                <w:webHidden/>
              </w:rPr>
              <w:fldChar w:fldCharType="separate"/>
            </w:r>
            <w:r>
              <w:rPr>
                <w:noProof/>
                <w:webHidden/>
              </w:rPr>
              <w:t>13</w:t>
            </w:r>
            <w:r>
              <w:rPr>
                <w:noProof/>
                <w:webHidden/>
              </w:rPr>
              <w:fldChar w:fldCharType="end"/>
            </w:r>
          </w:hyperlink>
        </w:p>
        <w:p w14:paraId="17B39268" w14:textId="77777777" w:rsidR="004A7AC5" w:rsidRDefault="004A7AC5">
          <w:pPr>
            <w:pStyle w:val="TOC2"/>
            <w:tabs>
              <w:tab w:val="right" w:leader="dot" w:pos="9463"/>
            </w:tabs>
            <w:rPr>
              <w:rFonts w:eastAsiaTheme="minorEastAsia"/>
              <w:noProof/>
              <w:lang w:eastAsia="en-AU"/>
            </w:rPr>
          </w:pPr>
          <w:hyperlink w:anchor="_Toc437509902" w:history="1">
            <w:r w:rsidRPr="00D83B31">
              <w:rPr>
                <w:rStyle w:val="Hyperlink"/>
                <w:rFonts w:ascii="Arial" w:hAnsi="Arial" w:cs="Arial"/>
                <w:b/>
                <w:bCs/>
                <w:noProof/>
              </w:rPr>
              <w:t>Renewable energy installations</w:t>
            </w:r>
            <w:r>
              <w:rPr>
                <w:noProof/>
                <w:webHidden/>
              </w:rPr>
              <w:tab/>
            </w:r>
            <w:r>
              <w:rPr>
                <w:noProof/>
                <w:webHidden/>
              </w:rPr>
              <w:fldChar w:fldCharType="begin"/>
            </w:r>
            <w:r>
              <w:rPr>
                <w:noProof/>
                <w:webHidden/>
              </w:rPr>
              <w:instrText xml:space="preserve"> PAGEREF _Toc437509902 \h </w:instrText>
            </w:r>
            <w:r>
              <w:rPr>
                <w:noProof/>
                <w:webHidden/>
              </w:rPr>
            </w:r>
            <w:r>
              <w:rPr>
                <w:noProof/>
                <w:webHidden/>
              </w:rPr>
              <w:fldChar w:fldCharType="separate"/>
            </w:r>
            <w:r>
              <w:rPr>
                <w:noProof/>
                <w:webHidden/>
              </w:rPr>
              <w:t>14</w:t>
            </w:r>
            <w:r>
              <w:rPr>
                <w:noProof/>
                <w:webHidden/>
              </w:rPr>
              <w:fldChar w:fldCharType="end"/>
            </w:r>
          </w:hyperlink>
        </w:p>
        <w:p w14:paraId="5F0455BA" w14:textId="77777777" w:rsidR="004A7AC5" w:rsidRDefault="004A7AC5">
          <w:pPr>
            <w:pStyle w:val="TOC2"/>
            <w:tabs>
              <w:tab w:val="right" w:leader="dot" w:pos="9463"/>
            </w:tabs>
            <w:rPr>
              <w:rFonts w:eastAsiaTheme="minorEastAsia"/>
              <w:noProof/>
              <w:lang w:eastAsia="en-AU"/>
            </w:rPr>
          </w:pPr>
          <w:hyperlink w:anchor="_Toc437509903" w:history="1">
            <w:r w:rsidRPr="00D83B31">
              <w:rPr>
                <w:rStyle w:val="Hyperlink"/>
                <w:rFonts w:ascii="Arial" w:hAnsi="Arial" w:cs="Arial"/>
                <w:b/>
                <w:noProof/>
              </w:rPr>
              <w:t>Climate change mitigation targets</w:t>
            </w:r>
            <w:r>
              <w:rPr>
                <w:noProof/>
                <w:webHidden/>
              </w:rPr>
              <w:tab/>
            </w:r>
            <w:r>
              <w:rPr>
                <w:noProof/>
                <w:webHidden/>
              </w:rPr>
              <w:fldChar w:fldCharType="begin"/>
            </w:r>
            <w:r>
              <w:rPr>
                <w:noProof/>
                <w:webHidden/>
              </w:rPr>
              <w:instrText xml:space="preserve"> PAGEREF _Toc437509903 \h </w:instrText>
            </w:r>
            <w:r>
              <w:rPr>
                <w:noProof/>
                <w:webHidden/>
              </w:rPr>
            </w:r>
            <w:r>
              <w:rPr>
                <w:noProof/>
                <w:webHidden/>
              </w:rPr>
              <w:fldChar w:fldCharType="separate"/>
            </w:r>
            <w:r>
              <w:rPr>
                <w:noProof/>
                <w:webHidden/>
              </w:rPr>
              <w:t>15</w:t>
            </w:r>
            <w:r>
              <w:rPr>
                <w:noProof/>
                <w:webHidden/>
              </w:rPr>
              <w:fldChar w:fldCharType="end"/>
            </w:r>
          </w:hyperlink>
        </w:p>
        <w:p w14:paraId="4459B861" w14:textId="77777777" w:rsidR="004A7AC5" w:rsidRDefault="004A7AC5">
          <w:pPr>
            <w:pStyle w:val="TOC2"/>
            <w:tabs>
              <w:tab w:val="right" w:leader="dot" w:pos="9463"/>
            </w:tabs>
            <w:rPr>
              <w:rFonts w:eastAsiaTheme="minorEastAsia"/>
              <w:noProof/>
              <w:lang w:eastAsia="en-AU"/>
            </w:rPr>
          </w:pPr>
          <w:hyperlink w:anchor="_Toc437509904" w:history="1">
            <w:r w:rsidRPr="00D83B31">
              <w:rPr>
                <w:rStyle w:val="Hyperlink"/>
                <w:rFonts w:ascii="Arial" w:hAnsi="Arial" w:cs="Arial"/>
                <w:b/>
                <w:bCs/>
                <w:noProof/>
              </w:rPr>
              <w:t>Targets – Council</w:t>
            </w:r>
            <w:r>
              <w:rPr>
                <w:noProof/>
                <w:webHidden/>
              </w:rPr>
              <w:tab/>
            </w:r>
            <w:r>
              <w:rPr>
                <w:noProof/>
                <w:webHidden/>
              </w:rPr>
              <w:fldChar w:fldCharType="begin"/>
            </w:r>
            <w:r>
              <w:rPr>
                <w:noProof/>
                <w:webHidden/>
              </w:rPr>
              <w:instrText xml:space="preserve"> PAGEREF _Toc437509904 \h </w:instrText>
            </w:r>
            <w:r>
              <w:rPr>
                <w:noProof/>
                <w:webHidden/>
              </w:rPr>
            </w:r>
            <w:r>
              <w:rPr>
                <w:noProof/>
                <w:webHidden/>
              </w:rPr>
              <w:fldChar w:fldCharType="separate"/>
            </w:r>
            <w:r>
              <w:rPr>
                <w:noProof/>
                <w:webHidden/>
              </w:rPr>
              <w:t>16</w:t>
            </w:r>
            <w:r>
              <w:rPr>
                <w:noProof/>
                <w:webHidden/>
              </w:rPr>
              <w:fldChar w:fldCharType="end"/>
            </w:r>
          </w:hyperlink>
        </w:p>
        <w:p w14:paraId="41034C16" w14:textId="77777777" w:rsidR="004A7AC5" w:rsidRDefault="004A7AC5">
          <w:pPr>
            <w:pStyle w:val="TOC2"/>
            <w:tabs>
              <w:tab w:val="right" w:leader="dot" w:pos="9463"/>
            </w:tabs>
            <w:rPr>
              <w:rFonts w:eastAsiaTheme="minorEastAsia"/>
              <w:noProof/>
              <w:lang w:eastAsia="en-AU"/>
            </w:rPr>
          </w:pPr>
          <w:hyperlink w:anchor="_Toc437509905" w:history="1">
            <w:r w:rsidRPr="00D83B31">
              <w:rPr>
                <w:rStyle w:val="Hyperlink"/>
                <w:rFonts w:ascii="Arial" w:hAnsi="Arial" w:cs="Arial"/>
                <w:b/>
                <w:bCs/>
                <w:noProof/>
              </w:rPr>
              <w:t>Targets – Community</w:t>
            </w:r>
            <w:r>
              <w:rPr>
                <w:noProof/>
                <w:webHidden/>
              </w:rPr>
              <w:tab/>
            </w:r>
            <w:r>
              <w:rPr>
                <w:noProof/>
                <w:webHidden/>
              </w:rPr>
              <w:fldChar w:fldCharType="begin"/>
            </w:r>
            <w:r>
              <w:rPr>
                <w:noProof/>
                <w:webHidden/>
              </w:rPr>
              <w:instrText xml:space="preserve"> PAGEREF _Toc437509905 \h </w:instrText>
            </w:r>
            <w:r>
              <w:rPr>
                <w:noProof/>
                <w:webHidden/>
              </w:rPr>
            </w:r>
            <w:r>
              <w:rPr>
                <w:noProof/>
                <w:webHidden/>
              </w:rPr>
              <w:fldChar w:fldCharType="separate"/>
            </w:r>
            <w:r>
              <w:rPr>
                <w:noProof/>
                <w:webHidden/>
              </w:rPr>
              <w:t>16</w:t>
            </w:r>
            <w:r>
              <w:rPr>
                <w:noProof/>
                <w:webHidden/>
              </w:rPr>
              <w:fldChar w:fldCharType="end"/>
            </w:r>
          </w:hyperlink>
        </w:p>
        <w:p w14:paraId="368AC295" w14:textId="77777777" w:rsidR="004A7AC5" w:rsidRDefault="004A7AC5">
          <w:pPr>
            <w:pStyle w:val="TOC1"/>
            <w:tabs>
              <w:tab w:val="right" w:leader="dot" w:pos="9463"/>
            </w:tabs>
            <w:rPr>
              <w:rFonts w:eastAsiaTheme="minorEastAsia"/>
              <w:noProof/>
              <w:lang w:eastAsia="en-AU"/>
            </w:rPr>
          </w:pPr>
          <w:hyperlink w:anchor="_Toc437509906" w:history="1">
            <w:r w:rsidRPr="00D83B31">
              <w:rPr>
                <w:rStyle w:val="Hyperlink"/>
                <w:rFonts w:ascii="Arial" w:hAnsi="Arial" w:cs="Arial"/>
                <w:b/>
                <w:noProof/>
              </w:rPr>
              <w:t>Adaptation to climate change</w:t>
            </w:r>
            <w:r>
              <w:rPr>
                <w:noProof/>
                <w:webHidden/>
              </w:rPr>
              <w:tab/>
            </w:r>
            <w:r>
              <w:rPr>
                <w:noProof/>
                <w:webHidden/>
              </w:rPr>
              <w:fldChar w:fldCharType="begin"/>
            </w:r>
            <w:r>
              <w:rPr>
                <w:noProof/>
                <w:webHidden/>
              </w:rPr>
              <w:instrText xml:space="preserve"> PAGEREF _Toc437509906 \h </w:instrText>
            </w:r>
            <w:r>
              <w:rPr>
                <w:noProof/>
                <w:webHidden/>
              </w:rPr>
            </w:r>
            <w:r>
              <w:rPr>
                <w:noProof/>
                <w:webHidden/>
              </w:rPr>
              <w:fldChar w:fldCharType="separate"/>
            </w:r>
            <w:r>
              <w:rPr>
                <w:noProof/>
                <w:webHidden/>
              </w:rPr>
              <w:t>16</w:t>
            </w:r>
            <w:r>
              <w:rPr>
                <w:noProof/>
                <w:webHidden/>
              </w:rPr>
              <w:fldChar w:fldCharType="end"/>
            </w:r>
          </w:hyperlink>
        </w:p>
        <w:p w14:paraId="045798C3" w14:textId="77777777" w:rsidR="004A7AC5" w:rsidRDefault="004A7AC5">
          <w:pPr>
            <w:pStyle w:val="TOC2"/>
            <w:tabs>
              <w:tab w:val="right" w:leader="dot" w:pos="9463"/>
            </w:tabs>
            <w:rPr>
              <w:rFonts w:eastAsiaTheme="minorEastAsia"/>
              <w:noProof/>
              <w:lang w:eastAsia="en-AU"/>
            </w:rPr>
          </w:pPr>
          <w:hyperlink w:anchor="_Toc437509907" w:history="1">
            <w:r w:rsidRPr="00D83B31">
              <w:rPr>
                <w:rStyle w:val="Hyperlink"/>
                <w:rFonts w:ascii="Arial" w:hAnsi="Arial" w:cs="Arial"/>
                <w:b/>
                <w:noProof/>
              </w:rPr>
              <w:t>Climate change adaptation targets</w:t>
            </w:r>
            <w:r>
              <w:rPr>
                <w:noProof/>
                <w:webHidden/>
              </w:rPr>
              <w:tab/>
            </w:r>
            <w:r>
              <w:rPr>
                <w:noProof/>
                <w:webHidden/>
              </w:rPr>
              <w:fldChar w:fldCharType="begin"/>
            </w:r>
            <w:r>
              <w:rPr>
                <w:noProof/>
                <w:webHidden/>
              </w:rPr>
              <w:instrText xml:space="preserve"> PAGEREF _Toc437509907 \h </w:instrText>
            </w:r>
            <w:r>
              <w:rPr>
                <w:noProof/>
                <w:webHidden/>
              </w:rPr>
            </w:r>
            <w:r>
              <w:rPr>
                <w:noProof/>
                <w:webHidden/>
              </w:rPr>
              <w:fldChar w:fldCharType="separate"/>
            </w:r>
            <w:r>
              <w:rPr>
                <w:noProof/>
                <w:webHidden/>
              </w:rPr>
              <w:t>17</w:t>
            </w:r>
            <w:r>
              <w:rPr>
                <w:noProof/>
                <w:webHidden/>
              </w:rPr>
              <w:fldChar w:fldCharType="end"/>
            </w:r>
          </w:hyperlink>
        </w:p>
        <w:p w14:paraId="2F8C2105" w14:textId="77777777" w:rsidR="004A7AC5" w:rsidRDefault="004A7AC5">
          <w:pPr>
            <w:pStyle w:val="TOC2"/>
            <w:tabs>
              <w:tab w:val="right" w:leader="dot" w:pos="9463"/>
            </w:tabs>
            <w:rPr>
              <w:rFonts w:eastAsiaTheme="minorEastAsia"/>
              <w:noProof/>
              <w:lang w:eastAsia="en-AU"/>
            </w:rPr>
          </w:pPr>
          <w:hyperlink w:anchor="_Toc437509908" w:history="1">
            <w:r w:rsidRPr="00D83B31">
              <w:rPr>
                <w:rStyle w:val="Hyperlink"/>
                <w:rFonts w:ascii="Arial" w:hAnsi="Arial" w:cs="Arial"/>
                <w:b/>
                <w:bCs/>
                <w:noProof/>
              </w:rPr>
              <w:t>Targets – Council</w:t>
            </w:r>
            <w:r>
              <w:rPr>
                <w:noProof/>
                <w:webHidden/>
              </w:rPr>
              <w:tab/>
            </w:r>
            <w:r>
              <w:rPr>
                <w:noProof/>
                <w:webHidden/>
              </w:rPr>
              <w:fldChar w:fldCharType="begin"/>
            </w:r>
            <w:r>
              <w:rPr>
                <w:noProof/>
                <w:webHidden/>
              </w:rPr>
              <w:instrText xml:space="preserve"> PAGEREF _Toc437509908 \h </w:instrText>
            </w:r>
            <w:r>
              <w:rPr>
                <w:noProof/>
                <w:webHidden/>
              </w:rPr>
            </w:r>
            <w:r>
              <w:rPr>
                <w:noProof/>
                <w:webHidden/>
              </w:rPr>
              <w:fldChar w:fldCharType="separate"/>
            </w:r>
            <w:r>
              <w:rPr>
                <w:noProof/>
                <w:webHidden/>
              </w:rPr>
              <w:t>17</w:t>
            </w:r>
            <w:r>
              <w:rPr>
                <w:noProof/>
                <w:webHidden/>
              </w:rPr>
              <w:fldChar w:fldCharType="end"/>
            </w:r>
          </w:hyperlink>
        </w:p>
        <w:p w14:paraId="2DDB8ECA" w14:textId="77777777" w:rsidR="004A7AC5" w:rsidRDefault="004A7AC5">
          <w:pPr>
            <w:pStyle w:val="TOC2"/>
            <w:tabs>
              <w:tab w:val="right" w:leader="dot" w:pos="9463"/>
            </w:tabs>
            <w:rPr>
              <w:rFonts w:eastAsiaTheme="minorEastAsia"/>
              <w:noProof/>
              <w:lang w:eastAsia="en-AU"/>
            </w:rPr>
          </w:pPr>
          <w:hyperlink w:anchor="_Toc437509909" w:history="1">
            <w:r w:rsidRPr="00D83B31">
              <w:rPr>
                <w:rStyle w:val="Hyperlink"/>
                <w:rFonts w:ascii="Arial" w:hAnsi="Arial" w:cs="Arial"/>
                <w:b/>
                <w:bCs/>
                <w:noProof/>
              </w:rPr>
              <w:t>Targets – Community</w:t>
            </w:r>
            <w:r>
              <w:rPr>
                <w:noProof/>
                <w:webHidden/>
              </w:rPr>
              <w:tab/>
            </w:r>
            <w:r>
              <w:rPr>
                <w:noProof/>
                <w:webHidden/>
              </w:rPr>
              <w:fldChar w:fldCharType="begin"/>
            </w:r>
            <w:r>
              <w:rPr>
                <w:noProof/>
                <w:webHidden/>
              </w:rPr>
              <w:instrText xml:space="preserve"> PAGEREF _Toc437509909 \h </w:instrText>
            </w:r>
            <w:r>
              <w:rPr>
                <w:noProof/>
                <w:webHidden/>
              </w:rPr>
            </w:r>
            <w:r>
              <w:rPr>
                <w:noProof/>
                <w:webHidden/>
              </w:rPr>
              <w:fldChar w:fldCharType="separate"/>
            </w:r>
            <w:r>
              <w:rPr>
                <w:noProof/>
                <w:webHidden/>
              </w:rPr>
              <w:t>17</w:t>
            </w:r>
            <w:r>
              <w:rPr>
                <w:noProof/>
                <w:webHidden/>
              </w:rPr>
              <w:fldChar w:fldCharType="end"/>
            </w:r>
          </w:hyperlink>
        </w:p>
        <w:p w14:paraId="5B01AA48" w14:textId="77777777" w:rsidR="004A7AC5" w:rsidRDefault="004A7AC5">
          <w:pPr>
            <w:pStyle w:val="TOC1"/>
            <w:tabs>
              <w:tab w:val="right" w:leader="dot" w:pos="9463"/>
            </w:tabs>
            <w:rPr>
              <w:rFonts w:eastAsiaTheme="minorEastAsia"/>
              <w:noProof/>
              <w:lang w:eastAsia="en-AU"/>
            </w:rPr>
          </w:pPr>
          <w:hyperlink w:anchor="_Toc437509910" w:history="1">
            <w:r w:rsidRPr="00D83B31">
              <w:rPr>
                <w:rStyle w:val="Hyperlink"/>
                <w:rFonts w:ascii="Arial" w:hAnsi="Arial" w:cs="Arial"/>
                <w:b/>
                <w:noProof/>
              </w:rPr>
              <w:t>Monitoring and reporting</w:t>
            </w:r>
            <w:r>
              <w:rPr>
                <w:noProof/>
                <w:webHidden/>
              </w:rPr>
              <w:tab/>
            </w:r>
            <w:r>
              <w:rPr>
                <w:noProof/>
                <w:webHidden/>
              </w:rPr>
              <w:fldChar w:fldCharType="begin"/>
            </w:r>
            <w:r>
              <w:rPr>
                <w:noProof/>
                <w:webHidden/>
              </w:rPr>
              <w:instrText xml:space="preserve"> PAGEREF _Toc437509910 \h </w:instrText>
            </w:r>
            <w:r>
              <w:rPr>
                <w:noProof/>
                <w:webHidden/>
              </w:rPr>
            </w:r>
            <w:r>
              <w:rPr>
                <w:noProof/>
                <w:webHidden/>
              </w:rPr>
              <w:fldChar w:fldCharType="separate"/>
            </w:r>
            <w:r>
              <w:rPr>
                <w:noProof/>
                <w:webHidden/>
              </w:rPr>
              <w:t>18</w:t>
            </w:r>
            <w:r>
              <w:rPr>
                <w:noProof/>
                <w:webHidden/>
              </w:rPr>
              <w:fldChar w:fldCharType="end"/>
            </w:r>
          </w:hyperlink>
        </w:p>
        <w:p w14:paraId="69EE7042" w14:textId="77777777" w:rsidR="004A7AC5" w:rsidRDefault="004A7AC5">
          <w:pPr>
            <w:pStyle w:val="TOC1"/>
            <w:tabs>
              <w:tab w:val="right" w:leader="dot" w:pos="9463"/>
            </w:tabs>
            <w:rPr>
              <w:rFonts w:eastAsiaTheme="minorEastAsia"/>
              <w:noProof/>
              <w:lang w:eastAsia="en-AU"/>
            </w:rPr>
          </w:pPr>
          <w:hyperlink w:anchor="_Toc437509911" w:history="1">
            <w:r w:rsidRPr="00D83B31">
              <w:rPr>
                <w:rStyle w:val="Hyperlink"/>
                <w:rFonts w:ascii="Arial" w:hAnsi="Arial" w:cs="Arial"/>
                <w:b/>
                <w:noProof/>
              </w:rPr>
              <w:t>Action plan</w:t>
            </w:r>
            <w:r>
              <w:rPr>
                <w:noProof/>
                <w:webHidden/>
              </w:rPr>
              <w:tab/>
            </w:r>
            <w:r>
              <w:rPr>
                <w:noProof/>
                <w:webHidden/>
              </w:rPr>
              <w:fldChar w:fldCharType="begin"/>
            </w:r>
            <w:r>
              <w:rPr>
                <w:noProof/>
                <w:webHidden/>
              </w:rPr>
              <w:instrText xml:space="preserve"> PAGEREF _Toc437509911 \h </w:instrText>
            </w:r>
            <w:r>
              <w:rPr>
                <w:noProof/>
                <w:webHidden/>
              </w:rPr>
            </w:r>
            <w:r>
              <w:rPr>
                <w:noProof/>
                <w:webHidden/>
              </w:rPr>
              <w:fldChar w:fldCharType="separate"/>
            </w:r>
            <w:r>
              <w:rPr>
                <w:noProof/>
                <w:webHidden/>
              </w:rPr>
              <w:t>18</w:t>
            </w:r>
            <w:r>
              <w:rPr>
                <w:noProof/>
                <w:webHidden/>
              </w:rPr>
              <w:fldChar w:fldCharType="end"/>
            </w:r>
          </w:hyperlink>
        </w:p>
        <w:p w14:paraId="7B558796" w14:textId="77777777" w:rsidR="004A7AC5" w:rsidRDefault="004A7AC5">
          <w:pPr>
            <w:pStyle w:val="TOC2"/>
            <w:tabs>
              <w:tab w:val="right" w:leader="dot" w:pos="9463"/>
            </w:tabs>
            <w:rPr>
              <w:rFonts w:eastAsiaTheme="minorEastAsia"/>
              <w:noProof/>
              <w:lang w:eastAsia="en-AU"/>
            </w:rPr>
          </w:pPr>
          <w:hyperlink w:anchor="_Toc437509912" w:history="1">
            <w:r w:rsidRPr="00D83B31">
              <w:rPr>
                <w:rStyle w:val="Hyperlink"/>
                <w:rFonts w:ascii="Arial" w:hAnsi="Arial" w:cs="Arial"/>
                <w:b/>
                <w:bCs/>
                <w:noProof/>
              </w:rPr>
              <w:t>Strategic actions</w:t>
            </w:r>
            <w:r>
              <w:rPr>
                <w:noProof/>
                <w:webHidden/>
              </w:rPr>
              <w:tab/>
            </w:r>
            <w:r>
              <w:rPr>
                <w:noProof/>
                <w:webHidden/>
              </w:rPr>
              <w:fldChar w:fldCharType="begin"/>
            </w:r>
            <w:r>
              <w:rPr>
                <w:noProof/>
                <w:webHidden/>
              </w:rPr>
              <w:instrText xml:space="preserve"> PAGEREF _Toc437509912 \h </w:instrText>
            </w:r>
            <w:r>
              <w:rPr>
                <w:noProof/>
                <w:webHidden/>
              </w:rPr>
            </w:r>
            <w:r>
              <w:rPr>
                <w:noProof/>
                <w:webHidden/>
              </w:rPr>
              <w:fldChar w:fldCharType="separate"/>
            </w:r>
            <w:r>
              <w:rPr>
                <w:noProof/>
                <w:webHidden/>
              </w:rPr>
              <w:t>20</w:t>
            </w:r>
            <w:r>
              <w:rPr>
                <w:noProof/>
                <w:webHidden/>
              </w:rPr>
              <w:fldChar w:fldCharType="end"/>
            </w:r>
          </w:hyperlink>
        </w:p>
        <w:p w14:paraId="1B3F901D" w14:textId="77777777" w:rsidR="004A7AC5" w:rsidRDefault="004A7AC5">
          <w:pPr>
            <w:pStyle w:val="TOC2"/>
            <w:tabs>
              <w:tab w:val="right" w:leader="dot" w:pos="9463"/>
            </w:tabs>
            <w:rPr>
              <w:rFonts w:eastAsiaTheme="minorEastAsia"/>
              <w:noProof/>
              <w:lang w:eastAsia="en-AU"/>
            </w:rPr>
          </w:pPr>
          <w:hyperlink w:anchor="_Toc437509913" w:history="1">
            <w:r w:rsidRPr="00D83B31">
              <w:rPr>
                <w:rStyle w:val="Hyperlink"/>
                <w:rFonts w:ascii="Arial" w:hAnsi="Arial" w:cs="Arial"/>
                <w:b/>
                <w:bCs/>
                <w:noProof/>
              </w:rPr>
              <w:t>Corporate actions</w:t>
            </w:r>
            <w:r>
              <w:rPr>
                <w:noProof/>
                <w:webHidden/>
              </w:rPr>
              <w:tab/>
            </w:r>
            <w:r>
              <w:rPr>
                <w:noProof/>
                <w:webHidden/>
              </w:rPr>
              <w:fldChar w:fldCharType="begin"/>
            </w:r>
            <w:r>
              <w:rPr>
                <w:noProof/>
                <w:webHidden/>
              </w:rPr>
              <w:instrText xml:space="preserve"> PAGEREF _Toc437509913 \h </w:instrText>
            </w:r>
            <w:r>
              <w:rPr>
                <w:noProof/>
                <w:webHidden/>
              </w:rPr>
            </w:r>
            <w:r>
              <w:rPr>
                <w:noProof/>
                <w:webHidden/>
              </w:rPr>
              <w:fldChar w:fldCharType="separate"/>
            </w:r>
            <w:r>
              <w:rPr>
                <w:noProof/>
                <w:webHidden/>
              </w:rPr>
              <w:t>23</w:t>
            </w:r>
            <w:r>
              <w:rPr>
                <w:noProof/>
                <w:webHidden/>
              </w:rPr>
              <w:fldChar w:fldCharType="end"/>
            </w:r>
          </w:hyperlink>
        </w:p>
        <w:p w14:paraId="70885D5B" w14:textId="77777777" w:rsidR="004A7AC5" w:rsidRDefault="004A7AC5">
          <w:pPr>
            <w:pStyle w:val="TOC2"/>
            <w:tabs>
              <w:tab w:val="right" w:leader="dot" w:pos="9463"/>
            </w:tabs>
            <w:rPr>
              <w:rFonts w:eastAsiaTheme="minorEastAsia"/>
              <w:noProof/>
              <w:lang w:eastAsia="en-AU"/>
            </w:rPr>
          </w:pPr>
          <w:hyperlink w:anchor="_Toc437509914" w:history="1">
            <w:r w:rsidRPr="00D83B31">
              <w:rPr>
                <w:rStyle w:val="Hyperlink"/>
                <w:rFonts w:ascii="Arial" w:hAnsi="Arial" w:cs="Arial"/>
                <w:b/>
                <w:bCs/>
                <w:noProof/>
              </w:rPr>
              <w:t>Residential actions</w:t>
            </w:r>
            <w:r>
              <w:rPr>
                <w:noProof/>
                <w:webHidden/>
              </w:rPr>
              <w:tab/>
            </w:r>
            <w:r>
              <w:rPr>
                <w:noProof/>
                <w:webHidden/>
              </w:rPr>
              <w:fldChar w:fldCharType="begin"/>
            </w:r>
            <w:r>
              <w:rPr>
                <w:noProof/>
                <w:webHidden/>
              </w:rPr>
              <w:instrText xml:space="preserve"> PAGEREF _Toc437509914 \h </w:instrText>
            </w:r>
            <w:r>
              <w:rPr>
                <w:noProof/>
                <w:webHidden/>
              </w:rPr>
            </w:r>
            <w:r>
              <w:rPr>
                <w:noProof/>
                <w:webHidden/>
              </w:rPr>
              <w:fldChar w:fldCharType="separate"/>
            </w:r>
            <w:r>
              <w:rPr>
                <w:noProof/>
                <w:webHidden/>
              </w:rPr>
              <w:t>26</w:t>
            </w:r>
            <w:r>
              <w:rPr>
                <w:noProof/>
                <w:webHidden/>
              </w:rPr>
              <w:fldChar w:fldCharType="end"/>
            </w:r>
          </w:hyperlink>
        </w:p>
        <w:p w14:paraId="3A726E6F" w14:textId="77777777" w:rsidR="004A7AC5" w:rsidRDefault="004A7AC5">
          <w:pPr>
            <w:pStyle w:val="TOC2"/>
            <w:tabs>
              <w:tab w:val="right" w:leader="dot" w:pos="9463"/>
            </w:tabs>
            <w:rPr>
              <w:rFonts w:eastAsiaTheme="minorEastAsia"/>
              <w:noProof/>
              <w:lang w:eastAsia="en-AU"/>
            </w:rPr>
          </w:pPr>
          <w:hyperlink w:anchor="_Toc437509915" w:history="1">
            <w:r w:rsidRPr="00D83B31">
              <w:rPr>
                <w:rStyle w:val="Hyperlink"/>
                <w:rFonts w:ascii="Arial" w:hAnsi="Arial" w:cs="Arial"/>
                <w:b/>
                <w:bCs/>
                <w:noProof/>
              </w:rPr>
              <w:t>Business actions</w:t>
            </w:r>
            <w:r>
              <w:rPr>
                <w:noProof/>
                <w:webHidden/>
              </w:rPr>
              <w:tab/>
            </w:r>
            <w:r>
              <w:rPr>
                <w:noProof/>
                <w:webHidden/>
              </w:rPr>
              <w:fldChar w:fldCharType="begin"/>
            </w:r>
            <w:r>
              <w:rPr>
                <w:noProof/>
                <w:webHidden/>
              </w:rPr>
              <w:instrText xml:space="preserve"> PAGEREF _Toc437509915 \h </w:instrText>
            </w:r>
            <w:r>
              <w:rPr>
                <w:noProof/>
                <w:webHidden/>
              </w:rPr>
            </w:r>
            <w:r>
              <w:rPr>
                <w:noProof/>
                <w:webHidden/>
              </w:rPr>
              <w:fldChar w:fldCharType="separate"/>
            </w:r>
            <w:r>
              <w:rPr>
                <w:noProof/>
                <w:webHidden/>
              </w:rPr>
              <w:t>30</w:t>
            </w:r>
            <w:r>
              <w:rPr>
                <w:noProof/>
                <w:webHidden/>
              </w:rPr>
              <w:fldChar w:fldCharType="end"/>
            </w:r>
          </w:hyperlink>
        </w:p>
        <w:p w14:paraId="53037443" w14:textId="77777777" w:rsidR="004A7AC5" w:rsidRDefault="004A7AC5">
          <w:pPr>
            <w:pStyle w:val="TOC2"/>
            <w:tabs>
              <w:tab w:val="right" w:leader="dot" w:pos="9463"/>
            </w:tabs>
            <w:rPr>
              <w:rFonts w:eastAsiaTheme="minorEastAsia"/>
              <w:noProof/>
              <w:lang w:eastAsia="en-AU"/>
            </w:rPr>
          </w:pPr>
          <w:hyperlink w:anchor="_Toc437509916" w:history="1">
            <w:r w:rsidRPr="00D83B31">
              <w:rPr>
                <w:rStyle w:val="Hyperlink"/>
                <w:rFonts w:ascii="Arial" w:hAnsi="Arial" w:cs="Arial"/>
                <w:b/>
                <w:bCs/>
                <w:noProof/>
              </w:rPr>
              <w:t>Energy supply</w:t>
            </w:r>
            <w:r>
              <w:rPr>
                <w:noProof/>
                <w:webHidden/>
              </w:rPr>
              <w:tab/>
            </w:r>
            <w:r>
              <w:rPr>
                <w:noProof/>
                <w:webHidden/>
              </w:rPr>
              <w:fldChar w:fldCharType="begin"/>
            </w:r>
            <w:r>
              <w:rPr>
                <w:noProof/>
                <w:webHidden/>
              </w:rPr>
              <w:instrText xml:space="preserve"> PAGEREF _Toc437509916 \h </w:instrText>
            </w:r>
            <w:r>
              <w:rPr>
                <w:noProof/>
                <w:webHidden/>
              </w:rPr>
            </w:r>
            <w:r>
              <w:rPr>
                <w:noProof/>
                <w:webHidden/>
              </w:rPr>
              <w:fldChar w:fldCharType="separate"/>
            </w:r>
            <w:r>
              <w:rPr>
                <w:noProof/>
                <w:webHidden/>
              </w:rPr>
              <w:t>31</w:t>
            </w:r>
            <w:r>
              <w:rPr>
                <w:noProof/>
                <w:webHidden/>
              </w:rPr>
              <w:fldChar w:fldCharType="end"/>
            </w:r>
          </w:hyperlink>
        </w:p>
        <w:p w14:paraId="4690034F" w14:textId="77777777" w:rsidR="004A7AC5" w:rsidRDefault="004A7AC5">
          <w:pPr>
            <w:pStyle w:val="TOC2"/>
            <w:tabs>
              <w:tab w:val="right" w:leader="dot" w:pos="9463"/>
            </w:tabs>
            <w:rPr>
              <w:rFonts w:eastAsiaTheme="minorEastAsia"/>
              <w:noProof/>
              <w:lang w:eastAsia="en-AU"/>
            </w:rPr>
          </w:pPr>
          <w:hyperlink w:anchor="_Toc437509917" w:history="1">
            <w:r w:rsidRPr="00D83B31">
              <w:rPr>
                <w:rStyle w:val="Hyperlink"/>
                <w:rFonts w:ascii="Arial" w:hAnsi="Arial" w:cs="Arial"/>
                <w:b/>
                <w:bCs/>
                <w:noProof/>
              </w:rPr>
              <w:t>Transport</w:t>
            </w:r>
            <w:r>
              <w:rPr>
                <w:noProof/>
                <w:webHidden/>
              </w:rPr>
              <w:tab/>
            </w:r>
            <w:r>
              <w:rPr>
                <w:noProof/>
                <w:webHidden/>
              </w:rPr>
              <w:fldChar w:fldCharType="begin"/>
            </w:r>
            <w:r>
              <w:rPr>
                <w:noProof/>
                <w:webHidden/>
              </w:rPr>
              <w:instrText xml:space="preserve"> PAGEREF _Toc437509917 \h </w:instrText>
            </w:r>
            <w:r>
              <w:rPr>
                <w:noProof/>
                <w:webHidden/>
              </w:rPr>
            </w:r>
            <w:r>
              <w:rPr>
                <w:noProof/>
                <w:webHidden/>
              </w:rPr>
              <w:fldChar w:fldCharType="separate"/>
            </w:r>
            <w:r>
              <w:rPr>
                <w:noProof/>
                <w:webHidden/>
              </w:rPr>
              <w:t>33</w:t>
            </w:r>
            <w:r>
              <w:rPr>
                <w:noProof/>
                <w:webHidden/>
              </w:rPr>
              <w:fldChar w:fldCharType="end"/>
            </w:r>
          </w:hyperlink>
        </w:p>
        <w:p w14:paraId="1DDBC6CB" w14:textId="77777777" w:rsidR="004A7AC5" w:rsidRDefault="004A7AC5">
          <w:pPr>
            <w:pStyle w:val="TOC2"/>
            <w:tabs>
              <w:tab w:val="right" w:leader="dot" w:pos="9463"/>
            </w:tabs>
            <w:rPr>
              <w:rFonts w:eastAsiaTheme="minorEastAsia"/>
              <w:noProof/>
              <w:lang w:eastAsia="en-AU"/>
            </w:rPr>
          </w:pPr>
          <w:hyperlink w:anchor="_Toc437509918" w:history="1">
            <w:r w:rsidRPr="00D83B31">
              <w:rPr>
                <w:rStyle w:val="Hyperlink"/>
                <w:rFonts w:ascii="Arial" w:hAnsi="Arial" w:cs="Arial"/>
                <w:b/>
                <w:bCs/>
                <w:noProof/>
              </w:rPr>
              <w:t>Residual emissions</w:t>
            </w:r>
            <w:r>
              <w:rPr>
                <w:noProof/>
                <w:webHidden/>
              </w:rPr>
              <w:tab/>
            </w:r>
            <w:r>
              <w:rPr>
                <w:noProof/>
                <w:webHidden/>
              </w:rPr>
              <w:fldChar w:fldCharType="begin"/>
            </w:r>
            <w:r>
              <w:rPr>
                <w:noProof/>
                <w:webHidden/>
              </w:rPr>
              <w:instrText xml:space="preserve"> PAGEREF _Toc437509918 \h </w:instrText>
            </w:r>
            <w:r>
              <w:rPr>
                <w:noProof/>
                <w:webHidden/>
              </w:rPr>
            </w:r>
            <w:r>
              <w:rPr>
                <w:noProof/>
                <w:webHidden/>
              </w:rPr>
              <w:fldChar w:fldCharType="separate"/>
            </w:r>
            <w:r>
              <w:rPr>
                <w:noProof/>
                <w:webHidden/>
              </w:rPr>
              <w:t>36</w:t>
            </w:r>
            <w:r>
              <w:rPr>
                <w:noProof/>
                <w:webHidden/>
              </w:rPr>
              <w:fldChar w:fldCharType="end"/>
            </w:r>
          </w:hyperlink>
        </w:p>
        <w:p w14:paraId="0C6E3EBF" w14:textId="77777777" w:rsidR="00BF39F1" w:rsidRDefault="00BF39F1">
          <w:r w:rsidRPr="004F0EA6">
            <w:rPr>
              <w:rFonts w:ascii="Arial" w:hAnsi="Arial" w:cs="Arial"/>
              <w:b/>
              <w:bCs/>
              <w:noProof/>
            </w:rPr>
            <w:fldChar w:fldCharType="end"/>
          </w:r>
        </w:p>
      </w:sdtContent>
    </w:sdt>
    <w:p w14:paraId="02259E66" w14:textId="77777777" w:rsidR="000663B9" w:rsidRDefault="000663B9">
      <w:pPr>
        <w:sectPr w:rsidR="000663B9" w:rsidSect="002A01B2">
          <w:footerReference w:type="default" r:id="rId16"/>
          <w:pgSz w:w="11906" w:h="16838"/>
          <w:pgMar w:top="1440" w:right="1440" w:bottom="1440" w:left="993" w:header="708" w:footer="708" w:gutter="0"/>
          <w:pgNumType w:fmt="lowerRoman"/>
          <w:cols w:space="708"/>
          <w:docGrid w:linePitch="360"/>
        </w:sectPr>
      </w:pPr>
    </w:p>
    <w:p w14:paraId="0540F5FC" w14:textId="156FEC3E" w:rsidR="00195EFA" w:rsidRPr="000663B9" w:rsidRDefault="0099425A" w:rsidP="00D061B1">
      <w:pPr>
        <w:pStyle w:val="Heading1"/>
        <w:spacing w:before="0" w:line="360" w:lineRule="auto"/>
        <w:rPr>
          <w:rFonts w:ascii="Arial" w:hAnsi="Arial" w:cs="Arial"/>
          <w:b/>
          <w:color w:val="auto"/>
          <w:sz w:val="28"/>
          <w:szCs w:val="28"/>
        </w:rPr>
      </w:pPr>
      <w:bookmarkStart w:id="2" w:name="_Toc437509890"/>
      <w:r w:rsidRPr="000663B9">
        <w:rPr>
          <w:rFonts w:ascii="Arial" w:hAnsi="Arial" w:cs="Arial"/>
          <w:b/>
          <w:color w:val="auto"/>
          <w:sz w:val="28"/>
          <w:szCs w:val="28"/>
        </w:rPr>
        <w:t xml:space="preserve">Executive </w:t>
      </w:r>
      <w:r w:rsidR="00C16807">
        <w:rPr>
          <w:rFonts w:ascii="Arial" w:hAnsi="Arial" w:cs="Arial"/>
          <w:b/>
          <w:color w:val="auto"/>
          <w:sz w:val="28"/>
          <w:szCs w:val="28"/>
        </w:rPr>
        <w:t>s</w:t>
      </w:r>
      <w:r w:rsidRPr="000663B9">
        <w:rPr>
          <w:rFonts w:ascii="Arial" w:hAnsi="Arial" w:cs="Arial"/>
          <w:b/>
          <w:color w:val="auto"/>
          <w:sz w:val="28"/>
          <w:szCs w:val="28"/>
        </w:rPr>
        <w:t>ummary</w:t>
      </w:r>
      <w:bookmarkEnd w:id="2"/>
    </w:p>
    <w:p w14:paraId="28297A46" w14:textId="01C6B3DC" w:rsidR="0099425A" w:rsidRPr="00B66E46" w:rsidRDefault="003C273A" w:rsidP="00D061B1">
      <w:pPr>
        <w:spacing w:after="0" w:line="360" w:lineRule="auto"/>
        <w:rPr>
          <w:rFonts w:ascii="Arial" w:hAnsi="Arial" w:cs="Arial"/>
          <w:sz w:val="24"/>
          <w:szCs w:val="24"/>
        </w:rPr>
      </w:pPr>
      <w:r w:rsidRPr="00B66E46">
        <w:rPr>
          <w:rFonts w:ascii="Arial" w:hAnsi="Arial" w:cs="Arial"/>
          <w:sz w:val="24"/>
          <w:szCs w:val="24"/>
        </w:rPr>
        <w:t xml:space="preserve">The Shire of Nillumbik recognises that climate change is one </w:t>
      </w:r>
      <w:r w:rsidR="00C16807">
        <w:rPr>
          <w:rFonts w:ascii="Arial" w:hAnsi="Arial" w:cs="Arial"/>
          <w:sz w:val="24"/>
          <w:szCs w:val="24"/>
        </w:rPr>
        <w:t xml:space="preserve">of </w:t>
      </w:r>
      <w:r w:rsidRPr="00B66E46">
        <w:rPr>
          <w:rFonts w:ascii="Arial" w:hAnsi="Arial" w:cs="Arial"/>
          <w:sz w:val="24"/>
          <w:szCs w:val="24"/>
        </w:rPr>
        <w:t xml:space="preserve">the most serious challenges facing </w:t>
      </w:r>
      <w:r w:rsidR="00FA758D">
        <w:rPr>
          <w:rFonts w:ascii="Arial" w:hAnsi="Arial" w:cs="Arial"/>
          <w:sz w:val="24"/>
          <w:szCs w:val="24"/>
        </w:rPr>
        <w:t>the world</w:t>
      </w:r>
      <w:r w:rsidRPr="00B66E46">
        <w:rPr>
          <w:rFonts w:ascii="Arial" w:hAnsi="Arial" w:cs="Arial"/>
          <w:sz w:val="24"/>
          <w:szCs w:val="24"/>
        </w:rPr>
        <w:t xml:space="preserve"> today and into the future. Council understands the importance of preserving the Green Wedge, contributing to global efforts to reduce greenhouse gas emissions</w:t>
      </w:r>
      <w:r w:rsidR="001F70DC">
        <w:rPr>
          <w:rFonts w:ascii="Arial" w:hAnsi="Arial" w:cs="Arial"/>
          <w:sz w:val="24"/>
          <w:szCs w:val="24"/>
        </w:rPr>
        <w:t xml:space="preserve"> across all sectors</w:t>
      </w:r>
      <w:r w:rsidR="008278E5">
        <w:rPr>
          <w:rFonts w:ascii="Arial" w:hAnsi="Arial" w:cs="Arial"/>
          <w:sz w:val="24"/>
          <w:szCs w:val="24"/>
        </w:rPr>
        <w:t>, conserving natural resources</w:t>
      </w:r>
      <w:r w:rsidRPr="00B66E46">
        <w:rPr>
          <w:rFonts w:ascii="Arial" w:hAnsi="Arial" w:cs="Arial"/>
          <w:sz w:val="24"/>
          <w:szCs w:val="24"/>
        </w:rPr>
        <w:t xml:space="preserve"> and to promot</w:t>
      </w:r>
      <w:r w:rsidR="008278E5">
        <w:rPr>
          <w:rFonts w:ascii="Arial" w:hAnsi="Arial" w:cs="Arial"/>
          <w:sz w:val="24"/>
          <w:szCs w:val="24"/>
        </w:rPr>
        <w:t>ing</w:t>
      </w:r>
      <w:r w:rsidRPr="00B66E46">
        <w:rPr>
          <w:rFonts w:ascii="Arial" w:hAnsi="Arial" w:cs="Arial"/>
          <w:sz w:val="24"/>
          <w:szCs w:val="24"/>
        </w:rPr>
        <w:t xml:space="preserve"> a healthy</w:t>
      </w:r>
      <w:r w:rsidR="00760D03" w:rsidRPr="00B66E46">
        <w:rPr>
          <w:rFonts w:ascii="Arial" w:hAnsi="Arial" w:cs="Arial"/>
          <w:sz w:val="24"/>
          <w:szCs w:val="24"/>
        </w:rPr>
        <w:t>,</w:t>
      </w:r>
      <w:r w:rsidRPr="00B66E46">
        <w:rPr>
          <w:rFonts w:ascii="Arial" w:hAnsi="Arial" w:cs="Arial"/>
          <w:sz w:val="24"/>
          <w:szCs w:val="24"/>
        </w:rPr>
        <w:t xml:space="preserve"> safe</w:t>
      </w:r>
      <w:r w:rsidR="00760D03" w:rsidRPr="00B66E46">
        <w:rPr>
          <w:rFonts w:ascii="Arial" w:hAnsi="Arial" w:cs="Arial"/>
          <w:sz w:val="24"/>
          <w:szCs w:val="24"/>
        </w:rPr>
        <w:t xml:space="preserve"> and resilient</w:t>
      </w:r>
      <w:r w:rsidRPr="00B66E46">
        <w:rPr>
          <w:rFonts w:ascii="Arial" w:hAnsi="Arial" w:cs="Arial"/>
          <w:sz w:val="24"/>
          <w:szCs w:val="24"/>
        </w:rPr>
        <w:t xml:space="preserve"> community.</w:t>
      </w:r>
    </w:p>
    <w:p w14:paraId="5A448BF8" w14:textId="77777777" w:rsidR="003C273A" w:rsidRPr="00B66E46" w:rsidRDefault="003C273A" w:rsidP="00D061B1">
      <w:pPr>
        <w:spacing w:after="0" w:line="360" w:lineRule="auto"/>
        <w:rPr>
          <w:rFonts w:ascii="Arial" w:hAnsi="Arial" w:cs="Arial"/>
          <w:sz w:val="24"/>
          <w:szCs w:val="24"/>
        </w:rPr>
      </w:pPr>
      <w:r w:rsidRPr="00B66E46">
        <w:rPr>
          <w:rFonts w:ascii="Arial" w:hAnsi="Arial" w:cs="Arial"/>
          <w:sz w:val="24"/>
          <w:szCs w:val="24"/>
        </w:rPr>
        <w:t>This Climate Change Action Plan builds on work commenced through the Cl</w:t>
      </w:r>
      <w:r w:rsidR="006847F1" w:rsidRPr="00B66E46">
        <w:rPr>
          <w:rFonts w:ascii="Arial" w:hAnsi="Arial" w:cs="Arial"/>
          <w:sz w:val="24"/>
          <w:szCs w:val="24"/>
        </w:rPr>
        <w:t>imate Change Action Plan 2010-</w:t>
      </w:r>
      <w:r w:rsidRPr="00B66E46">
        <w:rPr>
          <w:rFonts w:ascii="Arial" w:hAnsi="Arial" w:cs="Arial"/>
          <w:sz w:val="24"/>
          <w:szCs w:val="24"/>
        </w:rPr>
        <w:t xml:space="preserve">2015. In recognition that the climate has already begun to change, there is an additional focus in this plan on actions that will assist Council and the community to adapt to the </w:t>
      </w:r>
      <w:r w:rsidR="008237BE" w:rsidRPr="00B66E46">
        <w:rPr>
          <w:rFonts w:ascii="Arial" w:hAnsi="Arial" w:cs="Arial"/>
          <w:sz w:val="24"/>
          <w:szCs w:val="24"/>
        </w:rPr>
        <w:t>forecast changes for our part of the country</w:t>
      </w:r>
      <w:r w:rsidRPr="00B66E46">
        <w:rPr>
          <w:rFonts w:ascii="Arial" w:hAnsi="Arial" w:cs="Arial"/>
          <w:sz w:val="24"/>
          <w:szCs w:val="24"/>
        </w:rPr>
        <w:t>.</w:t>
      </w:r>
    </w:p>
    <w:p w14:paraId="12BAA04F" w14:textId="77777777" w:rsidR="003C273A" w:rsidRPr="00B66E46" w:rsidRDefault="003C273A" w:rsidP="00D061B1">
      <w:pPr>
        <w:spacing w:after="0" w:line="360" w:lineRule="auto"/>
        <w:rPr>
          <w:rFonts w:ascii="Arial" w:hAnsi="Arial" w:cs="Arial"/>
          <w:sz w:val="24"/>
          <w:szCs w:val="24"/>
        </w:rPr>
      </w:pPr>
      <w:r w:rsidRPr="00B66E46">
        <w:rPr>
          <w:rFonts w:ascii="Arial" w:hAnsi="Arial" w:cs="Arial"/>
          <w:sz w:val="24"/>
          <w:szCs w:val="24"/>
        </w:rPr>
        <w:t>This plan aims to:</w:t>
      </w:r>
    </w:p>
    <w:p w14:paraId="1CA4A9CE" w14:textId="77777777" w:rsidR="003C273A" w:rsidRPr="00B66E46" w:rsidRDefault="00DE5444" w:rsidP="00D061B1">
      <w:pPr>
        <w:pStyle w:val="ListParagraph"/>
        <w:numPr>
          <w:ilvl w:val="0"/>
          <w:numId w:val="4"/>
        </w:numPr>
        <w:spacing w:after="0" w:line="360" w:lineRule="auto"/>
        <w:ind w:left="567" w:hanging="567"/>
        <w:rPr>
          <w:rFonts w:ascii="Arial" w:hAnsi="Arial" w:cs="Arial"/>
          <w:sz w:val="24"/>
          <w:szCs w:val="24"/>
        </w:rPr>
      </w:pPr>
      <w:r w:rsidRPr="00B66E46">
        <w:rPr>
          <w:rFonts w:ascii="Arial" w:hAnsi="Arial" w:cs="Arial"/>
          <w:sz w:val="24"/>
          <w:szCs w:val="24"/>
        </w:rPr>
        <w:t>I</w:t>
      </w:r>
      <w:r w:rsidR="003C273A" w:rsidRPr="00B66E46">
        <w:rPr>
          <w:rFonts w:ascii="Arial" w:hAnsi="Arial" w:cs="Arial"/>
          <w:sz w:val="24"/>
          <w:szCs w:val="24"/>
        </w:rPr>
        <w:t>dentify the forecast changes to our local climate</w:t>
      </w:r>
      <w:r w:rsidRPr="00B66E46">
        <w:rPr>
          <w:rFonts w:ascii="Arial" w:hAnsi="Arial" w:cs="Arial"/>
          <w:sz w:val="24"/>
          <w:szCs w:val="24"/>
        </w:rPr>
        <w:t>.</w:t>
      </w:r>
    </w:p>
    <w:p w14:paraId="7412F2AA" w14:textId="77777777" w:rsidR="003C273A" w:rsidRPr="00B66E46" w:rsidRDefault="00DE5444" w:rsidP="00D061B1">
      <w:pPr>
        <w:pStyle w:val="ListParagraph"/>
        <w:numPr>
          <w:ilvl w:val="0"/>
          <w:numId w:val="4"/>
        </w:numPr>
        <w:spacing w:after="0" w:line="360" w:lineRule="auto"/>
        <w:ind w:left="567" w:hanging="567"/>
        <w:rPr>
          <w:rFonts w:ascii="Arial" w:hAnsi="Arial" w:cs="Arial"/>
          <w:sz w:val="24"/>
          <w:szCs w:val="24"/>
        </w:rPr>
      </w:pPr>
      <w:r w:rsidRPr="00B66E46">
        <w:rPr>
          <w:rFonts w:ascii="Arial" w:hAnsi="Arial" w:cs="Arial"/>
          <w:sz w:val="24"/>
          <w:szCs w:val="24"/>
        </w:rPr>
        <w:t>I</w:t>
      </w:r>
      <w:r w:rsidR="003C273A" w:rsidRPr="00B66E46">
        <w:rPr>
          <w:rFonts w:ascii="Arial" w:hAnsi="Arial" w:cs="Arial"/>
          <w:sz w:val="24"/>
          <w:szCs w:val="24"/>
        </w:rPr>
        <w:t>dentify how these changes might impact upon Council operations and the Nillumbik community</w:t>
      </w:r>
      <w:r w:rsidRPr="00B66E46">
        <w:rPr>
          <w:rFonts w:ascii="Arial" w:hAnsi="Arial" w:cs="Arial"/>
          <w:sz w:val="24"/>
          <w:szCs w:val="24"/>
        </w:rPr>
        <w:t>.</w:t>
      </w:r>
    </w:p>
    <w:p w14:paraId="15F451C1" w14:textId="77777777" w:rsidR="00AD7760" w:rsidRPr="00B66E46" w:rsidRDefault="00DE5444" w:rsidP="00D061B1">
      <w:pPr>
        <w:pStyle w:val="ListParagraph"/>
        <w:numPr>
          <w:ilvl w:val="0"/>
          <w:numId w:val="4"/>
        </w:numPr>
        <w:spacing w:after="0" w:line="360" w:lineRule="auto"/>
        <w:ind w:left="567" w:hanging="567"/>
        <w:rPr>
          <w:rFonts w:ascii="Arial" w:hAnsi="Arial" w:cs="Arial"/>
          <w:sz w:val="24"/>
          <w:szCs w:val="24"/>
        </w:rPr>
      </w:pPr>
      <w:r w:rsidRPr="00B66E46">
        <w:rPr>
          <w:rFonts w:ascii="Arial" w:hAnsi="Arial" w:cs="Arial"/>
          <w:sz w:val="24"/>
          <w:szCs w:val="24"/>
        </w:rPr>
        <w:t>D</w:t>
      </w:r>
      <w:r w:rsidR="003C273A" w:rsidRPr="00B66E46">
        <w:rPr>
          <w:rFonts w:ascii="Arial" w:hAnsi="Arial" w:cs="Arial"/>
          <w:sz w:val="24"/>
          <w:szCs w:val="24"/>
        </w:rPr>
        <w:t>evelop strategies and actions to reduce the severity of those impacts on our community, including those most vulnerable to extreme weather events and their consequences</w:t>
      </w:r>
      <w:r w:rsidRPr="00B66E46">
        <w:rPr>
          <w:rFonts w:ascii="Arial" w:hAnsi="Arial" w:cs="Arial"/>
          <w:sz w:val="24"/>
          <w:szCs w:val="24"/>
        </w:rPr>
        <w:t>.</w:t>
      </w:r>
    </w:p>
    <w:p w14:paraId="58F12577" w14:textId="77777777" w:rsidR="003C273A" w:rsidRPr="00B66E46" w:rsidRDefault="00DE5444" w:rsidP="00D061B1">
      <w:pPr>
        <w:pStyle w:val="ListParagraph"/>
        <w:numPr>
          <w:ilvl w:val="0"/>
          <w:numId w:val="4"/>
        </w:numPr>
        <w:spacing w:after="0" w:line="360" w:lineRule="auto"/>
        <w:ind w:left="567" w:hanging="567"/>
        <w:rPr>
          <w:rFonts w:ascii="Arial" w:hAnsi="Arial" w:cs="Arial"/>
          <w:sz w:val="24"/>
          <w:szCs w:val="24"/>
        </w:rPr>
      </w:pPr>
      <w:r w:rsidRPr="00B66E46">
        <w:rPr>
          <w:rFonts w:ascii="Arial" w:hAnsi="Arial" w:cs="Arial"/>
          <w:sz w:val="24"/>
          <w:szCs w:val="24"/>
        </w:rPr>
        <w:t>P</w:t>
      </w:r>
      <w:r w:rsidR="00AD7760" w:rsidRPr="00B66E46">
        <w:rPr>
          <w:rFonts w:ascii="Arial" w:hAnsi="Arial" w:cs="Arial"/>
          <w:sz w:val="24"/>
          <w:szCs w:val="24"/>
        </w:rPr>
        <w:t>rioritise actions that will lead to achieving Council and community emissions targets</w:t>
      </w:r>
      <w:r w:rsidR="003C273A" w:rsidRPr="00B66E46">
        <w:rPr>
          <w:rFonts w:ascii="Arial" w:hAnsi="Arial" w:cs="Arial"/>
          <w:sz w:val="24"/>
          <w:szCs w:val="24"/>
        </w:rPr>
        <w:t>.</w:t>
      </w:r>
    </w:p>
    <w:p w14:paraId="36372398" w14:textId="77777777" w:rsidR="003C273A" w:rsidRPr="00B66E46" w:rsidRDefault="003C273A" w:rsidP="00D061B1">
      <w:pPr>
        <w:spacing w:after="0" w:line="360" w:lineRule="auto"/>
        <w:rPr>
          <w:rFonts w:ascii="Arial" w:hAnsi="Arial" w:cs="Arial"/>
          <w:sz w:val="24"/>
          <w:szCs w:val="24"/>
        </w:rPr>
      </w:pPr>
      <w:r w:rsidRPr="00B66E46">
        <w:rPr>
          <w:rFonts w:ascii="Arial" w:hAnsi="Arial" w:cs="Arial"/>
          <w:sz w:val="24"/>
          <w:szCs w:val="24"/>
        </w:rPr>
        <w:t>The Plan contains goals and targets related to both mitigation and adaptation</w:t>
      </w:r>
      <w:r w:rsidR="002623FB" w:rsidRPr="00B66E46">
        <w:rPr>
          <w:rFonts w:ascii="Arial" w:hAnsi="Arial" w:cs="Arial"/>
          <w:sz w:val="24"/>
          <w:szCs w:val="24"/>
        </w:rPr>
        <w:t>.</w:t>
      </w:r>
    </w:p>
    <w:p w14:paraId="7C5D3E21" w14:textId="58CE0182" w:rsidR="003C273A" w:rsidRPr="00B66E46" w:rsidRDefault="00684B79" w:rsidP="00D061B1">
      <w:pPr>
        <w:spacing w:after="0" w:line="360" w:lineRule="auto"/>
        <w:rPr>
          <w:rFonts w:ascii="Arial" w:hAnsi="Arial" w:cs="Arial"/>
          <w:sz w:val="24"/>
          <w:szCs w:val="24"/>
        </w:rPr>
      </w:pPr>
      <w:r w:rsidRPr="00B66E46">
        <w:rPr>
          <w:rFonts w:ascii="Arial" w:hAnsi="Arial" w:cs="Arial"/>
          <w:sz w:val="24"/>
          <w:szCs w:val="24"/>
        </w:rPr>
        <w:t xml:space="preserve">The overarching mitigation goal of this plan is to reduce greenhouse gas emissions produced </w:t>
      </w:r>
      <w:r w:rsidR="004D59FC" w:rsidRPr="00B66E46">
        <w:rPr>
          <w:rFonts w:ascii="Arial" w:hAnsi="Arial" w:cs="Arial"/>
          <w:sz w:val="24"/>
          <w:szCs w:val="24"/>
        </w:rPr>
        <w:t>from</w:t>
      </w:r>
      <w:r w:rsidRPr="00B66E46">
        <w:rPr>
          <w:rFonts w:ascii="Arial" w:hAnsi="Arial" w:cs="Arial"/>
          <w:sz w:val="24"/>
          <w:szCs w:val="24"/>
        </w:rPr>
        <w:t xml:space="preserve"> Council</w:t>
      </w:r>
      <w:r w:rsidR="004D59FC" w:rsidRPr="00B66E46">
        <w:rPr>
          <w:rFonts w:ascii="Arial" w:hAnsi="Arial" w:cs="Arial"/>
          <w:sz w:val="24"/>
          <w:szCs w:val="24"/>
        </w:rPr>
        <w:t xml:space="preserve"> operations</w:t>
      </w:r>
      <w:r w:rsidRPr="00B66E46">
        <w:rPr>
          <w:rFonts w:ascii="Arial" w:hAnsi="Arial" w:cs="Arial"/>
          <w:sz w:val="24"/>
          <w:szCs w:val="24"/>
        </w:rPr>
        <w:t xml:space="preserve"> by 17 per cent and </w:t>
      </w:r>
      <w:r w:rsidR="002623FB" w:rsidRPr="00B66E46">
        <w:rPr>
          <w:rFonts w:ascii="Arial" w:hAnsi="Arial" w:cs="Arial"/>
          <w:sz w:val="24"/>
          <w:szCs w:val="24"/>
        </w:rPr>
        <w:t xml:space="preserve">from </w:t>
      </w:r>
      <w:r w:rsidRPr="00B66E46">
        <w:rPr>
          <w:rFonts w:ascii="Arial" w:hAnsi="Arial" w:cs="Arial"/>
          <w:sz w:val="24"/>
          <w:szCs w:val="24"/>
        </w:rPr>
        <w:t xml:space="preserve">community activities by </w:t>
      </w:r>
      <w:r w:rsidR="002B3007" w:rsidRPr="00B66E46">
        <w:rPr>
          <w:rFonts w:ascii="Arial" w:hAnsi="Arial" w:cs="Arial"/>
          <w:sz w:val="24"/>
          <w:szCs w:val="24"/>
        </w:rPr>
        <w:t>six</w:t>
      </w:r>
      <w:r w:rsidR="00EA6A2F" w:rsidRPr="00B66E46">
        <w:rPr>
          <w:rFonts w:ascii="Arial" w:hAnsi="Arial" w:cs="Arial"/>
          <w:sz w:val="24"/>
          <w:szCs w:val="24"/>
        </w:rPr>
        <w:t xml:space="preserve"> </w:t>
      </w:r>
      <w:r w:rsidRPr="00B66E46">
        <w:rPr>
          <w:rFonts w:ascii="Arial" w:hAnsi="Arial" w:cs="Arial"/>
          <w:sz w:val="24"/>
          <w:szCs w:val="24"/>
        </w:rPr>
        <w:t>per cent</w:t>
      </w:r>
      <w:r w:rsidR="00AD7760" w:rsidRPr="00B66E46">
        <w:rPr>
          <w:rFonts w:ascii="Arial" w:hAnsi="Arial" w:cs="Arial"/>
          <w:sz w:val="24"/>
          <w:szCs w:val="24"/>
        </w:rPr>
        <w:t xml:space="preserve"> </w:t>
      </w:r>
      <w:r w:rsidR="00A477A6">
        <w:rPr>
          <w:rFonts w:ascii="Arial" w:hAnsi="Arial" w:cs="Arial"/>
          <w:sz w:val="24"/>
          <w:szCs w:val="24"/>
        </w:rPr>
        <w:t xml:space="preserve">from 2012 levels </w:t>
      </w:r>
      <w:r w:rsidR="00AD7760" w:rsidRPr="00B66E46">
        <w:rPr>
          <w:rFonts w:ascii="Arial" w:hAnsi="Arial" w:cs="Arial"/>
          <w:sz w:val="24"/>
          <w:szCs w:val="24"/>
        </w:rPr>
        <w:t>by 2020</w:t>
      </w:r>
      <w:r w:rsidRPr="00B66E46">
        <w:rPr>
          <w:rFonts w:ascii="Arial" w:hAnsi="Arial" w:cs="Arial"/>
          <w:sz w:val="24"/>
          <w:szCs w:val="24"/>
        </w:rPr>
        <w:t xml:space="preserve">. This will be achieved through a combination of </w:t>
      </w:r>
      <w:r w:rsidR="00575CCA" w:rsidRPr="00B66E46">
        <w:rPr>
          <w:rFonts w:ascii="Arial" w:hAnsi="Arial" w:cs="Arial"/>
          <w:sz w:val="24"/>
          <w:szCs w:val="24"/>
        </w:rPr>
        <w:t xml:space="preserve">targets for </w:t>
      </w:r>
      <w:r w:rsidRPr="00B66E46">
        <w:rPr>
          <w:rFonts w:ascii="Arial" w:hAnsi="Arial" w:cs="Arial"/>
          <w:sz w:val="24"/>
          <w:szCs w:val="24"/>
        </w:rPr>
        <w:t xml:space="preserve">energy savings and renewable energy </w:t>
      </w:r>
      <w:r w:rsidR="00575CCA" w:rsidRPr="00B66E46">
        <w:rPr>
          <w:rFonts w:ascii="Arial" w:hAnsi="Arial" w:cs="Arial"/>
          <w:sz w:val="24"/>
          <w:szCs w:val="24"/>
        </w:rPr>
        <w:t>generation</w:t>
      </w:r>
      <w:r w:rsidRPr="00B66E46">
        <w:rPr>
          <w:rFonts w:ascii="Arial" w:hAnsi="Arial" w:cs="Arial"/>
          <w:sz w:val="24"/>
          <w:szCs w:val="24"/>
        </w:rPr>
        <w:t>, community education and facilitation.</w:t>
      </w:r>
      <w:r w:rsidR="00575CCA" w:rsidRPr="00B66E46">
        <w:rPr>
          <w:rFonts w:ascii="Arial" w:hAnsi="Arial" w:cs="Arial"/>
          <w:sz w:val="24"/>
          <w:szCs w:val="24"/>
        </w:rPr>
        <w:t xml:space="preserve"> </w:t>
      </w:r>
    </w:p>
    <w:p w14:paraId="202575DF" w14:textId="77777777" w:rsidR="00684B79" w:rsidRPr="00B66E46" w:rsidRDefault="00684B79" w:rsidP="00D061B1">
      <w:pPr>
        <w:spacing w:after="0" w:line="360" w:lineRule="auto"/>
        <w:rPr>
          <w:rFonts w:ascii="Arial" w:hAnsi="Arial" w:cs="Arial"/>
          <w:sz w:val="24"/>
          <w:szCs w:val="24"/>
        </w:rPr>
      </w:pPr>
      <w:r w:rsidRPr="00B66E46">
        <w:rPr>
          <w:rFonts w:ascii="Arial" w:hAnsi="Arial" w:cs="Arial"/>
          <w:sz w:val="24"/>
          <w:szCs w:val="24"/>
        </w:rPr>
        <w:t xml:space="preserve">The overarching adaptation goal of this plan is to ensure that Council and the community have identified risks and vulnerabilities related to climate change and have a considered pathway to </w:t>
      </w:r>
      <w:r w:rsidR="00B76153" w:rsidRPr="00B66E46">
        <w:rPr>
          <w:rFonts w:ascii="Arial" w:hAnsi="Arial" w:cs="Arial"/>
          <w:sz w:val="24"/>
          <w:szCs w:val="24"/>
        </w:rPr>
        <w:t>implement</w:t>
      </w:r>
      <w:r w:rsidRPr="00B66E46">
        <w:rPr>
          <w:rFonts w:ascii="Arial" w:hAnsi="Arial" w:cs="Arial"/>
          <w:sz w:val="24"/>
          <w:szCs w:val="24"/>
        </w:rPr>
        <w:t xml:space="preserve"> appropriate measures </w:t>
      </w:r>
      <w:r w:rsidR="002623FB" w:rsidRPr="00B66E46">
        <w:rPr>
          <w:rFonts w:ascii="Arial" w:hAnsi="Arial" w:cs="Arial"/>
          <w:sz w:val="24"/>
          <w:szCs w:val="24"/>
        </w:rPr>
        <w:t xml:space="preserve">to </w:t>
      </w:r>
      <w:r w:rsidRPr="00B66E46">
        <w:rPr>
          <w:rFonts w:ascii="Arial" w:hAnsi="Arial" w:cs="Arial"/>
          <w:sz w:val="24"/>
          <w:szCs w:val="24"/>
        </w:rPr>
        <w:t>reduce the potential impacts.</w:t>
      </w:r>
    </w:p>
    <w:p w14:paraId="5827A57B" w14:textId="77777777" w:rsidR="00C013B9" w:rsidRDefault="00C013B9" w:rsidP="00D061B1">
      <w:pPr>
        <w:spacing w:after="0" w:line="360" w:lineRule="auto"/>
        <w:rPr>
          <w:rFonts w:ascii="Arial" w:hAnsi="Arial" w:cs="Arial"/>
          <w:sz w:val="24"/>
          <w:szCs w:val="24"/>
        </w:rPr>
      </w:pPr>
      <w:r w:rsidRPr="00B66E46">
        <w:rPr>
          <w:rFonts w:ascii="Arial" w:hAnsi="Arial" w:cs="Arial"/>
          <w:sz w:val="24"/>
          <w:szCs w:val="24"/>
        </w:rPr>
        <w:t>The vision, objectives and targets in this plan were derived through interdepartmental discussion and review as well as community feedback.</w:t>
      </w:r>
    </w:p>
    <w:p w14:paraId="040445BD" w14:textId="77777777" w:rsidR="00E576E3" w:rsidRDefault="00E576E3">
      <w:pPr>
        <w:rPr>
          <w:rFonts w:ascii="Arial" w:hAnsi="Arial" w:cs="Arial"/>
          <w:sz w:val="24"/>
          <w:szCs w:val="24"/>
        </w:rPr>
      </w:pPr>
      <w:r>
        <w:rPr>
          <w:rFonts w:ascii="Arial" w:hAnsi="Arial" w:cs="Arial"/>
          <w:sz w:val="24"/>
          <w:szCs w:val="24"/>
        </w:rPr>
        <w:br w:type="page"/>
      </w:r>
    </w:p>
    <w:p w14:paraId="32F42646" w14:textId="7939D3D4" w:rsidR="00A0150F" w:rsidRPr="00C16807" w:rsidRDefault="00A0150F" w:rsidP="00D061B1">
      <w:pPr>
        <w:pStyle w:val="Heading1"/>
        <w:spacing w:before="0" w:line="360" w:lineRule="auto"/>
        <w:rPr>
          <w:rFonts w:ascii="Arial" w:hAnsi="Arial" w:cs="Arial"/>
          <w:b/>
          <w:color w:val="auto"/>
          <w:sz w:val="28"/>
          <w:szCs w:val="28"/>
        </w:rPr>
      </w:pPr>
      <w:bookmarkStart w:id="3" w:name="_Toc437509891"/>
      <w:r w:rsidRPr="00C16807">
        <w:rPr>
          <w:rFonts w:ascii="Arial" w:hAnsi="Arial" w:cs="Arial"/>
          <w:b/>
          <w:color w:val="auto"/>
          <w:sz w:val="28"/>
          <w:szCs w:val="28"/>
        </w:rPr>
        <w:t xml:space="preserve">Council’s </w:t>
      </w:r>
      <w:r w:rsidR="00C16807">
        <w:rPr>
          <w:rFonts w:ascii="Arial" w:hAnsi="Arial" w:cs="Arial"/>
          <w:b/>
          <w:color w:val="auto"/>
          <w:sz w:val="28"/>
          <w:szCs w:val="28"/>
        </w:rPr>
        <w:t>v</w:t>
      </w:r>
      <w:r w:rsidRPr="00C16807">
        <w:rPr>
          <w:rFonts w:ascii="Arial" w:hAnsi="Arial" w:cs="Arial"/>
          <w:b/>
          <w:color w:val="auto"/>
          <w:sz w:val="28"/>
          <w:szCs w:val="28"/>
        </w:rPr>
        <w:t>ision</w:t>
      </w:r>
      <w:bookmarkEnd w:id="3"/>
    </w:p>
    <w:p w14:paraId="5B6D1143" w14:textId="77777777" w:rsidR="00A0150F" w:rsidRDefault="008E0A02" w:rsidP="00D061B1">
      <w:pPr>
        <w:spacing w:after="0" w:line="360" w:lineRule="auto"/>
        <w:rPr>
          <w:rFonts w:ascii="Arial" w:hAnsi="Arial" w:cs="Arial"/>
          <w:sz w:val="24"/>
          <w:szCs w:val="24"/>
        </w:rPr>
      </w:pPr>
      <w:r>
        <w:rPr>
          <w:rFonts w:ascii="Arial" w:hAnsi="Arial" w:cs="Arial"/>
          <w:sz w:val="24"/>
          <w:szCs w:val="24"/>
        </w:rPr>
        <w:t xml:space="preserve">Council </w:t>
      </w:r>
      <w:r w:rsidR="00717111">
        <w:rPr>
          <w:rFonts w:ascii="Arial" w:hAnsi="Arial" w:cs="Arial"/>
          <w:sz w:val="24"/>
          <w:szCs w:val="24"/>
        </w:rPr>
        <w:t xml:space="preserve">operations are carbon neutral through a combination of energy efficient buildings, infrastructure and </w:t>
      </w:r>
      <w:r w:rsidR="002623FB">
        <w:rPr>
          <w:rFonts w:ascii="Arial" w:hAnsi="Arial" w:cs="Arial"/>
          <w:sz w:val="24"/>
          <w:szCs w:val="24"/>
        </w:rPr>
        <w:t>vehicles</w:t>
      </w:r>
      <w:r w:rsidR="00717111">
        <w:rPr>
          <w:rFonts w:ascii="Arial" w:hAnsi="Arial" w:cs="Arial"/>
          <w:sz w:val="24"/>
          <w:szCs w:val="24"/>
        </w:rPr>
        <w:t>, the use of renewable energy and carbon offsets.</w:t>
      </w:r>
      <w:r w:rsidR="00181280">
        <w:rPr>
          <w:rFonts w:ascii="Arial" w:hAnsi="Arial" w:cs="Arial"/>
          <w:sz w:val="24"/>
          <w:szCs w:val="24"/>
        </w:rPr>
        <w:t xml:space="preserve"> Actions to address climate change impacts are embedded through Council policies, strategies and plans.</w:t>
      </w:r>
    </w:p>
    <w:p w14:paraId="023C1C46" w14:textId="77777777" w:rsidR="00575B90" w:rsidRDefault="00717111" w:rsidP="00D061B1">
      <w:pPr>
        <w:spacing w:after="0" w:line="360" w:lineRule="auto"/>
        <w:rPr>
          <w:rFonts w:ascii="Arial" w:hAnsi="Arial" w:cs="Arial"/>
          <w:sz w:val="24"/>
          <w:szCs w:val="24"/>
        </w:rPr>
      </w:pPr>
      <w:r>
        <w:rPr>
          <w:rFonts w:ascii="Arial" w:hAnsi="Arial" w:cs="Arial"/>
          <w:sz w:val="24"/>
          <w:szCs w:val="24"/>
        </w:rPr>
        <w:t>The Nillumbik community has a low reliance on fossil fuels and is actively engaged in lowering greenhouse gas emissions, preserving our natural environment and finding ways to become more resilient in the face of a changing climate.</w:t>
      </w:r>
    </w:p>
    <w:p w14:paraId="5715503E" w14:textId="67D65F5A" w:rsidR="00717111" w:rsidRPr="00C16807" w:rsidRDefault="00575B90" w:rsidP="00D061B1">
      <w:pPr>
        <w:pStyle w:val="Heading1"/>
        <w:spacing w:before="0" w:line="360" w:lineRule="auto"/>
        <w:rPr>
          <w:rFonts w:ascii="Arial" w:hAnsi="Arial" w:cs="Arial"/>
          <w:b/>
          <w:color w:val="auto"/>
          <w:sz w:val="28"/>
          <w:szCs w:val="28"/>
        </w:rPr>
      </w:pPr>
      <w:bookmarkStart w:id="4" w:name="_Toc437509892"/>
      <w:r w:rsidRPr="00C16807">
        <w:rPr>
          <w:rFonts w:ascii="Arial" w:hAnsi="Arial" w:cs="Arial"/>
          <w:b/>
          <w:color w:val="auto"/>
          <w:sz w:val="28"/>
          <w:szCs w:val="28"/>
        </w:rPr>
        <w:t xml:space="preserve">Council’s </w:t>
      </w:r>
      <w:r w:rsidR="00C16807">
        <w:rPr>
          <w:rFonts w:ascii="Arial" w:hAnsi="Arial" w:cs="Arial"/>
          <w:b/>
          <w:color w:val="auto"/>
          <w:sz w:val="28"/>
          <w:szCs w:val="28"/>
        </w:rPr>
        <w:t>c</w:t>
      </w:r>
      <w:r w:rsidRPr="00C16807">
        <w:rPr>
          <w:rFonts w:ascii="Arial" w:hAnsi="Arial" w:cs="Arial"/>
          <w:b/>
          <w:color w:val="auto"/>
          <w:sz w:val="28"/>
          <w:szCs w:val="28"/>
        </w:rPr>
        <w:t>ommitment</w:t>
      </w:r>
      <w:bookmarkEnd w:id="4"/>
    </w:p>
    <w:p w14:paraId="67B437CF" w14:textId="298314F8" w:rsidR="00575B90" w:rsidRDefault="00575B90" w:rsidP="00D061B1">
      <w:pPr>
        <w:spacing w:after="0" w:line="360" w:lineRule="auto"/>
        <w:rPr>
          <w:rFonts w:ascii="Arial" w:hAnsi="Arial" w:cs="Arial"/>
          <w:sz w:val="24"/>
          <w:szCs w:val="24"/>
        </w:rPr>
      </w:pPr>
      <w:r>
        <w:rPr>
          <w:rFonts w:ascii="Arial" w:hAnsi="Arial" w:cs="Arial"/>
          <w:sz w:val="24"/>
          <w:szCs w:val="24"/>
        </w:rPr>
        <w:t xml:space="preserve">The Shire of Nillumbik recognises that climate change is one </w:t>
      </w:r>
      <w:r w:rsidR="002623FB">
        <w:rPr>
          <w:rFonts w:ascii="Arial" w:hAnsi="Arial" w:cs="Arial"/>
          <w:sz w:val="24"/>
          <w:szCs w:val="24"/>
        </w:rPr>
        <w:t xml:space="preserve">of </w:t>
      </w:r>
      <w:r>
        <w:rPr>
          <w:rFonts w:ascii="Arial" w:hAnsi="Arial" w:cs="Arial"/>
          <w:sz w:val="24"/>
          <w:szCs w:val="24"/>
        </w:rPr>
        <w:t xml:space="preserve">the most serious challenges facing </w:t>
      </w:r>
      <w:r w:rsidR="00FA758D">
        <w:rPr>
          <w:rFonts w:ascii="Arial" w:hAnsi="Arial" w:cs="Arial"/>
          <w:sz w:val="24"/>
          <w:szCs w:val="24"/>
        </w:rPr>
        <w:t>the world</w:t>
      </w:r>
      <w:r>
        <w:rPr>
          <w:rFonts w:ascii="Arial" w:hAnsi="Arial" w:cs="Arial"/>
          <w:sz w:val="24"/>
          <w:szCs w:val="24"/>
        </w:rPr>
        <w:t xml:space="preserve"> today and into the future. Council understands the import</w:t>
      </w:r>
      <w:r w:rsidR="00F40D8C">
        <w:rPr>
          <w:rFonts w:ascii="Arial" w:hAnsi="Arial" w:cs="Arial"/>
          <w:sz w:val="24"/>
          <w:szCs w:val="24"/>
        </w:rPr>
        <w:t>a</w:t>
      </w:r>
      <w:r>
        <w:rPr>
          <w:rFonts w:ascii="Arial" w:hAnsi="Arial" w:cs="Arial"/>
          <w:sz w:val="24"/>
          <w:szCs w:val="24"/>
        </w:rPr>
        <w:t>nce of preserving the Green Wedge, contributing to global efforts to reduce greenhouse gas emissions</w:t>
      </w:r>
      <w:r w:rsidR="008278E5">
        <w:rPr>
          <w:rFonts w:ascii="Arial" w:hAnsi="Arial" w:cs="Arial"/>
          <w:sz w:val="24"/>
          <w:szCs w:val="24"/>
        </w:rPr>
        <w:t>, conserving natural resources,</w:t>
      </w:r>
      <w:r>
        <w:rPr>
          <w:rFonts w:ascii="Arial" w:hAnsi="Arial" w:cs="Arial"/>
          <w:sz w:val="24"/>
          <w:szCs w:val="24"/>
        </w:rPr>
        <w:t xml:space="preserve"> and to promoting a healthy and safe community</w:t>
      </w:r>
      <w:r w:rsidR="00CD1D37">
        <w:rPr>
          <w:rFonts w:ascii="Arial" w:hAnsi="Arial" w:cs="Arial"/>
          <w:sz w:val="24"/>
          <w:szCs w:val="24"/>
        </w:rPr>
        <w:t xml:space="preserve">. The Nillumbik Environment Charter outlines Council’s commitment to tackle </w:t>
      </w:r>
      <w:r w:rsidR="008E064E">
        <w:rPr>
          <w:rFonts w:ascii="Arial" w:hAnsi="Arial" w:cs="Arial"/>
          <w:sz w:val="24"/>
          <w:szCs w:val="24"/>
        </w:rPr>
        <w:t xml:space="preserve">a number of </w:t>
      </w:r>
      <w:r w:rsidR="00CD1D37">
        <w:rPr>
          <w:rFonts w:ascii="Arial" w:hAnsi="Arial" w:cs="Arial"/>
          <w:sz w:val="24"/>
          <w:szCs w:val="24"/>
        </w:rPr>
        <w:t>environmental issues that affect populations globally and locally</w:t>
      </w:r>
      <w:r w:rsidR="003C273A">
        <w:rPr>
          <w:rFonts w:ascii="Arial" w:hAnsi="Arial" w:cs="Arial"/>
          <w:sz w:val="24"/>
          <w:szCs w:val="24"/>
        </w:rPr>
        <w:t>, including climate change</w:t>
      </w:r>
      <w:r w:rsidR="00CD1D37">
        <w:rPr>
          <w:rFonts w:ascii="Arial" w:hAnsi="Arial" w:cs="Arial"/>
          <w:sz w:val="24"/>
          <w:szCs w:val="24"/>
        </w:rPr>
        <w:t>.</w:t>
      </w:r>
    </w:p>
    <w:p w14:paraId="07CDF684" w14:textId="77777777" w:rsidR="00CD1D37" w:rsidRDefault="00CD1D37" w:rsidP="00D061B1">
      <w:pPr>
        <w:spacing w:after="0" w:line="360" w:lineRule="auto"/>
        <w:rPr>
          <w:rFonts w:ascii="Arial" w:hAnsi="Arial" w:cs="Arial"/>
          <w:sz w:val="24"/>
          <w:szCs w:val="24"/>
        </w:rPr>
      </w:pPr>
      <w:r>
        <w:rPr>
          <w:rFonts w:ascii="Arial" w:hAnsi="Arial" w:cs="Arial"/>
          <w:sz w:val="24"/>
          <w:szCs w:val="24"/>
        </w:rPr>
        <w:t xml:space="preserve">Council’s response to climate change takes an approach that recognises the ongoing need to reduce both corporate and community emissions </w:t>
      </w:r>
      <w:r w:rsidR="002623FB">
        <w:rPr>
          <w:rFonts w:ascii="Arial" w:hAnsi="Arial" w:cs="Arial"/>
          <w:sz w:val="24"/>
          <w:szCs w:val="24"/>
        </w:rPr>
        <w:t xml:space="preserve">(climate change mitigation) </w:t>
      </w:r>
      <w:r>
        <w:rPr>
          <w:rFonts w:ascii="Arial" w:hAnsi="Arial" w:cs="Arial"/>
          <w:sz w:val="24"/>
          <w:szCs w:val="24"/>
        </w:rPr>
        <w:t>as well as preparing our community to face the impacts o</w:t>
      </w:r>
      <w:r w:rsidR="009B761F">
        <w:rPr>
          <w:rFonts w:ascii="Arial" w:hAnsi="Arial" w:cs="Arial"/>
          <w:sz w:val="24"/>
          <w:szCs w:val="24"/>
        </w:rPr>
        <w:t>f</w:t>
      </w:r>
      <w:r>
        <w:rPr>
          <w:rFonts w:ascii="Arial" w:hAnsi="Arial" w:cs="Arial"/>
          <w:sz w:val="24"/>
          <w:szCs w:val="24"/>
        </w:rPr>
        <w:t xml:space="preserve"> a changed climate</w:t>
      </w:r>
      <w:r w:rsidR="002623FB">
        <w:rPr>
          <w:rFonts w:ascii="Arial" w:hAnsi="Arial" w:cs="Arial"/>
          <w:sz w:val="24"/>
          <w:szCs w:val="24"/>
        </w:rPr>
        <w:t xml:space="preserve"> (climate change adaptation)</w:t>
      </w:r>
      <w:r>
        <w:rPr>
          <w:rFonts w:ascii="Arial" w:hAnsi="Arial" w:cs="Arial"/>
          <w:sz w:val="24"/>
          <w:szCs w:val="24"/>
        </w:rPr>
        <w:t>. In doing so</w:t>
      </w:r>
      <w:r w:rsidR="00CD5838">
        <w:rPr>
          <w:rFonts w:ascii="Arial" w:hAnsi="Arial" w:cs="Arial"/>
          <w:sz w:val="24"/>
          <w:szCs w:val="24"/>
        </w:rPr>
        <w:t>,</w:t>
      </w:r>
      <w:r>
        <w:rPr>
          <w:rFonts w:ascii="Arial" w:hAnsi="Arial" w:cs="Arial"/>
          <w:sz w:val="24"/>
          <w:szCs w:val="24"/>
        </w:rPr>
        <w:t xml:space="preserve"> </w:t>
      </w:r>
      <w:r w:rsidR="00B01825">
        <w:rPr>
          <w:rFonts w:ascii="Arial" w:hAnsi="Arial" w:cs="Arial"/>
          <w:sz w:val="24"/>
          <w:szCs w:val="24"/>
        </w:rPr>
        <w:t xml:space="preserve">Council </w:t>
      </w:r>
      <w:r>
        <w:rPr>
          <w:rFonts w:ascii="Arial" w:hAnsi="Arial" w:cs="Arial"/>
          <w:sz w:val="24"/>
          <w:szCs w:val="24"/>
        </w:rPr>
        <w:t>will show strong leadership and provide a governance structure that ensures our approach is responsive, effective, equitable and transparent.</w:t>
      </w:r>
    </w:p>
    <w:p w14:paraId="0376D22A" w14:textId="2614F6FC" w:rsidR="006E28C6" w:rsidRDefault="006E28C6" w:rsidP="00D061B1">
      <w:pPr>
        <w:spacing w:after="0" w:line="360" w:lineRule="auto"/>
        <w:rPr>
          <w:rFonts w:ascii="Arial" w:hAnsi="Arial" w:cs="Arial"/>
          <w:sz w:val="24"/>
          <w:szCs w:val="24"/>
        </w:rPr>
      </w:pPr>
      <w:r w:rsidRPr="00B66E46">
        <w:rPr>
          <w:rFonts w:ascii="Arial" w:hAnsi="Arial" w:cs="Arial"/>
          <w:sz w:val="24"/>
          <w:szCs w:val="24"/>
        </w:rPr>
        <w:t xml:space="preserve">Figure 1 shows the framework for Council’s response to climate change. </w:t>
      </w:r>
      <w:r w:rsidR="00F85BF0" w:rsidRPr="00B66E46">
        <w:rPr>
          <w:rFonts w:ascii="Arial" w:hAnsi="Arial" w:cs="Arial"/>
          <w:sz w:val="24"/>
          <w:szCs w:val="24"/>
        </w:rPr>
        <w:t>There are three main components; mitigation, adaptation and leadership</w:t>
      </w:r>
      <w:r w:rsidR="00E062B7" w:rsidRPr="00B66E46">
        <w:rPr>
          <w:rFonts w:ascii="Arial" w:hAnsi="Arial" w:cs="Arial"/>
          <w:sz w:val="24"/>
          <w:szCs w:val="24"/>
        </w:rPr>
        <w:t>,</w:t>
      </w:r>
      <w:r w:rsidR="00F85BF0" w:rsidRPr="00B66E46">
        <w:rPr>
          <w:rFonts w:ascii="Arial" w:hAnsi="Arial" w:cs="Arial"/>
          <w:sz w:val="24"/>
          <w:szCs w:val="24"/>
        </w:rPr>
        <w:t xml:space="preserve"> with governance ove</w:t>
      </w:r>
      <w:r w:rsidR="00E062B7" w:rsidRPr="00B66E46">
        <w:rPr>
          <w:rFonts w:ascii="Arial" w:hAnsi="Arial" w:cs="Arial"/>
          <w:sz w:val="24"/>
          <w:szCs w:val="24"/>
        </w:rPr>
        <w:t>rarching all three</w:t>
      </w:r>
      <w:r w:rsidR="00F85BF0" w:rsidRPr="00B66E46">
        <w:rPr>
          <w:rFonts w:ascii="Arial" w:hAnsi="Arial" w:cs="Arial"/>
          <w:sz w:val="24"/>
          <w:szCs w:val="24"/>
        </w:rPr>
        <w:t xml:space="preserve">. </w:t>
      </w:r>
      <w:r w:rsidR="00E062B7" w:rsidRPr="00B66E46">
        <w:rPr>
          <w:rFonts w:ascii="Arial" w:hAnsi="Arial" w:cs="Arial"/>
          <w:sz w:val="24"/>
          <w:szCs w:val="24"/>
        </w:rPr>
        <w:t>Figure 1</w:t>
      </w:r>
      <w:r w:rsidR="00F85BF0" w:rsidRPr="00B66E46">
        <w:rPr>
          <w:rFonts w:ascii="Arial" w:hAnsi="Arial" w:cs="Arial"/>
          <w:sz w:val="24"/>
          <w:szCs w:val="24"/>
        </w:rPr>
        <w:t xml:space="preserve"> illustrates how t</w:t>
      </w:r>
      <w:r w:rsidR="00E062B7" w:rsidRPr="00B66E46">
        <w:rPr>
          <w:rFonts w:ascii="Arial" w:hAnsi="Arial" w:cs="Arial"/>
          <w:sz w:val="24"/>
          <w:szCs w:val="24"/>
        </w:rPr>
        <w:t>he three main components cross over</w:t>
      </w:r>
      <w:r w:rsidR="00F85BF0" w:rsidRPr="00B66E46">
        <w:rPr>
          <w:rFonts w:ascii="Arial" w:hAnsi="Arial" w:cs="Arial"/>
          <w:sz w:val="24"/>
          <w:szCs w:val="24"/>
        </w:rPr>
        <w:t xml:space="preserve"> and interact.</w:t>
      </w:r>
      <w:r w:rsidR="00E062B7" w:rsidRPr="00B66E46">
        <w:rPr>
          <w:rFonts w:ascii="Arial" w:hAnsi="Arial" w:cs="Arial"/>
          <w:sz w:val="24"/>
          <w:szCs w:val="24"/>
        </w:rPr>
        <w:t xml:space="preserve"> C</w:t>
      </w:r>
      <w:r w:rsidR="00F85BF0" w:rsidRPr="00B66E46">
        <w:rPr>
          <w:rFonts w:ascii="Arial" w:hAnsi="Arial" w:cs="Arial"/>
          <w:sz w:val="24"/>
          <w:szCs w:val="24"/>
        </w:rPr>
        <w:t xml:space="preserve">ross overs </w:t>
      </w:r>
      <w:r w:rsidR="00E062B7" w:rsidRPr="00B66E46">
        <w:rPr>
          <w:rFonts w:ascii="Arial" w:hAnsi="Arial" w:cs="Arial"/>
          <w:sz w:val="24"/>
          <w:szCs w:val="24"/>
        </w:rPr>
        <w:t xml:space="preserve">can </w:t>
      </w:r>
      <w:r w:rsidR="00F85BF0" w:rsidRPr="00B66E46">
        <w:rPr>
          <w:rFonts w:ascii="Arial" w:hAnsi="Arial" w:cs="Arial"/>
          <w:sz w:val="24"/>
          <w:szCs w:val="24"/>
        </w:rPr>
        <w:t xml:space="preserve">occur </w:t>
      </w:r>
      <w:r w:rsidRPr="00B66E46">
        <w:rPr>
          <w:rFonts w:ascii="Arial" w:hAnsi="Arial" w:cs="Arial"/>
          <w:sz w:val="24"/>
          <w:szCs w:val="24"/>
        </w:rPr>
        <w:t xml:space="preserve">where actions address both mitigation and adaptation issues. The leadership shown by Council and community members </w:t>
      </w:r>
      <w:r w:rsidR="00E062B7" w:rsidRPr="00B66E46">
        <w:rPr>
          <w:rFonts w:ascii="Arial" w:hAnsi="Arial" w:cs="Arial"/>
          <w:sz w:val="24"/>
          <w:szCs w:val="24"/>
        </w:rPr>
        <w:t>overlaps with</w:t>
      </w:r>
      <w:r w:rsidRPr="00B66E46">
        <w:rPr>
          <w:rFonts w:ascii="Arial" w:hAnsi="Arial" w:cs="Arial"/>
          <w:sz w:val="24"/>
          <w:szCs w:val="24"/>
        </w:rPr>
        <w:t xml:space="preserve"> mitigati</w:t>
      </w:r>
      <w:r w:rsidR="00E062B7" w:rsidRPr="00B66E46">
        <w:rPr>
          <w:rFonts w:ascii="Arial" w:hAnsi="Arial" w:cs="Arial"/>
          <w:sz w:val="24"/>
          <w:szCs w:val="24"/>
        </w:rPr>
        <w:t>on</w:t>
      </w:r>
      <w:r w:rsidRPr="00B66E46">
        <w:rPr>
          <w:rFonts w:ascii="Arial" w:hAnsi="Arial" w:cs="Arial"/>
          <w:sz w:val="24"/>
          <w:szCs w:val="24"/>
        </w:rPr>
        <w:t xml:space="preserve"> and adapt</w:t>
      </w:r>
      <w:r w:rsidR="00E062B7" w:rsidRPr="00B66E46">
        <w:rPr>
          <w:rFonts w:ascii="Arial" w:hAnsi="Arial" w:cs="Arial"/>
          <w:sz w:val="24"/>
          <w:szCs w:val="24"/>
        </w:rPr>
        <w:t>ion actions and</w:t>
      </w:r>
      <w:r w:rsidRPr="00B66E46">
        <w:rPr>
          <w:rFonts w:ascii="Arial" w:hAnsi="Arial" w:cs="Arial"/>
          <w:sz w:val="24"/>
          <w:szCs w:val="24"/>
        </w:rPr>
        <w:t xml:space="preserve"> is an essential part of </w:t>
      </w:r>
      <w:r w:rsidR="00E062B7" w:rsidRPr="00B66E46">
        <w:rPr>
          <w:rFonts w:ascii="Arial" w:hAnsi="Arial" w:cs="Arial"/>
          <w:sz w:val="24"/>
          <w:szCs w:val="24"/>
        </w:rPr>
        <w:t>inspiring</w:t>
      </w:r>
      <w:r w:rsidRPr="00B66E46">
        <w:rPr>
          <w:rFonts w:ascii="Arial" w:hAnsi="Arial" w:cs="Arial"/>
          <w:sz w:val="24"/>
          <w:szCs w:val="24"/>
        </w:rPr>
        <w:t xml:space="preserve"> the Nillumbik community to take action that contributes to international emission reduction targets and adap</w:t>
      </w:r>
      <w:r w:rsidR="00C16807">
        <w:rPr>
          <w:rFonts w:ascii="Arial" w:hAnsi="Arial" w:cs="Arial"/>
          <w:sz w:val="24"/>
          <w:szCs w:val="24"/>
        </w:rPr>
        <w:t>ta</w:t>
      </w:r>
      <w:r w:rsidRPr="00B66E46">
        <w:rPr>
          <w:rFonts w:ascii="Arial" w:hAnsi="Arial" w:cs="Arial"/>
          <w:sz w:val="24"/>
          <w:szCs w:val="24"/>
        </w:rPr>
        <w:t xml:space="preserve">tion to a changed climate. Governance </w:t>
      </w:r>
      <w:r w:rsidR="00524913" w:rsidRPr="00B66E46">
        <w:rPr>
          <w:rFonts w:ascii="Arial" w:hAnsi="Arial" w:cs="Arial"/>
          <w:sz w:val="24"/>
          <w:szCs w:val="24"/>
        </w:rPr>
        <w:t>is required over all aspects of climate change action to ensure effective actions do not lead to unintended negative consequences, provide value for money, inter-generational equity and flexibility as changes arise.</w:t>
      </w:r>
    </w:p>
    <w:p w14:paraId="00694F2E" w14:textId="77777777" w:rsidR="00401E74" w:rsidRDefault="00401E74">
      <w:pPr>
        <w:rPr>
          <w:rFonts w:ascii="Arial" w:hAnsi="Arial" w:cs="Arial"/>
          <w:color w:val="2E74B5" w:themeColor="accent1" w:themeShade="BF"/>
        </w:rPr>
      </w:pPr>
      <w:r>
        <w:rPr>
          <w:rFonts w:ascii="Arial" w:hAnsi="Arial" w:cs="Arial"/>
          <w:color w:val="2E74B5" w:themeColor="accent1" w:themeShade="BF"/>
        </w:rPr>
        <w:br w:type="page"/>
      </w:r>
    </w:p>
    <w:p w14:paraId="630F5AD8" w14:textId="77777777" w:rsidR="00401E74" w:rsidRDefault="00B01825" w:rsidP="00293578">
      <w:pPr>
        <w:rPr>
          <w:rFonts w:ascii="Arial" w:hAnsi="Arial" w:cs="Arial"/>
        </w:rPr>
      </w:pPr>
      <w:r w:rsidRPr="00C16807">
        <w:rPr>
          <w:rFonts w:ascii="Arial" w:hAnsi="Arial" w:cs="Arial"/>
          <w:b/>
        </w:rPr>
        <w:t>Figure 1</w:t>
      </w:r>
      <w:r w:rsidR="0083016E" w:rsidRPr="00C16807">
        <w:rPr>
          <w:rFonts w:ascii="Arial" w:hAnsi="Arial" w:cs="Arial"/>
        </w:rPr>
        <w:t>: T</w:t>
      </w:r>
      <w:r w:rsidRPr="00C16807">
        <w:rPr>
          <w:rFonts w:ascii="Arial" w:hAnsi="Arial" w:cs="Arial"/>
        </w:rPr>
        <w:t>he framework for Counc</w:t>
      </w:r>
      <w:r w:rsidR="004F0EA6" w:rsidRPr="00C16807">
        <w:rPr>
          <w:rFonts w:ascii="Arial" w:hAnsi="Arial" w:cs="Arial"/>
        </w:rPr>
        <w:t>il’s response to climate change</w:t>
      </w:r>
    </w:p>
    <w:p w14:paraId="66354B07" w14:textId="77777777" w:rsidR="000C2FF8" w:rsidRDefault="000C2FF8" w:rsidP="000C2FF8">
      <w:pPr>
        <w:jc w:val="both"/>
        <w:rPr>
          <w:rFonts w:ascii="Arial" w:hAnsi="Arial" w:cs="Arial"/>
          <w:b/>
          <w:sz w:val="28"/>
          <w:szCs w:val="28"/>
        </w:rPr>
      </w:pPr>
      <w:r>
        <w:rPr>
          <w:noProof/>
          <w:lang w:eastAsia="en-AU"/>
        </w:rPr>
        <w:drawing>
          <wp:inline distT="0" distB="0" distL="0" distR="0" wp14:anchorId="4BC0D45F" wp14:editId="08AA4A3F">
            <wp:extent cx="4619625" cy="3880000"/>
            <wp:effectExtent l="0" t="0" r="0" b="6350"/>
            <wp:docPr id="27" name="Picture 27" descr="Framework for Council's response to climate chang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otos-6.dropbox.com/t/2/AABbmwnif5dcxUKpWXtLqXXZuHPE1Pfo0-R116-axiuxCg/12/32645330/jpeg/32x32/1/1449655200/0/2/Leadership%20Governance.jpg/ENWft-0DGMwBIAcoBw/oJuIW7MRSQq4C2Upz0zeshzwDPvNKzd0dWGkQq4ReFE?size_mode=3&amp;size=1280x9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8501" cy="3887455"/>
                    </a:xfrm>
                    <a:prstGeom prst="rect">
                      <a:avLst/>
                    </a:prstGeom>
                    <a:noFill/>
                    <a:ln>
                      <a:noFill/>
                    </a:ln>
                  </pic:spPr>
                </pic:pic>
              </a:graphicData>
            </a:graphic>
          </wp:inline>
        </w:drawing>
      </w:r>
    </w:p>
    <w:p w14:paraId="77A58718" w14:textId="258C2768" w:rsidR="002623FB" w:rsidRPr="00C16807" w:rsidRDefault="002623FB" w:rsidP="000C2FF8">
      <w:pPr>
        <w:jc w:val="both"/>
        <w:rPr>
          <w:rFonts w:ascii="Arial" w:hAnsi="Arial" w:cs="Arial"/>
          <w:b/>
          <w:sz w:val="28"/>
          <w:szCs w:val="28"/>
        </w:rPr>
      </w:pPr>
      <w:r w:rsidRPr="00C16807">
        <w:rPr>
          <w:rFonts w:ascii="Arial" w:hAnsi="Arial" w:cs="Arial"/>
          <w:b/>
          <w:sz w:val="28"/>
          <w:szCs w:val="28"/>
        </w:rPr>
        <w:t xml:space="preserve">Plan </w:t>
      </w:r>
      <w:r w:rsidR="00C16807">
        <w:rPr>
          <w:rFonts w:ascii="Arial" w:hAnsi="Arial" w:cs="Arial"/>
          <w:b/>
          <w:sz w:val="28"/>
          <w:szCs w:val="28"/>
        </w:rPr>
        <w:t>a</w:t>
      </w:r>
      <w:r w:rsidRPr="00C16807">
        <w:rPr>
          <w:rFonts w:ascii="Arial" w:hAnsi="Arial" w:cs="Arial"/>
          <w:b/>
          <w:sz w:val="28"/>
          <w:szCs w:val="28"/>
        </w:rPr>
        <w:t>ims</w:t>
      </w:r>
    </w:p>
    <w:p w14:paraId="243C9516" w14:textId="77777777" w:rsidR="009B761F" w:rsidRDefault="000C2846" w:rsidP="00D061B1">
      <w:pPr>
        <w:spacing w:after="0" w:line="360" w:lineRule="auto"/>
        <w:rPr>
          <w:rFonts w:ascii="Arial" w:hAnsi="Arial" w:cs="Arial"/>
          <w:sz w:val="24"/>
          <w:szCs w:val="24"/>
        </w:rPr>
      </w:pPr>
      <w:r>
        <w:rPr>
          <w:rFonts w:ascii="Arial" w:hAnsi="Arial" w:cs="Arial"/>
          <w:sz w:val="24"/>
          <w:szCs w:val="24"/>
        </w:rPr>
        <w:t xml:space="preserve">This </w:t>
      </w:r>
      <w:r w:rsidR="003907FE">
        <w:rPr>
          <w:rFonts w:ascii="Arial" w:hAnsi="Arial" w:cs="Arial"/>
          <w:sz w:val="24"/>
          <w:szCs w:val="24"/>
        </w:rPr>
        <w:t>p</w:t>
      </w:r>
      <w:r>
        <w:rPr>
          <w:rFonts w:ascii="Arial" w:hAnsi="Arial" w:cs="Arial"/>
          <w:sz w:val="24"/>
          <w:szCs w:val="24"/>
        </w:rPr>
        <w:t>lan aims to</w:t>
      </w:r>
      <w:r w:rsidR="009B761F">
        <w:rPr>
          <w:rFonts w:ascii="Arial" w:hAnsi="Arial" w:cs="Arial"/>
          <w:sz w:val="24"/>
          <w:szCs w:val="24"/>
        </w:rPr>
        <w:t>:</w:t>
      </w:r>
    </w:p>
    <w:p w14:paraId="43304016" w14:textId="5D0E7A81" w:rsidR="009B761F"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i</w:t>
      </w:r>
      <w:r w:rsidR="009B761F">
        <w:rPr>
          <w:rFonts w:ascii="Arial" w:hAnsi="Arial" w:cs="Arial"/>
          <w:sz w:val="24"/>
          <w:szCs w:val="24"/>
        </w:rPr>
        <w:t>dentify the forecast changes to our local climate</w:t>
      </w:r>
    </w:p>
    <w:p w14:paraId="2D1776B1" w14:textId="4B94CDE0" w:rsidR="009B761F"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i</w:t>
      </w:r>
      <w:r w:rsidR="009B761F">
        <w:rPr>
          <w:rFonts w:ascii="Arial" w:hAnsi="Arial" w:cs="Arial"/>
          <w:sz w:val="24"/>
          <w:szCs w:val="24"/>
        </w:rPr>
        <w:t>dentify how these changes might impact upon Council operations and the Nillumbik community</w:t>
      </w:r>
    </w:p>
    <w:p w14:paraId="783130F3" w14:textId="26AAEB42" w:rsidR="00AD7760"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d</w:t>
      </w:r>
      <w:r w:rsidR="009B761F">
        <w:rPr>
          <w:rFonts w:ascii="Arial" w:hAnsi="Arial" w:cs="Arial"/>
          <w:sz w:val="24"/>
          <w:szCs w:val="24"/>
        </w:rPr>
        <w:t xml:space="preserve">evelop strategies and actions to reduce the severity of those impacts on </w:t>
      </w:r>
      <w:r w:rsidR="00861323">
        <w:rPr>
          <w:rFonts w:ascii="Arial" w:hAnsi="Arial" w:cs="Arial"/>
          <w:sz w:val="24"/>
          <w:szCs w:val="24"/>
        </w:rPr>
        <w:t xml:space="preserve">the delivery of Council services and </w:t>
      </w:r>
      <w:r w:rsidR="009B761F">
        <w:rPr>
          <w:rFonts w:ascii="Arial" w:hAnsi="Arial" w:cs="Arial"/>
          <w:sz w:val="24"/>
          <w:szCs w:val="24"/>
        </w:rPr>
        <w:t>our community, including those most vulnerable to extreme weather events and their consequences</w:t>
      </w:r>
    </w:p>
    <w:p w14:paraId="122FD384" w14:textId="66D35238" w:rsidR="009B761F" w:rsidRPr="00E576E3"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p</w:t>
      </w:r>
      <w:r w:rsidR="00AD7760">
        <w:rPr>
          <w:rFonts w:ascii="Arial" w:hAnsi="Arial" w:cs="Arial"/>
          <w:sz w:val="24"/>
          <w:szCs w:val="24"/>
        </w:rPr>
        <w:t xml:space="preserve">rioritise actions that will lead to achieving Council </w:t>
      </w:r>
      <w:r w:rsidR="00E563D4">
        <w:rPr>
          <w:rFonts w:ascii="Arial" w:hAnsi="Arial" w:cs="Arial"/>
          <w:sz w:val="24"/>
          <w:szCs w:val="24"/>
        </w:rPr>
        <w:t>and community emissions targets</w:t>
      </w:r>
    </w:p>
    <w:p w14:paraId="4FD21E62" w14:textId="77777777" w:rsidR="000C2846" w:rsidRDefault="00A23639" w:rsidP="00E563D4">
      <w:pPr>
        <w:spacing w:after="0" w:line="360" w:lineRule="auto"/>
        <w:rPr>
          <w:rFonts w:ascii="Arial" w:hAnsi="Arial" w:cs="Arial"/>
          <w:sz w:val="24"/>
          <w:szCs w:val="24"/>
        </w:rPr>
      </w:pPr>
      <w:r>
        <w:rPr>
          <w:rFonts w:ascii="Arial" w:hAnsi="Arial" w:cs="Arial"/>
          <w:sz w:val="24"/>
          <w:szCs w:val="24"/>
        </w:rPr>
        <w:t>In doing so, Council will</w:t>
      </w:r>
      <w:r w:rsidR="00091BE9">
        <w:rPr>
          <w:rFonts w:ascii="Arial" w:hAnsi="Arial" w:cs="Arial"/>
          <w:sz w:val="24"/>
          <w:szCs w:val="24"/>
        </w:rPr>
        <w:t xml:space="preserve"> aim</w:t>
      </w:r>
      <w:r w:rsidR="00B01825">
        <w:rPr>
          <w:rFonts w:ascii="Arial" w:hAnsi="Arial" w:cs="Arial"/>
          <w:sz w:val="24"/>
          <w:szCs w:val="24"/>
        </w:rPr>
        <w:t xml:space="preserve"> to</w:t>
      </w:r>
      <w:r w:rsidR="000C2846">
        <w:rPr>
          <w:rFonts w:ascii="Arial" w:hAnsi="Arial" w:cs="Arial"/>
          <w:sz w:val="24"/>
          <w:szCs w:val="24"/>
        </w:rPr>
        <w:t xml:space="preserve"> balance:</w:t>
      </w:r>
    </w:p>
    <w:p w14:paraId="4AE46E9E" w14:textId="6F035796" w:rsidR="000C2846"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e</w:t>
      </w:r>
      <w:r w:rsidR="000C2846" w:rsidRPr="000C2846">
        <w:rPr>
          <w:rFonts w:ascii="Arial" w:hAnsi="Arial" w:cs="Arial"/>
          <w:sz w:val="24"/>
          <w:szCs w:val="24"/>
        </w:rPr>
        <w:t>conomic security</w:t>
      </w:r>
    </w:p>
    <w:p w14:paraId="38747525" w14:textId="6E440BE0" w:rsidR="000C2846"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c</w:t>
      </w:r>
      <w:r w:rsidR="000C1315">
        <w:rPr>
          <w:rFonts w:ascii="Arial" w:hAnsi="Arial" w:cs="Arial"/>
          <w:sz w:val="24"/>
          <w:szCs w:val="24"/>
        </w:rPr>
        <w:t>ommunity wellbeing</w:t>
      </w:r>
      <w:r w:rsidR="000C2846">
        <w:rPr>
          <w:rFonts w:ascii="Arial" w:hAnsi="Arial" w:cs="Arial"/>
          <w:sz w:val="24"/>
          <w:szCs w:val="24"/>
        </w:rPr>
        <w:t xml:space="preserve"> </w:t>
      </w:r>
      <w:r w:rsidR="000C1315">
        <w:rPr>
          <w:rFonts w:ascii="Arial" w:hAnsi="Arial" w:cs="Arial"/>
          <w:sz w:val="24"/>
          <w:szCs w:val="24"/>
        </w:rPr>
        <w:t>(</w:t>
      </w:r>
      <w:r w:rsidR="000C2846">
        <w:rPr>
          <w:rFonts w:ascii="Arial" w:hAnsi="Arial" w:cs="Arial"/>
          <w:sz w:val="24"/>
          <w:szCs w:val="24"/>
        </w:rPr>
        <w:t xml:space="preserve">including mental and physical health and </w:t>
      </w:r>
      <w:r w:rsidR="00910DFA">
        <w:rPr>
          <w:rFonts w:ascii="Arial" w:hAnsi="Arial" w:cs="Arial"/>
          <w:sz w:val="24"/>
          <w:szCs w:val="24"/>
        </w:rPr>
        <w:t>safety</w:t>
      </w:r>
      <w:r w:rsidR="000C1315">
        <w:rPr>
          <w:rFonts w:ascii="Arial" w:hAnsi="Arial" w:cs="Arial"/>
          <w:sz w:val="24"/>
          <w:szCs w:val="24"/>
        </w:rPr>
        <w:t>)</w:t>
      </w:r>
    </w:p>
    <w:p w14:paraId="66BEECCC" w14:textId="6913D007" w:rsidR="000C2846"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s</w:t>
      </w:r>
      <w:r w:rsidR="000C2846">
        <w:rPr>
          <w:rFonts w:ascii="Arial" w:hAnsi="Arial" w:cs="Arial"/>
          <w:sz w:val="24"/>
          <w:szCs w:val="24"/>
        </w:rPr>
        <w:t>ocial inclusion an</w:t>
      </w:r>
      <w:r w:rsidR="00E53D96">
        <w:rPr>
          <w:rFonts w:ascii="Arial" w:hAnsi="Arial" w:cs="Arial"/>
          <w:sz w:val="24"/>
          <w:szCs w:val="24"/>
        </w:rPr>
        <w:t>d</w:t>
      </w:r>
      <w:r>
        <w:rPr>
          <w:rFonts w:ascii="Arial" w:hAnsi="Arial" w:cs="Arial"/>
          <w:sz w:val="24"/>
          <w:szCs w:val="24"/>
        </w:rPr>
        <w:t xml:space="preserve"> intergenerational equity</w:t>
      </w:r>
    </w:p>
    <w:p w14:paraId="458F3E94" w14:textId="0B098FFC" w:rsidR="000C2846" w:rsidRDefault="00C16807" w:rsidP="00E563D4">
      <w:pPr>
        <w:pStyle w:val="ListParagraph"/>
        <w:numPr>
          <w:ilvl w:val="0"/>
          <w:numId w:val="4"/>
        </w:numPr>
        <w:spacing w:after="0" w:line="360" w:lineRule="auto"/>
        <w:ind w:left="567" w:hanging="567"/>
        <w:contextualSpacing w:val="0"/>
        <w:rPr>
          <w:rFonts w:ascii="Arial" w:hAnsi="Arial" w:cs="Arial"/>
          <w:sz w:val="24"/>
          <w:szCs w:val="24"/>
        </w:rPr>
      </w:pPr>
      <w:r>
        <w:rPr>
          <w:rFonts w:ascii="Arial" w:hAnsi="Arial" w:cs="Arial"/>
          <w:sz w:val="24"/>
          <w:szCs w:val="24"/>
        </w:rPr>
        <w:t>e</w:t>
      </w:r>
      <w:r w:rsidR="00E563D4">
        <w:rPr>
          <w:rFonts w:ascii="Arial" w:hAnsi="Arial" w:cs="Arial"/>
          <w:sz w:val="24"/>
          <w:szCs w:val="24"/>
        </w:rPr>
        <w:t>nvironmental protection</w:t>
      </w:r>
    </w:p>
    <w:p w14:paraId="23607FE5" w14:textId="77777777" w:rsidR="000C2846" w:rsidRDefault="009B761F" w:rsidP="00E563D4">
      <w:pPr>
        <w:spacing w:after="0" w:line="360" w:lineRule="auto"/>
        <w:rPr>
          <w:rFonts w:ascii="Arial" w:hAnsi="Arial" w:cs="Arial"/>
          <w:sz w:val="24"/>
          <w:szCs w:val="24"/>
        </w:rPr>
      </w:pPr>
      <w:r>
        <w:rPr>
          <w:rFonts w:ascii="Arial" w:hAnsi="Arial" w:cs="Arial"/>
          <w:sz w:val="24"/>
          <w:szCs w:val="24"/>
        </w:rPr>
        <w:t>Council recognises that the following challenges must be addressed through this p</w:t>
      </w:r>
      <w:r w:rsidR="00B01825">
        <w:rPr>
          <w:rFonts w:ascii="Arial" w:hAnsi="Arial" w:cs="Arial"/>
          <w:sz w:val="24"/>
          <w:szCs w:val="24"/>
        </w:rPr>
        <w:t>lan</w:t>
      </w:r>
      <w:r w:rsidR="000C2846">
        <w:rPr>
          <w:rFonts w:ascii="Arial" w:hAnsi="Arial" w:cs="Arial"/>
          <w:sz w:val="24"/>
          <w:szCs w:val="24"/>
        </w:rPr>
        <w:t>:</w:t>
      </w:r>
    </w:p>
    <w:p w14:paraId="48173CA6" w14:textId="5597C202" w:rsidR="000C2846" w:rsidRDefault="00C16807" w:rsidP="00E563D4">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t</w:t>
      </w:r>
      <w:r w:rsidR="00F40D8C">
        <w:rPr>
          <w:rFonts w:ascii="Arial" w:hAnsi="Arial" w:cs="Arial"/>
          <w:sz w:val="24"/>
          <w:szCs w:val="24"/>
        </w:rPr>
        <w:t xml:space="preserve">he </w:t>
      </w:r>
      <w:r w:rsidR="000C2846">
        <w:rPr>
          <w:rFonts w:ascii="Arial" w:hAnsi="Arial" w:cs="Arial"/>
          <w:sz w:val="24"/>
          <w:szCs w:val="24"/>
        </w:rPr>
        <w:t xml:space="preserve">accommodation of increased population </w:t>
      </w:r>
      <w:r w:rsidR="00CD5838">
        <w:rPr>
          <w:rFonts w:ascii="Arial" w:hAnsi="Arial" w:cs="Arial"/>
          <w:sz w:val="24"/>
          <w:szCs w:val="24"/>
        </w:rPr>
        <w:t>whil</w:t>
      </w:r>
      <w:r w:rsidR="002623FB">
        <w:rPr>
          <w:rFonts w:ascii="Arial" w:hAnsi="Arial" w:cs="Arial"/>
          <w:sz w:val="24"/>
          <w:szCs w:val="24"/>
        </w:rPr>
        <w:t>e</w:t>
      </w:r>
      <w:r w:rsidR="00CD5838">
        <w:rPr>
          <w:rFonts w:ascii="Arial" w:hAnsi="Arial" w:cs="Arial"/>
          <w:sz w:val="24"/>
          <w:szCs w:val="24"/>
        </w:rPr>
        <w:t xml:space="preserve"> minimising the impact on</w:t>
      </w:r>
      <w:r w:rsidR="000C2846">
        <w:rPr>
          <w:rFonts w:ascii="Arial" w:hAnsi="Arial" w:cs="Arial"/>
          <w:sz w:val="24"/>
          <w:szCs w:val="24"/>
        </w:rPr>
        <w:t xml:space="preserve"> the natural environment</w:t>
      </w:r>
    </w:p>
    <w:p w14:paraId="3E7E7895" w14:textId="2298A8FD" w:rsidR="00091BE9" w:rsidRDefault="00C16807" w:rsidP="00E563D4">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a</w:t>
      </w:r>
      <w:r w:rsidR="00091BE9">
        <w:rPr>
          <w:rFonts w:ascii="Arial" w:hAnsi="Arial" w:cs="Arial"/>
          <w:sz w:val="24"/>
          <w:szCs w:val="24"/>
        </w:rPr>
        <w:t>n ageing population</w:t>
      </w:r>
    </w:p>
    <w:p w14:paraId="14E4C286" w14:textId="69CB797C" w:rsidR="000C2846" w:rsidRDefault="00C16807"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i</w:t>
      </w:r>
      <w:r w:rsidR="000C2846">
        <w:rPr>
          <w:rFonts w:ascii="Arial" w:hAnsi="Arial" w:cs="Arial"/>
          <w:sz w:val="24"/>
          <w:szCs w:val="24"/>
        </w:rPr>
        <w:t xml:space="preserve">ncreasing expectations of community facilities (size, </w:t>
      </w:r>
      <w:r w:rsidR="00F40D8C">
        <w:rPr>
          <w:rFonts w:ascii="Arial" w:hAnsi="Arial" w:cs="Arial"/>
          <w:sz w:val="24"/>
          <w:szCs w:val="24"/>
        </w:rPr>
        <w:t>quality</w:t>
      </w:r>
      <w:r w:rsidR="000C2846">
        <w:rPr>
          <w:rFonts w:ascii="Arial" w:hAnsi="Arial" w:cs="Arial"/>
          <w:sz w:val="24"/>
          <w:szCs w:val="24"/>
        </w:rPr>
        <w:t>, automation, temperature control)</w:t>
      </w:r>
    </w:p>
    <w:p w14:paraId="270752B7" w14:textId="0437BFF3" w:rsidR="00EC64A2" w:rsidRPr="00B66E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EC64A2" w:rsidRPr="00B66E46">
        <w:rPr>
          <w:rFonts w:ascii="Arial" w:hAnsi="Arial" w:cs="Arial"/>
          <w:sz w:val="24"/>
          <w:szCs w:val="24"/>
        </w:rPr>
        <w:t>ncreasing utilisation of facilities</w:t>
      </w:r>
    </w:p>
    <w:p w14:paraId="5EFD0D9F" w14:textId="5365D20B" w:rsidR="000C28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c</w:t>
      </w:r>
      <w:r w:rsidR="000C2846">
        <w:rPr>
          <w:rFonts w:ascii="Arial" w:hAnsi="Arial" w:cs="Arial"/>
          <w:sz w:val="24"/>
          <w:szCs w:val="24"/>
        </w:rPr>
        <w:t>ost pressures of energy and water supplies and waste disposal</w:t>
      </w:r>
    </w:p>
    <w:p w14:paraId="2D00701E" w14:textId="1459C84C" w:rsidR="000C28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e</w:t>
      </w:r>
      <w:r w:rsidR="000C2846">
        <w:rPr>
          <w:rFonts w:ascii="Arial" w:hAnsi="Arial" w:cs="Arial"/>
          <w:sz w:val="24"/>
          <w:szCs w:val="24"/>
        </w:rPr>
        <w:t>ngaging our community</w:t>
      </w:r>
      <w:r w:rsidR="008E064E">
        <w:rPr>
          <w:rFonts w:ascii="Arial" w:hAnsi="Arial" w:cs="Arial"/>
          <w:sz w:val="24"/>
          <w:szCs w:val="24"/>
        </w:rPr>
        <w:t xml:space="preserve"> to undertake change</w:t>
      </w:r>
    </w:p>
    <w:p w14:paraId="04DA0332" w14:textId="69BD0AF2" w:rsidR="000C28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l</w:t>
      </w:r>
      <w:r w:rsidR="00B01825" w:rsidRPr="00B66E46">
        <w:rPr>
          <w:rFonts w:ascii="Arial" w:hAnsi="Arial" w:cs="Arial"/>
          <w:sz w:val="24"/>
          <w:szCs w:val="24"/>
        </w:rPr>
        <w:t>im</w:t>
      </w:r>
      <w:r w:rsidR="00CD5838" w:rsidRPr="00B66E46">
        <w:rPr>
          <w:rFonts w:ascii="Arial" w:hAnsi="Arial" w:cs="Arial"/>
          <w:sz w:val="24"/>
          <w:szCs w:val="24"/>
        </w:rPr>
        <w:t>i</w:t>
      </w:r>
      <w:r w:rsidR="00B01825" w:rsidRPr="00B66E46">
        <w:rPr>
          <w:rFonts w:ascii="Arial" w:hAnsi="Arial" w:cs="Arial"/>
          <w:sz w:val="24"/>
          <w:szCs w:val="24"/>
        </w:rPr>
        <w:t>ted</w:t>
      </w:r>
      <w:r w:rsidR="000C2846">
        <w:rPr>
          <w:rFonts w:ascii="Arial" w:hAnsi="Arial" w:cs="Arial"/>
          <w:sz w:val="24"/>
          <w:szCs w:val="24"/>
        </w:rPr>
        <w:t xml:space="preserve"> public transport</w:t>
      </w:r>
    </w:p>
    <w:p w14:paraId="3AB955E7" w14:textId="6C25305B" w:rsidR="008E064E" w:rsidRPr="00B66E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u</w:t>
      </w:r>
      <w:r w:rsidR="008E064E" w:rsidRPr="00B66E46">
        <w:rPr>
          <w:rFonts w:ascii="Arial" w:hAnsi="Arial" w:cs="Arial"/>
          <w:sz w:val="24"/>
          <w:szCs w:val="24"/>
        </w:rPr>
        <w:t>rban growth corridors</w:t>
      </w:r>
      <w:r w:rsidR="002623FB" w:rsidRPr="00B66E46">
        <w:rPr>
          <w:rFonts w:ascii="Arial" w:hAnsi="Arial" w:cs="Arial"/>
          <w:sz w:val="24"/>
          <w:szCs w:val="24"/>
        </w:rPr>
        <w:t xml:space="preserve"> to the west of the Shire</w:t>
      </w:r>
    </w:p>
    <w:p w14:paraId="7321565B" w14:textId="028CBC6C" w:rsidR="000C28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c</w:t>
      </w:r>
      <w:r w:rsidR="000C2846">
        <w:rPr>
          <w:rFonts w:ascii="Arial" w:hAnsi="Arial" w:cs="Arial"/>
          <w:sz w:val="24"/>
          <w:szCs w:val="24"/>
        </w:rPr>
        <w:t>onsideration of embodied energy and the supply chain</w:t>
      </w:r>
    </w:p>
    <w:p w14:paraId="60FAE049" w14:textId="1287E5EF" w:rsidR="000C28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a</w:t>
      </w:r>
      <w:r w:rsidR="000C2846">
        <w:rPr>
          <w:rFonts w:ascii="Arial" w:hAnsi="Arial" w:cs="Arial"/>
          <w:sz w:val="24"/>
          <w:szCs w:val="24"/>
        </w:rPr>
        <w:t>ged building stock of Council and the community</w:t>
      </w:r>
    </w:p>
    <w:p w14:paraId="137B3AB2" w14:textId="2CD56B73" w:rsidR="00861323"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t</w:t>
      </w:r>
      <w:r w:rsidR="00F40D8C">
        <w:rPr>
          <w:rFonts w:ascii="Arial" w:hAnsi="Arial" w:cs="Arial"/>
          <w:sz w:val="24"/>
          <w:szCs w:val="24"/>
        </w:rPr>
        <w:t xml:space="preserve">he </w:t>
      </w:r>
      <w:r w:rsidR="000C2846">
        <w:rPr>
          <w:rFonts w:ascii="Arial" w:hAnsi="Arial" w:cs="Arial"/>
          <w:sz w:val="24"/>
          <w:szCs w:val="24"/>
        </w:rPr>
        <w:t>lifestyle of our residents</w:t>
      </w:r>
      <w:r w:rsidR="00910DFA">
        <w:rPr>
          <w:rFonts w:ascii="Arial" w:hAnsi="Arial" w:cs="Arial"/>
          <w:sz w:val="24"/>
          <w:szCs w:val="24"/>
        </w:rPr>
        <w:t xml:space="preserve"> in terms of land use and social activity</w:t>
      </w:r>
    </w:p>
    <w:p w14:paraId="798780E6" w14:textId="2FBE87E9" w:rsidR="000C2846" w:rsidRPr="000C2846" w:rsidRDefault="00C16807"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f</w:t>
      </w:r>
      <w:r w:rsidR="00861323" w:rsidRPr="00B66E46">
        <w:rPr>
          <w:rFonts w:ascii="Arial" w:hAnsi="Arial" w:cs="Arial"/>
          <w:sz w:val="24"/>
          <w:szCs w:val="24"/>
        </w:rPr>
        <w:t>inite Council resources</w:t>
      </w:r>
    </w:p>
    <w:p w14:paraId="5E68E745" w14:textId="77777777" w:rsidR="00DE5444" w:rsidRPr="00E563D4" w:rsidRDefault="00DE5444">
      <w:pPr>
        <w:rPr>
          <w:rFonts w:asciiTheme="majorHAnsi" w:eastAsiaTheme="majorEastAsia" w:hAnsiTheme="majorHAnsi" w:cstheme="majorBidi"/>
          <w:sz w:val="32"/>
          <w:szCs w:val="32"/>
        </w:rPr>
      </w:pPr>
      <w:r>
        <w:br w:type="page"/>
      </w:r>
    </w:p>
    <w:p w14:paraId="797D3BAC" w14:textId="77777777" w:rsidR="001C6EBD" w:rsidRPr="00C16807" w:rsidRDefault="001C6EBD" w:rsidP="00D061B1">
      <w:pPr>
        <w:pStyle w:val="Heading1"/>
        <w:spacing w:before="0" w:line="360" w:lineRule="auto"/>
        <w:rPr>
          <w:rFonts w:ascii="Arial" w:hAnsi="Arial" w:cs="Arial"/>
          <w:b/>
          <w:color w:val="auto"/>
          <w:sz w:val="28"/>
          <w:szCs w:val="28"/>
        </w:rPr>
      </w:pPr>
      <w:bookmarkStart w:id="5" w:name="_Toc437509893"/>
      <w:r w:rsidRPr="00C16807">
        <w:rPr>
          <w:rFonts w:ascii="Arial" w:hAnsi="Arial" w:cs="Arial"/>
          <w:b/>
          <w:color w:val="auto"/>
          <w:sz w:val="28"/>
          <w:szCs w:val="28"/>
        </w:rPr>
        <w:t>Context</w:t>
      </w:r>
      <w:bookmarkEnd w:id="5"/>
    </w:p>
    <w:p w14:paraId="54672E1E" w14:textId="77777777" w:rsidR="001C6EBD" w:rsidRPr="001C6EBD" w:rsidRDefault="001C6EBD" w:rsidP="00D061B1">
      <w:pPr>
        <w:spacing w:after="0" w:line="360" w:lineRule="auto"/>
        <w:rPr>
          <w:rFonts w:ascii="Arial" w:hAnsi="Arial" w:cs="Arial"/>
          <w:sz w:val="24"/>
          <w:szCs w:val="24"/>
        </w:rPr>
      </w:pPr>
      <w:r w:rsidRPr="001C6EBD">
        <w:rPr>
          <w:rFonts w:ascii="Arial" w:hAnsi="Arial" w:cs="Arial"/>
          <w:sz w:val="24"/>
          <w:szCs w:val="24"/>
        </w:rPr>
        <w:t>The Shire of Nillumbik is located less than 25 kilometres north-east of Melbourne, and has the Yarra River as its southern boundary. It extends 29 kilometres to Kinglake National Park in the north</w:t>
      </w:r>
      <w:r w:rsidR="00760D03">
        <w:rPr>
          <w:rFonts w:ascii="Arial" w:hAnsi="Arial" w:cs="Arial"/>
          <w:sz w:val="24"/>
          <w:szCs w:val="24"/>
        </w:rPr>
        <w:t xml:space="preserve"> and</w:t>
      </w:r>
      <w:r w:rsidRPr="001C6EBD">
        <w:rPr>
          <w:rFonts w:ascii="Arial" w:hAnsi="Arial" w:cs="Arial"/>
          <w:sz w:val="24"/>
          <w:szCs w:val="24"/>
        </w:rPr>
        <w:t xml:space="preserve"> approximately 20 kilometres from the Plenty River and Yan Yean Road in the west to Christmas Hills and the Yarra escarpment in the east.</w:t>
      </w:r>
    </w:p>
    <w:p w14:paraId="15611FAD" w14:textId="77777777" w:rsidR="001C6EBD" w:rsidRDefault="001C6EBD" w:rsidP="00D061B1">
      <w:pPr>
        <w:spacing w:after="0" w:line="360" w:lineRule="auto"/>
        <w:rPr>
          <w:rFonts w:ascii="Arial" w:hAnsi="Arial" w:cs="Arial"/>
          <w:sz w:val="24"/>
          <w:szCs w:val="24"/>
        </w:rPr>
      </w:pPr>
      <w:r w:rsidRPr="001C6EBD">
        <w:rPr>
          <w:rFonts w:ascii="Arial" w:hAnsi="Arial" w:cs="Arial"/>
          <w:sz w:val="24"/>
          <w:szCs w:val="24"/>
        </w:rPr>
        <w:t xml:space="preserve">The Shire covers an area of </w:t>
      </w:r>
      <w:r w:rsidR="00942905">
        <w:rPr>
          <w:rFonts w:ascii="Arial" w:hAnsi="Arial" w:cs="Arial"/>
          <w:sz w:val="24"/>
          <w:szCs w:val="24"/>
        </w:rPr>
        <w:t>432</w:t>
      </w:r>
      <w:r w:rsidRPr="001C6EBD">
        <w:rPr>
          <w:rFonts w:ascii="Arial" w:hAnsi="Arial" w:cs="Arial"/>
          <w:sz w:val="24"/>
          <w:szCs w:val="24"/>
        </w:rPr>
        <w:t xml:space="preserve"> square kilometres and has an estimated population of 6</w:t>
      </w:r>
      <w:r w:rsidR="00942905">
        <w:rPr>
          <w:rFonts w:ascii="Arial" w:hAnsi="Arial" w:cs="Arial"/>
          <w:sz w:val="24"/>
          <w:szCs w:val="24"/>
        </w:rPr>
        <w:t>2</w:t>
      </w:r>
      <w:r w:rsidRPr="001C6EBD">
        <w:rPr>
          <w:rFonts w:ascii="Arial" w:hAnsi="Arial" w:cs="Arial"/>
          <w:sz w:val="24"/>
          <w:szCs w:val="24"/>
        </w:rPr>
        <w:t>,</w:t>
      </w:r>
      <w:r w:rsidR="00E53D96">
        <w:rPr>
          <w:rFonts w:ascii="Arial" w:hAnsi="Arial" w:cs="Arial"/>
          <w:sz w:val="24"/>
          <w:szCs w:val="24"/>
        </w:rPr>
        <w:t>872</w:t>
      </w:r>
      <w:r w:rsidR="00E53D96">
        <w:rPr>
          <w:rStyle w:val="FootnoteReference"/>
          <w:rFonts w:ascii="Arial" w:hAnsi="Arial" w:cs="Arial"/>
          <w:sz w:val="24"/>
          <w:szCs w:val="24"/>
        </w:rPr>
        <w:footnoteReference w:id="1"/>
      </w:r>
      <w:r w:rsidRPr="001C6EBD">
        <w:rPr>
          <w:rFonts w:ascii="Arial" w:hAnsi="Arial" w:cs="Arial"/>
          <w:sz w:val="24"/>
          <w:szCs w:val="24"/>
        </w:rPr>
        <w:t xml:space="preserve"> who live in close-knit communities which range from typical urban settings to remote and tranquil bush properties.</w:t>
      </w:r>
    </w:p>
    <w:p w14:paraId="4A08DD1B" w14:textId="77777777" w:rsidR="001C6EBD" w:rsidRDefault="001C6EBD" w:rsidP="00D061B1">
      <w:pPr>
        <w:spacing w:after="0" w:line="360" w:lineRule="auto"/>
        <w:rPr>
          <w:rFonts w:ascii="Arial" w:hAnsi="Arial" w:cs="Arial"/>
          <w:sz w:val="24"/>
          <w:szCs w:val="24"/>
        </w:rPr>
      </w:pPr>
      <w:r w:rsidRPr="001C6EBD">
        <w:rPr>
          <w:rFonts w:ascii="Arial" w:hAnsi="Arial" w:cs="Arial"/>
          <w:sz w:val="24"/>
          <w:szCs w:val="24"/>
        </w:rPr>
        <w:t xml:space="preserve">There </w:t>
      </w:r>
      <w:r w:rsidR="00D16161">
        <w:rPr>
          <w:rFonts w:ascii="Arial" w:hAnsi="Arial" w:cs="Arial"/>
          <w:sz w:val="24"/>
          <w:szCs w:val="24"/>
        </w:rPr>
        <w:t>are</w:t>
      </w:r>
      <w:r w:rsidRPr="001C6EBD">
        <w:rPr>
          <w:rFonts w:ascii="Arial" w:hAnsi="Arial" w:cs="Arial"/>
          <w:sz w:val="24"/>
          <w:szCs w:val="24"/>
        </w:rPr>
        <w:t xml:space="preserve"> over 300 hectares of nature and recreation reserves </w:t>
      </w:r>
      <w:r w:rsidR="0098030F">
        <w:rPr>
          <w:rFonts w:ascii="Arial" w:hAnsi="Arial" w:cs="Arial"/>
          <w:sz w:val="24"/>
          <w:szCs w:val="24"/>
        </w:rPr>
        <w:t>and 5,400 hectares</w:t>
      </w:r>
      <w:r w:rsidRPr="001C6EBD">
        <w:rPr>
          <w:rFonts w:ascii="Arial" w:hAnsi="Arial" w:cs="Arial"/>
          <w:sz w:val="24"/>
          <w:szCs w:val="24"/>
        </w:rPr>
        <w:t xml:space="preserve"> of the Kinglake National Park in the north of the Shire.</w:t>
      </w:r>
    </w:p>
    <w:p w14:paraId="5117238F" w14:textId="77777777" w:rsidR="001C6EBD" w:rsidRDefault="00942905" w:rsidP="00D061B1">
      <w:pPr>
        <w:spacing w:after="0" w:line="360" w:lineRule="auto"/>
        <w:rPr>
          <w:rFonts w:ascii="Arial" w:hAnsi="Arial" w:cs="Arial"/>
          <w:sz w:val="24"/>
          <w:szCs w:val="24"/>
        </w:rPr>
      </w:pPr>
      <w:r>
        <w:rPr>
          <w:rFonts w:ascii="Arial" w:hAnsi="Arial" w:cs="Arial"/>
          <w:sz w:val="24"/>
          <w:szCs w:val="24"/>
        </w:rPr>
        <w:t>Nillumbik hosts just over 6,300 businesses employ</w:t>
      </w:r>
      <w:r w:rsidR="00D16161">
        <w:rPr>
          <w:rFonts w:ascii="Arial" w:hAnsi="Arial" w:cs="Arial"/>
          <w:sz w:val="24"/>
          <w:szCs w:val="24"/>
        </w:rPr>
        <w:t>ing</w:t>
      </w:r>
      <w:r>
        <w:rPr>
          <w:rFonts w:ascii="Arial" w:hAnsi="Arial" w:cs="Arial"/>
          <w:sz w:val="24"/>
          <w:szCs w:val="24"/>
        </w:rPr>
        <w:t xml:space="preserve"> around 15,000 people. Most of these businesses are categorised as small. Health care, education and retail are the three largest business sectors, </w:t>
      </w:r>
      <w:r w:rsidR="00D16161">
        <w:rPr>
          <w:rFonts w:ascii="Arial" w:hAnsi="Arial" w:cs="Arial"/>
          <w:sz w:val="24"/>
          <w:szCs w:val="24"/>
        </w:rPr>
        <w:t>but there are also</w:t>
      </w:r>
      <w:r>
        <w:rPr>
          <w:rFonts w:ascii="Arial" w:hAnsi="Arial" w:cs="Arial"/>
          <w:sz w:val="24"/>
          <w:szCs w:val="24"/>
        </w:rPr>
        <w:t xml:space="preserve"> a number of food producers and manufacturers.</w:t>
      </w:r>
    </w:p>
    <w:p w14:paraId="7FBBFB1D" w14:textId="6DF47878" w:rsidR="00E60014" w:rsidRDefault="00E60014" w:rsidP="00D061B1">
      <w:pPr>
        <w:spacing w:after="0" w:line="360" w:lineRule="auto"/>
        <w:rPr>
          <w:rFonts w:ascii="Arial" w:hAnsi="Arial" w:cs="Arial"/>
          <w:sz w:val="24"/>
          <w:szCs w:val="24"/>
        </w:rPr>
      </w:pPr>
      <w:r w:rsidRPr="00E60014">
        <w:rPr>
          <w:rFonts w:ascii="Arial" w:hAnsi="Arial" w:cs="Arial"/>
          <w:sz w:val="24"/>
          <w:szCs w:val="24"/>
        </w:rPr>
        <w:t>The Nillumbik Green Wedge covers 91 per cent</w:t>
      </w:r>
      <w:r>
        <w:rPr>
          <w:rFonts w:ascii="Arial" w:hAnsi="Arial" w:cs="Arial"/>
          <w:sz w:val="24"/>
          <w:szCs w:val="24"/>
        </w:rPr>
        <w:t xml:space="preserve"> </w:t>
      </w:r>
      <w:r w:rsidRPr="00E60014">
        <w:rPr>
          <w:rFonts w:ascii="Arial" w:hAnsi="Arial" w:cs="Arial"/>
          <w:sz w:val="24"/>
          <w:szCs w:val="24"/>
        </w:rPr>
        <w:t xml:space="preserve">of the total </w:t>
      </w:r>
      <w:r w:rsidR="00C16807">
        <w:rPr>
          <w:rFonts w:ascii="Arial" w:hAnsi="Arial" w:cs="Arial"/>
          <w:sz w:val="24"/>
          <w:szCs w:val="24"/>
        </w:rPr>
        <w:t>S</w:t>
      </w:r>
      <w:r w:rsidRPr="00E60014">
        <w:rPr>
          <w:rFonts w:ascii="Arial" w:hAnsi="Arial" w:cs="Arial"/>
          <w:sz w:val="24"/>
          <w:szCs w:val="24"/>
        </w:rPr>
        <w:t>hire area.</w:t>
      </w:r>
      <w:r>
        <w:rPr>
          <w:rFonts w:ascii="Arial" w:hAnsi="Arial" w:cs="Arial"/>
          <w:sz w:val="24"/>
          <w:szCs w:val="24"/>
        </w:rPr>
        <w:t xml:space="preserve"> Green Wedge areas were set up over 30 years ago to preserve land for farming, conserve biodiversity and habitat for wildlife and to provide opportunities for people to “escape” from the city. The Green Wedge areas now have an added role in the context of climate change</w:t>
      </w:r>
      <w:r w:rsidR="00B01825">
        <w:rPr>
          <w:rFonts w:ascii="Arial" w:hAnsi="Arial" w:cs="Arial"/>
          <w:sz w:val="24"/>
          <w:szCs w:val="24"/>
        </w:rPr>
        <w:t xml:space="preserve"> with</w:t>
      </w:r>
      <w:r>
        <w:rPr>
          <w:rFonts w:ascii="Arial" w:hAnsi="Arial" w:cs="Arial"/>
          <w:sz w:val="24"/>
          <w:szCs w:val="24"/>
        </w:rPr>
        <w:t xml:space="preserve"> </w:t>
      </w:r>
      <w:r w:rsidR="00B01825">
        <w:rPr>
          <w:rFonts w:ascii="Arial" w:hAnsi="Arial" w:cs="Arial"/>
          <w:sz w:val="24"/>
          <w:szCs w:val="24"/>
        </w:rPr>
        <w:t>t</w:t>
      </w:r>
      <w:r>
        <w:rPr>
          <w:rFonts w:ascii="Arial" w:hAnsi="Arial" w:cs="Arial"/>
          <w:sz w:val="24"/>
          <w:szCs w:val="24"/>
        </w:rPr>
        <w:t>he relatively dense tree population in Nillumbik act</w:t>
      </w:r>
      <w:r w:rsidR="00B01825">
        <w:rPr>
          <w:rFonts w:ascii="Arial" w:hAnsi="Arial" w:cs="Arial"/>
          <w:sz w:val="24"/>
          <w:szCs w:val="24"/>
        </w:rPr>
        <w:t>ing</w:t>
      </w:r>
      <w:r>
        <w:rPr>
          <w:rFonts w:ascii="Arial" w:hAnsi="Arial" w:cs="Arial"/>
          <w:sz w:val="24"/>
          <w:szCs w:val="24"/>
        </w:rPr>
        <w:t xml:space="preserve"> as a carbon sink, absorbing carbon dioxide produced through our </w:t>
      </w:r>
      <w:r w:rsidR="00E53D96">
        <w:rPr>
          <w:rFonts w:ascii="Arial" w:hAnsi="Arial" w:cs="Arial"/>
          <w:sz w:val="24"/>
          <w:szCs w:val="24"/>
        </w:rPr>
        <w:t>daily activities</w:t>
      </w:r>
      <w:r>
        <w:rPr>
          <w:rFonts w:ascii="Arial" w:hAnsi="Arial" w:cs="Arial"/>
          <w:sz w:val="24"/>
          <w:szCs w:val="24"/>
        </w:rPr>
        <w:t>.</w:t>
      </w:r>
    </w:p>
    <w:p w14:paraId="395D5DEA" w14:textId="77777777" w:rsidR="00E563D4" w:rsidRDefault="00A477A6" w:rsidP="00F75412">
      <w:pPr>
        <w:rPr>
          <w:rFonts w:ascii="Arial" w:hAnsi="Arial" w:cs="Arial"/>
          <w:sz w:val="24"/>
          <w:szCs w:val="24"/>
        </w:rPr>
      </w:pPr>
      <w:r w:rsidRPr="00A477A6">
        <w:rPr>
          <w:rFonts w:ascii="Arial" w:hAnsi="Arial" w:cs="Arial"/>
          <w:noProof/>
          <w:sz w:val="24"/>
          <w:szCs w:val="24"/>
          <w:lang w:eastAsia="en-AU"/>
        </w:rPr>
        <mc:AlternateContent>
          <mc:Choice Requires="wps">
            <w:drawing>
              <wp:inline distT="0" distB="0" distL="0" distR="0" wp14:anchorId="191A3DE4" wp14:editId="1EC500B6">
                <wp:extent cx="5276850" cy="1304925"/>
                <wp:effectExtent l="19050" t="19050" r="19050"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304925"/>
                        </a:xfrm>
                        <a:prstGeom prst="rect">
                          <a:avLst/>
                        </a:prstGeom>
                        <a:noFill/>
                        <a:ln w="38100">
                          <a:solidFill>
                            <a:schemeClr val="tx1"/>
                          </a:solidFill>
                          <a:miter lim="800000"/>
                          <a:headEnd/>
                          <a:tailEnd/>
                        </a:ln>
                      </wps:spPr>
                      <wps:txbx>
                        <w:txbxContent>
                          <w:p w14:paraId="229B1FFD" w14:textId="0BC7B9C1" w:rsidR="0085230C" w:rsidRDefault="0085230C" w:rsidP="00A477A6">
                            <w:pPr>
                              <w:rPr>
                                <w:rFonts w:ascii="Arial" w:hAnsi="Arial" w:cs="Arial"/>
                                <w:sz w:val="24"/>
                                <w:szCs w:val="24"/>
                              </w:rPr>
                            </w:pPr>
                            <w:r w:rsidRPr="00A477A6">
                              <w:rPr>
                                <w:rFonts w:ascii="Arial" w:hAnsi="Arial" w:cs="Arial"/>
                                <w:sz w:val="24"/>
                                <w:szCs w:val="24"/>
                              </w:rPr>
                              <w:t>While Australia, with a population of 24 million, generates around 1.5 per cent of global emissions (about the same as France, population 66 million, United Kingdom, population 64 million, and Italy, population 62 million)</w:t>
                            </w:r>
                            <w:r>
                              <w:rPr>
                                <w:rFonts w:ascii="Arial" w:hAnsi="Arial" w:cs="Arial"/>
                                <w:sz w:val="24"/>
                                <w:szCs w:val="24"/>
                              </w:rPr>
                              <w:t>,</w:t>
                            </w:r>
                            <w:r w:rsidRPr="00A477A6">
                              <w:rPr>
                                <w:rFonts w:ascii="Arial" w:hAnsi="Arial" w:cs="Arial"/>
                                <w:sz w:val="24"/>
                                <w:szCs w:val="24"/>
                              </w:rPr>
                              <w:t xml:space="preserve"> on a per capita basis Australia generates more emissions than any other Organization for Economic Cooperation and Development (OECD) country at double the OECD average and more than four times the world average.</w:t>
                            </w:r>
                            <w:r w:rsidRPr="00A477A6">
                              <w:rPr>
                                <w:rStyle w:val="FootnoteReference"/>
                                <w:rFonts w:ascii="Arial" w:hAnsi="Arial" w:cs="Arial"/>
                                <w:sz w:val="24"/>
                                <w:szCs w:val="24"/>
                              </w:rPr>
                              <w:footnoteRef/>
                            </w:r>
                          </w:p>
                          <w:p w14:paraId="0BD395D0" w14:textId="799921B7" w:rsidR="0085230C" w:rsidRDefault="0085230C"/>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15.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" filled="f" strokecolor="black [3213]" strokeweight="3pt">
                <v:textbox>
                  <w:txbxContent>
                    <w:p w14:paraId="229B1FFD" w14:textId="0BC7B9C1" w:rsidR="0085230C" w:rsidRDefault="0085230C" w:rsidP="00A477A6">
                      <w:pPr>
                        <w:rPr>
                          <w:rFonts w:ascii="Arial" w:hAnsi="Arial" w:cs="Arial"/>
                          <w:sz w:val="24"/>
                          <w:szCs w:val="24"/>
                        </w:rPr>
                      </w:pPr>
                      <w:r w:rsidRPr="00A477A6">
                        <w:rPr>
                          <w:rFonts w:ascii="Arial" w:hAnsi="Arial" w:cs="Arial"/>
                          <w:sz w:val="24"/>
                          <w:szCs w:val="24"/>
                        </w:rPr>
                        <w:t>While Australia, with a population of 24 million, generates around 1.5 per cent of global emissions (about the same as France, population 66 million, United Kingdom, population 64 million, and Italy, population 62 million)</w:t>
                      </w:r>
                      <w:r>
                        <w:rPr>
                          <w:rFonts w:ascii="Arial" w:hAnsi="Arial" w:cs="Arial"/>
                          <w:sz w:val="24"/>
                          <w:szCs w:val="24"/>
                        </w:rPr>
                        <w:t>,</w:t>
                      </w:r>
                      <w:r w:rsidRPr="00A477A6">
                        <w:rPr>
                          <w:rFonts w:ascii="Arial" w:hAnsi="Arial" w:cs="Arial"/>
                          <w:sz w:val="24"/>
                          <w:szCs w:val="24"/>
                        </w:rPr>
                        <w:t xml:space="preserve"> on a per capita basis Australia generates more emissions than any other Organization for Economic Cooperation and Development (OECD) country at double the OECD average and more than four times the world average.</w:t>
                      </w:r>
                      <w:r w:rsidRPr="00A477A6">
                        <w:rPr>
                          <w:rStyle w:val="FootnoteReference"/>
                          <w:rFonts w:ascii="Arial" w:hAnsi="Arial" w:cs="Arial"/>
                          <w:sz w:val="24"/>
                          <w:szCs w:val="24"/>
                        </w:rPr>
                        <w:footnoteRef/>
                      </w:r>
                    </w:p>
                    <w:p w14:paraId="0BD395D0" w14:textId="799921B7" w:rsidR="0085230C" w:rsidRDefault="0085230C"/>
                  </w:txbxContent>
                </v:textbox>
                <w10:anchorlock/>
              </v:shape>
            </w:pict>
          </mc:Fallback>
        </mc:AlternateContent>
      </w:r>
    </w:p>
    <w:p w14:paraId="5AC676E8" w14:textId="4DE8BC50" w:rsidR="007718DC" w:rsidRDefault="007718DC" w:rsidP="00E563D4">
      <w:pPr>
        <w:spacing w:after="0" w:line="360" w:lineRule="auto"/>
        <w:rPr>
          <w:rFonts w:ascii="Arial" w:hAnsi="Arial" w:cs="Arial"/>
          <w:sz w:val="24"/>
          <w:szCs w:val="24"/>
        </w:rPr>
      </w:pPr>
      <w:r>
        <w:rPr>
          <w:rFonts w:ascii="Arial" w:hAnsi="Arial" w:cs="Arial"/>
          <w:sz w:val="24"/>
          <w:szCs w:val="24"/>
        </w:rPr>
        <w:t>This is not sustainable in the long term in respect to both the quantity of resources consumed and the greenhouse gases emitted.</w:t>
      </w:r>
    </w:p>
    <w:p w14:paraId="304689B4" w14:textId="56A52EB9" w:rsidR="001F70DC" w:rsidRDefault="001F70DC" w:rsidP="00E563D4">
      <w:pPr>
        <w:spacing w:after="0" w:line="360" w:lineRule="auto"/>
        <w:rPr>
          <w:rFonts w:ascii="Arial" w:hAnsi="Arial" w:cs="Arial"/>
          <w:sz w:val="24"/>
          <w:szCs w:val="24"/>
        </w:rPr>
      </w:pPr>
      <w:r>
        <w:rPr>
          <w:rFonts w:ascii="Arial" w:hAnsi="Arial" w:cs="Arial"/>
          <w:sz w:val="24"/>
          <w:szCs w:val="24"/>
        </w:rPr>
        <w:t>Successful reduction in greenhouse gas emissions to a level that will prevent unmanageable climate impacts will require a whole-of-community response, including:</w:t>
      </w:r>
    </w:p>
    <w:p w14:paraId="7E09BD04" w14:textId="4A52C961" w:rsidR="001F70DC" w:rsidRDefault="001F70DC" w:rsidP="00E563D4">
      <w:pPr>
        <w:pStyle w:val="ListParagraph"/>
        <w:numPr>
          <w:ilvl w:val="0"/>
          <w:numId w:val="2"/>
        </w:numPr>
        <w:spacing w:after="0" w:line="360" w:lineRule="auto"/>
        <w:rPr>
          <w:rFonts w:ascii="Arial" w:hAnsi="Arial" w:cs="Arial"/>
          <w:sz w:val="24"/>
          <w:szCs w:val="24"/>
        </w:rPr>
      </w:pPr>
      <w:r>
        <w:rPr>
          <w:rFonts w:ascii="Arial" w:hAnsi="Arial" w:cs="Arial"/>
          <w:sz w:val="24"/>
          <w:szCs w:val="24"/>
        </w:rPr>
        <w:t>energy and resource efficiency across all sectors</w:t>
      </w:r>
    </w:p>
    <w:p w14:paraId="66EFC83E" w14:textId="7558D617" w:rsidR="001F70DC" w:rsidRDefault="001F70DC" w:rsidP="00E563D4">
      <w:pPr>
        <w:pStyle w:val="ListParagraph"/>
        <w:numPr>
          <w:ilvl w:val="0"/>
          <w:numId w:val="2"/>
        </w:numPr>
        <w:spacing w:after="0" w:line="360" w:lineRule="auto"/>
        <w:rPr>
          <w:rFonts w:ascii="Arial" w:hAnsi="Arial" w:cs="Arial"/>
          <w:sz w:val="24"/>
          <w:szCs w:val="24"/>
        </w:rPr>
      </w:pPr>
      <w:r>
        <w:rPr>
          <w:rFonts w:ascii="Arial" w:hAnsi="Arial" w:cs="Arial"/>
          <w:sz w:val="24"/>
          <w:szCs w:val="24"/>
        </w:rPr>
        <w:t>clean renewable energy technologies</w:t>
      </w:r>
    </w:p>
    <w:p w14:paraId="650469B9" w14:textId="419DC887" w:rsidR="001F70DC" w:rsidRDefault="001F70DC" w:rsidP="00E563D4">
      <w:pPr>
        <w:pStyle w:val="ListParagraph"/>
        <w:numPr>
          <w:ilvl w:val="0"/>
          <w:numId w:val="2"/>
        </w:numPr>
        <w:spacing w:after="0" w:line="360" w:lineRule="auto"/>
        <w:rPr>
          <w:rFonts w:ascii="Arial" w:hAnsi="Arial" w:cs="Arial"/>
          <w:sz w:val="24"/>
          <w:szCs w:val="24"/>
        </w:rPr>
      </w:pPr>
      <w:r>
        <w:rPr>
          <w:rFonts w:ascii="Arial" w:hAnsi="Arial" w:cs="Arial"/>
          <w:sz w:val="24"/>
          <w:szCs w:val="24"/>
        </w:rPr>
        <w:t>addressing high levels of consumerism and waste</w:t>
      </w:r>
    </w:p>
    <w:p w14:paraId="6C1A222B" w14:textId="729045CC" w:rsidR="001F70DC" w:rsidRDefault="001F70DC" w:rsidP="00D061B1">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acknowledging impacts upon the whole environment and </w:t>
      </w:r>
      <w:r w:rsidR="00910DFA">
        <w:rPr>
          <w:rFonts w:ascii="Arial" w:hAnsi="Arial" w:cs="Arial"/>
          <w:sz w:val="24"/>
          <w:szCs w:val="24"/>
        </w:rPr>
        <w:t>incorporat</w:t>
      </w:r>
      <w:r>
        <w:rPr>
          <w:rFonts w:ascii="Arial" w:hAnsi="Arial" w:cs="Arial"/>
          <w:sz w:val="24"/>
          <w:szCs w:val="24"/>
        </w:rPr>
        <w:t>ing rehabilitation costs into decision making</w:t>
      </w:r>
      <w:r w:rsidR="00910DFA">
        <w:rPr>
          <w:rFonts w:ascii="Arial" w:hAnsi="Arial" w:cs="Arial"/>
          <w:sz w:val="24"/>
          <w:szCs w:val="24"/>
        </w:rPr>
        <w:t xml:space="preserve"> processes</w:t>
      </w:r>
    </w:p>
    <w:p w14:paraId="5D22B517" w14:textId="76E0AE57" w:rsidR="001F70DC" w:rsidRPr="001F70DC" w:rsidRDefault="001F70DC" w:rsidP="00D061B1">
      <w:pPr>
        <w:pStyle w:val="ListParagraph"/>
        <w:numPr>
          <w:ilvl w:val="0"/>
          <w:numId w:val="2"/>
        </w:numPr>
        <w:spacing w:after="0" w:line="360" w:lineRule="auto"/>
        <w:rPr>
          <w:rFonts w:ascii="Arial" w:hAnsi="Arial" w:cs="Arial"/>
          <w:sz w:val="24"/>
          <w:szCs w:val="24"/>
        </w:rPr>
      </w:pPr>
      <w:r>
        <w:rPr>
          <w:rFonts w:ascii="Arial" w:hAnsi="Arial" w:cs="Arial"/>
          <w:sz w:val="24"/>
          <w:szCs w:val="24"/>
        </w:rPr>
        <w:t xml:space="preserve">reducing the environmental </w:t>
      </w:r>
      <w:r w:rsidR="00E563D4">
        <w:rPr>
          <w:rFonts w:ascii="Arial" w:hAnsi="Arial" w:cs="Arial"/>
          <w:sz w:val="24"/>
          <w:szCs w:val="24"/>
        </w:rPr>
        <w:t>impact of unavoidable emissions</w:t>
      </w:r>
    </w:p>
    <w:p w14:paraId="0ACC8B7C" w14:textId="5C0D81F3" w:rsidR="00E53D96" w:rsidRPr="00C16807" w:rsidRDefault="00E53D96" w:rsidP="00D061B1">
      <w:pPr>
        <w:pStyle w:val="Heading1"/>
        <w:spacing w:before="0" w:line="360" w:lineRule="auto"/>
        <w:rPr>
          <w:rFonts w:ascii="Arial" w:hAnsi="Arial" w:cs="Arial"/>
          <w:b/>
          <w:color w:val="auto"/>
          <w:sz w:val="28"/>
          <w:szCs w:val="28"/>
        </w:rPr>
      </w:pPr>
      <w:bookmarkStart w:id="6" w:name="_Toc437509894"/>
      <w:r w:rsidRPr="00C16807">
        <w:rPr>
          <w:rFonts w:ascii="Arial" w:hAnsi="Arial" w:cs="Arial"/>
          <w:b/>
          <w:color w:val="auto"/>
          <w:sz w:val="28"/>
          <w:szCs w:val="28"/>
        </w:rPr>
        <w:t xml:space="preserve">The </w:t>
      </w:r>
      <w:r w:rsidR="00C16807" w:rsidRPr="00C16807">
        <w:rPr>
          <w:rFonts w:ascii="Arial" w:hAnsi="Arial" w:cs="Arial"/>
          <w:b/>
          <w:color w:val="auto"/>
          <w:sz w:val="28"/>
          <w:szCs w:val="28"/>
        </w:rPr>
        <w:t>l</w:t>
      </w:r>
      <w:r w:rsidRPr="00C16807">
        <w:rPr>
          <w:rFonts w:ascii="Arial" w:hAnsi="Arial" w:cs="Arial"/>
          <w:b/>
          <w:color w:val="auto"/>
          <w:sz w:val="28"/>
          <w:szCs w:val="28"/>
        </w:rPr>
        <w:t xml:space="preserve">atest </w:t>
      </w:r>
      <w:r w:rsidR="00C16807" w:rsidRPr="00C16807">
        <w:rPr>
          <w:rFonts w:ascii="Arial" w:hAnsi="Arial" w:cs="Arial"/>
          <w:b/>
          <w:color w:val="auto"/>
          <w:sz w:val="28"/>
          <w:szCs w:val="28"/>
        </w:rPr>
        <w:t>i</w:t>
      </w:r>
      <w:r w:rsidRPr="00C16807">
        <w:rPr>
          <w:rFonts w:ascii="Arial" w:hAnsi="Arial" w:cs="Arial"/>
          <w:b/>
          <w:color w:val="auto"/>
          <w:sz w:val="28"/>
          <w:szCs w:val="28"/>
        </w:rPr>
        <w:t xml:space="preserve">nformation on </w:t>
      </w:r>
      <w:r w:rsidR="00C16807" w:rsidRPr="00C16807">
        <w:rPr>
          <w:rFonts w:ascii="Arial" w:hAnsi="Arial" w:cs="Arial"/>
          <w:b/>
          <w:color w:val="auto"/>
          <w:sz w:val="28"/>
          <w:szCs w:val="28"/>
        </w:rPr>
        <w:t>c</w:t>
      </w:r>
      <w:r w:rsidRPr="00C16807">
        <w:rPr>
          <w:rFonts w:ascii="Arial" w:hAnsi="Arial" w:cs="Arial"/>
          <w:b/>
          <w:color w:val="auto"/>
          <w:sz w:val="28"/>
          <w:szCs w:val="28"/>
        </w:rPr>
        <w:t xml:space="preserve">limate </w:t>
      </w:r>
      <w:r w:rsidR="00C16807" w:rsidRPr="00C16807">
        <w:rPr>
          <w:rFonts w:ascii="Arial" w:hAnsi="Arial" w:cs="Arial"/>
          <w:b/>
          <w:color w:val="auto"/>
          <w:sz w:val="28"/>
          <w:szCs w:val="28"/>
        </w:rPr>
        <w:t>c</w:t>
      </w:r>
      <w:r w:rsidRPr="00C16807">
        <w:rPr>
          <w:rFonts w:ascii="Arial" w:hAnsi="Arial" w:cs="Arial"/>
          <w:b/>
          <w:color w:val="auto"/>
          <w:sz w:val="28"/>
          <w:szCs w:val="28"/>
        </w:rPr>
        <w:t>hange</w:t>
      </w:r>
      <w:bookmarkEnd w:id="6"/>
    </w:p>
    <w:p w14:paraId="640FC86B" w14:textId="77777777" w:rsidR="00E53D96" w:rsidRDefault="00E53D96" w:rsidP="00D061B1">
      <w:pPr>
        <w:spacing w:after="0" w:line="360" w:lineRule="auto"/>
        <w:rPr>
          <w:rFonts w:ascii="Arial" w:hAnsi="Arial" w:cs="Arial"/>
          <w:sz w:val="24"/>
          <w:szCs w:val="24"/>
        </w:rPr>
      </w:pPr>
      <w:r>
        <w:rPr>
          <w:rFonts w:ascii="Arial" w:hAnsi="Arial" w:cs="Arial"/>
          <w:sz w:val="24"/>
          <w:szCs w:val="24"/>
        </w:rPr>
        <w:t>The Intergovernmental Panel on Climate Change (IPCC) is a scientific body established to provide an objective source of information about climate change. The IPCC’s role is to assess worldwide technical and scientific literature and to synthesize the information produced into a clear scientific vie</w:t>
      </w:r>
      <w:r w:rsidR="003907FE">
        <w:rPr>
          <w:rFonts w:ascii="Arial" w:hAnsi="Arial" w:cs="Arial"/>
          <w:sz w:val="24"/>
          <w:szCs w:val="24"/>
        </w:rPr>
        <w:t>w</w:t>
      </w:r>
      <w:r>
        <w:rPr>
          <w:rFonts w:ascii="Arial" w:hAnsi="Arial" w:cs="Arial"/>
          <w:sz w:val="24"/>
          <w:szCs w:val="24"/>
        </w:rPr>
        <w:t xml:space="preserve"> of what the world knows about climate change. The IPCC does not perform scientific research or monitor data and is policy neutral.</w:t>
      </w:r>
      <w:r>
        <w:rPr>
          <w:rStyle w:val="FootnoteReference"/>
          <w:rFonts w:ascii="Arial" w:hAnsi="Arial" w:cs="Arial"/>
          <w:sz w:val="24"/>
          <w:szCs w:val="24"/>
        </w:rPr>
        <w:footnoteReference w:id="2"/>
      </w:r>
    </w:p>
    <w:p w14:paraId="4C88AFCD" w14:textId="67272018" w:rsidR="001C6EBD" w:rsidRDefault="00E53D96" w:rsidP="00D061B1">
      <w:pPr>
        <w:spacing w:after="0" w:line="360" w:lineRule="auto"/>
        <w:rPr>
          <w:rFonts w:ascii="Arial" w:hAnsi="Arial" w:cs="Arial"/>
          <w:sz w:val="24"/>
          <w:szCs w:val="24"/>
        </w:rPr>
      </w:pPr>
      <w:r>
        <w:rPr>
          <w:rFonts w:ascii="Arial" w:hAnsi="Arial" w:cs="Arial"/>
          <w:sz w:val="24"/>
          <w:szCs w:val="24"/>
        </w:rPr>
        <w:t xml:space="preserve">Since its inception in 1988, the IPCC has produced five reports, the latest of which is </w:t>
      </w:r>
      <w:r w:rsidRPr="00887489">
        <w:rPr>
          <w:rFonts w:ascii="Arial" w:hAnsi="Arial" w:cs="Arial"/>
          <w:i/>
          <w:sz w:val="24"/>
          <w:szCs w:val="24"/>
        </w:rPr>
        <w:t>IPCC’s Fifth Assessment Report, 201</w:t>
      </w:r>
      <w:r w:rsidR="00C16807">
        <w:rPr>
          <w:rFonts w:ascii="Arial" w:hAnsi="Arial" w:cs="Arial"/>
          <w:i/>
          <w:sz w:val="24"/>
          <w:szCs w:val="24"/>
        </w:rPr>
        <w:t>4</w:t>
      </w:r>
      <w:r w:rsidR="00827ED7">
        <w:rPr>
          <w:rFonts w:ascii="Arial" w:hAnsi="Arial" w:cs="Arial"/>
          <w:sz w:val="24"/>
          <w:szCs w:val="24"/>
        </w:rPr>
        <w:t>.</w:t>
      </w:r>
    </w:p>
    <w:p w14:paraId="32CD19C6" w14:textId="77777777" w:rsidR="00827ED7" w:rsidRDefault="000C1315" w:rsidP="00D061B1">
      <w:pPr>
        <w:spacing w:after="0" w:line="360" w:lineRule="auto"/>
        <w:rPr>
          <w:rFonts w:ascii="Arial" w:hAnsi="Arial" w:cs="Arial"/>
          <w:sz w:val="24"/>
          <w:szCs w:val="24"/>
        </w:rPr>
      </w:pPr>
      <w:r>
        <w:rPr>
          <w:rFonts w:ascii="Arial" w:hAnsi="Arial" w:cs="Arial"/>
          <w:sz w:val="24"/>
          <w:szCs w:val="24"/>
        </w:rPr>
        <w:t>This report identified</w:t>
      </w:r>
      <w:r w:rsidR="00827ED7">
        <w:rPr>
          <w:rFonts w:ascii="Arial" w:hAnsi="Arial" w:cs="Arial"/>
          <w:sz w:val="24"/>
          <w:szCs w:val="24"/>
        </w:rPr>
        <w:t xml:space="preserve"> the </w:t>
      </w:r>
      <w:r>
        <w:rPr>
          <w:rFonts w:ascii="Arial" w:hAnsi="Arial" w:cs="Arial"/>
          <w:sz w:val="24"/>
          <w:szCs w:val="24"/>
        </w:rPr>
        <w:t xml:space="preserve">following </w:t>
      </w:r>
      <w:r w:rsidR="00827ED7">
        <w:rPr>
          <w:rFonts w:ascii="Arial" w:hAnsi="Arial" w:cs="Arial"/>
          <w:sz w:val="24"/>
          <w:szCs w:val="24"/>
        </w:rPr>
        <w:t>observed changes to the global climate:</w:t>
      </w:r>
    </w:p>
    <w:p w14:paraId="016293A8" w14:textId="77777777" w:rsidR="00827ED7" w:rsidRDefault="00827ED7"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An increase in global average land and sea surface temperature of 0.9</w:t>
      </w:r>
      <w:r>
        <w:rPr>
          <w:rFonts w:ascii="Arial" w:hAnsi="Arial" w:cs="Arial"/>
          <w:sz w:val="24"/>
          <w:szCs w:val="24"/>
          <w:vertAlign w:val="superscript"/>
        </w:rPr>
        <w:t xml:space="preserve"> </w:t>
      </w:r>
      <w:r>
        <w:rPr>
          <w:rFonts w:ascii="Arial" w:hAnsi="Arial" w:cs="Arial"/>
          <w:sz w:val="24"/>
          <w:szCs w:val="24"/>
        </w:rPr>
        <w:t>degrees Celsius from 1880 to 2012. Almost the entire globe has experience</w:t>
      </w:r>
      <w:r w:rsidR="00887489">
        <w:rPr>
          <w:rFonts w:ascii="Arial" w:hAnsi="Arial" w:cs="Arial"/>
          <w:sz w:val="24"/>
          <w:szCs w:val="24"/>
        </w:rPr>
        <w:t>d</w:t>
      </w:r>
      <w:r>
        <w:rPr>
          <w:rFonts w:ascii="Arial" w:hAnsi="Arial" w:cs="Arial"/>
          <w:sz w:val="24"/>
          <w:szCs w:val="24"/>
        </w:rPr>
        <w:t xml:space="preserve"> surface warming.</w:t>
      </w:r>
    </w:p>
    <w:p w14:paraId="3DC73586" w14:textId="77777777" w:rsidR="00827ED7" w:rsidRDefault="00827ED7"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Changes in extreme weather events have been observed since 1950. The number of cold days and nights has decreased whil</w:t>
      </w:r>
      <w:r w:rsidR="00D16161">
        <w:rPr>
          <w:rFonts w:ascii="Arial" w:hAnsi="Arial" w:cs="Arial"/>
          <w:sz w:val="24"/>
          <w:szCs w:val="24"/>
        </w:rPr>
        <w:t>e</w:t>
      </w:r>
      <w:r>
        <w:rPr>
          <w:rFonts w:ascii="Arial" w:hAnsi="Arial" w:cs="Arial"/>
          <w:sz w:val="24"/>
          <w:szCs w:val="24"/>
        </w:rPr>
        <w:t xml:space="preserve"> the number of hot days and nights has increased.</w:t>
      </w:r>
      <w:r w:rsidR="0017208A">
        <w:rPr>
          <w:rFonts w:ascii="Arial" w:hAnsi="Arial" w:cs="Arial"/>
          <w:sz w:val="24"/>
          <w:szCs w:val="24"/>
        </w:rPr>
        <w:t xml:space="preserve"> The frequency of heatwaves has increased in Europe, Asia and Australia</w:t>
      </w:r>
      <w:r w:rsidR="00D16161">
        <w:rPr>
          <w:rFonts w:ascii="Arial" w:hAnsi="Arial" w:cs="Arial"/>
          <w:sz w:val="24"/>
          <w:szCs w:val="24"/>
        </w:rPr>
        <w:t xml:space="preserve"> and r</w:t>
      </w:r>
      <w:r w:rsidR="0017208A">
        <w:rPr>
          <w:rFonts w:ascii="Arial" w:hAnsi="Arial" w:cs="Arial"/>
          <w:sz w:val="24"/>
          <w:szCs w:val="24"/>
        </w:rPr>
        <w:t>ainfall patterns are changing across the globe.</w:t>
      </w:r>
    </w:p>
    <w:p w14:paraId="1E5D36F1" w14:textId="08B0DA1D" w:rsidR="00827ED7" w:rsidRDefault="0017208A"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The average temperature of the upper 75</w:t>
      </w:r>
      <w:r w:rsidR="00320729">
        <w:rPr>
          <w:rFonts w:ascii="Arial" w:hAnsi="Arial" w:cs="Arial"/>
          <w:sz w:val="24"/>
          <w:szCs w:val="24"/>
        </w:rPr>
        <w:t xml:space="preserve"> </w:t>
      </w:r>
      <w:r>
        <w:rPr>
          <w:rFonts w:ascii="Arial" w:hAnsi="Arial" w:cs="Arial"/>
          <w:sz w:val="24"/>
          <w:szCs w:val="24"/>
        </w:rPr>
        <w:t>m</w:t>
      </w:r>
      <w:r w:rsidR="00320729">
        <w:rPr>
          <w:rFonts w:ascii="Arial" w:hAnsi="Arial" w:cs="Arial"/>
          <w:sz w:val="24"/>
          <w:szCs w:val="24"/>
        </w:rPr>
        <w:t>etres</w:t>
      </w:r>
      <w:r>
        <w:rPr>
          <w:rFonts w:ascii="Arial" w:hAnsi="Arial" w:cs="Arial"/>
          <w:sz w:val="24"/>
          <w:szCs w:val="24"/>
        </w:rPr>
        <w:t xml:space="preserve"> of oceans has increased by 0.4 degrees Celsius between 1971 and 2010.</w:t>
      </w:r>
    </w:p>
    <w:p w14:paraId="791171A5" w14:textId="77777777" w:rsidR="0017208A" w:rsidRDefault="0017208A"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Ice sheets in the northern hemisphere and glaciers have lost substantially more ice in recent years whil</w:t>
      </w:r>
      <w:r w:rsidR="00D16161">
        <w:rPr>
          <w:rFonts w:ascii="Arial" w:hAnsi="Arial" w:cs="Arial"/>
          <w:sz w:val="24"/>
          <w:szCs w:val="24"/>
        </w:rPr>
        <w:t xml:space="preserve">e </w:t>
      </w:r>
      <w:r>
        <w:rPr>
          <w:rFonts w:ascii="Arial" w:hAnsi="Arial" w:cs="Arial"/>
          <w:sz w:val="24"/>
          <w:szCs w:val="24"/>
        </w:rPr>
        <w:t xml:space="preserve">the Antarctic ice sheet </w:t>
      </w:r>
      <w:r w:rsidR="003907FE">
        <w:rPr>
          <w:rFonts w:ascii="Arial" w:hAnsi="Arial" w:cs="Arial"/>
          <w:sz w:val="24"/>
          <w:szCs w:val="24"/>
        </w:rPr>
        <w:t xml:space="preserve">had </w:t>
      </w:r>
      <w:r w:rsidR="00A92CD2">
        <w:rPr>
          <w:rFonts w:ascii="Arial" w:hAnsi="Arial" w:cs="Arial"/>
          <w:sz w:val="24"/>
          <w:szCs w:val="24"/>
        </w:rPr>
        <w:t>larg</w:t>
      </w:r>
      <w:r>
        <w:rPr>
          <w:rFonts w:ascii="Arial" w:hAnsi="Arial" w:cs="Arial"/>
          <w:sz w:val="24"/>
          <w:szCs w:val="24"/>
        </w:rPr>
        <w:t>er increase</w:t>
      </w:r>
      <w:r w:rsidR="003907FE">
        <w:rPr>
          <w:rFonts w:ascii="Arial" w:hAnsi="Arial" w:cs="Arial"/>
          <w:sz w:val="24"/>
          <w:szCs w:val="24"/>
        </w:rPr>
        <w:t>s</w:t>
      </w:r>
      <w:r>
        <w:rPr>
          <w:rFonts w:ascii="Arial" w:hAnsi="Arial" w:cs="Arial"/>
          <w:sz w:val="24"/>
          <w:szCs w:val="24"/>
        </w:rPr>
        <w:t xml:space="preserve"> in size between 2002 and 2011 than previously seen.</w:t>
      </w:r>
    </w:p>
    <w:p w14:paraId="2D41CCB1" w14:textId="77777777" w:rsidR="0017208A" w:rsidRDefault="0017208A"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Global mean sea level rose by 0.19m from 1901 to 2010.</w:t>
      </w:r>
    </w:p>
    <w:p w14:paraId="50565E9E" w14:textId="77777777" w:rsidR="0017208A" w:rsidRDefault="0017208A"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Atmospheric concentrations of carbon dioxide (CO</w:t>
      </w:r>
      <w:r w:rsidRPr="00910DFA">
        <w:rPr>
          <w:rFonts w:ascii="Arial" w:hAnsi="Arial" w:cs="Arial"/>
          <w:sz w:val="24"/>
          <w:szCs w:val="24"/>
          <w:vertAlign w:val="subscript"/>
        </w:rPr>
        <w:t>2</w:t>
      </w:r>
      <w:r>
        <w:rPr>
          <w:rFonts w:ascii="Arial" w:hAnsi="Arial" w:cs="Arial"/>
          <w:sz w:val="24"/>
          <w:szCs w:val="24"/>
        </w:rPr>
        <w:t>), methane (CH</w:t>
      </w:r>
      <w:r w:rsidRPr="00910DFA">
        <w:rPr>
          <w:rFonts w:ascii="Arial" w:hAnsi="Arial" w:cs="Arial"/>
          <w:sz w:val="24"/>
          <w:szCs w:val="24"/>
          <w:vertAlign w:val="subscript"/>
        </w:rPr>
        <w:t>4</w:t>
      </w:r>
      <w:r>
        <w:rPr>
          <w:rFonts w:ascii="Arial" w:hAnsi="Arial" w:cs="Arial"/>
          <w:sz w:val="24"/>
          <w:szCs w:val="24"/>
        </w:rPr>
        <w:t>) and nitrous oxide (N</w:t>
      </w:r>
      <w:r w:rsidRPr="00910DFA">
        <w:rPr>
          <w:rFonts w:ascii="Arial" w:hAnsi="Arial" w:cs="Arial"/>
          <w:sz w:val="24"/>
          <w:szCs w:val="24"/>
          <w:vertAlign w:val="subscript"/>
        </w:rPr>
        <w:t>2</w:t>
      </w:r>
      <w:r>
        <w:rPr>
          <w:rFonts w:ascii="Arial" w:hAnsi="Arial" w:cs="Arial"/>
          <w:sz w:val="24"/>
          <w:szCs w:val="24"/>
        </w:rPr>
        <w:t>O) have increased by 40 per cent, 150 per cent and 20 per cent respectively from pre-industrialised time in the late 18</w:t>
      </w:r>
      <w:r w:rsidRPr="0017208A">
        <w:rPr>
          <w:rFonts w:ascii="Arial" w:hAnsi="Arial" w:cs="Arial"/>
          <w:sz w:val="24"/>
          <w:szCs w:val="24"/>
          <w:vertAlign w:val="superscript"/>
        </w:rPr>
        <w:t>th</w:t>
      </w:r>
      <w:r>
        <w:rPr>
          <w:rFonts w:ascii="Arial" w:hAnsi="Arial" w:cs="Arial"/>
          <w:sz w:val="24"/>
          <w:szCs w:val="24"/>
        </w:rPr>
        <w:t xml:space="preserve"> century to 2011.</w:t>
      </w:r>
    </w:p>
    <w:p w14:paraId="1C78B5B5" w14:textId="1ADE2BED" w:rsidR="0017208A" w:rsidRPr="00C16807" w:rsidRDefault="0017208A" w:rsidP="00D061B1">
      <w:pPr>
        <w:pStyle w:val="Heading1"/>
        <w:spacing w:before="0" w:line="360" w:lineRule="auto"/>
        <w:rPr>
          <w:rFonts w:ascii="Arial" w:hAnsi="Arial" w:cs="Arial"/>
          <w:b/>
          <w:color w:val="auto"/>
          <w:sz w:val="28"/>
          <w:szCs w:val="28"/>
        </w:rPr>
      </w:pPr>
      <w:bookmarkStart w:id="7" w:name="_Toc437509895"/>
      <w:r w:rsidRPr="00C16807">
        <w:rPr>
          <w:rFonts w:ascii="Arial" w:hAnsi="Arial" w:cs="Arial"/>
          <w:b/>
          <w:color w:val="auto"/>
          <w:sz w:val="28"/>
          <w:szCs w:val="28"/>
        </w:rPr>
        <w:t xml:space="preserve">Forecast </w:t>
      </w:r>
      <w:r w:rsidR="00C16807" w:rsidRPr="00C16807">
        <w:rPr>
          <w:rFonts w:ascii="Arial" w:hAnsi="Arial" w:cs="Arial"/>
          <w:b/>
          <w:color w:val="auto"/>
          <w:sz w:val="28"/>
          <w:szCs w:val="28"/>
        </w:rPr>
        <w:t>l</w:t>
      </w:r>
      <w:r w:rsidRPr="00C16807">
        <w:rPr>
          <w:rFonts w:ascii="Arial" w:hAnsi="Arial" w:cs="Arial"/>
          <w:b/>
          <w:color w:val="auto"/>
          <w:sz w:val="28"/>
          <w:szCs w:val="28"/>
        </w:rPr>
        <w:t xml:space="preserve">ocal </w:t>
      </w:r>
      <w:r w:rsidR="00C16807" w:rsidRPr="00C16807">
        <w:rPr>
          <w:rFonts w:ascii="Arial" w:hAnsi="Arial" w:cs="Arial"/>
          <w:b/>
          <w:color w:val="auto"/>
          <w:sz w:val="28"/>
          <w:szCs w:val="28"/>
        </w:rPr>
        <w:t>c</w:t>
      </w:r>
      <w:r w:rsidRPr="00C16807">
        <w:rPr>
          <w:rFonts w:ascii="Arial" w:hAnsi="Arial" w:cs="Arial"/>
          <w:b/>
          <w:color w:val="auto"/>
          <w:sz w:val="28"/>
          <w:szCs w:val="28"/>
        </w:rPr>
        <w:t xml:space="preserve">limate </w:t>
      </w:r>
      <w:r w:rsidR="00C16807" w:rsidRPr="00C16807">
        <w:rPr>
          <w:rFonts w:ascii="Arial" w:hAnsi="Arial" w:cs="Arial"/>
          <w:b/>
          <w:color w:val="auto"/>
          <w:sz w:val="28"/>
          <w:szCs w:val="28"/>
        </w:rPr>
        <w:t>c</w:t>
      </w:r>
      <w:r w:rsidRPr="00C16807">
        <w:rPr>
          <w:rFonts w:ascii="Arial" w:hAnsi="Arial" w:cs="Arial"/>
          <w:b/>
          <w:color w:val="auto"/>
          <w:sz w:val="28"/>
          <w:szCs w:val="28"/>
        </w:rPr>
        <w:t>hanges</w:t>
      </w:r>
      <w:bookmarkEnd w:id="7"/>
    </w:p>
    <w:p w14:paraId="5DDFA037" w14:textId="77777777" w:rsidR="0017208A" w:rsidRDefault="00A92CD2" w:rsidP="00D061B1">
      <w:pPr>
        <w:spacing w:after="0" w:line="360" w:lineRule="auto"/>
        <w:rPr>
          <w:rFonts w:ascii="Arial" w:hAnsi="Arial" w:cs="Arial"/>
          <w:sz w:val="24"/>
          <w:szCs w:val="24"/>
        </w:rPr>
      </w:pPr>
      <w:r>
        <w:rPr>
          <w:rFonts w:ascii="Arial" w:hAnsi="Arial" w:cs="Arial"/>
          <w:sz w:val="24"/>
          <w:szCs w:val="24"/>
        </w:rPr>
        <w:t>F</w:t>
      </w:r>
      <w:r w:rsidR="0017208A">
        <w:rPr>
          <w:rFonts w:ascii="Arial" w:hAnsi="Arial" w:cs="Arial"/>
          <w:sz w:val="24"/>
          <w:szCs w:val="24"/>
        </w:rPr>
        <w:t>uture</w:t>
      </w:r>
      <w:r>
        <w:rPr>
          <w:rFonts w:ascii="Arial" w:hAnsi="Arial" w:cs="Arial"/>
          <w:sz w:val="24"/>
          <w:szCs w:val="24"/>
        </w:rPr>
        <w:t xml:space="preserve"> changes to the</w:t>
      </w:r>
      <w:r w:rsidR="0017208A">
        <w:rPr>
          <w:rFonts w:ascii="Arial" w:hAnsi="Arial" w:cs="Arial"/>
          <w:sz w:val="24"/>
          <w:szCs w:val="24"/>
        </w:rPr>
        <w:t xml:space="preserve"> climate will depend upon the rate at which society emits greenhouse gases</w:t>
      </w:r>
      <w:r w:rsidR="00747820">
        <w:rPr>
          <w:rFonts w:ascii="Arial" w:hAnsi="Arial" w:cs="Arial"/>
          <w:sz w:val="24"/>
          <w:szCs w:val="24"/>
        </w:rPr>
        <w:t>:</w:t>
      </w:r>
      <w:r w:rsidR="0017208A">
        <w:rPr>
          <w:rFonts w:ascii="Arial" w:hAnsi="Arial" w:cs="Arial"/>
          <w:sz w:val="24"/>
          <w:szCs w:val="24"/>
        </w:rPr>
        <w:t xml:space="preserve"> </w:t>
      </w:r>
      <w:r w:rsidR="00747820">
        <w:rPr>
          <w:rFonts w:ascii="Arial" w:hAnsi="Arial" w:cs="Arial"/>
          <w:sz w:val="24"/>
          <w:szCs w:val="24"/>
        </w:rPr>
        <w:t>t</w:t>
      </w:r>
      <w:r w:rsidR="0017208A">
        <w:rPr>
          <w:rFonts w:ascii="Arial" w:hAnsi="Arial" w:cs="Arial"/>
          <w:sz w:val="24"/>
          <w:szCs w:val="24"/>
        </w:rPr>
        <w:t xml:space="preserve">he higher </w:t>
      </w:r>
      <w:r w:rsidR="001B7E77">
        <w:rPr>
          <w:rFonts w:ascii="Arial" w:hAnsi="Arial" w:cs="Arial"/>
          <w:sz w:val="24"/>
          <w:szCs w:val="24"/>
        </w:rPr>
        <w:t>the emission levels</w:t>
      </w:r>
      <w:r w:rsidR="0017208A">
        <w:rPr>
          <w:rFonts w:ascii="Arial" w:hAnsi="Arial" w:cs="Arial"/>
          <w:sz w:val="24"/>
          <w:szCs w:val="24"/>
        </w:rPr>
        <w:t xml:space="preserve">, the greater the effect on </w:t>
      </w:r>
      <w:r w:rsidR="001B7E77">
        <w:rPr>
          <w:rFonts w:ascii="Arial" w:hAnsi="Arial" w:cs="Arial"/>
          <w:sz w:val="24"/>
          <w:szCs w:val="24"/>
        </w:rPr>
        <w:t>the</w:t>
      </w:r>
      <w:r w:rsidR="0017208A">
        <w:rPr>
          <w:rFonts w:ascii="Arial" w:hAnsi="Arial" w:cs="Arial"/>
          <w:sz w:val="24"/>
          <w:szCs w:val="24"/>
        </w:rPr>
        <w:t xml:space="preserve"> climate.</w:t>
      </w:r>
    </w:p>
    <w:p w14:paraId="67125869" w14:textId="77777777" w:rsidR="0017208A" w:rsidRDefault="0017208A" w:rsidP="00D061B1">
      <w:pPr>
        <w:spacing w:after="0" w:line="360" w:lineRule="auto"/>
        <w:rPr>
          <w:rFonts w:ascii="Arial" w:hAnsi="Arial" w:cs="Arial"/>
          <w:sz w:val="24"/>
          <w:szCs w:val="24"/>
        </w:rPr>
      </w:pPr>
      <w:r>
        <w:rPr>
          <w:rFonts w:ascii="Arial" w:hAnsi="Arial" w:cs="Arial"/>
          <w:sz w:val="24"/>
          <w:szCs w:val="24"/>
        </w:rPr>
        <w:t xml:space="preserve">By 2070 Melbourne can expect </w:t>
      </w:r>
      <w:r w:rsidR="00747820">
        <w:rPr>
          <w:rFonts w:ascii="Arial" w:hAnsi="Arial" w:cs="Arial"/>
          <w:sz w:val="24"/>
          <w:szCs w:val="24"/>
        </w:rPr>
        <w:t>that</w:t>
      </w:r>
      <w:r>
        <w:rPr>
          <w:rFonts w:ascii="Arial" w:hAnsi="Arial" w:cs="Arial"/>
          <w:sz w:val="24"/>
          <w:szCs w:val="24"/>
        </w:rPr>
        <w:t>:</w:t>
      </w:r>
    </w:p>
    <w:p w14:paraId="45D6ACB4" w14:textId="28633D89" w:rsidR="0017208A" w:rsidRDefault="00DE5444" w:rsidP="00D061B1">
      <w:pPr>
        <w:pStyle w:val="ListParagraph"/>
        <w:numPr>
          <w:ilvl w:val="0"/>
          <w:numId w:val="2"/>
        </w:numPr>
        <w:spacing w:after="0" w:line="360" w:lineRule="auto"/>
        <w:ind w:left="567" w:hanging="567"/>
        <w:rPr>
          <w:rFonts w:ascii="Arial" w:hAnsi="Arial" w:cs="Arial"/>
          <w:sz w:val="24"/>
          <w:szCs w:val="24"/>
        </w:rPr>
      </w:pPr>
      <w:r>
        <w:rPr>
          <w:rFonts w:ascii="Arial" w:hAnsi="Arial" w:cs="Arial"/>
          <w:sz w:val="24"/>
          <w:szCs w:val="24"/>
        </w:rPr>
        <w:t>W</w:t>
      </w:r>
      <w:r w:rsidR="00747820">
        <w:rPr>
          <w:rFonts w:ascii="Arial" w:hAnsi="Arial" w:cs="Arial"/>
          <w:sz w:val="24"/>
          <w:szCs w:val="24"/>
        </w:rPr>
        <w:t xml:space="preserve">ith low greenhouse gas emissions growth: </w:t>
      </w:r>
      <w:r w:rsidR="0017208A">
        <w:rPr>
          <w:rFonts w:ascii="Arial" w:hAnsi="Arial" w:cs="Arial"/>
          <w:sz w:val="24"/>
          <w:szCs w:val="24"/>
        </w:rPr>
        <w:t xml:space="preserve">1.3 degrees Celsius warmer with </w:t>
      </w:r>
      <w:r w:rsidR="00760D03">
        <w:rPr>
          <w:rFonts w:ascii="Arial" w:hAnsi="Arial" w:cs="Arial"/>
          <w:sz w:val="24"/>
          <w:szCs w:val="24"/>
        </w:rPr>
        <w:t>six</w:t>
      </w:r>
      <w:r w:rsidR="0017208A">
        <w:rPr>
          <w:rFonts w:ascii="Arial" w:hAnsi="Arial" w:cs="Arial"/>
          <w:sz w:val="24"/>
          <w:szCs w:val="24"/>
        </w:rPr>
        <w:t xml:space="preserve"> per</w:t>
      </w:r>
      <w:r w:rsidR="001B7E77">
        <w:rPr>
          <w:rFonts w:ascii="Arial" w:hAnsi="Arial" w:cs="Arial"/>
          <w:sz w:val="24"/>
          <w:szCs w:val="24"/>
        </w:rPr>
        <w:t xml:space="preserve"> </w:t>
      </w:r>
      <w:r>
        <w:rPr>
          <w:rFonts w:ascii="Arial" w:hAnsi="Arial" w:cs="Arial"/>
          <w:sz w:val="24"/>
          <w:szCs w:val="24"/>
        </w:rPr>
        <w:t>cent less rainfall</w:t>
      </w:r>
      <w:r w:rsidR="00C16807">
        <w:rPr>
          <w:rFonts w:ascii="Arial" w:hAnsi="Arial" w:cs="Arial"/>
          <w:sz w:val="24"/>
          <w:szCs w:val="24"/>
        </w:rPr>
        <w:t>,</w:t>
      </w:r>
      <w:r>
        <w:rPr>
          <w:rFonts w:ascii="Arial" w:hAnsi="Arial" w:cs="Arial"/>
          <w:sz w:val="24"/>
          <w:szCs w:val="24"/>
        </w:rPr>
        <w:t xml:space="preserve"> </w:t>
      </w:r>
      <w:r w:rsidR="00C16807">
        <w:rPr>
          <w:rFonts w:ascii="Arial" w:hAnsi="Arial" w:cs="Arial"/>
          <w:sz w:val="24"/>
          <w:szCs w:val="24"/>
        </w:rPr>
        <w:t>o</w:t>
      </w:r>
      <w:r w:rsidR="0017208A">
        <w:rPr>
          <w:rFonts w:ascii="Arial" w:hAnsi="Arial" w:cs="Arial"/>
          <w:sz w:val="24"/>
          <w:szCs w:val="24"/>
        </w:rPr>
        <w:t>r</w:t>
      </w:r>
    </w:p>
    <w:p w14:paraId="57AC5932" w14:textId="77777777" w:rsidR="0017208A" w:rsidRDefault="00DE5444" w:rsidP="00D061B1">
      <w:pPr>
        <w:pStyle w:val="ListParagraph"/>
        <w:numPr>
          <w:ilvl w:val="0"/>
          <w:numId w:val="2"/>
        </w:numPr>
        <w:spacing w:after="0" w:line="360" w:lineRule="auto"/>
        <w:ind w:left="567" w:hanging="567"/>
        <w:rPr>
          <w:rFonts w:ascii="Arial" w:hAnsi="Arial" w:cs="Arial"/>
          <w:sz w:val="24"/>
          <w:szCs w:val="24"/>
        </w:rPr>
      </w:pPr>
      <w:r>
        <w:rPr>
          <w:rFonts w:ascii="Arial" w:hAnsi="Arial" w:cs="Arial"/>
          <w:sz w:val="24"/>
          <w:szCs w:val="24"/>
        </w:rPr>
        <w:t>W</w:t>
      </w:r>
      <w:r w:rsidR="00747820">
        <w:rPr>
          <w:rFonts w:ascii="Arial" w:hAnsi="Arial" w:cs="Arial"/>
          <w:sz w:val="24"/>
          <w:szCs w:val="24"/>
        </w:rPr>
        <w:t xml:space="preserve">ith high greenhouse gas emissions growth: </w:t>
      </w:r>
      <w:r w:rsidR="0017208A">
        <w:rPr>
          <w:rFonts w:ascii="Arial" w:hAnsi="Arial" w:cs="Arial"/>
          <w:sz w:val="24"/>
          <w:szCs w:val="24"/>
        </w:rPr>
        <w:t>2.6 degrees Celsius warmer with 11 per cent less rainfall</w:t>
      </w:r>
      <w:r w:rsidR="00893A85">
        <w:rPr>
          <w:rFonts w:ascii="Arial" w:hAnsi="Arial" w:cs="Arial"/>
          <w:sz w:val="24"/>
          <w:szCs w:val="24"/>
        </w:rPr>
        <w:t>.</w:t>
      </w:r>
      <w:r w:rsidR="00893A85">
        <w:rPr>
          <w:rStyle w:val="FootnoteReference"/>
          <w:rFonts w:ascii="Arial" w:hAnsi="Arial" w:cs="Arial"/>
          <w:sz w:val="24"/>
          <w:szCs w:val="24"/>
        </w:rPr>
        <w:footnoteReference w:id="3"/>
      </w:r>
    </w:p>
    <w:p w14:paraId="09E6AAE9" w14:textId="77777777" w:rsidR="001C6EBD" w:rsidRPr="00C16807" w:rsidRDefault="00293578" w:rsidP="00D061B1">
      <w:pPr>
        <w:spacing w:after="0" w:line="360" w:lineRule="auto"/>
        <w:rPr>
          <w:rFonts w:ascii="Arial" w:hAnsi="Arial" w:cs="Arial"/>
          <w:sz w:val="24"/>
          <w:szCs w:val="24"/>
        </w:rPr>
      </w:pPr>
      <w:r w:rsidRPr="00C16807">
        <w:rPr>
          <w:rFonts w:ascii="Arial" w:hAnsi="Arial" w:cs="Arial"/>
          <w:b/>
          <w:sz w:val="24"/>
          <w:szCs w:val="24"/>
        </w:rPr>
        <w:t>Table 1:</w:t>
      </w:r>
      <w:r w:rsidRPr="00C16807">
        <w:rPr>
          <w:rFonts w:ascii="Arial" w:hAnsi="Arial" w:cs="Arial"/>
          <w:sz w:val="24"/>
          <w:szCs w:val="24"/>
        </w:rPr>
        <w:t xml:space="preserve"> This table compares </w:t>
      </w:r>
      <w:r w:rsidR="00893A85" w:rsidRPr="00C16807">
        <w:rPr>
          <w:rFonts w:ascii="Arial" w:hAnsi="Arial" w:cs="Arial"/>
          <w:sz w:val="24"/>
          <w:szCs w:val="24"/>
        </w:rPr>
        <w:t xml:space="preserve">the current </w:t>
      </w:r>
      <w:r w:rsidR="00C013B9" w:rsidRPr="00C16807">
        <w:rPr>
          <w:rFonts w:ascii="Arial" w:hAnsi="Arial" w:cs="Arial"/>
          <w:sz w:val="24"/>
          <w:szCs w:val="24"/>
        </w:rPr>
        <w:t>Nillumbik</w:t>
      </w:r>
      <w:r w:rsidR="00893A85" w:rsidRPr="00C16807">
        <w:rPr>
          <w:rFonts w:ascii="Arial" w:hAnsi="Arial" w:cs="Arial"/>
          <w:sz w:val="24"/>
          <w:szCs w:val="24"/>
        </w:rPr>
        <w:t xml:space="preserve"> weather patterns to </w:t>
      </w:r>
      <w:r w:rsidR="00931AEA" w:rsidRPr="00C16807">
        <w:rPr>
          <w:rFonts w:ascii="Arial" w:hAnsi="Arial" w:cs="Arial"/>
          <w:sz w:val="24"/>
          <w:szCs w:val="24"/>
        </w:rPr>
        <w:t>those</w:t>
      </w:r>
      <w:r w:rsidR="00893A85" w:rsidRPr="00C16807">
        <w:rPr>
          <w:rFonts w:ascii="Arial" w:hAnsi="Arial" w:cs="Arial"/>
          <w:sz w:val="24"/>
          <w:szCs w:val="24"/>
        </w:rPr>
        <w:t xml:space="preserve"> predicted by 2070 under the two different scenarios. It shows the average number of days of each </w:t>
      </w:r>
      <w:r w:rsidR="00887489" w:rsidRPr="00C16807">
        <w:rPr>
          <w:rFonts w:ascii="Arial" w:hAnsi="Arial" w:cs="Arial"/>
          <w:sz w:val="24"/>
          <w:szCs w:val="24"/>
        </w:rPr>
        <w:t>event</w:t>
      </w:r>
      <w:r w:rsidR="00893A85" w:rsidRPr="00C16807">
        <w:rPr>
          <w:rFonts w:ascii="Arial" w:hAnsi="Arial" w:cs="Arial"/>
          <w:sz w:val="24"/>
          <w:szCs w:val="24"/>
        </w:rPr>
        <w:t xml:space="preserve"> each year</w:t>
      </w:r>
      <w:r w:rsidR="00A92CD2" w:rsidRPr="00C16807">
        <w:rPr>
          <w:rFonts w:ascii="Arial" w:hAnsi="Arial" w:cs="Arial"/>
          <w:sz w:val="24"/>
          <w:szCs w:val="24"/>
        </w:rPr>
        <w:t xml:space="preserve"> or the percentage change each year</w:t>
      </w:r>
      <w:r w:rsidR="00893A85" w:rsidRPr="00C16807">
        <w:rPr>
          <w:sz w:val="24"/>
          <w:szCs w:val="24"/>
        </w:rPr>
        <w:t>:</w:t>
      </w:r>
      <w:r w:rsidR="00893A85" w:rsidRPr="00C16807">
        <w:rPr>
          <w:sz w:val="24"/>
          <w:szCs w:val="24"/>
          <w:vertAlign w:val="superscript"/>
        </w:rPr>
        <w:footnoteReference w:id="4"/>
      </w:r>
    </w:p>
    <w:tbl>
      <w:tblPr>
        <w:tblStyle w:val="TableGrid"/>
        <w:tblW w:w="0" w:type="auto"/>
        <w:tblInd w:w="421" w:type="dxa"/>
        <w:tblLook w:val="04A0" w:firstRow="1" w:lastRow="0" w:firstColumn="1" w:lastColumn="0" w:noHBand="0" w:noVBand="1"/>
        <w:tblCaption w:val="Table 1"/>
        <w:tblDescription w:val="Comparison of Nillumbik weather patterns to those predicted by 2070"/>
      </w:tblPr>
      <w:tblGrid>
        <w:gridCol w:w="2835"/>
        <w:gridCol w:w="1388"/>
        <w:gridCol w:w="1985"/>
        <w:gridCol w:w="2013"/>
      </w:tblGrid>
      <w:tr w:rsidR="00893A85" w14:paraId="49BED350" w14:textId="77777777" w:rsidTr="00C16807">
        <w:trPr>
          <w:tblHeader/>
        </w:trPr>
        <w:tc>
          <w:tcPr>
            <w:tcW w:w="2835" w:type="dxa"/>
            <w:vAlign w:val="center"/>
          </w:tcPr>
          <w:p w14:paraId="713754A7" w14:textId="77777777" w:rsidR="00893A85" w:rsidRPr="00C16807" w:rsidRDefault="00887489" w:rsidP="00C16807">
            <w:pPr>
              <w:jc w:val="center"/>
              <w:rPr>
                <w:rFonts w:ascii="Arial" w:hAnsi="Arial" w:cs="Arial"/>
                <w:b/>
                <w:sz w:val="24"/>
                <w:szCs w:val="24"/>
              </w:rPr>
            </w:pPr>
            <w:r w:rsidRPr="00C16807">
              <w:rPr>
                <w:rFonts w:ascii="Arial" w:hAnsi="Arial" w:cs="Arial"/>
                <w:b/>
                <w:sz w:val="24"/>
                <w:szCs w:val="24"/>
              </w:rPr>
              <w:t>Event</w:t>
            </w:r>
          </w:p>
        </w:tc>
        <w:tc>
          <w:tcPr>
            <w:tcW w:w="1388" w:type="dxa"/>
            <w:vAlign w:val="center"/>
          </w:tcPr>
          <w:p w14:paraId="72B78AB8"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Current</w:t>
            </w:r>
          </w:p>
        </w:tc>
        <w:tc>
          <w:tcPr>
            <w:tcW w:w="1985" w:type="dxa"/>
            <w:vAlign w:val="center"/>
          </w:tcPr>
          <w:p w14:paraId="06519F05" w14:textId="77777777" w:rsidR="00893A85" w:rsidRPr="00C16807" w:rsidRDefault="001B7E77" w:rsidP="00C16807">
            <w:pPr>
              <w:jc w:val="center"/>
              <w:rPr>
                <w:rFonts w:ascii="Arial" w:hAnsi="Arial" w:cs="Arial"/>
                <w:b/>
                <w:sz w:val="24"/>
                <w:szCs w:val="24"/>
              </w:rPr>
            </w:pPr>
            <w:r w:rsidRPr="00C16807">
              <w:rPr>
                <w:rFonts w:ascii="Arial" w:hAnsi="Arial" w:cs="Arial"/>
                <w:b/>
                <w:sz w:val="24"/>
                <w:szCs w:val="24"/>
              </w:rPr>
              <w:t>2070 w</w:t>
            </w:r>
            <w:r w:rsidR="00893A85" w:rsidRPr="00C16807">
              <w:rPr>
                <w:rFonts w:ascii="Arial" w:hAnsi="Arial" w:cs="Arial"/>
                <w:b/>
                <w:sz w:val="24"/>
                <w:szCs w:val="24"/>
              </w:rPr>
              <w:t>ith low growth emissions</w:t>
            </w:r>
          </w:p>
        </w:tc>
        <w:tc>
          <w:tcPr>
            <w:tcW w:w="2013" w:type="dxa"/>
            <w:vAlign w:val="center"/>
          </w:tcPr>
          <w:p w14:paraId="044E4522" w14:textId="77777777" w:rsidR="00893A85" w:rsidRPr="00C16807" w:rsidRDefault="001B7E77" w:rsidP="00C16807">
            <w:pPr>
              <w:jc w:val="center"/>
              <w:rPr>
                <w:rFonts w:ascii="Arial" w:hAnsi="Arial" w:cs="Arial"/>
                <w:b/>
                <w:sz w:val="24"/>
                <w:szCs w:val="24"/>
              </w:rPr>
            </w:pPr>
            <w:r w:rsidRPr="00C16807">
              <w:rPr>
                <w:rFonts w:ascii="Arial" w:hAnsi="Arial" w:cs="Arial"/>
                <w:b/>
                <w:sz w:val="24"/>
                <w:szCs w:val="24"/>
              </w:rPr>
              <w:t>2070 w</w:t>
            </w:r>
            <w:r w:rsidR="00893A85" w:rsidRPr="00C16807">
              <w:rPr>
                <w:rFonts w:ascii="Arial" w:hAnsi="Arial" w:cs="Arial"/>
                <w:b/>
                <w:sz w:val="24"/>
                <w:szCs w:val="24"/>
              </w:rPr>
              <w:t>ith high growth emissions</w:t>
            </w:r>
          </w:p>
        </w:tc>
      </w:tr>
      <w:tr w:rsidR="00893A85" w14:paraId="4E96E427" w14:textId="77777777" w:rsidTr="00C16807">
        <w:tc>
          <w:tcPr>
            <w:tcW w:w="2835" w:type="dxa"/>
            <w:vAlign w:val="center"/>
          </w:tcPr>
          <w:p w14:paraId="38BD731D"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Frosts</w:t>
            </w:r>
          </w:p>
        </w:tc>
        <w:tc>
          <w:tcPr>
            <w:tcW w:w="1388" w:type="dxa"/>
            <w:vAlign w:val="center"/>
          </w:tcPr>
          <w:p w14:paraId="56F5EB36" w14:textId="77777777" w:rsidR="00893A85" w:rsidRDefault="00893A85" w:rsidP="00C16807">
            <w:pPr>
              <w:jc w:val="center"/>
              <w:rPr>
                <w:rFonts w:ascii="Arial" w:hAnsi="Arial" w:cs="Arial"/>
                <w:sz w:val="24"/>
                <w:szCs w:val="24"/>
              </w:rPr>
            </w:pPr>
            <w:r>
              <w:rPr>
                <w:rFonts w:ascii="Arial" w:hAnsi="Arial" w:cs="Arial"/>
                <w:sz w:val="24"/>
                <w:szCs w:val="24"/>
              </w:rPr>
              <w:t>3</w:t>
            </w:r>
          </w:p>
        </w:tc>
        <w:tc>
          <w:tcPr>
            <w:tcW w:w="1985" w:type="dxa"/>
            <w:vAlign w:val="center"/>
          </w:tcPr>
          <w:p w14:paraId="334D61FE" w14:textId="77777777" w:rsidR="00893A85" w:rsidRDefault="00893A85" w:rsidP="00C16807">
            <w:pPr>
              <w:jc w:val="center"/>
              <w:rPr>
                <w:rFonts w:ascii="Arial" w:hAnsi="Arial" w:cs="Arial"/>
                <w:sz w:val="24"/>
                <w:szCs w:val="24"/>
              </w:rPr>
            </w:pPr>
            <w:r>
              <w:rPr>
                <w:rFonts w:ascii="Arial" w:hAnsi="Arial" w:cs="Arial"/>
                <w:sz w:val="24"/>
                <w:szCs w:val="24"/>
              </w:rPr>
              <w:t>1</w:t>
            </w:r>
          </w:p>
        </w:tc>
        <w:tc>
          <w:tcPr>
            <w:tcW w:w="2013" w:type="dxa"/>
            <w:vAlign w:val="center"/>
          </w:tcPr>
          <w:p w14:paraId="3AB50BEA" w14:textId="77777777" w:rsidR="00893A85" w:rsidRDefault="00893A85" w:rsidP="00C16807">
            <w:pPr>
              <w:jc w:val="center"/>
              <w:rPr>
                <w:rFonts w:ascii="Arial" w:hAnsi="Arial" w:cs="Arial"/>
                <w:sz w:val="24"/>
                <w:szCs w:val="24"/>
              </w:rPr>
            </w:pPr>
            <w:r>
              <w:rPr>
                <w:rFonts w:ascii="Arial" w:hAnsi="Arial" w:cs="Arial"/>
                <w:sz w:val="24"/>
                <w:szCs w:val="24"/>
              </w:rPr>
              <w:t>0</w:t>
            </w:r>
          </w:p>
        </w:tc>
      </w:tr>
      <w:tr w:rsidR="00893A85" w14:paraId="7EEFF202" w14:textId="77777777" w:rsidTr="00C16807">
        <w:tc>
          <w:tcPr>
            <w:tcW w:w="2835" w:type="dxa"/>
            <w:vAlign w:val="center"/>
          </w:tcPr>
          <w:p w14:paraId="0DBB8556"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&gt;30</w:t>
            </w:r>
            <w:r w:rsidR="00A92CD2" w:rsidRPr="00C16807">
              <w:rPr>
                <w:rFonts w:ascii="Arial" w:hAnsi="Arial" w:cs="Arial"/>
                <w:b/>
                <w:sz w:val="24"/>
                <w:szCs w:val="24"/>
              </w:rPr>
              <w:t xml:space="preserve"> degrees</w:t>
            </w:r>
          </w:p>
        </w:tc>
        <w:tc>
          <w:tcPr>
            <w:tcW w:w="1388" w:type="dxa"/>
            <w:vAlign w:val="center"/>
          </w:tcPr>
          <w:p w14:paraId="6DF6ED8F" w14:textId="77777777" w:rsidR="00893A85" w:rsidRDefault="00893A85" w:rsidP="00C16807">
            <w:pPr>
              <w:jc w:val="center"/>
              <w:rPr>
                <w:rFonts w:ascii="Arial" w:hAnsi="Arial" w:cs="Arial"/>
                <w:sz w:val="24"/>
                <w:szCs w:val="24"/>
              </w:rPr>
            </w:pPr>
            <w:r>
              <w:rPr>
                <w:rFonts w:ascii="Arial" w:hAnsi="Arial" w:cs="Arial"/>
                <w:sz w:val="24"/>
                <w:szCs w:val="24"/>
              </w:rPr>
              <w:t>30</w:t>
            </w:r>
          </w:p>
        </w:tc>
        <w:tc>
          <w:tcPr>
            <w:tcW w:w="1985" w:type="dxa"/>
            <w:vAlign w:val="center"/>
          </w:tcPr>
          <w:p w14:paraId="3504856E" w14:textId="77777777" w:rsidR="00893A85" w:rsidRDefault="00893A85" w:rsidP="00C16807">
            <w:pPr>
              <w:jc w:val="center"/>
              <w:rPr>
                <w:rFonts w:ascii="Arial" w:hAnsi="Arial" w:cs="Arial"/>
                <w:sz w:val="24"/>
                <w:szCs w:val="24"/>
              </w:rPr>
            </w:pPr>
            <w:r>
              <w:rPr>
                <w:rFonts w:ascii="Arial" w:hAnsi="Arial" w:cs="Arial"/>
                <w:sz w:val="24"/>
                <w:szCs w:val="24"/>
              </w:rPr>
              <w:t>39</w:t>
            </w:r>
          </w:p>
        </w:tc>
        <w:tc>
          <w:tcPr>
            <w:tcW w:w="2013" w:type="dxa"/>
            <w:vAlign w:val="center"/>
          </w:tcPr>
          <w:p w14:paraId="097F97D1" w14:textId="77777777" w:rsidR="00893A85" w:rsidRDefault="00893A85" w:rsidP="00C16807">
            <w:pPr>
              <w:jc w:val="center"/>
              <w:rPr>
                <w:rFonts w:ascii="Arial" w:hAnsi="Arial" w:cs="Arial"/>
                <w:sz w:val="24"/>
                <w:szCs w:val="24"/>
              </w:rPr>
            </w:pPr>
            <w:r>
              <w:rPr>
                <w:rFonts w:ascii="Arial" w:hAnsi="Arial" w:cs="Arial"/>
                <w:sz w:val="24"/>
                <w:szCs w:val="24"/>
              </w:rPr>
              <w:t>49</w:t>
            </w:r>
          </w:p>
        </w:tc>
      </w:tr>
      <w:tr w:rsidR="00893A85" w14:paraId="30681394" w14:textId="77777777" w:rsidTr="00C16807">
        <w:tc>
          <w:tcPr>
            <w:tcW w:w="2835" w:type="dxa"/>
            <w:vAlign w:val="center"/>
          </w:tcPr>
          <w:p w14:paraId="562422B2"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&gt;35</w:t>
            </w:r>
            <w:r w:rsidR="00A92CD2" w:rsidRPr="00C16807">
              <w:rPr>
                <w:rFonts w:ascii="Arial" w:hAnsi="Arial" w:cs="Arial"/>
                <w:b/>
                <w:sz w:val="24"/>
                <w:szCs w:val="24"/>
              </w:rPr>
              <w:t xml:space="preserve"> degrees</w:t>
            </w:r>
          </w:p>
        </w:tc>
        <w:tc>
          <w:tcPr>
            <w:tcW w:w="1388" w:type="dxa"/>
            <w:vAlign w:val="center"/>
          </w:tcPr>
          <w:p w14:paraId="4353FD20" w14:textId="77777777" w:rsidR="00893A85" w:rsidRDefault="00893A85" w:rsidP="00C16807">
            <w:pPr>
              <w:jc w:val="center"/>
              <w:rPr>
                <w:rFonts w:ascii="Arial" w:hAnsi="Arial" w:cs="Arial"/>
                <w:sz w:val="24"/>
                <w:szCs w:val="24"/>
              </w:rPr>
            </w:pPr>
            <w:r>
              <w:rPr>
                <w:rFonts w:ascii="Arial" w:hAnsi="Arial" w:cs="Arial"/>
                <w:sz w:val="24"/>
                <w:szCs w:val="24"/>
              </w:rPr>
              <w:t>9</w:t>
            </w:r>
          </w:p>
        </w:tc>
        <w:tc>
          <w:tcPr>
            <w:tcW w:w="1985" w:type="dxa"/>
            <w:vAlign w:val="center"/>
          </w:tcPr>
          <w:p w14:paraId="08229523" w14:textId="77777777" w:rsidR="00893A85" w:rsidRDefault="00893A85" w:rsidP="00C16807">
            <w:pPr>
              <w:jc w:val="center"/>
              <w:rPr>
                <w:rFonts w:ascii="Arial" w:hAnsi="Arial" w:cs="Arial"/>
                <w:sz w:val="24"/>
                <w:szCs w:val="24"/>
              </w:rPr>
            </w:pPr>
            <w:r>
              <w:rPr>
                <w:rFonts w:ascii="Arial" w:hAnsi="Arial" w:cs="Arial"/>
                <w:sz w:val="24"/>
                <w:szCs w:val="24"/>
              </w:rPr>
              <w:t>14</w:t>
            </w:r>
          </w:p>
        </w:tc>
        <w:tc>
          <w:tcPr>
            <w:tcW w:w="2013" w:type="dxa"/>
            <w:vAlign w:val="center"/>
          </w:tcPr>
          <w:p w14:paraId="31C01165" w14:textId="77777777" w:rsidR="00893A85" w:rsidRDefault="00893A85" w:rsidP="00C16807">
            <w:pPr>
              <w:jc w:val="center"/>
              <w:rPr>
                <w:rFonts w:ascii="Arial" w:hAnsi="Arial" w:cs="Arial"/>
                <w:sz w:val="24"/>
                <w:szCs w:val="24"/>
              </w:rPr>
            </w:pPr>
            <w:r>
              <w:rPr>
                <w:rFonts w:ascii="Arial" w:hAnsi="Arial" w:cs="Arial"/>
                <w:sz w:val="24"/>
                <w:szCs w:val="24"/>
              </w:rPr>
              <w:t>20</w:t>
            </w:r>
          </w:p>
        </w:tc>
      </w:tr>
      <w:tr w:rsidR="00893A85" w14:paraId="11AFB454" w14:textId="77777777" w:rsidTr="00C16807">
        <w:tc>
          <w:tcPr>
            <w:tcW w:w="2835" w:type="dxa"/>
            <w:vAlign w:val="center"/>
          </w:tcPr>
          <w:p w14:paraId="23C3DDF9"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&gt;40</w:t>
            </w:r>
            <w:r w:rsidR="00A92CD2" w:rsidRPr="00C16807">
              <w:rPr>
                <w:rFonts w:ascii="Arial" w:hAnsi="Arial" w:cs="Arial"/>
                <w:b/>
                <w:sz w:val="24"/>
                <w:szCs w:val="24"/>
              </w:rPr>
              <w:t xml:space="preserve"> degrees</w:t>
            </w:r>
          </w:p>
        </w:tc>
        <w:tc>
          <w:tcPr>
            <w:tcW w:w="1388" w:type="dxa"/>
            <w:vAlign w:val="center"/>
          </w:tcPr>
          <w:p w14:paraId="2C275EB1" w14:textId="77777777" w:rsidR="00893A85" w:rsidRDefault="00893A85" w:rsidP="00C16807">
            <w:pPr>
              <w:jc w:val="center"/>
              <w:rPr>
                <w:rFonts w:ascii="Arial" w:hAnsi="Arial" w:cs="Arial"/>
                <w:sz w:val="24"/>
                <w:szCs w:val="24"/>
              </w:rPr>
            </w:pPr>
            <w:r>
              <w:rPr>
                <w:rFonts w:ascii="Arial" w:hAnsi="Arial" w:cs="Arial"/>
                <w:sz w:val="24"/>
                <w:szCs w:val="24"/>
              </w:rPr>
              <w:t>1</w:t>
            </w:r>
          </w:p>
        </w:tc>
        <w:tc>
          <w:tcPr>
            <w:tcW w:w="1985" w:type="dxa"/>
            <w:vAlign w:val="center"/>
          </w:tcPr>
          <w:p w14:paraId="7D687FD8" w14:textId="77777777" w:rsidR="00893A85" w:rsidRDefault="00893A85" w:rsidP="00C16807">
            <w:pPr>
              <w:jc w:val="center"/>
              <w:rPr>
                <w:rFonts w:ascii="Arial" w:hAnsi="Arial" w:cs="Arial"/>
                <w:sz w:val="24"/>
                <w:szCs w:val="24"/>
              </w:rPr>
            </w:pPr>
            <w:r>
              <w:rPr>
                <w:rFonts w:ascii="Arial" w:hAnsi="Arial" w:cs="Arial"/>
                <w:sz w:val="24"/>
                <w:szCs w:val="24"/>
              </w:rPr>
              <w:t>3</w:t>
            </w:r>
          </w:p>
        </w:tc>
        <w:tc>
          <w:tcPr>
            <w:tcW w:w="2013" w:type="dxa"/>
            <w:vAlign w:val="center"/>
          </w:tcPr>
          <w:p w14:paraId="2CFD6F9D" w14:textId="77777777" w:rsidR="00893A85" w:rsidRDefault="00893A85" w:rsidP="00C16807">
            <w:pPr>
              <w:jc w:val="center"/>
              <w:rPr>
                <w:rFonts w:ascii="Arial" w:hAnsi="Arial" w:cs="Arial"/>
                <w:sz w:val="24"/>
                <w:szCs w:val="24"/>
              </w:rPr>
            </w:pPr>
            <w:r>
              <w:rPr>
                <w:rFonts w:ascii="Arial" w:hAnsi="Arial" w:cs="Arial"/>
                <w:sz w:val="24"/>
                <w:szCs w:val="24"/>
              </w:rPr>
              <w:t>5</w:t>
            </w:r>
          </w:p>
        </w:tc>
      </w:tr>
      <w:tr w:rsidR="00893A85" w14:paraId="19C38CD2" w14:textId="77777777" w:rsidTr="00C16807">
        <w:tc>
          <w:tcPr>
            <w:tcW w:w="2835" w:type="dxa"/>
            <w:vAlign w:val="center"/>
          </w:tcPr>
          <w:p w14:paraId="1CA5A946"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Rainy Days</w:t>
            </w:r>
          </w:p>
        </w:tc>
        <w:tc>
          <w:tcPr>
            <w:tcW w:w="1388" w:type="dxa"/>
            <w:vAlign w:val="center"/>
          </w:tcPr>
          <w:p w14:paraId="1A5BA318" w14:textId="77777777" w:rsidR="00893A85" w:rsidRDefault="00893A85" w:rsidP="00C16807">
            <w:pPr>
              <w:jc w:val="center"/>
              <w:rPr>
                <w:rFonts w:ascii="Arial" w:hAnsi="Arial" w:cs="Arial"/>
                <w:sz w:val="24"/>
                <w:szCs w:val="24"/>
              </w:rPr>
            </w:pPr>
          </w:p>
        </w:tc>
        <w:tc>
          <w:tcPr>
            <w:tcW w:w="1985" w:type="dxa"/>
            <w:vAlign w:val="center"/>
          </w:tcPr>
          <w:p w14:paraId="488CA031" w14:textId="77777777" w:rsidR="00893A85" w:rsidRDefault="00893A85" w:rsidP="00C16807">
            <w:pPr>
              <w:jc w:val="center"/>
              <w:rPr>
                <w:rFonts w:ascii="Arial" w:hAnsi="Arial" w:cs="Arial"/>
                <w:sz w:val="24"/>
                <w:szCs w:val="24"/>
              </w:rPr>
            </w:pPr>
            <w:r>
              <w:rPr>
                <w:rFonts w:ascii="Arial" w:hAnsi="Arial" w:cs="Arial"/>
                <w:sz w:val="24"/>
                <w:szCs w:val="24"/>
              </w:rPr>
              <w:t>-10%</w:t>
            </w:r>
          </w:p>
        </w:tc>
        <w:tc>
          <w:tcPr>
            <w:tcW w:w="2013" w:type="dxa"/>
            <w:vAlign w:val="center"/>
          </w:tcPr>
          <w:p w14:paraId="55EA54C9" w14:textId="77777777" w:rsidR="00893A85" w:rsidRDefault="00893A85" w:rsidP="00C16807">
            <w:pPr>
              <w:jc w:val="center"/>
              <w:rPr>
                <w:rFonts w:ascii="Arial" w:hAnsi="Arial" w:cs="Arial"/>
                <w:sz w:val="24"/>
                <w:szCs w:val="24"/>
              </w:rPr>
            </w:pPr>
            <w:r>
              <w:rPr>
                <w:rFonts w:ascii="Arial" w:hAnsi="Arial" w:cs="Arial"/>
                <w:sz w:val="24"/>
                <w:szCs w:val="24"/>
              </w:rPr>
              <w:t>-19%</w:t>
            </w:r>
          </w:p>
        </w:tc>
      </w:tr>
      <w:tr w:rsidR="00893A85" w14:paraId="3DA5C7C0" w14:textId="77777777" w:rsidTr="00C16807">
        <w:tc>
          <w:tcPr>
            <w:tcW w:w="2835" w:type="dxa"/>
            <w:vAlign w:val="center"/>
          </w:tcPr>
          <w:p w14:paraId="7DFE1A0B" w14:textId="77777777" w:rsidR="00893A85" w:rsidRPr="00C16807" w:rsidRDefault="00893A85" w:rsidP="00C16807">
            <w:pPr>
              <w:jc w:val="center"/>
              <w:rPr>
                <w:rFonts w:ascii="Arial" w:hAnsi="Arial" w:cs="Arial"/>
                <w:b/>
                <w:sz w:val="24"/>
                <w:szCs w:val="24"/>
              </w:rPr>
            </w:pPr>
            <w:r w:rsidRPr="00C16807">
              <w:rPr>
                <w:rFonts w:ascii="Arial" w:hAnsi="Arial" w:cs="Arial"/>
                <w:b/>
                <w:sz w:val="24"/>
                <w:szCs w:val="24"/>
              </w:rPr>
              <w:t>Extreme Daily Rainfall</w:t>
            </w:r>
          </w:p>
        </w:tc>
        <w:tc>
          <w:tcPr>
            <w:tcW w:w="1388" w:type="dxa"/>
            <w:vAlign w:val="center"/>
          </w:tcPr>
          <w:p w14:paraId="183A1C52" w14:textId="77777777" w:rsidR="00893A85" w:rsidRDefault="00893A85" w:rsidP="00C16807">
            <w:pPr>
              <w:jc w:val="center"/>
              <w:rPr>
                <w:rFonts w:ascii="Arial" w:hAnsi="Arial" w:cs="Arial"/>
                <w:sz w:val="24"/>
                <w:szCs w:val="24"/>
              </w:rPr>
            </w:pPr>
          </w:p>
        </w:tc>
        <w:tc>
          <w:tcPr>
            <w:tcW w:w="1985" w:type="dxa"/>
            <w:vAlign w:val="center"/>
          </w:tcPr>
          <w:p w14:paraId="085D4717" w14:textId="77777777" w:rsidR="00893A85" w:rsidRDefault="00893A85" w:rsidP="00C16807">
            <w:pPr>
              <w:jc w:val="center"/>
              <w:rPr>
                <w:rFonts w:ascii="Arial" w:hAnsi="Arial" w:cs="Arial"/>
                <w:sz w:val="24"/>
                <w:szCs w:val="24"/>
              </w:rPr>
            </w:pPr>
            <w:r>
              <w:rPr>
                <w:rFonts w:ascii="Arial" w:hAnsi="Arial" w:cs="Arial"/>
                <w:sz w:val="24"/>
                <w:szCs w:val="24"/>
              </w:rPr>
              <w:t>+3%</w:t>
            </w:r>
          </w:p>
        </w:tc>
        <w:tc>
          <w:tcPr>
            <w:tcW w:w="2013" w:type="dxa"/>
            <w:vAlign w:val="center"/>
          </w:tcPr>
          <w:p w14:paraId="7D7CF3E6" w14:textId="77777777" w:rsidR="00893A85" w:rsidRDefault="00893A85" w:rsidP="00C16807">
            <w:pPr>
              <w:jc w:val="center"/>
              <w:rPr>
                <w:rFonts w:ascii="Arial" w:hAnsi="Arial" w:cs="Arial"/>
                <w:sz w:val="24"/>
                <w:szCs w:val="24"/>
              </w:rPr>
            </w:pPr>
            <w:r>
              <w:rPr>
                <w:rFonts w:ascii="Arial" w:hAnsi="Arial" w:cs="Arial"/>
                <w:sz w:val="24"/>
                <w:szCs w:val="24"/>
              </w:rPr>
              <w:t>+6%</w:t>
            </w:r>
          </w:p>
        </w:tc>
      </w:tr>
    </w:tbl>
    <w:p w14:paraId="2C565D90" w14:textId="77777777" w:rsidR="00893A85" w:rsidRDefault="00893A85" w:rsidP="00E563D4">
      <w:pPr>
        <w:spacing w:before="240" w:after="0" w:line="360" w:lineRule="auto"/>
        <w:rPr>
          <w:rFonts w:ascii="Arial" w:hAnsi="Arial" w:cs="Arial"/>
          <w:sz w:val="24"/>
          <w:szCs w:val="24"/>
        </w:rPr>
      </w:pPr>
      <w:r>
        <w:rPr>
          <w:rFonts w:ascii="Arial" w:hAnsi="Arial" w:cs="Arial"/>
          <w:sz w:val="24"/>
          <w:szCs w:val="24"/>
        </w:rPr>
        <w:t xml:space="preserve">The expected weather impacts </w:t>
      </w:r>
      <w:r w:rsidR="00747820">
        <w:rPr>
          <w:rFonts w:ascii="Arial" w:hAnsi="Arial" w:cs="Arial"/>
          <w:sz w:val="24"/>
          <w:szCs w:val="24"/>
        </w:rPr>
        <w:t>on</w:t>
      </w:r>
      <w:r>
        <w:rPr>
          <w:rFonts w:ascii="Arial" w:hAnsi="Arial" w:cs="Arial"/>
          <w:sz w:val="24"/>
          <w:szCs w:val="24"/>
        </w:rPr>
        <w:t xml:space="preserve"> the Shire of Nillumbik include:</w:t>
      </w:r>
    </w:p>
    <w:p w14:paraId="08503AC0" w14:textId="67AB21E0" w:rsidR="00893A85"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893A85">
        <w:rPr>
          <w:rFonts w:ascii="Arial" w:hAnsi="Arial" w:cs="Arial"/>
          <w:sz w:val="24"/>
          <w:szCs w:val="24"/>
        </w:rPr>
        <w:t>ncreased number of hot days and nights</w:t>
      </w:r>
    </w:p>
    <w:p w14:paraId="08EA9EA3" w14:textId="2B3F8C68" w:rsidR="00893A85"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893A85">
        <w:rPr>
          <w:rFonts w:ascii="Arial" w:hAnsi="Arial" w:cs="Arial"/>
          <w:sz w:val="24"/>
          <w:szCs w:val="24"/>
        </w:rPr>
        <w:t>ncreased frequency and duration of heatwaves</w:t>
      </w:r>
    </w:p>
    <w:p w14:paraId="2BD48040" w14:textId="3FFA3930" w:rsidR="00893A85"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893A85">
        <w:rPr>
          <w:rFonts w:ascii="Arial" w:hAnsi="Arial" w:cs="Arial"/>
          <w:sz w:val="24"/>
          <w:szCs w:val="24"/>
        </w:rPr>
        <w:t>ncreased intensity and duration of droughts</w:t>
      </w:r>
    </w:p>
    <w:p w14:paraId="1248D119" w14:textId="7D70C43F" w:rsidR="00893A85"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l</w:t>
      </w:r>
      <w:r w:rsidR="00893A85">
        <w:rPr>
          <w:rFonts w:ascii="Arial" w:hAnsi="Arial" w:cs="Arial"/>
          <w:sz w:val="24"/>
          <w:szCs w:val="24"/>
        </w:rPr>
        <w:t>ess rainfall, particularly in winter and spring</w:t>
      </w:r>
    </w:p>
    <w:p w14:paraId="0E8A6841" w14:textId="6A258E9C" w:rsidR="00893A85"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893A85">
        <w:rPr>
          <w:rFonts w:ascii="Arial" w:hAnsi="Arial" w:cs="Arial"/>
          <w:sz w:val="24"/>
          <w:szCs w:val="24"/>
        </w:rPr>
        <w:t xml:space="preserve">ncreased </w:t>
      </w:r>
      <w:r w:rsidR="00931AEA">
        <w:rPr>
          <w:rFonts w:ascii="Arial" w:hAnsi="Arial" w:cs="Arial"/>
          <w:sz w:val="24"/>
          <w:szCs w:val="24"/>
        </w:rPr>
        <w:t xml:space="preserve">number of </w:t>
      </w:r>
      <w:r w:rsidR="00893A85">
        <w:rPr>
          <w:rFonts w:ascii="Arial" w:hAnsi="Arial" w:cs="Arial"/>
          <w:sz w:val="24"/>
          <w:szCs w:val="24"/>
        </w:rPr>
        <w:t>heavy precipitation events</w:t>
      </w:r>
    </w:p>
    <w:p w14:paraId="6ECE339E" w14:textId="694E5388" w:rsidR="00893A85"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760D03">
        <w:rPr>
          <w:rFonts w:ascii="Arial" w:hAnsi="Arial" w:cs="Arial"/>
          <w:sz w:val="24"/>
          <w:szCs w:val="24"/>
        </w:rPr>
        <w:t>ncreased</w:t>
      </w:r>
      <w:r w:rsidR="00893A85">
        <w:rPr>
          <w:rFonts w:ascii="Arial" w:hAnsi="Arial" w:cs="Arial"/>
          <w:sz w:val="24"/>
          <w:szCs w:val="24"/>
        </w:rPr>
        <w:t xml:space="preserve"> frequen</w:t>
      </w:r>
      <w:r w:rsidR="00760D03">
        <w:rPr>
          <w:rFonts w:ascii="Arial" w:hAnsi="Arial" w:cs="Arial"/>
          <w:sz w:val="24"/>
          <w:szCs w:val="24"/>
        </w:rPr>
        <w:t>cy of</w:t>
      </w:r>
      <w:r w:rsidR="00893A85">
        <w:rPr>
          <w:rFonts w:ascii="Arial" w:hAnsi="Arial" w:cs="Arial"/>
          <w:sz w:val="24"/>
          <w:szCs w:val="24"/>
        </w:rPr>
        <w:t xml:space="preserve"> </w:t>
      </w:r>
      <w:r w:rsidR="000422EA">
        <w:rPr>
          <w:rFonts w:ascii="Arial" w:hAnsi="Arial" w:cs="Arial"/>
          <w:sz w:val="24"/>
          <w:szCs w:val="24"/>
        </w:rPr>
        <w:t>w</w:t>
      </w:r>
      <w:r w:rsidR="00893A85">
        <w:rPr>
          <w:rFonts w:ascii="Arial" w:hAnsi="Arial" w:cs="Arial"/>
          <w:sz w:val="24"/>
          <w:szCs w:val="24"/>
        </w:rPr>
        <w:t>i</w:t>
      </w:r>
      <w:r w:rsidR="00E563D4">
        <w:rPr>
          <w:rFonts w:ascii="Arial" w:hAnsi="Arial" w:cs="Arial"/>
          <w:sz w:val="24"/>
          <w:szCs w:val="24"/>
        </w:rPr>
        <w:t>ndy days and higher wind speeds</w:t>
      </w:r>
    </w:p>
    <w:p w14:paraId="2EFA28FE" w14:textId="77777777" w:rsidR="000422EA" w:rsidRDefault="000422EA" w:rsidP="000422EA">
      <w:pPr>
        <w:rPr>
          <w:rFonts w:ascii="Arial" w:hAnsi="Arial" w:cs="Arial"/>
          <w:sz w:val="24"/>
          <w:szCs w:val="24"/>
        </w:rPr>
      </w:pPr>
      <w:r>
        <w:rPr>
          <w:rFonts w:ascii="Arial" w:hAnsi="Arial" w:cs="Arial"/>
          <w:sz w:val="24"/>
          <w:szCs w:val="24"/>
        </w:rPr>
        <w:t xml:space="preserve">The </w:t>
      </w:r>
      <w:r w:rsidR="004D59FC">
        <w:rPr>
          <w:rFonts w:ascii="Arial" w:hAnsi="Arial" w:cs="Arial"/>
          <w:sz w:val="24"/>
          <w:szCs w:val="24"/>
        </w:rPr>
        <w:t>consequences</w:t>
      </w:r>
      <w:r>
        <w:rPr>
          <w:rFonts w:ascii="Arial" w:hAnsi="Arial" w:cs="Arial"/>
          <w:sz w:val="24"/>
          <w:szCs w:val="24"/>
        </w:rPr>
        <w:t xml:space="preserve"> of these changes </w:t>
      </w:r>
      <w:r w:rsidR="00861323">
        <w:rPr>
          <w:rFonts w:ascii="Arial" w:hAnsi="Arial" w:cs="Arial"/>
          <w:sz w:val="24"/>
          <w:szCs w:val="24"/>
        </w:rPr>
        <w:t>for</w:t>
      </w:r>
      <w:r>
        <w:rPr>
          <w:rFonts w:ascii="Arial" w:hAnsi="Arial" w:cs="Arial"/>
          <w:sz w:val="24"/>
          <w:szCs w:val="24"/>
        </w:rPr>
        <w:t xml:space="preserve"> </w:t>
      </w:r>
      <w:r w:rsidR="001B7E77">
        <w:rPr>
          <w:rFonts w:ascii="Arial" w:hAnsi="Arial" w:cs="Arial"/>
          <w:sz w:val="24"/>
          <w:szCs w:val="24"/>
        </w:rPr>
        <w:t>the</w:t>
      </w:r>
      <w:r>
        <w:rPr>
          <w:rFonts w:ascii="Arial" w:hAnsi="Arial" w:cs="Arial"/>
          <w:sz w:val="24"/>
          <w:szCs w:val="24"/>
        </w:rPr>
        <w:t xml:space="preserve"> community and the environment include:</w:t>
      </w:r>
    </w:p>
    <w:p w14:paraId="4E035231" w14:textId="14AD7323" w:rsidR="000422E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s</w:t>
      </w:r>
      <w:r w:rsidR="000422EA">
        <w:rPr>
          <w:rFonts w:ascii="Arial" w:hAnsi="Arial" w:cs="Arial"/>
          <w:sz w:val="24"/>
          <w:szCs w:val="24"/>
        </w:rPr>
        <w:t xml:space="preserve">ignificant reductions in water runoff into rivers, creeks and streams (up to 50 per cent </w:t>
      </w:r>
      <w:r w:rsidR="00747820">
        <w:rPr>
          <w:rFonts w:ascii="Arial" w:hAnsi="Arial" w:cs="Arial"/>
          <w:sz w:val="24"/>
          <w:szCs w:val="24"/>
        </w:rPr>
        <w:t xml:space="preserve">less </w:t>
      </w:r>
      <w:r w:rsidR="000422EA">
        <w:rPr>
          <w:rFonts w:ascii="Arial" w:hAnsi="Arial" w:cs="Arial"/>
          <w:sz w:val="24"/>
          <w:szCs w:val="24"/>
        </w:rPr>
        <w:t>under a high emissions</w:t>
      </w:r>
      <w:r w:rsidR="00747820">
        <w:rPr>
          <w:rFonts w:ascii="Arial" w:hAnsi="Arial" w:cs="Arial"/>
          <w:sz w:val="24"/>
          <w:szCs w:val="24"/>
        </w:rPr>
        <w:t xml:space="preserve"> growth</w:t>
      </w:r>
      <w:r w:rsidR="000422EA">
        <w:rPr>
          <w:rFonts w:ascii="Arial" w:hAnsi="Arial" w:cs="Arial"/>
          <w:sz w:val="24"/>
          <w:szCs w:val="24"/>
        </w:rPr>
        <w:t xml:space="preserve"> scenario)</w:t>
      </w:r>
    </w:p>
    <w:p w14:paraId="70750B4C" w14:textId="046AEA5C" w:rsidR="000422E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0422EA">
        <w:rPr>
          <w:rFonts w:ascii="Arial" w:hAnsi="Arial" w:cs="Arial"/>
          <w:sz w:val="24"/>
          <w:szCs w:val="24"/>
        </w:rPr>
        <w:t>ncreases in water temperature and changes in stream flows</w:t>
      </w:r>
    </w:p>
    <w:p w14:paraId="553F5938" w14:textId="436E9585" w:rsidR="000422E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m</w:t>
      </w:r>
      <w:r w:rsidR="000422EA">
        <w:rPr>
          <w:rFonts w:ascii="Arial" w:hAnsi="Arial" w:cs="Arial"/>
          <w:sz w:val="24"/>
          <w:szCs w:val="24"/>
        </w:rPr>
        <w:t>ore extreme weather events such as storms, floods and heatwaves</w:t>
      </w:r>
    </w:p>
    <w:p w14:paraId="7A4EA7DC" w14:textId="0DF67837" w:rsidR="000422E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l</w:t>
      </w:r>
      <w:r w:rsidR="000422EA">
        <w:rPr>
          <w:rFonts w:ascii="Arial" w:hAnsi="Arial" w:cs="Arial"/>
          <w:sz w:val="24"/>
          <w:szCs w:val="24"/>
        </w:rPr>
        <w:t>onger fire seasons and a higher risk of bushfire</w:t>
      </w:r>
    </w:p>
    <w:p w14:paraId="368AA00E" w14:textId="3C07AFF7" w:rsidR="000422E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l</w:t>
      </w:r>
      <w:r w:rsidR="000422EA">
        <w:rPr>
          <w:rFonts w:ascii="Arial" w:hAnsi="Arial" w:cs="Arial"/>
          <w:sz w:val="24"/>
          <w:szCs w:val="24"/>
        </w:rPr>
        <w:t>ower crop and stock production</w:t>
      </w:r>
    </w:p>
    <w:p w14:paraId="7F2AF998" w14:textId="289A2199" w:rsidR="000422E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0422EA">
        <w:rPr>
          <w:rFonts w:ascii="Arial" w:hAnsi="Arial" w:cs="Arial"/>
          <w:sz w:val="24"/>
          <w:szCs w:val="24"/>
        </w:rPr>
        <w:t xml:space="preserve">ncreased number of </w:t>
      </w:r>
      <w:r w:rsidR="00931AEA">
        <w:rPr>
          <w:rFonts w:ascii="Arial" w:hAnsi="Arial" w:cs="Arial"/>
          <w:sz w:val="24"/>
          <w:szCs w:val="24"/>
        </w:rPr>
        <w:t xml:space="preserve">heat related </w:t>
      </w:r>
      <w:r w:rsidR="000422EA">
        <w:rPr>
          <w:rFonts w:ascii="Arial" w:hAnsi="Arial" w:cs="Arial"/>
          <w:sz w:val="24"/>
          <w:szCs w:val="24"/>
        </w:rPr>
        <w:t>deaths and illnesses</w:t>
      </w:r>
    </w:p>
    <w:p w14:paraId="37F3A6F5" w14:textId="5FCBCD91" w:rsidR="00910DFA" w:rsidRDefault="00320729" w:rsidP="00DE5444">
      <w:pPr>
        <w:pStyle w:val="ListParagraph"/>
        <w:numPr>
          <w:ilvl w:val="0"/>
          <w:numId w:val="2"/>
        </w:numPr>
        <w:spacing w:before="120" w:after="120"/>
        <w:ind w:left="567" w:hanging="567"/>
        <w:contextualSpacing w:val="0"/>
        <w:rPr>
          <w:rFonts w:ascii="Arial" w:hAnsi="Arial" w:cs="Arial"/>
          <w:sz w:val="24"/>
          <w:szCs w:val="24"/>
        </w:rPr>
      </w:pPr>
      <w:r>
        <w:rPr>
          <w:rFonts w:ascii="Arial" w:hAnsi="Arial" w:cs="Arial"/>
          <w:sz w:val="24"/>
          <w:szCs w:val="24"/>
        </w:rPr>
        <w:t>i</w:t>
      </w:r>
      <w:r w:rsidR="00910DFA">
        <w:rPr>
          <w:rFonts w:ascii="Arial" w:hAnsi="Arial" w:cs="Arial"/>
          <w:sz w:val="24"/>
          <w:szCs w:val="24"/>
        </w:rPr>
        <w:t>ncreased num</w:t>
      </w:r>
      <w:r>
        <w:rPr>
          <w:rFonts w:ascii="Arial" w:hAnsi="Arial" w:cs="Arial"/>
          <w:sz w:val="24"/>
          <w:szCs w:val="24"/>
        </w:rPr>
        <w:t>ber of stress related illnesses</w:t>
      </w:r>
    </w:p>
    <w:p w14:paraId="2EB64B7C" w14:textId="1AF97E07"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s</w:t>
      </w:r>
      <w:r w:rsidR="000422EA">
        <w:rPr>
          <w:rFonts w:ascii="Arial" w:hAnsi="Arial" w:cs="Arial"/>
          <w:sz w:val="24"/>
          <w:szCs w:val="24"/>
        </w:rPr>
        <w:t xml:space="preserve">hort term </w:t>
      </w:r>
      <w:r w:rsidR="003907FE">
        <w:rPr>
          <w:rFonts w:ascii="Arial" w:hAnsi="Arial" w:cs="Arial"/>
          <w:sz w:val="24"/>
          <w:szCs w:val="24"/>
        </w:rPr>
        <w:t xml:space="preserve">power </w:t>
      </w:r>
      <w:r w:rsidR="000422EA">
        <w:rPr>
          <w:rFonts w:ascii="Arial" w:hAnsi="Arial" w:cs="Arial"/>
          <w:sz w:val="24"/>
          <w:szCs w:val="24"/>
        </w:rPr>
        <w:t xml:space="preserve">blackouts during peak demand </w:t>
      </w:r>
      <w:r w:rsidR="00747820">
        <w:rPr>
          <w:rFonts w:ascii="Arial" w:hAnsi="Arial" w:cs="Arial"/>
          <w:sz w:val="24"/>
          <w:szCs w:val="24"/>
        </w:rPr>
        <w:t xml:space="preserve">on </w:t>
      </w:r>
      <w:r w:rsidR="000422EA">
        <w:rPr>
          <w:rFonts w:ascii="Arial" w:hAnsi="Arial" w:cs="Arial"/>
          <w:sz w:val="24"/>
          <w:szCs w:val="24"/>
        </w:rPr>
        <w:t xml:space="preserve">hot </w:t>
      </w:r>
      <w:r w:rsidR="00747820">
        <w:rPr>
          <w:rFonts w:ascii="Arial" w:hAnsi="Arial" w:cs="Arial"/>
          <w:sz w:val="24"/>
          <w:szCs w:val="24"/>
        </w:rPr>
        <w:t>summer afternoons</w:t>
      </w:r>
    </w:p>
    <w:p w14:paraId="227A92EA" w14:textId="3F9D9211"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l</w:t>
      </w:r>
      <w:r w:rsidR="000422EA">
        <w:rPr>
          <w:rFonts w:ascii="Arial" w:hAnsi="Arial" w:cs="Arial"/>
          <w:sz w:val="24"/>
          <w:szCs w:val="24"/>
        </w:rPr>
        <w:t xml:space="preserve">ong term </w:t>
      </w:r>
      <w:r w:rsidR="003907FE">
        <w:rPr>
          <w:rFonts w:ascii="Arial" w:hAnsi="Arial" w:cs="Arial"/>
          <w:sz w:val="24"/>
          <w:szCs w:val="24"/>
        </w:rPr>
        <w:t xml:space="preserve">power </w:t>
      </w:r>
      <w:r w:rsidR="000422EA">
        <w:rPr>
          <w:rFonts w:ascii="Arial" w:hAnsi="Arial" w:cs="Arial"/>
          <w:sz w:val="24"/>
          <w:szCs w:val="24"/>
        </w:rPr>
        <w:t>blackouts due to infrastructure failure</w:t>
      </w:r>
    </w:p>
    <w:p w14:paraId="5362DDB1" w14:textId="4F02F5D3"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i</w:t>
      </w:r>
      <w:r w:rsidR="00A92CD2">
        <w:rPr>
          <w:rFonts w:ascii="Arial" w:hAnsi="Arial" w:cs="Arial"/>
          <w:sz w:val="24"/>
          <w:szCs w:val="24"/>
        </w:rPr>
        <w:t xml:space="preserve">ncreased frequency of </w:t>
      </w:r>
      <w:r w:rsidR="00887489">
        <w:rPr>
          <w:rFonts w:ascii="Arial" w:hAnsi="Arial" w:cs="Arial"/>
          <w:sz w:val="24"/>
          <w:szCs w:val="24"/>
        </w:rPr>
        <w:t>d</w:t>
      </w:r>
      <w:r w:rsidR="000422EA">
        <w:rPr>
          <w:rFonts w:ascii="Arial" w:hAnsi="Arial" w:cs="Arial"/>
          <w:sz w:val="24"/>
          <w:szCs w:val="24"/>
        </w:rPr>
        <w:t>amage to infrastructure and private property from fire, flood and wind</w:t>
      </w:r>
    </w:p>
    <w:p w14:paraId="12DFC278" w14:textId="5D26C387"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l</w:t>
      </w:r>
      <w:r w:rsidR="000422EA">
        <w:rPr>
          <w:rFonts w:ascii="Arial" w:hAnsi="Arial" w:cs="Arial"/>
          <w:sz w:val="24"/>
          <w:szCs w:val="24"/>
        </w:rPr>
        <w:t>ower quality of p</w:t>
      </w:r>
      <w:r w:rsidR="00887489">
        <w:rPr>
          <w:rFonts w:ascii="Arial" w:hAnsi="Arial" w:cs="Arial"/>
          <w:sz w:val="24"/>
          <w:szCs w:val="24"/>
        </w:rPr>
        <w:t>l</w:t>
      </w:r>
      <w:r w:rsidR="000422EA">
        <w:rPr>
          <w:rFonts w:ascii="Arial" w:hAnsi="Arial" w:cs="Arial"/>
          <w:sz w:val="24"/>
          <w:szCs w:val="24"/>
        </w:rPr>
        <w:t>aying surfaces at sportsgrounds</w:t>
      </w:r>
    </w:p>
    <w:p w14:paraId="2D34300A" w14:textId="56B78358"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m</w:t>
      </w:r>
      <w:r w:rsidR="00A92CD2">
        <w:rPr>
          <w:rFonts w:ascii="Arial" w:hAnsi="Arial" w:cs="Arial"/>
          <w:sz w:val="24"/>
          <w:szCs w:val="24"/>
        </w:rPr>
        <w:t xml:space="preserve">ore </w:t>
      </w:r>
      <w:r w:rsidR="00887489">
        <w:rPr>
          <w:rFonts w:ascii="Arial" w:hAnsi="Arial" w:cs="Arial"/>
          <w:sz w:val="24"/>
          <w:szCs w:val="24"/>
        </w:rPr>
        <w:t>d</w:t>
      </w:r>
      <w:r w:rsidR="000422EA">
        <w:rPr>
          <w:rFonts w:ascii="Arial" w:hAnsi="Arial" w:cs="Arial"/>
          <w:sz w:val="24"/>
          <w:szCs w:val="24"/>
        </w:rPr>
        <w:t>isruptions to public transport and road travel</w:t>
      </w:r>
    </w:p>
    <w:p w14:paraId="4623BD2F" w14:textId="22C37458"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g</w:t>
      </w:r>
      <w:r w:rsidR="00A92CD2">
        <w:rPr>
          <w:rFonts w:ascii="Arial" w:hAnsi="Arial" w:cs="Arial"/>
          <w:sz w:val="24"/>
          <w:szCs w:val="24"/>
        </w:rPr>
        <w:t xml:space="preserve">reater </w:t>
      </w:r>
      <w:r w:rsidR="00887489">
        <w:rPr>
          <w:rFonts w:ascii="Arial" w:hAnsi="Arial" w:cs="Arial"/>
          <w:sz w:val="24"/>
          <w:szCs w:val="24"/>
        </w:rPr>
        <w:t>l</w:t>
      </w:r>
      <w:r w:rsidR="000422EA">
        <w:rPr>
          <w:rFonts w:ascii="Arial" w:hAnsi="Arial" w:cs="Arial"/>
          <w:sz w:val="24"/>
          <w:szCs w:val="24"/>
        </w:rPr>
        <w:t>oss of biodiversity and tree canopy</w:t>
      </w:r>
    </w:p>
    <w:p w14:paraId="641D8DD6" w14:textId="7114BDC7" w:rsid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i</w:t>
      </w:r>
      <w:r w:rsidR="000422EA">
        <w:rPr>
          <w:rFonts w:ascii="Arial" w:hAnsi="Arial" w:cs="Arial"/>
          <w:sz w:val="24"/>
          <w:szCs w:val="24"/>
        </w:rPr>
        <w:t>ntroduction of invasive species due to fire, drought and migration</w:t>
      </w:r>
    </w:p>
    <w:p w14:paraId="5CD73BCF" w14:textId="7160A0A9" w:rsidR="00887489"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r>
        <w:rPr>
          <w:rFonts w:ascii="Arial" w:hAnsi="Arial" w:cs="Arial"/>
          <w:sz w:val="24"/>
          <w:szCs w:val="24"/>
        </w:rPr>
        <w:t>o</w:t>
      </w:r>
      <w:r w:rsidR="00887489">
        <w:rPr>
          <w:rFonts w:ascii="Arial" w:hAnsi="Arial" w:cs="Arial"/>
          <w:sz w:val="24"/>
          <w:szCs w:val="24"/>
        </w:rPr>
        <w:t>utbreaks of contagious diseases common to warm climates</w:t>
      </w:r>
    </w:p>
    <w:p w14:paraId="481E51B6" w14:textId="5EE499DA" w:rsidR="000422EA" w:rsidRPr="000422EA" w:rsidRDefault="00320729" w:rsidP="00E563D4">
      <w:pPr>
        <w:pStyle w:val="ListParagraph"/>
        <w:numPr>
          <w:ilvl w:val="0"/>
          <w:numId w:val="2"/>
        </w:numPr>
        <w:spacing w:before="120" w:after="120" w:line="360" w:lineRule="auto"/>
        <w:ind w:left="567" w:hanging="567"/>
        <w:contextualSpacing w:val="0"/>
        <w:rPr>
          <w:rFonts w:ascii="Arial" w:hAnsi="Arial" w:cs="Arial"/>
          <w:sz w:val="24"/>
          <w:szCs w:val="24"/>
        </w:rPr>
      </w:pPr>
      <w:proofErr w:type="gramStart"/>
      <w:r>
        <w:rPr>
          <w:rFonts w:ascii="Arial" w:hAnsi="Arial" w:cs="Arial"/>
          <w:sz w:val="24"/>
          <w:szCs w:val="24"/>
        </w:rPr>
        <w:t>e</w:t>
      </w:r>
      <w:r w:rsidR="000422EA">
        <w:rPr>
          <w:rFonts w:ascii="Arial" w:hAnsi="Arial" w:cs="Arial"/>
          <w:sz w:val="24"/>
          <w:szCs w:val="24"/>
        </w:rPr>
        <w:t>conomic</w:t>
      </w:r>
      <w:proofErr w:type="gramEnd"/>
      <w:r w:rsidR="000422EA">
        <w:rPr>
          <w:rFonts w:ascii="Arial" w:hAnsi="Arial" w:cs="Arial"/>
          <w:sz w:val="24"/>
          <w:szCs w:val="24"/>
        </w:rPr>
        <w:t xml:space="preserve"> costs from lost infrastructure and assets, reduced number of workdays, lost production and rising energy and water costs.</w:t>
      </w:r>
    </w:p>
    <w:p w14:paraId="4E3180F8" w14:textId="77777777" w:rsidR="00A20B4E" w:rsidRPr="00B66E46" w:rsidRDefault="00A20B4E" w:rsidP="00D061B1">
      <w:pPr>
        <w:spacing w:after="0" w:line="360" w:lineRule="auto"/>
        <w:rPr>
          <w:rFonts w:ascii="Arial" w:hAnsi="Arial" w:cs="Arial"/>
          <w:sz w:val="24"/>
          <w:szCs w:val="24"/>
        </w:rPr>
      </w:pPr>
      <w:r w:rsidRPr="00B60802">
        <w:rPr>
          <w:rFonts w:ascii="Arial" w:hAnsi="Arial" w:cs="Arial"/>
          <w:sz w:val="24"/>
          <w:szCs w:val="24"/>
        </w:rPr>
        <w:t>The impacts of climate</w:t>
      </w:r>
      <w:r w:rsidRPr="00B66E46">
        <w:rPr>
          <w:rFonts w:ascii="Arial" w:hAnsi="Arial" w:cs="Arial"/>
          <w:sz w:val="24"/>
          <w:szCs w:val="24"/>
        </w:rPr>
        <w:t xml:space="preserve"> change on community infrastructure, health and wellbeing are recognised in the Australian Academy of Science report </w:t>
      </w:r>
      <w:r w:rsidRPr="00B66E46">
        <w:rPr>
          <w:rFonts w:ascii="Arial" w:hAnsi="Arial" w:cs="Arial"/>
          <w:i/>
          <w:sz w:val="24"/>
          <w:szCs w:val="24"/>
        </w:rPr>
        <w:t xml:space="preserve">Climate change challenges to health. </w:t>
      </w:r>
      <w:proofErr w:type="gramStart"/>
      <w:r w:rsidRPr="00B66E46">
        <w:rPr>
          <w:rFonts w:ascii="Arial" w:hAnsi="Arial" w:cs="Arial"/>
          <w:i/>
          <w:sz w:val="24"/>
          <w:szCs w:val="24"/>
        </w:rPr>
        <w:t>Risks and opportunities</w:t>
      </w:r>
      <w:r w:rsidRPr="00B66E46">
        <w:rPr>
          <w:rFonts w:ascii="Arial" w:hAnsi="Arial" w:cs="Arial"/>
          <w:sz w:val="24"/>
          <w:szCs w:val="24"/>
        </w:rPr>
        <w:t>.</w:t>
      </w:r>
      <w:proofErr w:type="gramEnd"/>
      <w:r w:rsidRPr="00B66E46">
        <w:rPr>
          <w:rFonts w:ascii="Arial" w:hAnsi="Arial" w:cs="Arial"/>
          <w:sz w:val="24"/>
          <w:szCs w:val="24"/>
        </w:rPr>
        <w:t xml:space="preserve"> </w:t>
      </w:r>
    </w:p>
    <w:p w14:paraId="5C2D795E" w14:textId="77777777" w:rsidR="00A0150F" w:rsidRPr="00D510E5" w:rsidRDefault="00A20B4E" w:rsidP="00D061B1">
      <w:pPr>
        <w:spacing w:after="0" w:line="360" w:lineRule="auto"/>
        <w:rPr>
          <w:rFonts w:ascii="Arial" w:hAnsi="Arial" w:cs="Arial"/>
          <w:sz w:val="24"/>
          <w:szCs w:val="24"/>
        </w:rPr>
      </w:pPr>
      <w:r w:rsidRPr="00401E74">
        <w:rPr>
          <w:rFonts w:ascii="Arial" w:hAnsi="Arial" w:cs="Arial"/>
          <w:sz w:val="24"/>
          <w:szCs w:val="24"/>
        </w:rPr>
        <w:t>“T</w:t>
      </w:r>
      <w:r w:rsidRPr="00B66E46">
        <w:rPr>
          <w:rFonts w:ascii="Arial" w:hAnsi="Arial" w:cs="Arial"/>
          <w:sz w:val="24"/>
          <w:szCs w:val="24"/>
        </w:rPr>
        <w:t>he direct and indirect physical and mental impacts of climate change on health and wellbeing are considerable. Extreme weather events can cause injury and death while infrastructure losses, mental stress and trauma can have long-term effects. Future changes in weather and climate will also have indirect effects through their adverse impacts on agriculture and aquaculture while changes in temperature and rainfall regimes could alter the distribution and transmission of vector-, food- and water-borne diseases. More frequent extreme weather events will also place a greater and growing demand on public health and emergency services.”</w:t>
      </w:r>
      <w:r w:rsidR="005729F8" w:rsidRPr="00B66E46">
        <w:rPr>
          <w:rStyle w:val="FootnoteReference"/>
          <w:rFonts w:ascii="Arial" w:hAnsi="Arial" w:cs="Arial"/>
          <w:sz w:val="24"/>
          <w:szCs w:val="24"/>
        </w:rPr>
        <w:footnoteReference w:id="5"/>
      </w:r>
    </w:p>
    <w:p w14:paraId="5795EBBB" w14:textId="61B2F05F" w:rsidR="00575CCA" w:rsidRPr="00B60802" w:rsidRDefault="00575CCA" w:rsidP="00D061B1">
      <w:pPr>
        <w:pStyle w:val="Heading1"/>
        <w:spacing w:before="0" w:line="360" w:lineRule="auto"/>
        <w:rPr>
          <w:rFonts w:ascii="Arial" w:hAnsi="Arial" w:cs="Arial"/>
          <w:b/>
          <w:color w:val="auto"/>
          <w:sz w:val="28"/>
          <w:szCs w:val="28"/>
        </w:rPr>
      </w:pPr>
      <w:bookmarkStart w:id="8" w:name="_Toc437509896"/>
      <w:r w:rsidRPr="00B60802">
        <w:rPr>
          <w:rFonts w:ascii="Arial" w:hAnsi="Arial" w:cs="Arial"/>
          <w:b/>
          <w:color w:val="auto"/>
          <w:sz w:val="28"/>
          <w:szCs w:val="28"/>
        </w:rPr>
        <w:t xml:space="preserve">Pathways to </w:t>
      </w:r>
      <w:r w:rsidR="00B60802" w:rsidRPr="00B60802">
        <w:rPr>
          <w:rFonts w:ascii="Arial" w:hAnsi="Arial" w:cs="Arial"/>
          <w:b/>
          <w:color w:val="auto"/>
          <w:sz w:val="28"/>
          <w:szCs w:val="28"/>
        </w:rPr>
        <w:t>e</w:t>
      </w:r>
      <w:r w:rsidRPr="00B60802">
        <w:rPr>
          <w:rFonts w:ascii="Arial" w:hAnsi="Arial" w:cs="Arial"/>
          <w:b/>
          <w:color w:val="auto"/>
          <w:sz w:val="28"/>
          <w:szCs w:val="28"/>
        </w:rPr>
        <w:t xml:space="preserve">ffective </w:t>
      </w:r>
      <w:r w:rsidR="00B60802" w:rsidRPr="00B60802">
        <w:rPr>
          <w:rFonts w:ascii="Arial" w:hAnsi="Arial" w:cs="Arial"/>
          <w:b/>
          <w:color w:val="auto"/>
          <w:sz w:val="28"/>
          <w:szCs w:val="28"/>
        </w:rPr>
        <w:t>c</w:t>
      </w:r>
      <w:r w:rsidRPr="00B60802">
        <w:rPr>
          <w:rFonts w:ascii="Arial" w:hAnsi="Arial" w:cs="Arial"/>
          <w:b/>
          <w:color w:val="auto"/>
          <w:sz w:val="28"/>
          <w:szCs w:val="28"/>
        </w:rPr>
        <w:t>hange</w:t>
      </w:r>
      <w:bookmarkEnd w:id="8"/>
    </w:p>
    <w:p w14:paraId="68836C38" w14:textId="77777777" w:rsidR="00E563D4" w:rsidRDefault="00575CCA" w:rsidP="00D061B1">
      <w:pPr>
        <w:spacing w:after="0" w:line="360" w:lineRule="auto"/>
        <w:rPr>
          <w:rFonts w:ascii="Arial" w:hAnsi="Arial" w:cs="Arial"/>
          <w:sz w:val="24"/>
          <w:szCs w:val="24"/>
        </w:rPr>
      </w:pPr>
      <w:r w:rsidRPr="00B66E46">
        <w:rPr>
          <w:rFonts w:ascii="Arial" w:hAnsi="Arial" w:cs="Arial"/>
          <w:sz w:val="24"/>
          <w:szCs w:val="24"/>
        </w:rPr>
        <w:t>The 1994 Convention on Climate Change sets a framework for intergovernmental action to tackle the effects of climate change. There is international agreement to limit global warming to two degrees to prevent the most serious consequences for human health, food and water supplies, biodiversity and extreme weather events.</w:t>
      </w:r>
    </w:p>
    <w:p w14:paraId="53185AAD" w14:textId="14DB90F7" w:rsidR="00575CCA" w:rsidRPr="00B66E46" w:rsidRDefault="00575CCA" w:rsidP="00D061B1">
      <w:pPr>
        <w:spacing w:after="0" w:line="360" w:lineRule="auto"/>
        <w:rPr>
          <w:rFonts w:ascii="Arial" w:hAnsi="Arial" w:cs="Arial"/>
          <w:sz w:val="24"/>
          <w:szCs w:val="24"/>
        </w:rPr>
      </w:pPr>
      <w:proofErr w:type="spellStart"/>
      <w:r w:rsidRPr="00B66E46">
        <w:rPr>
          <w:rFonts w:ascii="Arial" w:hAnsi="Arial" w:cs="Arial"/>
          <w:sz w:val="24"/>
          <w:szCs w:val="24"/>
        </w:rPr>
        <w:t>ClimateWorks</w:t>
      </w:r>
      <w:proofErr w:type="spellEnd"/>
      <w:r w:rsidRPr="00B66E46">
        <w:rPr>
          <w:rFonts w:ascii="Arial" w:hAnsi="Arial" w:cs="Arial"/>
          <w:sz w:val="24"/>
          <w:szCs w:val="24"/>
        </w:rPr>
        <w:t xml:space="preserve"> Australia</w:t>
      </w:r>
      <w:r w:rsidR="00826DCE" w:rsidRPr="00B66E46">
        <w:rPr>
          <w:rStyle w:val="FootnoteReference"/>
          <w:rFonts w:ascii="Arial" w:hAnsi="Arial" w:cs="Arial"/>
          <w:sz w:val="24"/>
          <w:szCs w:val="24"/>
        </w:rPr>
        <w:footnoteReference w:id="6"/>
      </w:r>
      <w:r w:rsidRPr="00B66E46">
        <w:rPr>
          <w:rFonts w:ascii="Arial" w:hAnsi="Arial" w:cs="Arial"/>
          <w:sz w:val="24"/>
          <w:szCs w:val="24"/>
        </w:rPr>
        <w:t xml:space="preserve"> and the Australian National University have been leading research into how Australia could play its role in this global challenge</w:t>
      </w:r>
      <w:r w:rsidR="00826DCE" w:rsidRPr="00B66E46">
        <w:rPr>
          <w:rStyle w:val="FootnoteReference"/>
          <w:rFonts w:ascii="Arial" w:hAnsi="Arial" w:cs="Arial"/>
          <w:sz w:val="24"/>
          <w:szCs w:val="24"/>
        </w:rPr>
        <w:footnoteReference w:id="7"/>
      </w:r>
      <w:r w:rsidRPr="00B66E46">
        <w:rPr>
          <w:rFonts w:ascii="Arial" w:hAnsi="Arial" w:cs="Arial"/>
          <w:sz w:val="24"/>
          <w:szCs w:val="24"/>
        </w:rPr>
        <w:t xml:space="preserve">. Their report </w:t>
      </w:r>
      <w:r w:rsidRPr="00B66E46">
        <w:rPr>
          <w:rFonts w:ascii="Arial" w:hAnsi="Arial" w:cs="Arial"/>
          <w:i/>
          <w:sz w:val="24"/>
          <w:szCs w:val="24"/>
        </w:rPr>
        <w:t>Pathways to Deep Decarbonisation in 2050: How Australia Can Prosper in a Low Carbon World</w:t>
      </w:r>
      <w:r w:rsidR="00826DCE" w:rsidRPr="00B66E46">
        <w:rPr>
          <w:rStyle w:val="FootnoteReference"/>
          <w:rFonts w:ascii="Arial" w:hAnsi="Arial" w:cs="Arial"/>
          <w:i/>
          <w:sz w:val="24"/>
          <w:szCs w:val="24"/>
        </w:rPr>
        <w:footnoteReference w:id="8"/>
      </w:r>
      <w:r w:rsidR="00826DCE" w:rsidRPr="00B66E46">
        <w:rPr>
          <w:rFonts w:ascii="Arial" w:hAnsi="Arial" w:cs="Arial"/>
          <w:sz w:val="24"/>
          <w:szCs w:val="24"/>
        </w:rPr>
        <w:t xml:space="preserve"> proposes three possible pathways to achieve zero net emissions in Australia by 2050 while allowing for ongoing annual economic growth of 2.4 per cent.</w:t>
      </w:r>
    </w:p>
    <w:p w14:paraId="685B8ECA" w14:textId="77777777" w:rsidR="00826DCE" w:rsidRPr="00B66E46" w:rsidRDefault="00826DCE" w:rsidP="00D061B1">
      <w:pPr>
        <w:spacing w:after="0" w:line="360" w:lineRule="auto"/>
        <w:rPr>
          <w:rFonts w:ascii="Arial" w:hAnsi="Arial" w:cs="Arial"/>
          <w:sz w:val="24"/>
          <w:szCs w:val="24"/>
        </w:rPr>
      </w:pPr>
      <w:r w:rsidRPr="00B66E46">
        <w:rPr>
          <w:rFonts w:ascii="Arial" w:hAnsi="Arial" w:cs="Arial"/>
          <w:sz w:val="24"/>
          <w:szCs w:val="24"/>
        </w:rPr>
        <w:t>The pathways include:</w:t>
      </w:r>
    </w:p>
    <w:p w14:paraId="1B81C376" w14:textId="77777777" w:rsidR="00826DCE" w:rsidRPr="00B66E46" w:rsidRDefault="00826DCE" w:rsidP="00D061B1">
      <w:pPr>
        <w:pStyle w:val="ListParagraph"/>
        <w:numPr>
          <w:ilvl w:val="0"/>
          <w:numId w:val="2"/>
        </w:numPr>
        <w:spacing w:after="0" w:line="360" w:lineRule="auto"/>
        <w:ind w:left="567" w:hanging="567"/>
        <w:contextualSpacing w:val="0"/>
        <w:rPr>
          <w:rFonts w:ascii="Arial" w:hAnsi="Arial" w:cs="Arial"/>
          <w:sz w:val="24"/>
          <w:szCs w:val="24"/>
        </w:rPr>
      </w:pPr>
      <w:r w:rsidRPr="00B66E46">
        <w:rPr>
          <w:rFonts w:ascii="Arial" w:hAnsi="Arial" w:cs="Arial"/>
          <w:sz w:val="24"/>
          <w:szCs w:val="24"/>
        </w:rPr>
        <w:t>Energy efficiency – across all sectors of the community.</w:t>
      </w:r>
    </w:p>
    <w:p w14:paraId="5C3444CE" w14:textId="77777777" w:rsidR="00826DCE" w:rsidRPr="00B66E46" w:rsidRDefault="00826DCE" w:rsidP="00D061B1">
      <w:pPr>
        <w:pStyle w:val="ListParagraph"/>
        <w:numPr>
          <w:ilvl w:val="0"/>
          <w:numId w:val="2"/>
        </w:numPr>
        <w:spacing w:after="0" w:line="360" w:lineRule="auto"/>
        <w:ind w:left="567" w:hanging="567"/>
        <w:contextualSpacing w:val="0"/>
        <w:rPr>
          <w:rFonts w:ascii="Arial" w:hAnsi="Arial" w:cs="Arial"/>
          <w:sz w:val="24"/>
          <w:szCs w:val="24"/>
        </w:rPr>
      </w:pPr>
      <w:r w:rsidRPr="00B66E46">
        <w:rPr>
          <w:rFonts w:ascii="Arial" w:hAnsi="Arial" w:cs="Arial"/>
          <w:sz w:val="24"/>
          <w:szCs w:val="24"/>
        </w:rPr>
        <w:t>A low carbon electricity supply – including increases in renewable e</w:t>
      </w:r>
      <w:r w:rsidR="00F43EC5" w:rsidRPr="00B66E46">
        <w:rPr>
          <w:rFonts w:ascii="Arial" w:hAnsi="Arial" w:cs="Arial"/>
          <w:sz w:val="24"/>
          <w:szCs w:val="24"/>
        </w:rPr>
        <w:t>nergy generation or the inclusion of a portion of nuclear energy generation.</w:t>
      </w:r>
    </w:p>
    <w:p w14:paraId="5C4082DA" w14:textId="77777777" w:rsidR="00F43EC5" w:rsidRPr="00B66E46" w:rsidRDefault="000B433C" w:rsidP="00D061B1">
      <w:pPr>
        <w:pStyle w:val="ListParagraph"/>
        <w:numPr>
          <w:ilvl w:val="0"/>
          <w:numId w:val="2"/>
        </w:numPr>
        <w:spacing w:after="0" w:line="360" w:lineRule="auto"/>
        <w:ind w:left="567" w:hanging="567"/>
        <w:contextualSpacing w:val="0"/>
        <w:rPr>
          <w:rFonts w:ascii="Arial" w:hAnsi="Arial" w:cs="Arial"/>
          <w:sz w:val="24"/>
          <w:szCs w:val="24"/>
        </w:rPr>
      </w:pPr>
      <w:r w:rsidRPr="00B66E46">
        <w:rPr>
          <w:rFonts w:ascii="Arial" w:hAnsi="Arial" w:cs="Arial"/>
          <w:sz w:val="24"/>
          <w:szCs w:val="24"/>
        </w:rPr>
        <w:t>Electrification and fuel</w:t>
      </w:r>
      <w:r w:rsidR="00F43EC5" w:rsidRPr="00B66E46">
        <w:rPr>
          <w:rFonts w:ascii="Arial" w:hAnsi="Arial" w:cs="Arial"/>
          <w:sz w:val="24"/>
          <w:szCs w:val="24"/>
        </w:rPr>
        <w:t xml:space="preserve"> switching – including transport, industry and buildings.</w:t>
      </w:r>
    </w:p>
    <w:p w14:paraId="31E8D43D" w14:textId="77777777" w:rsidR="00F43EC5" w:rsidRPr="00B66E46" w:rsidRDefault="00F43EC5" w:rsidP="00D061B1">
      <w:pPr>
        <w:pStyle w:val="ListParagraph"/>
        <w:numPr>
          <w:ilvl w:val="0"/>
          <w:numId w:val="2"/>
        </w:numPr>
        <w:spacing w:after="0" w:line="360" w:lineRule="auto"/>
        <w:ind w:left="567" w:hanging="567"/>
        <w:contextualSpacing w:val="0"/>
        <w:rPr>
          <w:rFonts w:ascii="Arial" w:hAnsi="Arial" w:cs="Arial"/>
          <w:sz w:val="24"/>
          <w:szCs w:val="24"/>
        </w:rPr>
      </w:pPr>
      <w:r w:rsidRPr="00B66E46">
        <w:rPr>
          <w:rFonts w:ascii="Arial" w:hAnsi="Arial" w:cs="Arial"/>
          <w:sz w:val="24"/>
          <w:szCs w:val="24"/>
        </w:rPr>
        <w:t>Dealing with non-energy emissions through process improvement and carbon forestry.</w:t>
      </w:r>
    </w:p>
    <w:p w14:paraId="52BEC32F" w14:textId="77777777" w:rsidR="000B7EAD" w:rsidRDefault="00F75412" w:rsidP="00D061B1">
      <w:pPr>
        <w:spacing w:after="0" w:line="360" w:lineRule="auto"/>
        <w:rPr>
          <w:rFonts w:ascii="Arial" w:hAnsi="Arial" w:cs="Arial"/>
          <w:sz w:val="24"/>
          <w:szCs w:val="24"/>
        </w:rPr>
      </w:pPr>
      <w:r>
        <w:rPr>
          <w:noProof/>
          <w:lang w:eastAsia="en-AU"/>
        </w:rPr>
        <mc:AlternateContent>
          <mc:Choice Requires="wps">
            <w:drawing>
              <wp:inline distT="0" distB="0" distL="0" distR="0" wp14:anchorId="68C9BE47" wp14:editId="1E959EE9">
                <wp:extent cx="5248275" cy="2000250"/>
                <wp:effectExtent l="19050" t="19050" r="28575" b="19050"/>
                <wp:docPr id="10" name="Text Box 10"/>
                <wp:cNvGraphicFramePr/>
                <a:graphic xmlns:a="http://schemas.openxmlformats.org/drawingml/2006/main">
                  <a:graphicData uri="http://schemas.microsoft.com/office/word/2010/wordprocessingShape">
                    <wps:wsp>
                      <wps:cNvSpPr txBox="1"/>
                      <wps:spPr>
                        <a:xfrm>
                          <a:off x="0" y="0"/>
                          <a:ext cx="5248275" cy="2000250"/>
                        </a:xfrm>
                        <a:prstGeom prst="rect">
                          <a:avLst/>
                        </a:prstGeom>
                        <a:noFill/>
                        <a:ln w="38100">
                          <a:solidFill>
                            <a:schemeClr val="tx1"/>
                          </a:solidFill>
                        </a:ln>
                        <a:effectLst/>
                      </wps:spPr>
                      <wps:txbx>
                        <w:txbxContent>
                          <w:p w14:paraId="36DBBB95" w14:textId="77777777" w:rsidR="0085230C" w:rsidRDefault="0085230C" w:rsidP="007D2B93">
                            <w:pPr>
                              <w:rPr>
                                <w:rFonts w:ascii="Arial" w:hAnsi="Arial" w:cs="Arial"/>
                                <w:color w:val="000000"/>
                                <w:sz w:val="24"/>
                                <w:szCs w:val="24"/>
                                <w:lang w:val="en"/>
                              </w:rPr>
                            </w:pPr>
                            <w:r w:rsidRPr="00827CDC">
                              <w:rPr>
                                <w:rFonts w:ascii="Arial" w:hAnsi="Arial" w:cs="Arial"/>
                                <w:color w:val="000000"/>
                                <w:sz w:val="24"/>
                                <w:szCs w:val="24"/>
                                <w:lang w:val="en"/>
                              </w:rPr>
                              <w:t>“This is the critical decade for action. We are now in 2014 and approaching the halfway point in the decade. Despite the promising developments in low carbon technologies and energy efficiency measures, Australians have not yet reached a consensus on the need to decarbonize our economy and on the development of policies that will turn investments towards a decarbonized future. This challenge must be met if we are to minimize the risk of worsening extreme weather events for our children and grandchildren. It’s time to get on with the job.”</w:t>
                            </w:r>
                          </w:p>
                          <w:p w14:paraId="040DC002" w14:textId="01773F65" w:rsidR="0085230C" w:rsidRDefault="0085230C" w:rsidP="007D2B93">
                            <w:proofErr w:type="gramStart"/>
                            <w:r w:rsidRPr="00827CDC">
                              <w:rPr>
                                <w:rFonts w:ascii="Arial" w:hAnsi="Arial" w:cs="Arial"/>
                                <w:color w:val="000000"/>
                                <w:sz w:val="24"/>
                                <w:szCs w:val="24"/>
                                <w:lang w:val="en"/>
                              </w:rPr>
                              <w:t>Climate Council of Australia Ltd, Angry Summer 2013/2014, 2014.</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10" o:spid="_x0000_s1027" type="#_x0000_t202" style="width:413.25pt;height:1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" filled="f" strokecolor="black [3213]" strokeweight="3pt">
                <v:textbox>
                  <w:txbxContent>
                    <w:p w14:paraId="36DBBB95" w14:textId="77777777" w:rsidR="0085230C" w:rsidRDefault="0085230C" w:rsidP="007D2B93">
                      <w:pPr>
                        <w:rPr>
                          <w:rFonts w:ascii="Arial" w:hAnsi="Arial" w:cs="Arial"/>
                          <w:color w:val="000000"/>
                          <w:sz w:val="24"/>
                          <w:szCs w:val="24"/>
                          <w:lang w:val="en"/>
                        </w:rPr>
                      </w:pPr>
                      <w:r w:rsidRPr="00827CDC">
                        <w:rPr>
                          <w:rFonts w:ascii="Arial" w:hAnsi="Arial" w:cs="Arial"/>
                          <w:color w:val="000000"/>
                          <w:sz w:val="24"/>
                          <w:szCs w:val="24"/>
                          <w:lang w:val="en"/>
                        </w:rPr>
                        <w:t>“This is the critical decade for action. We are now in 2014 and approaching the halfway point in the decade. Despite the promising developments in low carbon technologies and energy efficiency measures, Australians have not yet reached a consensus on the need to decarbonize our economy and on the development of policies that will turn investments towards a decarbonized future. This challenge must be met if we are to minimize the risk of worsening extreme weather events for our children and grandchildren. It’s time to get on with the job.”</w:t>
                      </w:r>
                    </w:p>
                    <w:p w14:paraId="040DC002" w14:textId="01773F65" w:rsidR="0085230C" w:rsidRDefault="0085230C" w:rsidP="007D2B93">
                      <w:proofErr w:type="gramStart"/>
                      <w:r w:rsidRPr="00827CDC">
                        <w:rPr>
                          <w:rFonts w:ascii="Arial" w:hAnsi="Arial" w:cs="Arial"/>
                          <w:color w:val="000000"/>
                          <w:sz w:val="24"/>
                          <w:szCs w:val="24"/>
                          <w:lang w:val="en"/>
                        </w:rPr>
                        <w:t>Climate Council of Australia Ltd, Angry Summer 2013/2014, 2014.</w:t>
                      </w:r>
                      <w:proofErr w:type="gramEnd"/>
                    </w:p>
                  </w:txbxContent>
                </v:textbox>
                <w10:anchorlock/>
              </v:shape>
            </w:pict>
          </mc:Fallback>
        </mc:AlternateContent>
      </w:r>
    </w:p>
    <w:p w14:paraId="4C230957" w14:textId="7B52C820" w:rsidR="00F43EC5" w:rsidRDefault="00F43EC5" w:rsidP="00D061B1">
      <w:pPr>
        <w:spacing w:after="0" w:line="360" w:lineRule="auto"/>
        <w:rPr>
          <w:rFonts w:ascii="Arial" w:hAnsi="Arial" w:cs="Arial"/>
          <w:sz w:val="24"/>
          <w:szCs w:val="24"/>
        </w:rPr>
      </w:pPr>
      <w:r w:rsidRPr="00B66E46">
        <w:rPr>
          <w:rFonts w:ascii="Arial" w:hAnsi="Arial" w:cs="Arial"/>
          <w:sz w:val="24"/>
          <w:szCs w:val="24"/>
        </w:rPr>
        <w:t>The actions in this plan will ensure Council and the Nillumbik community make contributions to Australia achieving zero net emissions by 2050.</w:t>
      </w:r>
    </w:p>
    <w:p w14:paraId="772A3EFF" w14:textId="3D9F7829" w:rsidR="00195EFA" w:rsidRPr="00B60802" w:rsidRDefault="00195EFA" w:rsidP="00D061B1">
      <w:pPr>
        <w:pStyle w:val="Heading1"/>
        <w:spacing w:before="0" w:line="360" w:lineRule="auto"/>
        <w:rPr>
          <w:rFonts w:ascii="Arial" w:hAnsi="Arial" w:cs="Arial"/>
          <w:b/>
          <w:color w:val="auto"/>
          <w:sz w:val="28"/>
          <w:szCs w:val="28"/>
        </w:rPr>
      </w:pPr>
      <w:bookmarkStart w:id="9" w:name="_Toc437509897"/>
      <w:r w:rsidRPr="00B60802">
        <w:rPr>
          <w:rFonts w:ascii="Arial" w:hAnsi="Arial" w:cs="Arial"/>
          <w:b/>
          <w:color w:val="auto"/>
          <w:sz w:val="28"/>
          <w:szCs w:val="28"/>
        </w:rPr>
        <w:t xml:space="preserve">Mitigation of </w:t>
      </w:r>
      <w:r w:rsidR="00B60802">
        <w:rPr>
          <w:rFonts w:ascii="Arial" w:hAnsi="Arial" w:cs="Arial"/>
          <w:b/>
          <w:color w:val="auto"/>
          <w:sz w:val="28"/>
          <w:szCs w:val="28"/>
        </w:rPr>
        <w:t>c</w:t>
      </w:r>
      <w:r w:rsidRPr="00B60802">
        <w:rPr>
          <w:rFonts w:ascii="Arial" w:hAnsi="Arial" w:cs="Arial"/>
          <w:b/>
          <w:color w:val="auto"/>
          <w:sz w:val="28"/>
          <w:szCs w:val="28"/>
        </w:rPr>
        <w:t xml:space="preserve">limate </w:t>
      </w:r>
      <w:r w:rsidR="00B60802">
        <w:rPr>
          <w:rFonts w:ascii="Arial" w:hAnsi="Arial" w:cs="Arial"/>
          <w:b/>
          <w:color w:val="auto"/>
          <w:sz w:val="28"/>
          <w:szCs w:val="28"/>
        </w:rPr>
        <w:t>c</w:t>
      </w:r>
      <w:r w:rsidRPr="00B60802">
        <w:rPr>
          <w:rFonts w:ascii="Arial" w:hAnsi="Arial" w:cs="Arial"/>
          <w:b/>
          <w:color w:val="auto"/>
          <w:sz w:val="28"/>
          <w:szCs w:val="28"/>
        </w:rPr>
        <w:t>hange</w:t>
      </w:r>
      <w:bookmarkEnd w:id="9"/>
    </w:p>
    <w:p w14:paraId="2ABFA829" w14:textId="7AD5C4AE" w:rsidR="00F75412" w:rsidRDefault="00195EFA" w:rsidP="00D061B1">
      <w:pPr>
        <w:spacing w:after="0" w:line="360" w:lineRule="auto"/>
        <w:rPr>
          <w:rFonts w:ascii="Arial" w:hAnsi="Arial" w:cs="Arial"/>
          <w:sz w:val="24"/>
          <w:szCs w:val="24"/>
        </w:rPr>
      </w:pPr>
      <w:r>
        <w:rPr>
          <w:rFonts w:ascii="Arial" w:hAnsi="Arial" w:cs="Arial"/>
          <w:sz w:val="24"/>
          <w:szCs w:val="24"/>
        </w:rPr>
        <w:t xml:space="preserve">There are many actions that Council and the community can undertake to reduce emissions and the </w:t>
      </w:r>
      <w:r w:rsidR="007219E3">
        <w:rPr>
          <w:rFonts w:ascii="Arial" w:hAnsi="Arial" w:cs="Arial"/>
          <w:sz w:val="24"/>
          <w:szCs w:val="24"/>
        </w:rPr>
        <w:t xml:space="preserve">consequent </w:t>
      </w:r>
      <w:r>
        <w:rPr>
          <w:rFonts w:ascii="Arial" w:hAnsi="Arial" w:cs="Arial"/>
          <w:sz w:val="24"/>
          <w:szCs w:val="24"/>
        </w:rPr>
        <w:t xml:space="preserve">severity of climate change. Council follows the principles of the carbon management hierarchy to ensure efficient and effective outcomes. </w:t>
      </w:r>
      <w:r w:rsidR="001B7E77">
        <w:rPr>
          <w:rFonts w:ascii="Arial" w:hAnsi="Arial" w:cs="Arial"/>
          <w:sz w:val="24"/>
          <w:szCs w:val="24"/>
        </w:rPr>
        <w:t>T</w:t>
      </w:r>
      <w:r>
        <w:rPr>
          <w:rFonts w:ascii="Arial" w:hAnsi="Arial" w:cs="Arial"/>
          <w:sz w:val="24"/>
          <w:szCs w:val="24"/>
        </w:rPr>
        <w:t>able</w:t>
      </w:r>
      <w:r w:rsidR="001B7E77">
        <w:rPr>
          <w:rFonts w:ascii="Arial" w:hAnsi="Arial" w:cs="Arial"/>
          <w:sz w:val="24"/>
          <w:szCs w:val="24"/>
        </w:rPr>
        <w:t xml:space="preserve"> 2 </w:t>
      </w:r>
      <w:r>
        <w:rPr>
          <w:rFonts w:ascii="Arial" w:hAnsi="Arial" w:cs="Arial"/>
          <w:sz w:val="24"/>
          <w:szCs w:val="24"/>
        </w:rPr>
        <w:t>list</w:t>
      </w:r>
      <w:r w:rsidR="001B7E77">
        <w:rPr>
          <w:rFonts w:ascii="Arial" w:hAnsi="Arial" w:cs="Arial"/>
          <w:sz w:val="24"/>
          <w:szCs w:val="24"/>
        </w:rPr>
        <w:t>s each principle</w:t>
      </w:r>
      <w:r>
        <w:rPr>
          <w:rFonts w:ascii="Arial" w:hAnsi="Arial" w:cs="Arial"/>
          <w:sz w:val="24"/>
          <w:szCs w:val="24"/>
        </w:rPr>
        <w:t xml:space="preserve"> in priority order. It is generally cheaper to implement actions toward the top of the </w:t>
      </w:r>
      <w:r w:rsidR="00C013B9">
        <w:rPr>
          <w:rFonts w:ascii="Arial" w:hAnsi="Arial" w:cs="Arial"/>
          <w:sz w:val="24"/>
          <w:szCs w:val="24"/>
        </w:rPr>
        <w:t xml:space="preserve">table </w:t>
      </w:r>
      <w:r>
        <w:rPr>
          <w:rFonts w:ascii="Arial" w:hAnsi="Arial" w:cs="Arial"/>
          <w:sz w:val="24"/>
          <w:szCs w:val="24"/>
        </w:rPr>
        <w:t>than those towards the bottom</w:t>
      </w:r>
      <w:r w:rsidR="00931AEA">
        <w:rPr>
          <w:rFonts w:ascii="Arial" w:hAnsi="Arial" w:cs="Arial"/>
          <w:sz w:val="24"/>
          <w:szCs w:val="24"/>
        </w:rPr>
        <w:t>, although in recent years t</w:t>
      </w:r>
      <w:r w:rsidR="00A92CD2">
        <w:rPr>
          <w:rFonts w:ascii="Arial" w:hAnsi="Arial" w:cs="Arial"/>
          <w:sz w:val="24"/>
          <w:szCs w:val="24"/>
        </w:rPr>
        <w:t>he</w:t>
      </w:r>
      <w:r w:rsidR="00931AEA">
        <w:rPr>
          <w:rFonts w:ascii="Arial" w:hAnsi="Arial" w:cs="Arial"/>
          <w:sz w:val="24"/>
          <w:szCs w:val="24"/>
        </w:rPr>
        <w:t xml:space="preserve"> cost of rooftop solar has seen shorter payback periods than some types of energy efficiency measures</w:t>
      </w:r>
      <w:r>
        <w:rPr>
          <w:rFonts w:ascii="Arial" w:hAnsi="Arial" w:cs="Arial"/>
          <w:sz w:val="24"/>
          <w:szCs w:val="24"/>
        </w:rPr>
        <w:t>.</w:t>
      </w:r>
    </w:p>
    <w:p w14:paraId="284C42BB" w14:textId="77777777" w:rsidR="008E064E" w:rsidRPr="00B60802" w:rsidRDefault="001B7E77" w:rsidP="001F70DC">
      <w:pPr>
        <w:spacing w:before="240"/>
        <w:rPr>
          <w:rFonts w:ascii="Arial" w:hAnsi="Arial" w:cs="Arial"/>
          <w:b/>
          <w:sz w:val="24"/>
          <w:szCs w:val="24"/>
        </w:rPr>
      </w:pPr>
      <w:r w:rsidRPr="00B60802">
        <w:rPr>
          <w:rFonts w:ascii="Arial" w:hAnsi="Arial" w:cs="Arial"/>
          <w:b/>
          <w:sz w:val="24"/>
          <w:szCs w:val="24"/>
        </w:rPr>
        <w:t xml:space="preserve">Table 2: </w:t>
      </w:r>
      <w:r w:rsidR="008E064E" w:rsidRPr="00B60802">
        <w:rPr>
          <w:rFonts w:ascii="Arial" w:hAnsi="Arial" w:cs="Arial"/>
          <w:sz w:val="24"/>
          <w:szCs w:val="24"/>
        </w:rPr>
        <w:t>Carbon Management Hierarchy</w:t>
      </w:r>
    </w:p>
    <w:tbl>
      <w:tblPr>
        <w:tblStyle w:val="TableGrid"/>
        <w:tblW w:w="10064" w:type="dxa"/>
        <w:tblInd w:w="250" w:type="dxa"/>
        <w:tblLayout w:type="fixed"/>
        <w:tblLook w:val="04A0" w:firstRow="1" w:lastRow="0" w:firstColumn="1" w:lastColumn="0" w:noHBand="0" w:noVBand="1"/>
        <w:tblCaption w:val="Table 2"/>
        <w:tblDescription w:val="Carbon Management Hierarchy"/>
      </w:tblPr>
      <w:tblGrid>
        <w:gridCol w:w="1418"/>
        <w:gridCol w:w="3685"/>
        <w:gridCol w:w="4961"/>
      </w:tblGrid>
      <w:tr w:rsidR="008E064E" w:rsidRPr="00401E74" w14:paraId="27B54185" w14:textId="77777777" w:rsidTr="007C772E">
        <w:trPr>
          <w:tblHeader/>
        </w:trPr>
        <w:tc>
          <w:tcPr>
            <w:tcW w:w="1418" w:type="dxa"/>
          </w:tcPr>
          <w:p w14:paraId="10A8D5BB" w14:textId="77777777" w:rsidR="008E064E" w:rsidRPr="001F70DC" w:rsidRDefault="008E064E" w:rsidP="00A0150F">
            <w:pPr>
              <w:rPr>
                <w:rFonts w:ascii="Arial" w:hAnsi="Arial" w:cs="Arial"/>
                <w:b/>
                <w:sz w:val="24"/>
                <w:szCs w:val="24"/>
              </w:rPr>
            </w:pPr>
            <w:r w:rsidRPr="001F70DC">
              <w:rPr>
                <w:rFonts w:ascii="Arial" w:hAnsi="Arial" w:cs="Arial"/>
                <w:b/>
                <w:sz w:val="24"/>
                <w:szCs w:val="24"/>
              </w:rPr>
              <w:t>Principle</w:t>
            </w:r>
          </w:p>
        </w:tc>
        <w:tc>
          <w:tcPr>
            <w:tcW w:w="3685" w:type="dxa"/>
          </w:tcPr>
          <w:p w14:paraId="381C1996" w14:textId="77777777" w:rsidR="008E064E" w:rsidRPr="001F70DC" w:rsidRDefault="008E064E" w:rsidP="00A0150F">
            <w:pPr>
              <w:rPr>
                <w:rFonts w:ascii="Arial" w:hAnsi="Arial" w:cs="Arial"/>
                <w:b/>
                <w:sz w:val="24"/>
                <w:szCs w:val="24"/>
              </w:rPr>
            </w:pPr>
            <w:r w:rsidRPr="001F70DC">
              <w:rPr>
                <w:rFonts w:ascii="Arial" w:hAnsi="Arial" w:cs="Arial"/>
                <w:b/>
                <w:sz w:val="24"/>
                <w:szCs w:val="24"/>
              </w:rPr>
              <w:t>Explanation</w:t>
            </w:r>
          </w:p>
        </w:tc>
        <w:tc>
          <w:tcPr>
            <w:tcW w:w="4961" w:type="dxa"/>
          </w:tcPr>
          <w:p w14:paraId="290E613E" w14:textId="534E22D7" w:rsidR="008E064E" w:rsidRPr="001F70DC" w:rsidRDefault="008E064E" w:rsidP="00B60802">
            <w:pPr>
              <w:rPr>
                <w:rFonts w:ascii="Arial" w:hAnsi="Arial" w:cs="Arial"/>
                <w:b/>
                <w:sz w:val="24"/>
                <w:szCs w:val="24"/>
              </w:rPr>
            </w:pPr>
            <w:r w:rsidRPr="001F70DC">
              <w:rPr>
                <w:rFonts w:ascii="Arial" w:hAnsi="Arial" w:cs="Arial"/>
                <w:b/>
                <w:sz w:val="24"/>
                <w:szCs w:val="24"/>
              </w:rPr>
              <w:t xml:space="preserve">Council’s </w:t>
            </w:r>
            <w:r w:rsidR="00B60802">
              <w:rPr>
                <w:rFonts w:ascii="Arial" w:hAnsi="Arial" w:cs="Arial"/>
                <w:b/>
                <w:sz w:val="24"/>
                <w:szCs w:val="24"/>
              </w:rPr>
              <w:t>a</w:t>
            </w:r>
            <w:r w:rsidRPr="001F70DC">
              <w:rPr>
                <w:rFonts w:ascii="Arial" w:hAnsi="Arial" w:cs="Arial"/>
                <w:b/>
                <w:sz w:val="24"/>
                <w:szCs w:val="24"/>
              </w:rPr>
              <w:t xml:space="preserve">ctions to </w:t>
            </w:r>
            <w:r w:rsidR="00B60802">
              <w:rPr>
                <w:rFonts w:ascii="Arial" w:hAnsi="Arial" w:cs="Arial"/>
                <w:b/>
                <w:sz w:val="24"/>
                <w:szCs w:val="24"/>
              </w:rPr>
              <w:t>d</w:t>
            </w:r>
            <w:r w:rsidRPr="001F70DC">
              <w:rPr>
                <w:rFonts w:ascii="Arial" w:hAnsi="Arial" w:cs="Arial"/>
                <w:b/>
                <w:sz w:val="24"/>
                <w:szCs w:val="24"/>
              </w:rPr>
              <w:t>ate</w:t>
            </w:r>
          </w:p>
        </w:tc>
      </w:tr>
      <w:tr w:rsidR="009B4E4B" w14:paraId="6C3850DD" w14:textId="77777777" w:rsidTr="007C772E">
        <w:trPr>
          <w:trHeight w:val="2385"/>
        </w:trPr>
        <w:tc>
          <w:tcPr>
            <w:tcW w:w="1418" w:type="dxa"/>
          </w:tcPr>
          <w:p w14:paraId="6F9F556B" w14:textId="77777777" w:rsidR="009B4E4B" w:rsidRPr="00B60802" w:rsidRDefault="009B4E4B" w:rsidP="00A0150F">
            <w:pPr>
              <w:rPr>
                <w:rFonts w:ascii="Arial" w:hAnsi="Arial" w:cs="Arial"/>
                <w:b/>
              </w:rPr>
            </w:pPr>
            <w:r w:rsidRPr="00B60802">
              <w:rPr>
                <w:rFonts w:ascii="Arial" w:hAnsi="Arial" w:cs="Arial"/>
                <w:b/>
              </w:rPr>
              <w:t>Measure</w:t>
            </w:r>
          </w:p>
        </w:tc>
        <w:tc>
          <w:tcPr>
            <w:tcW w:w="3685" w:type="dxa"/>
          </w:tcPr>
          <w:p w14:paraId="4E9CDC5C" w14:textId="77777777" w:rsidR="009B4E4B" w:rsidRPr="00B60802" w:rsidRDefault="009B4E4B" w:rsidP="00A92CD2">
            <w:pPr>
              <w:rPr>
                <w:rFonts w:ascii="Arial" w:hAnsi="Arial" w:cs="Arial"/>
              </w:rPr>
            </w:pPr>
            <w:r w:rsidRPr="00B60802">
              <w:rPr>
                <w:rFonts w:ascii="Arial" w:hAnsi="Arial" w:cs="Arial"/>
              </w:rPr>
              <w:t xml:space="preserve">Measuring the current level of emissions from all sources enables a clear picture to inform stakeholders of what </w:t>
            </w:r>
            <w:r w:rsidR="00A92CD2" w:rsidRPr="00B60802">
              <w:rPr>
                <w:rFonts w:ascii="Arial" w:hAnsi="Arial" w:cs="Arial"/>
              </w:rPr>
              <w:t xml:space="preserve">action </w:t>
            </w:r>
            <w:r w:rsidRPr="00B60802">
              <w:rPr>
                <w:rFonts w:ascii="Arial" w:hAnsi="Arial" w:cs="Arial"/>
              </w:rPr>
              <w:t>might be required. It also allows for monitoring of progress towards targets.</w:t>
            </w:r>
          </w:p>
        </w:tc>
        <w:tc>
          <w:tcPr>
            <w:tcW w:w="4961" w:type="dxa"/>
          </w:tcPr>
          <w:p w14:paraId="72BEA43D" w14:textId="779B6E0A" w:rsidR="009B4E4B" w:rsidRPr="00B60802" w:rsidRDefault="009B4E4B" w:rsidP="009B4E4B">
            <w:pPr>
              <w:rPr>
                <w:rFonts w:ascii="Arial" w:hAnsi="Arial" w:cs="Arial"/>
              </w:rPr>
            </w:pPr>
            <w:r w:rsidRPr="00B60802">
              <w:rPr>
                <w:rFonts w:ascii="Arial" w:hAnsi="Arial" w:cs="Arial"/>
              </w:rPr>
              <w:t xml:space="preserve">Council gathers information on energy and water consumption for all Council-owned assets, including Council managed and leased buildings, sports grounds, </w:t>
            </w:r>
            <w:proofErr w:type="spellStart"/>
            <w:r w:rsidRPr="00B60802">
              <w:rPr>
                <w:rFonts w:ascii="Arial" w:hAnsi="Arial" w:cs="Arial"/>
              </w:rPr>
              <w:t>streetlighting</w:t>
            </w:r>
            <w:proofErr w:type="spellEnd"/>
            <w:r w:rsidRPr="00B60802">
              <w:rPr>
                <w:rFonts w:ascii="Arial" w:hAnsi="Arial" w:cs="Arial"/>
              </w:rPr>
              <w:t xml:space="preserve"> and reserves</w:t>
            </w:r>
            <w:r w:rsidR="00620281" w:rsidRPr="00B60802">
              <w:rPr>
                <w:rFonts w:ascii="Arial" w:hAnsi="Arial" w:cs="Arial"/>
              </w:rPr>
              <w:t>.</w:t>
            </w:r>
          </w:p>
          <w:p w14:paraId="16AFAACE" w14:textId="77777777" w:rsidR="00620281" w:rsidRPr="00B60802" w:rsidRDefault="00620281" w:rsidP="009B4E4B">
            <w:pPr>
              <w:rPr>
                <w:rFonts w:ascii="Arial" w:hAnsi="Arial" w:cs="Arial"/>
              </w:rPr>
            </w:pPr>
            <w:r w:rsidRPr="00B60802">
              <w:rPr>
                <w:rFonts w:ascii="Arial" w:hAnsi="Arial" w:cs="Arial"/>
              </w:rPr>
              <w:t>Council gathers information on residential, industrial and commercial energy consumption and emissions within Nillumbik on an annual basis.</w:t>
            </w:r>
          </w:p>
        </w:tc>
      </w:tr>
      <w:tr w:rsidR="009B4E4B" w14:paraId="2556A10A" w14:textId="77777777" w:rsidTr="007C772E">
        <w:trPr>
          <w:trHeight w:val="2108"/>
        </w:trPr>
        <w:tc>
          <w:tcPr>
            <w:tcW w:w="1418" w:type="dxa"/>
          </w:tcPr>
          <w:p w14:paraId="478318AF" w14:textId="3548E02B" w:rsidR="009B4E4B" w:rsidRPr="00B60802" w:rsidRDefault="009B4E4B" w:rsidP="00B60802">
            <w:pPr>
              <w:rPr>
                <w:rFonts w:ascii="Arial" w:hAnsi="Arial" w:cs="Arial"/>
                <w:b/>
              </w:rPr>
            </w:pPr>
            <w:r w:rsidRPr="00B60802">
              <w:rPr>
                <w:rFonts w:ascii="Arial" w:hAnsi="Arial" w:cs="Arial"/>
                <w:b/>
              </w:rPr>
              <w:t xml:space="preserve">Set </w:t>
            </w:r>
            <w:r w:rsidR="00B60802" w:rsidRPr="00B60802">
              <w:rPr>
                <w:rFonts w:ascii="Arial" w:hAnsi="Arial" w:cs="Arial"/>
                <w:b/>
              </w:rPr>
              <w:t>g</w:t>
            </w:r>
            <w:r w:rsidRPr="00B60802">
              <w:rPr>
                <w:rFonts w:ascii="Arial" w:hAnsi="Arial" w:cs="Arial"/>
                <w:b/>
              </w:rPr>
              <w:t>oals</w:t>
            </w:r>
          </w:p>
        </w:tc>
        <w:tc>
          <w:tcPr>
            <w:tcW w:w="3685" w:type="dxa"/>
          </w:tcPr>
          <w:p w14:paraId="0B56C8B8" w14:textId="77777777" w:rsidR="009B4E4B" w:rsidRPr="00B60802" w:rsidRDefault="009E58E6" w:rsidP="009E58E6">
            <w:pPr>
              <w:rPr>
                <w:rFonts w:ascii="Arial" w:hAnsi="Arial" w:cs="Arial"/>
              </w:rPr>
            </w:pPr>
            <w:r w:rsidRPr="00B60802">
              <w:rPr>
                <w:rFonts w:ascii="Arial" w:hAnsi="Arial" w:cs="Arial"/>
              </w:rPr>
              <w:t>Setting goals that will lead to achieving the vision and inform strategies and actions.</w:t>
            </w:r>
          </w:p>
        </w:tc>
        <w:tc>
          <w:tcPr>
            <w:tcW w:w="4961" w:type="dxa"/>
          </w:tcPr>
          <w:p w14:paraId="1B5EF7D7" w14:textId="77777777" w:rsidR="009B4E4B" w:rsidRPr="00B60802" w:rsidRDefault="009B4E4B" w:rsidP="009B4E4B">
            <w:pPr>
              <w:rPr>
                <w:rFonts w:ascii="Arial" w:hAnsi="Arial" w:cs="Arial"/>
              </w:rPr>
            </w:pPr>
            <w:r w:rsidRPr="00B60802">
              <w:rPr>
                <w:rFonts w:ascii="Arial" w:hAnsi="Arial" w:cs="Arial"/>
              </w:rPr>
              <w:t>Through the Climate Change Action Plan goals are set every five years to reduce energy consumption, switch to cleaner sources of energy and to offset residual emissions. The E</w:t>
            </w:r>
            <w:r w:rsidR="001B7E77" w:rsidRPr="00B60802">
              <w:rPr>
                <w:rFonts w:ascii="Arial" w:hAnsi="Arial" w:cs="Arial"/>
              </w:rPr>
              <w:t xml:space="preserve">cologically </w:t>
            </w:r>
            <w:r w:rsidRPr="00B60802">
              <w:rPr>
                <w:rFonts w:ascii="Arial" w:hAnsi="Arial" w:cs="Arial"/>
              </w:rPr>
              <w:t>S</w:t>
            </w:r>
            <w:r w:rsidR="001B7E77" w:rsidRPr="00B60802">
              <w:rPr>
                <w:rFonts w:ascii="Arial" w:hAnsi="Arial" w:cs="Arial"/>
              </w:rPr>
              <w:t xml:space="preserve">ustainable </w:t>
            </w:r>
            <w:r w:rsidRPr="00B60802">
              <w:rPr>
                <w:rFonts w:ascii="Arial" w:hAnsi="Arial" w:cs="Arial"/>
              </w:rPr>
              <w:t>D</w:t>
            </w:r>
            <w:r w:rsidR="001B7E77" w:rsidRPr="00B60802">
              <w:rPr>
                <w:rFonts w:ascii="Arial" w:hAnsi="Arial" w:cs="Arial"/>
              </w:rPr>
              <w:t>evelopment (ESD)</w:t>
            </w:r>
            <w:r w:rsidRPr="00B60802">
              <w:rPr>
                <w:rFonts w:ascii="Arial" w:hAnsi="Arial" w:cs="Arial"/>
              </w:rPr>
              <w:t xml:space="preserve"> Policy contains goals for energy efficiency building standards for </w:t>
            </w:r>
            <w:r w:rsidR="00A92CD2" w:rsidRPr="00B60802">
              <w:rPr>
                <w:rFonts w:ascii="Arial" w:hAnsi="Arial" w:cs="Arial"/>
              </w:rPr>
              <w:t xml:space="preserve">Council’s </w:t>
            </w:r>
            <w:r w:rsidRPr="00B60802">
              <w:rPr>
                <w:rFonts w:ascii="Arial" w:hAnsi="Arial" w:cs="Arial"/>
              </w:rPr>
              <w:t>new developments and significant alterations.</w:t>
            </w:r>
          </w:p>
        </w:tc>
      </w:tr>
      <w:tr w:rsidR="008E064E" w14:paraId="6C0BD15D" w14:textId="77777777" w:rsidTr="007C772E">
        <w:trPr>
          <w:trHeight w:val="2975"/>
        </w:trPr>
        <w:tc>
          <w:tcPr>
            <w:tcW w:w="1418" w:type="dxa"/>
          </w:tcPr>
          <w:p w14:paraId="076CBD60" w14:textId="77777777" w:rsidR="008E064E" w:rsidRPr="00B60802" w:rsidRDefault="008E064E" w:rsidP="00A0150F">
            <w:pPr>
              <w:rPr>
                <w:rFonts w:ascii="Arial" w:hAnsi="Arial" w:cs="Arial"/>
                <w:b/>
              </w:rPr>
            </w:pPr>
            <w:r w:rsidRPr="00B60802">
              <w:rPr>
                <w:rFonts w:ascii="Arial" w:hAnsi="Arial" w:cs="Arial"/>
                <w:b/>
              </w:rPr>
              <w:t>Avoid</w:t>
            </w:r>
          </w:p>
        </w:tc>
        <w:tc>
          <w:tcPr>
            <w:tcW w:w="3685" w:type="dxa"/>
          </w:tcPr>
          <w:p w14:paraId="71A9BCF3" w14:textId="77777777" w:rsidR="008E064E" w:rsidRPr="00B60802" w:rsidRDefault="009B4E4B" w:rsidP="00A0150F">
            <w:pPr>
              <w:rPr>
                <w:rFonts w:ascii="Arial" w:hAnsi="Arial" w:cs="Arial"/>
              </w:rPr>
            </w:pPr>
            <w:r w:rsidRPr="00B60802">
              <w:rPr>
                <w:rFonts w:ascii="Arial" w:hAnsi="Arial" w:cs="Arial"/>
              </w:rPr>
              <w:t>Strategies to avoid the generation of emissions</w:t>
            </w:r>
            <w:r w:rsidR="00410D74" w:rsidRPr="00B60802">
              <w:rPr>
                <w:rFonts w:ascii="Arial" w:hAnsi="Arial" w:cs="Arial"/>
              </w:rPr>
              <w:t>.</w:t>
            </w:r>
          </w:p>
        </w:tc>
        <w:tc>
          <w:tcPr>
            <w:tcW w:w="4961" w:type="dxa"/>
          </w:tcPr>
          <w:p w14:paraId="17C2B582" w14:textId="77777777" w:rsidR="008E064E" w:rsidRPr="00B60802" w:rsidRDefault="00FE2255" w:rsidP="00A0150F">
            <w:pPr>
              <w:rPr>
                <w:rFonts w:ascii="Arial" w:hAnsi="Arial" w:cs="Arial"/>
              </w:rPr>
            </w:pPr>
            <w:r w:rsidRPr="00B60802">
              <w:rPr>
                <w:rFonts w:ascii="Arial" w:hAnsi="Arial" w:cs="Arial"/>
              </w:rPr>
              <w:t>New facilities are built to high energy efficiency standards in accordance with the ESD Policy.</w:t>
            </w:r>
          </w:p>
          <w:p w14:paraId="23BA000A" w14:textId="77777777" w:rsidR="00FE2255" w:rsidRPr="00B60802" w:rsidRDefault="003D184B" w:rsidP="00A0150F">
            <w:pPr>
              <w:rPr>
                <w:rFonts w:ascii="Arial" w:hAnsi="Arial" w:cs="Arial"/>
              </w:rPr>
            </w:pPr>
            <w:r w:rsidRPr="00B60802">
              <w:rPr>
                <w:rFonts w:ascii="Arial" w:hAnsi="Arial" w:cs="Arial"/>
              </w:rPr>
              <w:t>S</w:t>
            </w:r>
            <w:r w:rsidR="00FE2255" w:rsidRPr="00B60802">
              <w:rPr>
                <w:rFonts w:ascii="Arial" w:hAnsi="Arial" w:cs="Arial"/>
              </w:rPr>
              <w:t>ensors for lighting and air conditioning</w:t>
            </w:r>
            <w:r w:rsidRPr="00B60802">
              <w:rPr>
                <w:rFonts w:ascii="Arial" w:hAnsi="Arial" w:cs="Arial"/>
              </w:rPr>
              <w:t xml:space="preserve"> are retrofitted and</w:t>
            </w:r>
            <w:r w:rsidR="00FE2255" w:rsidRPr="00B60802">
              <w:rPr>
                <w:rFonts w:ascii="Arial" w:hAnsi="Arial" w:cs="Arial"/>
              </w:rPr>
              <w:t xml:space="preserve"> set points for air conditioning</w:t>
            </w:r>
            <w:r w:rsidRPr="00B60802">
              <w:rPr>
                <w:rFonts w:ascii="Arial" w:hAnsi="Arial" w:cs="Arial"/>
              </w:rPr>
              <w:t xml:space="preserve"> changed</w:t>
            </w:r>
            <w:r w:rsidR="00FE2255" w:rsidRPr="00B60802">
              <w:rPr>
                <w:rFonts w:ascii="Arial" w:hAnsi="Arial" w:cs="Arial"/>
              </w:rPr>
              <w:t>.</w:t>
            </w:r>
          </w:p>
          <w:p w14:paraId="32DCC8E1" w14:textId="77777777" w:rsidR="00CC3C1B" w:rsidRPr="00B60802" w:rsidRDefault="00CC3C1B" w:rsidP="00A0150F">
            <w:pPr>
              <w:rPr>
                <w:rFonts w:ascii="Arial" w:hAnsi="Arial" w:cs="Arial"/>
              </w:rPr>
            </w:pPr>
            <w:r w:rsidRPr="00B60802">
              <w:rPr>
                <w:rFonts w:ascii="Arial" w:hAnsi="Arial" w:cs="Arial"/>
              </w:rPr>
              <w:t>Residential and Council waste is diverted from landfill through the three-bin system which includes recycling and composting.</w:t>
            </w:r>
          </w:p>
          <w:p w14:paraId="31A041DF" w14:textId="615655D3" w:rsidR="00910DFA" w:rsidRPr="00B60802" w:rsidRDefault="00910DFA" w:rsidP="00A0150F">
            <w:pPr>
              <w:rPr>
                <w:rFonts w:ascii="Arial" w:hAnsi="Arial" w:cs="Arial"/>
              </w:rPr>
            </w:pPr>
            <w:r w:rsidRPr="00B60802">
              <w:rPr>
                <w:rFonts w:ascii="Arial" w:hAnsi="Arial" w:cs="Arial"/>
              </w:rPr>
              <w:t>The Procurement Policy directs officers to make purchasing decisions that consider the environmental impact of goods and services.</w:t>
            </w:r>
          </w:p>
        </w:tc>
      </w:tr>
      <w:tr w:rsidR="008E064E" w14:paraId="63084300" w14:textId="77777777" w:rsidTr="007C772E">
        <w:trPr>
          <w:trHeight w:val="2971"/>
        </w:trPr>
        <w:tc>
          <w:tcPr>
            <w:tcW w:w="1418" w:type="dxa"/>
            <w:vAlign w:val="center"/>
          </w:tcPr>
          <w:p w14:paraId="1C6BD652" w14:textId="77777777" w:rsidR="008E064E" w:rsidRPr="00B60802" w:rsidRDefault="008E064E" w:rsidP="00B60802">
            <w:pPr>
              <w:rPr>
                <w:rFonts w:ascii="Arial" w:hAnsi="Arial" w:cs="Arial"/>
                <w:b/>
              </w:rPr>
            </w:pPr>
            <w:r w:rsidRPr="00B60802">
              <w:rPr>
                <w:rFonts w:ascii="Arial" w:hAnsi="Arial" w:cs="Arial"/>
                <w:b/>
              </w:rPr>
              <w:t>Reduce</w:t>
            </w:r>
          </w:p>
        </w:tc>
        <w:tc>
          <w:tcPr>
            <w:tcW w:w="3685" w:type="dxa"/>
            <w:vAlign w:val="center"/>
          </w:tcPr>
          <w:p w14:paraId="7009D317" w14:textId="77777777" w:rsidR="008E064E" w:rsidRPr="00B60802" w:rsidRDefault="00FE2255" w:rsidP="00B60802">
            <w:pPr>
              <w:rPr>
                <w:rFonts w:ascii="Arial" w:hAnsi="Arial" w:cs="Arial"/>
              </w:rPr>
            </w:pPr>
            <w:r w:rsidRPr="00B60802">
              <w:rPr>
                <w:rFonts w:ascii="Arial" w:hAnsi="Arial" w:cs="Arial"/>
              </w:rPr>
              <w:t>Strategies to reduce the generation of emissions.</w:t>
            </w:r>
          </w:p>
        </w:tc>
        <w:tc>
          <w:tcPr>
            <w:tcW w:w="4961" w:type="dxa"/>
            <w:vAlign w:val="center"/>
          </w:tcPr>
          <w:p w14:paraId="43F40840" w14:textId="77777777" w:rsidR="008E064E" w:rsidRPr="00B60802" w:rsidRDefault="003D184B" w:rsidP="00B60802">
            <w:pPr>
              <w:rPr>
                <w:rFonts w:ascii="Arial" w:hAnsi="Arial" w:cs="Arial"/>
              </w:rPr>
            </w:pPr>
            <w:r w:rsidRPr="00B60802">
              <w:rPr>
                <w:rFonts w:ascii="Arial" w:hAnsi="Arial" w:cs="Arial"/>
              </w:rPr>
              <w:t>E</w:t>
            </w:r>
            <w:r w:rsidR="00FE2255" w:rsidRPr="00B60802">
              <w:rPr>
                <w:rFonts w:ascii="Arial" w:hAnsi="Arial" w:cs="Arial"/>
              </w:rPr>
              <w:t>nergy efficient appliances, insulation, draught proofing, shade structures, windows, tap aerators and low flow showerheads</w:t>
            </w:r>
            <w:r w:rsidRPr="00B60802">
              <w:rPr>
                <w:rFonts w:ascii="Arial" w:hAnsi="Arial" w:cs="Arial"/>
              </w:rPr>
              <w:t xml:space="preserve"> are retrofitted</w:t>
            </w:r>
            <w:r w:rsidR="00FE2255" w:rsidRPr="00B60802">
              <w:rPr>
                <w:rFonts w:ascii="Arial" w:hAnsi="Arial" w:cs="Arial"/>
              </w:rPr>
              <w:t>.</w:t>
            </w:r>
          </w:p>
          <w:p w14:paraId="03ED5280" w14:textId="77777777" w:rsidR="00066722" w:rsidRPr="00B60802" w:rsidRDefault="003D184B" w:rsidP="00B60802">
            <w:pPr>
              <w:rPr>
                <w:rFonts w:ascii="Arial" w:hAnsi="Arial" w:cs="Arial"/>
              </w:rPr>
            </w:pPr>
            <w:r w:rsidRPr="00B60802">
              <w:rPr>
                <w:rFonts w:ascii="Arial" w:hAnsi="Arial" w:cs="Arial"/>
              </w:rPr>
              <w:t>F</w:t>
            </w:r>
            <w:r w:rsidR="00066722" w:rsidRPr="00B60802">
              <w:rPr>
                <w:rFonts w:ascii="Arial" w:hAnsi="Arial" w:cs="Arial"/>
              </w:rPr>
              <w:t xml:space="preserve">leet vehicles </w:t>
            </w:r>
            <w:r w:rsidRPr="00B60802">
              <w:rPr>
                <w:rFonts w:ascii="Arial" w:hAnsi="Arial" w:cs="Arial"/>
              </w:rPr>
              <w:t xml:space="preserve">are replaced </w:t>
            </w:r>
            <w:r w:rsidR="00066722" w:rsidRPr="00B60802">
              <w:rPr>
                <w:rFonts w:ascii="Arial" w:hAnsi="Arial" w:cs="Arial"/>
              </w:rPr>
              <w:t>with more fuel efficient, lower emission vehicles.</w:t>
            </w:r>
          </w:p>
          <w:p w14:paraId="4282A468" w14:textId="77777777" w:rsidR="00CC3C1B" w:rsidRPr="00B60802" w:rsidRDefault="00CC3C1B" w:rsidP="00B60802">
            <w:pPr>
              <w:rPr>
                <w:rFonts w:ascii="Arial" w:hAnsi="Arial" w:cs="Arial"/>
              </w:rPr>
            </w:pPr>
            <w:proofErr w:type="gramStart"/>
            <w:r w:rsidRPr="00B60802">
              <w:rPr>
                <w:rFonts w:ascii="Arial" w:hAnsi="Arial" w:cs="Arial"/>
              </w:rPr>
              <w:t>Staff use</w:t>
            </w:r>
            <w:proofErr w:type="gramEnd"/>
            <w:r w:rsidRPr="00B60802">
              <w:rPr>
                <w:rFonts w:ascii="Arial" w:hAnsi="Arial" w:cs="Arial"/>
              </w:rPr>
              <w:t xml:space="preserve"> public transport where feasible.</w:t>
            </w:r>
          </w:p>
          <w:p w14:paraId="28EA148E" w14:textId="77777777" w:rsidR="00CC3C1B" w:rsidRPr="00B60802" w:rsidRDefault="00066722" w:rsidP="00B60802">
            <w:pPr>
              <w:rPr>
                <w:rFonts w:ascii="Arial" w:hAnsi="Arial" w:cs="Arial"/>
              </w:rPr>
            </w:pPr>
            <w:r w:rsidRPr="00B60802">
              <w:rPr>
                <w:rFonts w:ascii="Arial" w:hAnsi="Arial" w:cs="Arial"/>
              </w:rPr>
              <w:t xml:space="preserve">Council-owned streetlights </w:t>
            </w:r>
            <w:r w:rsidR="003D184B" w:rsidRPr="00B60802">
              <w:rPr>
                <w:rFonts w:ascii="Arial" w:hAnsi="Arial" w:cs="Arial"/>
              </w:rPr>
              <w:t xml:space="preserve">were replaced </w:t>
            </w:r>
            <w:r w:rsidRPr="00B60802">
              <w:rPr>
                <w:rFonts w:ascii="Arial" w:hAnsi="Arial" w:cs="Arial"/>
              </w:rPr>
              <w:t>with energy efficient lamps in 2010.</w:t>
            </w:r>
          </w:p>
          <w:p w14:paraId="37235F35" w14:textId="4827675A" w:rsidR="00066722" w:rsidRPr="00B60802" w:rsidRDefault="003D184B" w:rsidP="00B60802">
            <w:pPr>
              <w:rPr>
                <w:rFonts w:ascii="Arial" w:hAnsi="Arial" w:cs="Arial"/>
              </w:rPr>
            </w:pPr>
            <w:r w:rsidRPr="00B60802">
              <w:rPr>
                <w:rFonts w:ascii="Arial" w:hAnsi="Arial" w:cs="Arial"/>
              </w:rPr>
              <w:t>The l</w:t>
            </w:r>
            <w:r w:rsidR="00CC3C1B" w:rsidRPr="00B60802">
              <w:rPr>
                <w:rFonts w:ascii="Arial" w:hAnsi="Arial" w:cs="Arial"/>
              </w:rPr>
              <w:t>andfill waste site uses methane capture to generate electricity</w:t>
            </w:r>
            <w:r w:rsidR="00910DFA" w:rsidRPr="00B60802">
              <w:rPr>
                <w:rFonts w:ascii="Arial" w:hAnsi="Arial" w:cs="Arial"/>
              </w:rPr>
              <w:t>.</w:t>
            </w:r>
          </w:p>
        </w:tc>
      </w:tr>
      <w:tr w:rsidR="008E064E" w14:paraId="6FC6E9EC" w14:textId="77777777" w:rsidTr="007C772E">
        <w:trPr>
          <w:trHeight w:val="1397"/>
        </w:trPr>
        <w:tc>
          <w:tcPr>
            <w:tcW w:w="1418" w:type="dxa"/>
            <w:vAlign w:val="center"/>
          </w:tcPr>
          <w:p w14:paraId="4EFF5388" w14:textId="77777777" w:rsidR="008E064E" w:rsidRPr="00B60802" w:rsidRDefault="008E064E" w:rsidP="00B60802">
            <w:pPr>
              <w:rPr>
                <w:rFonts w:ascii="Arial" w:hAnsi="Arial" w:cs="Arial"/>
                <w:b/>
              </w:rPr>
            </w:pPr>
            <w:r w:rsidRPr="00B60802">
              <w:rPr>
                <w:rFonts w:ascii="Arial" w:hAnsi="Arial" w:cs="Arial"/>
                <w:b/>
              </w:rPr>
              <w:t>Switch</w:t>
            </w:r>
          </w:p>
        </w:tc>
        <w:tc>
          <w:tcPr>
            <w:tcW w:w="3685" w:type="dxa"/>
            <w:vAlign w:val="center"/>
          </w:tcPr>
          <w:p w14:paraId="34345DE7" w14:textId="77777777" w:rsidR="008E064E" w:rsidRPr="00B60802" w:rsidRDefault="00FE2255" w:rsidP="00B60802">
            <w:pPr>
              <w:rPr>
                <w:rFonts w:ascii="Arial" w:hAnsi="Arial" w:cs="Arial"/>
              </w:rPr>
            </w:pPr>
            <w:r w:rsidRPr="00B60802">
              <w:rPr>
                <w:rFonts w:ascii="Arial" w:hAnsi="Arial" w:cs="Arial"/>
              </w:rPr>
              <w:t>Strategies to use energy from cleaner, renewable sources.</w:t>
            </w:r>
          </w:p>
        </w:tc>
        <w:tc>
          <w:tcPr>
            <w:tcW w:w="4961" w:type="dxa"/>
            <w:vAlign w:val="center"/>
          </w:tcPr>
          <w:p w14:paraId="5803240F" w14:textId="77777777" w:rsidR="008E064E" w:rsidRPr="00B60802" w:rsidRDefault="003D184B" w:rsidP="00B60802">
            <w:pPr>
              <w:rPr>
                <w:rFonts w:ascii="Arial" w:hAnsi="Arial" w:cs="Arial"/>
              </w:rPr>
            </w:pPr>
            <w:r w:rsidRPr="00B60802">
              <w:rPr>
                <w:rFonts w:ascii="Arial" w:hAnsi="Arial" w:cs="Arial"/>
              </w:rPr>
              <w:t>R</w:t>
            </w:r>
            <w:r w:rsidR="00620281" w:rsidRPr="00B60802">
              <w:rPr>
                <w:rFonts w:ascii="Arial" w:hAnsi="Arial" w:cs="Arial"/>
              </w:rPr>
              <w:t xml:space="preserve">ooftop solar systems </w:t>
            </w:r>
            <w:r w:rsidRPr="00B60802">
              <w:rPr>
                <w:rFonts w:ascii="Arial" w:hAnsi="Arial" w:cs="Arial"/>
              </w:rPr>
              <w:t xml:space="preserve">are installed </w:t>
            </w:r>
            <w:r w:rsidR="00620281" w:rsidRPr="00B60802">
              <w:rPr>
                <w:rFonts w:ascii="Arial" w:hAnsi="Arial" w:cs="Arial"/>
              </w:rPr>
              <w:t>on Council-owned buildings (206.5</w:t>
            </w:r>
            <w:r w:rsidR="009E58E6" w:rsidRPr="00B60802">
              <w:rPr>
                <w:rFonts w:ascii="Arial" w:hAnsi="Arial" w:cs="Arial"/>
              </w:rPr>
              <w:t xml:space="preserve"> </w:t>
            </w:r>
            <w:r w:rsidR="0024780E" w:rsidRPr="00B60802">
              <w:rPr>
                <w:rFonts w:ascii="Arial" w:hAnsi="Arial" w:cs="Arial"/>
              </w:rPr>
              <w:t>kilowatt</w:t>
            </w:r>
            <w:r w:rsidR="009E58E6" w:rsidRPr="00B60802">
              <w:rPr>
                <w:rFonts w:ascii="Arial" w:hAnsi="Arial" w:cs="Arial"/>
              </w:rPr>
              <w:t>s</w:t>
            </w:r>
            <w:r w:rsidR="00620281" w:rsidRPr="00B60802">
              <w:rPr>
                <w:rFonts w:ascii="Arial" w:hAnsi="Arial" w:cs="Arial"/>
              </w:rPr>
              <w:t xml:space="preserve"> to June 2015).</w:t>
            </w:r>
          </w:p>
          <w:p w14:paraId="30CE2750" w14:textId="15771EEF" w:rsidR="00644CE5" w:rsidRPr="00B60802" w:rsidRDefault="00620281" w:rsidP="00B60802">
            <w:pPr>
              <w:rPr>
                <w:rFonts w:ascii="Arial" w:hAnsi="Arial" w:cs="Arial"/>
              </w:rPr>
            </w:pPr>
            <w:proofErr w:type="spellStart"/>
            <w:r w:rsidRPr="00B60802">
              <w:rPr>
                <w:rFonts w:ascii="Arial" w:hAnsi="Arial" w:cs="Arial"/>
              </w:rPr>
              <w:t>GreenPower</w:t>
            </w:r>
            <w:proofErr w:type="spellEnd"/>
            <w:r w:rsidR="003D184B" w:rsidRPr="00B60802">
              <w:rPr>
                <w:rFonts w:ascii="Arial" w:hAnsi="Arial" w:cs="Arial"/>
              </w:rPr>
              <w:t xml:space="preserve"> is purchased</w:t>
            </w:r>
            <w:r w:rsidRPr="00B60802">
              <w:rPr>
                <w:rFonts w:ascii="Arial" w:hAnsi="Arial" w:cs="Arial"/>
              </w:rPr>
              <w:t xml:space="preserve"> for Council electricity consumption.</w:t>
            </w:r>
          </w:p>
        </w:tc>
      </w:tr>
      <w:tr w:rsidR="008E064E" w14:paraId="02E39737" w14:textId="77777777" w:rsidTr="007C772E">
        <w:trPr>
          <w:trHeight w:val="1403"/>
        </w:trPr>
        <w:tc>
          <w:tcPr>
            <w:tcW w:w="1418" w:type="dxa"/>
            <w:vAlign w:val="center"/>
          </w:tcPr>
          <w:p w14:paraId="3D08F5F9" w14:textId="77777777" w:rsidR="008E064E" w:rsidRPr="00B60802" w:rsidRDefault="008E064E" w:rsidP="00B60802">
            <w:pPr>
              <w:rPr>
                <w:rFonts w:ascii="Arial" w:hAnsi="Arial" w:cs="Arial"/>
                <w:b/>
              </w:rPr>
            </w:pPr>
            <w:r w:rsidRPr="00B60802">
              <w:rPr>
                <w:rFonts w:ascii="Arial" w:hAnsi="Arial" w:cs="Arial"/>
                <w:b/>
              </w:rPr>
              <w:t>Sequester</w:t>
            </w:r>
          </w:p>
        </w:tc>
        <w:tc>
          <w:tcPr>
            <w:tcW w:w="3685" w:type="dxa"/>
            <w:vAlign w:val="center"/>
          </w:tcPr>
          <w:p w14:paraId="1BD1393C" w14:textId="77777777" w:rsidR="008E064E" w:rsidRPr="00B60802" w:rsidRDefault="00620281" w:rsidP="00B60802">
            <w:pPr>
              <w:rPr>
                <w:rFonts w:ascii="Arial" w:hAnsi="Arial" w:cs="Arial"/>
              </w:rPr>
            </w:pPr>
            <w:r w:rsidRPr="00B60802">
              <w:rPr>
                <w:rFonts w:ascii="Arial" w:hAnsi="Arial" w:cs="Arial"/>
              </w:rPr>
              <w:t>Strategies to capture carbon dioxide below ground, sea or in trees.</w:t>
            </w:r>
          </w:p>
        </w:tc>
        <w:tc>
          <w:tcPr>
            <w:tcW w:w="4961" w:type="dxa"/>
            <w:vAlign w:val="center"/>
          </w:tcPr>
          <w:p w14:paraId="448D7C3A" w14:textId="77777777" w:rsidR="008E064E" w:rsidRPr="00B60802" w:rsidRDefault="003D184B" w:rsidP="00B60802">
            <w:pPr>
              <w:rPr>
                <w:rFonts w:ascii="Arial" w:hAnsi="Arial" w:cs="Arial"/>
              </w:rPr>
            </w:pPr>
            <w:r w:rsidRPr="00B60802">
              <w:rPr>
                <w:rFonts w:ascii="Arial" w:hAnsi="Arial" w:cs="Arial"/>
              </w:rPr>
              <w:t>There is insufficient land in Nillumbik</w:t>
            </w:r>
            <w:r w:rsidR="00620281" w:rsidRPr="00B60802">
              <w:rPr>
                <w:rFonts w:ascii="Arial" w:hAnsi="Arial" w:cs="Arial"/>
              </w:rPr>
              <w:t xml:space="preserve"> </w:t>
            </w:r>
            <w:r w:rsidRPr="00B60802">
              <w:rPr>
                <w:rFonts w:ascii="Arial" w:hAnsi="Arial" w:cs="Arial"/>
              </w:rPr>
              <w:t xml:space="preserve">available for planting to sequester significant quantities of greenhouse gases. </w:t>
            </w:r>
            <w:r w:rsidR="00620281" w:rsidRPr="00B60802">
              <w:rPr>
                <w:rFonts w:ascii="Arial" w:hAnsi="Arial" w:cs="Arial"/>
              </w:rPr>
              <w:t>Some sequestration projects are supported through the purchase of carbon offsets.</w:t>
            </w:r>
          </w:p>
        </w:tc>
      </w:tr>
      <w:tr w:rsidR="008E064E" w14:paraId="557017C4" w14:textId="77777777" w:rsidTr="007C772E">
        <w:trPr>
          <w:trHeight w:val="701"/>
        </w:trPr>
        <w:tc>
          <w:tcPr>
            <w:tcW w:w="1418" w:type="dxa"/>
            <w:vAlign w:val="center"/>
          </w:tcPr>
          <w:p w14:paraId="702CB9CC" w14:textId="77777777" w:rsidR="008E064E" w:rsidRPr="00B60802" w:rsidRDefault="008E064E" w:rsidP="00B60802">
            <w:pPr>
              <w:rPr>
                <w:rFonts w:ascii="Arial" w:hAnsi="Arial" w:cs="Arial"/>
                <w:b/>
              </w:rPr>
            </w:pPr>
            <w:r w:rsidRPr="00B60802">
              <w:rPr>
                <w:rFonts w:ascii="Arial" w:hAnsi="Arial" w:cs="Arial"/>
                <w:b/>
              </w:rPr>
              <w:t>Offset</w:t>
            </w:r>
          </w:p>
        </w:tc>
        <w:tc>
          <w:tcPr>
            <w:tcW w:w="3685" w:type="dxa"/>
            <w:vAlign w:val="center"/>
          </w:tcPr>
          <w:p w14:paraId="7EE0B660" w14:textId="77777777" w:rsidR="008E064E" w:rsidRPr="00B60802" w:rsidRDefault="00620281" w:rsidP="00B60802">
            <w:pPr>
              <w:rPr>
                <w:rFonts w:ascii="Arial" w:hAnsi="Arial" w:cs="Arial"/>
              </w:rPr>
            </w:pPr>
            <w:r w:rsidRPr="00B60802">
              <w:rPr>
                <w:rFonts w:ascii="Arial" w:hAnsi="Arial" w:cs="Arial"/>
              </w:rPr>
              <w:t xml:space="preserve">Gas, vehicle fuels and grid supplied electricity are offset </w:t>
            </w:r>
            <w:r w:rsidR="00F91285" w:rsidRPr="00B60802">
              <w:rPr>
                <w:rFonts w:ascii="Arial" w:hAnsi="Arial" w:cs="Arial"/>
              </w:rPr>
              <w:t>as a final action.</w:t>
            </w:r>
          </w:p>
        </w:tc>
        <w:tc>
          <w:tcPr>
            <w:tcW w:w="4961" w:type="dxa"/>
            <w:vAlign w:val="center"/>
          </w:tcPr>
          <w:p w14:paraId="0DC18DF8" w14:textId="77777777" w:rsidR="008E064E" w:rsidRPr="00B60802" w:rsidRDefault="00F91285" w:rsidP="00B60802">
            <w:pPr>
              <w:rPr>
                <w:rFonts w:ascii="Arial" w:hAnsi="Arial" w:cs="Arial"/>
              </w:rPr>
            </w:pPr>
            <w:r w:rsidRPr="00B60802">
              <w:rPr>
                <w:rFonts w:ascii="Arial" w:hAnsi="Arial" w:cs="Arial"/>
              </w:rPr>
              <w:t>Purchase of accredited offsets for Council electricity, gas and fuel consumption.</w:t>
            </w:r>
          </w:p>
        </w:tc>
      </w:tr>
    </w:tbl>
    <w:p w14:paraId="40D4ADC2" w14:textId="77777777" w:rsidR="00195EFA" w:rsidRDefault="00195EFA" w:rsidP="00E563D4">
      <w:pPr>
        <w:spacing w:before="240" w:after="0" w:line="360" w:lineRule="auto"/>
        <w:rPr>
          <w:rFonts w:ascii="Arial" w:hAnsi="Arial" w:cs="Arial"/>
          <w:sz w:val="24"/>
          <w:szCs w:val="24"/>
        </w:rPr>
      </w:pPr>
      <w:r>
        <w:rPr>
          <w:rFonts w:ascii="Arial" w:hAnsi="Arial" w:cs="Arial"/>
          <w:sz w:val="24"/>
          <w:szCs w:val="24"/>
        </w:rPr>
        <w:t xml:space="preserve">Council encourages the community to take action </w:t>
      </w:r>
      <w:r w:rsidR="004F0F64">
        <w:rPr>
          <w:rFonts w:ascii="Arial" w:hAnsi="Arial" w:cs="Arial"/>
          <w:sz w:val="24"/>
          <w:szCs w:val="24"/>
        </w:rPr>
        <w:t xml:space="preserve">based on the carbon management hierarchy in their own homes, businesses and community groups. Council provides a number of opportunities </w:t>
      </w:r>
      <w:r w:rsidR="00747820">
        <w:rPr>
          <w:rFonts w:ascii="Arial" w:hAnsi="Arial" w:cs="Arial"/>
          <w:sz w:val="24"/>
          <w:szCs w:val="24"/>
        </w:rPr>
        <w:t>to help</w:t>
      </w:r>
      <w:r w:rsidR="004F0F64">
        <w:rPr>
          <w:rFonts w:ascii="Arial" w:hAnsi="Arial" w:cs="Arial"/>
          <w:sz w:val="24"/>
          <w:szCs w:val="24"/>
        </w:rPr>
        <w:t xml:space="preserve"> the community</w:t>
      </w:r>
      <w:r w:rsidR="009E58E6">
        <w:rPr>
          <w:rFonts w:ascii="Arial" w:hAnsi="Arial" w:cs="Arial"/>
          <w:sz w:val="24"/>
          <w:szCs w:val="24"/>
        </w:rPr>
        <w:t xml:space="preserve"> to achieve this, including:</w:t>
      </w:r>
    </w:p>
    <w:p w14:paraId="3A1ABFB2" w14:textId="455A2D01" w:rsidR="004F0F64" w:rsidRDefault="00B60802"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Providing a</w:t>
      </w:r>
      <w:r w:rsidR="004F0F64">
        <w:rPr>
          <w:rFonts w:ascii="Arial" w:hAnsi="Arial" w:cs="Arial"/>
          <w:sz w:val="24"/>
          <w:szCs w:val="24"/>
        </w:rPr>
        <w:t xml:space="preserve"> comprehensive environmental activities program including workshops, talks and demonstrations on </w:t>
      </w:r>
      <w:r w:rsidR="00931AEA">
        <w:rPr>
          <w:rFonts w:ascii="Arial" w:hAnsi="Arial" w:cs="Arial"/>
          <w:sz w:val="24"/>
          <w:szCs w:val="24"/>
        </w:rPr>
        <w:t>a variety</w:t>
      </w:r>
      <w:r w:rsidR="004F0F64">
        <w:rPr>
          <w:rFonts w:ascii="Arial" w:hAnsi="Arial" w:cs="Arial"/>
          <w:sz w:val="24"/>
          <w:szCs w:val="24"/>
        </w:rPr>
        <w:t xml:space="preserve"> of ways to reduce our impact on the environment</w:t>
      </w:r>
      <w:r w:rsidR="00931AEA">
        <w:rPr>
          <w:rFonts w:ascii="Arial" w:hAnsi="Arial" w:cs="Arial"/>
          <w:sz w:val="24"/>
          <w:szCs w:val="24"/>
        </w:rPr>
        <w:t xml:space="preserve"> (Autumn Action, Winter Escapes and Spring Outdoors)</w:t>
      </w:r>
      <w:r w:rsidR="00DE5444">
        <w:rPr>
          <w:rFonts w:ascii="Arial" w:hAnsi="Arial" w:cs="Arial"/>
          <w:sz w:val="24"/>
          <w:szCs w:val="24"/>
        </w:rPr>
        <w:t>.</w:t>
      </w:r>
    </w:p>
    <w:p w14:paraId="2F38EFCC" w14:textId="77777777" w:rsidR="004F0F64"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I</w:t>
      </w:r>
      <w:r w:rsidR="004F0F64">
        <w:rPr>
          <w:rFonts w:ascii="Arial" w:hAnsi="Arial" w:cs="Arial"/>
          <w:sz w:val="24"/>
          <w:szCs w:val="24"/>
        </w:rPr>
        <w:t>nformation about climate change, energy and energy efficiency, sustainable building, composting, growing food and better environmental choices on the website and through free publications</w:t>
      </w:r>
      <w:r>
        <w:rPr>
          <w:rFonts w:ascii="Arial" w:hAnsi="Arial" w:cs="Arial"/>
          <w:sz w:val="24"/>
          <w:szCs w:val="24"/>
        </w:rPr>
        <w:t>.</w:t>
      </w:r>
    </w:p>
    <w:p w14:paraId="365440AC" w14:textId="77777777" w:rsidR="000A5B12" w:rsidRPr="00B66E46"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sidRPr="00B66E46">
        <w:rPr>
          <w:rFonts w:ascii="Arial" w:hAnsi="Arial" w:cs="Arial"/>
          <w:sz w:val="24"/>
          <w:szCs w:val="24"/>
        </w:rPr>
        <w:t>P</w:t>
      </w:r>
      <w:r w:rsidR="000A5B12" w:rsidRPr="00B66E46">
        <w:rPr>
          <w:rFonts w:ascii="Arial" w:hAnsi="Arial" w:cs="Arial"/>
          <w:sz w:val="24"/>
          <w:szCs w:val="24"/>
        </w:rPr>
        <w:t>roviding examples of sustainable building, technologies and behaviours through Edendale Community Environment Farm</w:t>
      </w:r>
      <w:r w:rsidRPr="00B66E46">
        <w:rPr>
          <w:rFonts w:ascii="Arial" w:hAnsi="Arial" w:cs="Arial"/>
          <w:sz w:val="24"/>
          <w:szCs w:val="24"/>
        </w:rPr>
        <w:t>.</w:t>
      </w:r>
    </w:p>
    <w:p w14:paraId="5941DEF9" w14:textId="77777777" w:rsidR="004F0F64"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C</w:t>
      </w:r>
      <w:r w:rsidR="004F0F64">
        <w:rPr>
          <w:rFonts w:ascii="Arial" w:hAnsi="Arial" w:cs="Arial"/>
          <w:sz w:val="24"/>
          <w:szCs w:val="24"/>
        </w:rPr>
        <w:t xml:space="preserve">ommunicating information about local energy consumption to our residents, including average consumption by postcode, </w:t>
      </w:r>
      <w:proofErr w:type="gramStart"/>
      <w:r w:rsidR="004F0F64">
        <w:rPr>
          <w:rFonts w:ascii="Arial" w:hAnsi="Arial" w:cs="Arial"/>
          <w:sz w:val="24"/>
          <w:szCs w:val="24"/>
        </w:rPr>
        <w:t>setting</w:t>
      </w:r>
      <w:proofErr w:type="gramEnd"/>
      <w:r w:rsidR="004F0F64">
        <w:rPr>
          <w:rFonts w:ascii="Arial" w:hAnsi="Arial" w:cs="Arial"/>
          <w:sz w:val="24"/>
          <w:szCs w:val="24"/>
        </w:rPr>
        <w:t xml:space="preserve"> targets for efficient consumption and how to reduce energy use (Go5 Pilot Project)</w:t>
      </w:r>
      <w:r>
        <w:rPr>
          <w:rFonts w:ascii="Arial" w:hAnsi="Arial" w:cs="Arial"/>
          <w:sz w:val="24"/>
          <w:szCs w:val="24"/>
        </w:rPr>
        <w:t>.</w:t>
      </w:r>
    </w:p>
    <w:p w14:paraId="4F13E427" w14:textId="77777777" w:rsidR="00C013B9"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P</w:t>
      </w:r>
      <w:r w:rsidR="00C013B9">
        <w:rPr>
          <w:rFonts w:ascii="Arial" w:hAnsi="Arial" w:cs="Arial"/>
          <w:sz w:val="24"/>
          <w:szCs w:val="24"/>
        </w:rPr>
        <w:t>roviding home energy auditing kits through Nillumbik libraries</w:t>
      </w:r>
      <w:r>
        <w:rPr>
          <w:rFonts w:ascii="Arial" w:hAnsi="Arial" w:cs="Arial"/>
          <w:sz w:val="24"/>
          <w:szCs w:val="24"/>
        </w:rPr>
        <w:t>.</w:t>
      </w:r>
    </w:p>
    <w:p w14:paraId="49248302" w14:textId="77777777" w:rsidR="00C013B9"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O</w:t>
      </w:r>
      <w:r w:rsidR="00C013B9">
        <w:rPr>
          <w:rFonts w:ascii="Arial" w:hAnsi="Arial" w:cs="Arial"/>
          <w:sz w:val="24"/>
          <w:szCs w:val="24"/>
        </w:rPr>
        <w:t>ffering free sustainability information to applicants throughout the planning and building phases of their building projects (Sustainable Design Assessment in the Planning Process)</w:t>
      </w:r>
      <w:r>
        <w:rPr>
          <w:rFonts w:ascii="Arial" w:hAnsi="Arial" w:cs="Arial"/>
          <w:sz w:val="24"/>
          <w:szCs w:val="24"/>
        </w:rPr>
        <w:t>.</w:t>
      </w:r>
    </w:p>
    <w:p w14:paraId="18C2D193" w14:textId="77777777" w:rsidR="004F0F64"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O</w:t>
      </w:r>
      <w:r w:rsidR="004F0F64">
        <w:rPr>
          <w:rFonts w:ascii="Arial" w:hAnsi="Arial" w:cs="Arial"/>
          <w:sz w:val="24"/>
          <w:szCs w:val="24"/>
        </w:rPr>
        <w:t>ffering bulk purchasing programs for products that help reduce emissions</w:t>
      </w:r>
      <w:r w:rsidR="00931AEA">
        <w:rPr>
          <w:rFonts w:ascii="Arial" w:hAnsi="Arial" w:cs="Arial"/>
          <w:sz w:val="24"/>
          <w:szCs w:val="24"/>
        </w:rPr>
        <w:t xml:space="preserve"> (Delivering Clean Energy So</w:t>
      </w:r>
      <w:r w:rsidR="007219E3">
        <w:rPr>
          <w:rFonts w:ascii="Arial" w:hAnsi="Arial" w:cs="Arial"/>
          <w:sz w:val="24"/>
          <w:szCs w:val="24"/>
        </w:rPr>
        <w:t>l</w:t>
      </w:r>
      <w:r w:rsidR="00931AEA">
        <w:rPr>
          <w:rFonts w:ascii="Arial" w:hAnsi="Arial" w:cs="Arial"/>
          <w:sz w:val="24"/>
          <w:szCs w:val="24"/>
        </w:rPr>
        <w:t>utions)</w:t>
      </w:r>
      <w:r>
        <w:rPr>
          <w:rFonts w:ascii="Arial" w:hAnsi="Arial" w:cs="Arial"/>
          <w:sz w:val="24"/>
          <w:szCs w:val="24"/>
        </w:rPr>
        <w:t>.</w:t>
      </w:r>
    </w:p>
    <w:p w14:paraId="04EEB2D2" w14:textId="77777777" w:rsidR="00DD4DAF"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H</w:t>
      </w:r>
      <w:r w:rsidR="00DD4DAF">
        <w:rPr>
          <w:rFonts w:ascii="Arial" w:hAnsi="Arial" w:cs="Arial"/>
          <w:sz w:val="24"/>
          <w:szCs w:val="24"/>
        </w:rPr>
        <w:t>osting an annual sustainability festival to showcase the latest products and services available to assist households to become more sustainable (Practically Green Sustainability Festival)</w:t>
      </w:r>
      <w:r>
        <w:rPr>
          <w:rFonts w:ascii="Arial" w:hAnsi="Arial" w:cs="Arial"/>
          <w:sz w:val="24"/>
          <w:szCs w:val="24"/>
        </w:rPr>
        <w:t>.</w:t>
      </w:r>
    </w:p>
    <w:p w14:paraId="544EE187" w14:textId="77777777" w:rsidR="00DD4DAF"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C</w:t>
      </w:r>
      <w:r w:rsidR="00DD4DAF">
        <w:rPr>
          <w:rFonts w:ascii="Arial" w:hAnsi="Arial" w:cs="Arial"/>
          <w:sz w:val="24"/>
          <w:szCs w:val="24"/>
        </w:rPr>
        <w:t>oordinating awards for outstanding examples of sustainability throughout the community (Practically Green Sustainability Awards)</w:t>
      </w:r>
      <w:r>
        <w:rPr>
          <w:rFonts w:ascii="Arial" w:hAnsi="Arial" w:cs="Arial"/>
          <w:sz w:val="24"/>
          <w:szCs w:val="24"/>
        </w:rPr>
        <w:t>.</w:t>
      </w:r>
    </w:p>
    <w:p w14:paraId="712EDD91" w14:textId="77777777" w:rsidR="00DD4DAF" w:rsidRPr="004F0F64" w:rsidRDefault="00DE5444" w:rsidP="00D061B1">
      <w:pPr>
        <w:pStyle w:val="ListParagraph"/>
        <w:numPr>
          <w:ilvl w:val="0"/>
          <w:numId w:val="2"/>
        </w:numPr>
        <w:spacing w:after="0" w:line="360" w:lineRule="auto"/>
        <w:ind w:left="567" w:hanging="567"/>
        <w:contextualSpacing w:val="0"/>
        <w:rPr>
          <w:rFonts w:ascii="Arial" w:hAnsi="Arial" w:cs="Arial"/>
          <w:sz w:val="24"/>
          <w:szCs w:val="24"/>
        </w:rPr>
      </w:pPr>
      <w:r>
        <w:rPr>
          <w:rFonts w:ascii="Arial" w:hAnsi="Arial" w:cs="Arial"/>
          <w:sz w:val="24"/>
          <w:szCs w:val="24"/>
        </w:rPr>
        <w:t>H</w:t>
      </w:r>
      <w:r w:rsidR="00DD4DAF">
        <w:rPr>
          <w:rFonts w:ascii="Arial" w:hAnsi="Arial" w:cs="Arial"/>
          <w:sz w:val="24"/>
          <w:szCs w:val="24"/>
        </w:rPr>
        <w:t>osting an annual program to encourage households to grow their own food that culminates in a feast for growers, their families and friends (Home Harvest).</w:t>
      </w:r>
    </w:p>
    <w:p w14:paraId="2DF7089A" w14:textId="718F3E80" w:rsidR="00195EFA" w:rsidRPr="007C772E" w:rsidRDefault="00AA0CCA" w:rsidP="00D061B1">
      <w:pPr>
        <w:pStyle w:val="Heading2"/>
        <w:spacing w:before="0" w:line="360" w:lineRule="auto"/>
        <w:rPr>
          <w:rFonts w:ascii="Arial" w:hAnsi="Arial" w:cs="Arial"/>
          <w:b/>
          <w:color w:val="auto"/>
        </w:rPr>
      </w:pPr>
      <w:bookmarkStart w:id="10" w:name="_Toc437509898"/>
      <w:r w:rsidRPr="007C772E">
        <w:rPr>
          <w:rFonts w:ascii="Arial" w:hAnsi="Arial" w:cs="Arial"/>
          <w:b/>
          <w:color w:val="auto"/>
        </w:rPr>
        <w:t xml:space="preserve">Nillumbik’s </w:t>
      </w:r>
      <w:r w:rsidR="007C772E">
        <w:rPr>
          <w:rFonts w:ascii="Arial" w:hAnsi="Arial" w:cs="Arial"/>
          <w:b/>
          <w:color w:val="auto"/>
        </w:rPr>
        <w:t>e</w:t>
      </w:r>
      <w:r w:rsidRPr="007C772E">
        <w:rPr>
          <w:rFonts w:ascii="Arial" w:hAnsi="Arial" w:cs="Arial"/>
          <w:b/>
          <w:color w:val="auto"/>
        </w:rPr>
        <w:t>missions</w:t>
      </w:r>
      <w:bookmarkEnd w:id="10"/>
    </w:p>
    <w:p w14:paraId="7911B842" w14:textId="2391EA6A" w:rsidR="00827B1A" w:rsidRPr="007C772E" w:rsidRDefault="00827B1A" w:rsidP="00D061B1">
      <w:pPr>
        <w:pStyle w:val="Heading2"/>
        <w:spacing w:before="0" w:line="360" w:lineRule="auto"/>
        <w:rPr>
          <w:rStyle w:val="Strong"/>
          <w:rFonts w:ascii="Arial" w:hAnsi="Arial" w:cs="Arial"/>
          <w:color w:val="auto"/>
          <w:sz w:val="24"/>
          <w:szCs w:val="24"/>
        </w:rPr>
      </w:pPr>
      <w:bookmarkStart w:id="11" w:name="_Toc433702242"/>
      <w:bookmarkStart w:id="12" w:name="_Toc433702327"/>
      <w:bookmarkStart w:id="13" w:name="_Toc437509899"/>
      <w:r w:rsidRPr="007C772E">
        <w:rPr>
          <w:rStyle w:val="Strong"/>
          <w:rFonts w:ascii="Arial" w:hAnsi="Arial" w:cs="Arial"/>
          <w:color w:val="auto"/>
          <w:sz w:val="24"/>
          <w:szCs w:val="24"/>
        </w:rPr>
        <w:t xml:space="preserve">Total </w:t>
      </w:r>
      <w:r w:rsidR="007C772E">
        <w:rPr>
          <w:rStyle w:val="Strong"/>
          <w:rFonts w:ascii="Arial" w:hAnsi="Arial" w:cs="Arial"/>
          <w:color w:val="auto"/>
          <w:sz w:val="24"/>
          <w:szCs w:val="24"/>
        </w:rPr>
        <w:t>c</w:t>
      </w:r>
      <w:r w:rsidRPr="007C772E">
        <w:rPr>
          <w:rStyle w:val="Strong"/>
          <w:rFonts w:ascii="Arial" w:hAnsi="Arial" w:cs="Arial"/>
          <w:color w:val="auto"/>
          <w:sz w:val="24"/>
          <w:szCs w:val="24"/>
        </w:rPr>
        <w:t xml:space="preserve">ommunity </w:t>
      </w:r>
      <w:r w:rsidR="007C772E">
        <w:rPr>
          <w:rStyle w:val="Strong"/>
          <w:rFonts w:ascii="Arial" w:hAnsi="Arial" w:cs="Arial"/>
          <w:color w:val="auto"/>
          <w:sz w:val="24"/>
          <w:szCs w:val="24"/>
        </w:rPr>
        <w:t>e</w:t>
      </w:r>
      <w:r w:rsidRPr="007C772E">
        <w:rPr>
          <w:rStyle w:val="Strong"/>
          <w:rFonts w:ascii="Arial" w:hAnsi="Arial" w:cs="Arial"/>
          <w:color w:val="auto"/>
          <w:sz w:val="24"/>
          <w:szCs w:val="24"/>
        </w:rPr>
        <w:t>missions</w:t>
      </w:r>
      <w:bookmarkEnd w:id="11"/>
      <w:bookmarkEnd w:id="12"/>
      <w:bookmarkEnd w:id="13"/>
    </w:p>
    <w:p w14:paraId="37D6C4A6" w14:textId="77777777" w:rsidR="002D59EB" w:rsidRDefault="006B7507" w:rsidP="00D061B1">
      <w:pPr>
        <w:spacing w:after="0" w:line="360" w:lineRule="auto"/>
        <w:rPr>
          <w:rFonts w:ascii="Arial" w:hAnsi="Arial" w:cs="Arial"/>
          <w:sz w:val="24"/>
          <w:szCs w:val="24"/>
        </w:rPr>
      </w:pPr>
      <w:r w:rsidRPr="006528E6">
        <w:rPr>
          <w:rFonts w:ascii="Arial" w:hAnsi="Arial" w:cs="Arial"/>
          <w:sz w:val="24"/>
          <w:szCs w:val="24"/>
        </w:rPr>
        <w:t xml:space="preserve">The majority of </w:t>
      </w:r>
      <w:r w:rsidR="00F65907">
        <w:rPr>
          <w:rFonts w:ascii="Arial" w:hAnsi="Arial" w:cs="Arial"/>
          <w:sz w:val="24"/>
          <w:szCs w:val="24"/>
        </w:rPr>
        <w:t xml:space="preserve">greenhouse gas </w:t>
      </w:r>
      <w:r w:rsidRPr="006528E6">
        <w:rPr>
          <w:rFonts w:ascii="Arial" w:hAnsi="Arial" w:cs="Arial"/>
          <w:sz w:val="24"/>
          <w:szCs w:val="24"/>
        </w:rPr>
        <w:t>emissions generated in Nillumbik come from stationary energy consumption</w:t>
      </w:r>
      <w:r w:rsidR="006528E6" w:rsidRPr="006528E6">
        <w:rPr>
          <w:rFonts w:ascii="Arial" w:hAnsi="Arial" w:cs="Arial"/>
          <w:sz w:val="24"/>
          <w:szCs w:val="24"/>
        </w:rPr>
        <w:t xml:space="preserve"> (59 per cent)</w:t>
      </w:r>
      <w:r w:rsidRPr="006528E6">
        <w:rPr>
          <w:rFonts w:ascii="Arial" w:hAnsi="Arial" w:cs="Arial"/>
          <w:sz w:val="24"/>
          <w:szCs w:val="24"/>
        </w:rPr>
        <w:t xml:space="preserve"> and transport</w:t>
      </w:r>
      <w:r w:rsidR="006528E6" w:rsidRPr="006528E6">
        <w:rPr>
          <w:rFonts w:ascii="Arial" w:hAnsi="Arial" w:cs="Arial"/>
          <w:sz w:val="24"/>
          <w:szCs w:val="24"/>
        </w:rPr>
        <w:t xml:space="preserve"> (38 per cent)</w:t>
      </w:r>
      <w:r w:rsidRPr="006528E6">
        <w:rPr>
          <w:rFonts w:ascii="Arial" w:hAnsi="Arial" w:cs="Arial"/>
          <w:sz w:val="24"/>
          <w:szCs w:val="24"/>
        </w:rPr>
        <w:t>.</w:t>
      </w:r>
      <w:r w:rsidR="006528E6">
        <w:rPr>
          <w:rFonts w:ascii="Arial" w:hAnsi="Arial" w:cs="Arial"/>
          <w:sz w:val="24"/>
          <w:szCs w:val="24"/>
        </w:rPr>
        <w:t xml:space="preserve"> Industry, agriculture and changes to land use contribute only small quantities to the total.</w:t>
      </w:r>
      <w:r w:rsidR="002D59EB">
        <w:rPr>
          <w:rFonts w:ascii="Arial" w:hAnsi="Arial" w:cs="Arial"/>
          <w:sz w:val="24"/>
          <w:szCs w:val="24"/>
        </w:rPr>
        <w:t xml:space="preserve"> Council operations generate approximately 1.5 per cent, with the community generating the remaining 98.5 per cent of the total emissions for the Shire.</w:t>
      </w:r>
    </w:p>
    <w:p w14:paraId="4542D3C5" w14:textId="11515C44" w:rsidR="00AA0CCA" w:rsidRDefault="006528E6" w:rsidP="00D061B1">
      <w:pPr>
        <w:spacing w:after="0" w:line="360" w:lineRule="auto"/>
        <w:rPr>
          <w:rFonts w:ascii="Arial" w:hAnsi="Arial" w:cs="Arial"/>
          <w:sz w:val="24"/>
          <w:szCs w:val="24"/>
        </w:rPr>
      </w:pPr>
      <w:r w:rsidRPr="007C772E">
        <w:rPr>
          <w:rFonts w:ascii="Arial" w:hAnsi="Arial" w:cs="Arial"/>
          <w:b/>
          <w:sz w:val="24"/>
          <w:szCs w:val="24"/>
        </w:rPr>
        <w:t xml:space="preserve">Figure </w:t>
      </w:r>
      <w:r w:rsidR="007C772E">
        <w:rPr>
          <w:rFonts w:ascii="Arial" w:hAnsi="Arial" w:cs="Arial"/>
          <w:b/>
          <w:sz w:val="24"/>
          <w:szCs w:val="24"/>
        </w:rPr>
        <w:t>2</w:t>
      </w:r>
      <w:r w:rsidR="0083016E" w:rsidRPr="007C772E">
        <w:rPr>
          <w:rFonts w:ascii="Arial" w:hAnsi="Arial" w:cs="Arial"/>
          <w:b/>
          <w:sz w:val="24"/>
          <w:szCs w:val="24"/>
        </w:rPr>
        <w:t>:</w:t>
      </w:r>
      <w:r w:rsidRPr="007C772E">
        <w:rPr>
          <w:rFonts w:ascii="Arial" w:hAnsi="Arial" w:cs="Arial"/>
          <w:sz w:val="24"/>
          <w:szCs w:val="24"/>
        </w:rPr>
        <w:t xml:space="preserve"> </w:t>
      </w:r>
      <w:r w:rsidR="0083016E" w:rsidRPr="007C772E">
        <w:rPr>
          <w:rFonts w:ascii="Arial" w:hAnsi="Arial" w:cs="Arial"/>
          <w:sz w:val="24"/>
          <w:szCs w:val="24"/>
        </w:rPr>
        <w:t>O</w:t>
      </w:r>
      <w:r w:rsidR="00F277EF" w:rsidRPr="007C772E">
        <w:rPr>
          <w:rFonts w:ascii="Arial" w:hAnsi="Arial" w:cs="Arial"/>
          <w:sz w:val="24"/>
          <w:szCs w:val="24"/>
        </w:rPr>
        <w:t>verall em</w:t>
      </w:r>
      <w:r w:rsidR="0083016E" w:rsidRPr="007C772E">
        <w:rPr>
          <w:rFonts w:ascii="Arial" w:hAnsi="Arial" w:cs="Arial"/>
          <w:sz w:val="24"/>
          <w:szCs w:val="24"/>
        </w:rPr>
        <w:t xml:space="preserve">issions for </w:t>
      </w:r>
      <w:r w:rsidR="002D59EB" w:rsidRPr="007C772E">
        <w:rPr>
          <w:rFonts w:ascii="Arial" w:hAnsi="Arial" w:cs="Arial"/>
          <w:sz w:val="24"/>
          <w:szCs w:val="24"/>
        </w:rPr>
        <w:t xml:space="preserve">the Shire of </w:t>
      </w:r>
      <w:r w:rsidR="0083016E" w:rsidRPr="007C772E">
        <w:rPr>
          <w:rFonts w:ascii="Arial" w:hAnsi="Arial" w:cs="Arial"/>
          <w:sz w:val="24"/>
          <w:szCs w:val="24"/>
        </w:rPr>
        <w:t>Nillumbik by source.</w:t>
      </w:r>
    </w:p>
    <w:p w14:paraId="53505877" w14:textId="77777777" w:rsidR="00234F61" w:rsidRDefault="00234F61" w:rsidP="00234F61">
      <w:pPr>
        <w:rPr>
          <w:rFonts w:ascii="Arial" w:hAnsi="Arial" w:cs="Arial"/>
          <w:sz w:val="24"/>
          <w:szCs w:val="24"/>
        </w:rPr>
      </w:pPr>
    </w:p>
    <w:p w14:paraId="4C5EA246" w14:textId="08D017FC" w:rsidR="00234F61" w:rsidRDefault="00234F61" w:rsidP="00644CE5">
      <w:pPr>
        <w:jc w:val="center"/>
        <w:rPr>
          <w:rFonts w:ascii="Arial" w:hAnsi="Arial" w:cs="Arial"/>
          <w:sz w:val="24"/>
          <w:szCs w:val="24"/>
        </w:rPr>
      </w:pPr>
      <w:r>
        <w:rPr>
          <w:rFonts w:ascii="Arial" w:hAnsi="Arial" w:cs="Arial"/>
          <w:noProof/>
          <w:sz w:val="24"/>
          <w:szCs w:val="24"/>
          <w:lang w:eastAsia="en-AU"/>
        </w:rPr>
        <w:drawing>
          <wp:inline distT="0" distB="0" distL="0" distR="0" wp14:anchorId="01DD1AC8" wp14:editId="1AC46E39">
            <wp:extent cx="6015355" cy="2600345"/>
            <wp:effectExtent l="0" t="0" r="4445" b="9525"/>
            <wp:docPr id="2" name="Picture 2" descr="Gas emissions for 2012"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nw\Downloads\Nillumbik Shire Greenhouse Das Emissions 2012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5355" cy="2600345"/>
                    </a:xfrm>
                    <a:prstGeom prst="rect">
                      <a:avLst/>
                    </a:prstGeom>
                    <a:noFill/>
                    <a:ln>
                      <a:noFill/>
                    </a:ln>
                  </pic:spPr>
                </pic:pic>
              </a:graphicData>
            </a:graphic>
          </wp:inline>
        </w:drawing>
      </w:r>
    </w:p>
    <w:p w14:paraId="66FC3F69" w14:textId="7CAA88F6" w:rsidR="0083016E" w:rsidRPr="007C772E" w:rsidRDefault="00827B1A" w:rsidP="00D061B1">
      <w:pPr>
        <w:pStyle w:val="Heading2"/>
        <w:spacing w:before="0" w:line="360" w:lineRule="auto"/>
        <w:rPr>
          <w:rStyle w:val="Strong"/>
          <w:rFonts w:ascii="Arial" w:hAnsi="Arial" w:cs="Arial"/>
          <w:color w:val="auto"/>
          <w:sz w:val="24"/>
          <w:szCs w:val="24"/>
        </w:rPr>
      </w:pPr>
      <w:bookmarkStart w:id="14" w:name="_Toc433702243"/>
      <w:bookmarkStart w:id="15" w:name="_Toc433702328"/>
      <w:bookmarkStart w:id="16" w:name="_Toc437509900"/>
      <w:r w:rsidRPr="007C772E">
        <w:rPr>
          <w:rStyle w:val="Strong"/>
          <w:rFonts w:ascii="Arial" w:hAnsi="Arial" w:cs="Arial"/>
          <w:color w:val="auto"/>
          <w:sz w:val="24"/>
          <w:szCs w:val="24"/>
        </w:rPr>
        <w:t xml:space="preserve">Council’s </w:t>
      </w:r>
      <w:r w:rsidR="007C772E">
        <w:rPr>
          <w:rStyle w:val="Strong"/>
          <w:rFonts w:ascii="Arial" w:hAnsi="Arial" w:cs="Arial"/>
          <w:color w:val="auto"/>
          <w:sz w:val="24"/>
          <w:szCs w:val="24"/>
        </w:rPr>
        <w:t>o</w:t>
      </w:r>
      <w:r w:rsidRPr="007C772E">
        <w:rPr>
          <w:rStyle w:val="Strong"/>
          <w:rFonts w:ascii="Arial" w:hAnsi="Arial" w:cs="Arial"/>
          <w:color w:val="auto"/>
          <w:sz w:val="24"/>
          <w:szCs w:val="24"/>
        </w:rPr>
        <w:t xml:space="preserve">perational </w:t>
      </w:r>
      <w:r w:rsidR="007C772E">
        <w:rPr>
          <w:rStyle w:val="Strong"/>
          <w:rFonts w:ascii="Arial" w:hAnsi="Arial" w:cs="Arial"/>
          <w:color w:val="auto"/>
          <w:sz w:val="24"/>
          <w:szCs w:val="24"/>
        </w:rPr>
        <w:t>e</w:t>
      </w:r>
      <w:r w:rsidRPr="007C772E">
        <w:rPr>
          <w:rStyle w:val="Strong"/>
          <w:rFonts w:ascii="Arial" w:hAnsi="Arial" w:cs="Arial"/>
          <w:color w:val="auto"/>
          <w:sz w:val="24"/>
          <w:szCs w:val="24"/>
        </w:rPr>
        <w:t>missions</w:t>
      </w:r>
      <w:bookmarkEnd w:id="14"/>
      <w:bookmarkEnd w:id="15"/>
      <w:bookmarkEnd w:id="16"/>
    </w:p>
    <w:p w14:paraId="761982F2" w14:textId="09BC7338" w:rsidR="00AA2151" w:rsidRDefault="00AA2151" w:rsidP="00D061B1">
      <w:pPr>
        <w:spacing w:after="0" w:line="360" w:lineRule="auto"/>
        <w:rPr>
          <w:rFonts w:ascii="Arial" w:hAnsi="Arial" w:cs="Arial"/>
          <w:sz w:val="24"/>
          <w:szCs w:val="24"/>
        </w:rPr>
      </w:pPr>
      <w:r>
        <w:rPr>
          <w:rFonts w:ascii="Arial" w:hAnsi="Arial" w:cs="Arial"/>
          <w:sz w:val="24"/>
          <w:szCs w:val="24"/>
        </w:rPr>
        <w:t>Of Council’s total emissions, stationary energy (6</w:t>
      </w:r>
      <w:r w:rsidR="007C772E">
        <w:rPr>
          <w:rFonts w:ascii="Arial" w:hAnsi="Arial" w:cs="Arial"/>
          <w:sz w:val="24"/>
          <w:szCs w:val="24"/>
        </w:rPr>
        <w:t>2</w:t>
      </w:r>
      <w:r>
        <w:rPr>
          <w:rFonts w:ascii="Arial" w:hAnsi="Arial" w:cs="Arial"/>
          <w:sz w:val="24"/>
          <w:szCs w:val="24"/>
        </w:rPr>
        <w:t xml:space="preserve"> per cent), transport (1</w:t>
      </w:r>
      <w:r w:rsidR="007C772E">
        <w:rPr>
          <w:rFonts w:ascii="Arial" w:hAnsi="Arial" w:cs="Arial"/>
          <w:sz w:val="24"/>
          <w:szCs w:val="24"/>
        </w:rPr>
        <w:t>9</w:t>
      </w:r>
      <w:r>
        <w:rPr>
          <w:rFonts w:ascii="Arial" w:hAnsi="Arial" w:cs="Arial"/>
          <w:sz w:val="24"/>
          <w:szCs w:val="24"/>
        </w:rPr>
        <w:t xml:space="preserve"> per cent) and </w:t>
      </w:r>
      <w:proofErr w:type="spellStart"/>
      <w:r>
        <w:rPr>
          <w:rFonts w:ascii="Arial" w:hAnsi="Arial" w:cs="Arial"/>
          <w:sz w:val="24"/>
          <w:szCs w:val="24"/>
        </w:rPr>
        <w:t>streetlighting</w:t>
      </w:r>
      <w:proofErr w:type="spellEnd"/>
      <w:r>
        <w:rPr>
          <w:rFonts w:ascii="Arial" w:hAnsi="Arial" w:cs="Arial"/>
          <w:sz w:val="24"/>
          <w:szCs w:val="24"/>
        </w:rPr>
        <w:t xml:space="preserve"> (18 per cent) are the three largest contributors.</w:t>
      </w:r>
    </w:p>
    <w:p w14:paraId="469A3E68" w14:textId="1F9755CB" w:rsidR="00E563D4" w:rsidRDefault="00E563D4">
      <w:pPr>
        <w:rPr>
          <w:rFonts w:ascii="Arial" w:hAnsi="Arial" w:cs="Arial"/>
          <w:b/>
          <w:sz w:val="24"/>
          <w:szCs w:val="24"/>
        </w:rPr>
      </w:pPr>
      <w:r>
        <w:rPr>
          <w:rFonts w:ascii="Arial" w:hAnsi="Arial" w:cs="Arial"/>
          <w:b/>
          <w:sz w:val="24"/>
          <w:szCs w:val="24"/>
        </w:rPr>
        <w:br w:type="page"/>
      </w:r>
    </w:p>
    <w:p w14:paraId="4BC17C05" w14:textId="4EE02DFB" w:rsidR="00AA2151" w:rsidRDefault="007037DD" w:rsidP="00D061B1">
      <w:pPr>
        <w:spacing w:after="0" w:line="360" w:lineRule="auto"/>
        <w:rPr>
          <w:rFonts w:ascii="Arial" w:hAnsi="Arial" w:cs="Arial"/>
          <w:sz w:val="24"/>
          <w:szCs w:val="24"/>
        </w:rPr>
      </w:pPr>
      <w:r w:rsidRPr="007C772E">
        <w:rPr>
          <w:rFonts w:ascii="Arial" w:hAnsi="Arial" w:cs="Arial"/>
          <w:b/>
          <w:sz w:val="24"/>
          <w:szCs w:val="24"/>
        </w:rPr>
        <w:t xml:space="preserve">Figure </w:t>
      </w:r>
      <w:r w:rsidR="007C772E">
        <w:rPr>
          <w:rFonts w:ascii="Arial" w:hAnsi="Arial" w:cs="Arial"/>
          <w:b/>
          <w:sz w:val="24"/>
          <w:szCs w:val="24"/>
        </w:rPr>
        <w:t>3</w:t>
      </w:r>
      <w:r w:rsidR="0083016E" w:rsidRPr="007C772E">
        <w:rPr>
          <w:rFonts w:ascii="Arial" w:hAnsi="Arial" w:cs="Arial"/>
          <w:b/>
          <w:sz w:val="24"/>
          <w:szCs w:val="24"/>
        </w:rPr>
        <w:t>:</w:t>
      </w:r>
      <w:r w:rsidRPr="007C772E">
        <w:rPr>
          <w:rFonts w:ascii="Arial" w:hAnsi="Arial" w:cs="Arial"/>
          <w:sz w:val="24"/>
          <w:szCs w:val="24"/>
        </w:rPr>
        <w:t xml:space="preserve"> Council’s </w:t>
      </w:r>
      <w:r w:rsidR="0083016E" w:rsidRPr="007C772E">
        <w:rPr>
          <w:rFonts w:ascii="Arial" w:hAnsi="Arial" w:cs="Arial"/>
          <w:sz w:val="24"/>
          <w:szCs w:val="24"/>
        </w:rPr>
        <w:t xml:space="preserve">operational </w:t>
      </w:r>
      <w:r w:rsidRPr="007C772E">
        <w:rPr>
          <w:rFonts w:ascii="Arial" w:hAnsi="Arial" w:cs="Arial"/>
          <w:sz w:val="24"/>
          <w:szCs w:val="24"/>
        </w:rPr>
        <w:t>emissions by source</w:t>
      </w:r>
    </w:p>
    <w:p w14:paraId="75160F7F" w14:textId="77777777" w:rsidR="003E05A2" w:rsidRDefault="003E05A2" w:rsidP="00D061B1">
      <w:pPr>
        <w:spacing w:after="0" w:line="360" w:lineRule="auto"/>
        <w:rPr>
          <w:rFonts w:ascii="Arial" w:hAnsi="Arial" w:cs="Arial"/>
          <w:sz w:val="24"/>
          <w:szCs w:val="24"/>
        </w:rPr>
      </w:pPr>
    </w:p>
    <w:p w14:paraId="43371E4A" w14:textId="716E75E5" w:rsidR="005711ED" w:rsidRDefault="003E05A2" w:rsidP="00D061B1">
      <w:pPr>
        <w:spacing w:after="0" w:line="360" w:lineRule="auto"/>
        <w:rPr>
          <w:rFonts w:ascii="Arial" w:hAnsi="Arial" w:cs="Arial"/>
          <w:sz w:val="24"/>
          <w:szCs w:val="24"/>
        </w:rPr>
      </w:pPr>
      <w:r>
        <w:rPr>
          <w:noProof/>
          <w:lang w:eastAsia="en-AU"/>
        </w:rPr>
        <w:drawing>
          <wp:inline distT="0" distB="0" distL="0" distR="0" wp14:anchorId="51DA2292" wp14:editId="3777416F">
            <wp:extent cx="6017059" cy="3267075"/>
            <wp:effectExtent l="0" t="0" r="3175" b="0"/>
            <wp:docPr id="25" name="Picture 25" descr="Council's operational emissions by sourc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otos-2.dropbox.com/t/2/AAAe18QAMVXpirgP6pOXa2wTEU0AFScFr_O6pXKVYztbuQ/12/32645330/jpeg/32x32/1/1449655200/0/2/Council%20Emissions%202012.jpg/ENWft-0DGMwBIAcoBw/E3gP9nc8A49nWUGizHOTMA9419p4SrQSCpRDctMi9Pk?size_mode=3&amp;size=1280x9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355" cy="3266150"/>
                    </a:xfrm>
                    <a:prstGeom prst="rect">
                      <a:avLst/>
                    </a:prstGeom>
                    <a:noFill/>
                    <a:ln>
                      <a:noFill/>
                    </a:ln>
                  </pic:spPr>
                </pic:pic>
              </a:graphicData>
            </a:graphic>
          </wp:inline>
        </w:drawing>
      </w:r>
    </w:p>
    <w:p w14:paraId="498E035C" w14:textId="77777777" w:rsidR="00F277EF" w:rsidRPr="007C772E" w:rsidRDefault="007037DD" w:rsidP="00D061B1">
      <w:pPr>
        <w:pStyle w:val="Heading2"/>
        <w:spacing w:before="0" w:line="360" w:lineRule="auto"/>
        <w:rPr>
          <w:rStyle w:val="Strong"/>
          <w:rFonts w:ascii="Arial" w:hAnsi="Arial" w:cs="Arial"/>
          <w:color w:val="auto"/>
          <w:sz w:val="24"/>
          <w:szCs w:val="24"/>
        </w:rPr>
      </w:pPr>
      <w:bookmarkStart w:id="17" w:name="_Toc433702244"/>
      <w:bookmarkStart w:id="18" w:name="_Toc433702329"/>
      <w:bookmarkStart w:id="19" w:name="_Toc437509901"/>
      <w:r w:rsidRPr="007C772E">
        <w:rPr>
          <w:rStyle w:val="Strong"/>
          <w:rFonts w:ascii="Arial" w:hAnsi="Arial" w:cs="Arial"/>
          <w:color w:val="auto"/>
          <w:sz w:val="24"/>
          <w:szCs w:val="24"/>
        </w:rPr>
        <w:t>Stationary energy emissions</w:t>
      </w:r>
      <w:bookmarkEnd w:id="17"/>
      <w:bookmarkEnd w:id="18"/>
      <w:bookmarkEnd w:id="19"/>
    </w:p>
    <w:p w14:paraId="6823C666" w14:textId="77777777" w:rsidR="00AA2151" w:rsidRDefault="00AA2151" w:rsidP="00D061B1">
      <w:pPr>
        <w:spacing w:after="0" w:line="360" w:lineRule="auto"/>
        <w:rPr>
          <w:rFonts w:ascii="Arial" w:hAnsi="Arial" w:cs="Arial"/>
          <w:sz w:val="24"/>
          <w:szCs w:val="24"/>
        </w:rPr>
      </w:pPr>
      <w:r>
        <w:rPr>
          <w:rFonts w:ascii="Arial" w:hAnsi="Arial" w:cs="Arial"/>
          <w:sz w:val="24"/>
          <w:szCs w:val="24"/>
        </w:rPr>
        <w:t>Stationary energy</w:t>
      </w:r>
      <w:r w:rsidR="009F067D">
        <w:rPr>
          <w:rFonts w:ascii="Arial" w:hAnsi="Arial" w:cs="Arial"/>
          <w:sz w:val="24"/>
          <w:szCs w:val="24"/>
        </w:rPr>
        <w:t xml:space="preserve"> consumption in Nillumbik refers primarily to electricity and gas consumed </w:t>
      </w:r>
      <w:r w:rsidR="009F067D" w:rsidRPr="009F067D">
        <w:rPr>
          <w:rFonts w:ascii="Arial" w:hAnsi="Arial" w:cs="Arial"/>
          <w:sz w:val="24"/>
          <w:szCs w:val="24"/>
        </w:rPr>
        <w:t xml:space="preserve">in </w:t>
      </w:r>
      <w:r w:rsidR="009F067D">
        <w:rPr>
          <w:rFonts w:ascii="Arial" w:hAnsi="Arial" w:cs="Arial"/>
          <w:sz w:val="24"/>
          <w:szCs w:val="24"/>
        </w:rPr>
        <w:t>businesses</w:t>
      </w:r>
      <w:r w:rsidR="009F067D" w:rsidRPr="009F067D">
        <w:rPr>
          <w:rFonts w:ascii="Arial" w:hAnsi="Arial" w:cs="Arial"/>
          <w:sz w:val="24"/>
          <w:szCs w:val="24"/>
        </w:rPr>
        <w:t xml:space="preserve"> and </w:t>
      </w:r>
      <w:r w:rsidR="009F067D">
        <w:rPr>
          <w:rFonts w:ascii="Arial" w:hAnsi="Arial" w:cs="Arial"/>
          <w:sz w:val="24"/>
          <w:szCs w:val="24"/>
        </w:rPr>
        <w:t>households</w:t>
      </w:r>
      <w:r w:rsidR="009F067D" w:rsidRPr="009F067D">
        <w:rPr>
          <w:rFonts w:ascii="Arial" w:hAnsi="Arial" w:cs="Arial"/>
          <w:sz w:val="24"/>
          <w:szCs w:val="24"/>
        </w:rPr>
        <w:t>.</w:t>
      </w:r>
      <w:r w:rsidR="009F067D">
        <w:rPr>
          <w:rFonts w:ascii="Arial" w:hAnsi="Arial" w:cs="Arial"/>
          <w:sz w:val="24"/>
          <w:szCs w:val="24"/>
        </w:rPr>
        <w:t xml:space="preserve"> </w:t>
      </w:r>
    </w:p>
    <w:p w14:paraId="3F7F1910" w14:textId="64B9FF4D" w:rsidR="009F067D" w:rsidRDefault="009F067D" w:rsidP="00D061B1">
      <w:pPr>
        <w:spacing w:after="0" w:line="360" w:lineRule="auto"/>
        <w:rPr>
          <w:rFonts w:ascii="Arial" w:hAnsi="Arial" w:cs="Arial"/>
          <w:sz w:val="24"/>
          <w:szCs w:val="24"/>
        </w:rPr>
      </w:pPr>
      <w:r w:rsidRPr="007C772E">
        <w:rPr>
          <w:rFonts w:ascii="Arial" w:hAnsi="Arial" w:cs="Arial"/>
          <w:b/>
          <w:sz w:val="24"/>
          <w:szCs w:val="24"/>
        </w:rPr>
        <w:t xml:space="preserve">Figure </w:t>
      </w:r>
      <w:r w:rsidR="007C772E" w:rsidRPr="007C772E">
        <w:rPr>
          <w:rFonts w:ascii="Arial" w:hAnsi="Arial" w:cs="Arial"/>
          <w:b/>
          <w:sz w:val="24"/>
          <w:szCs w:val="24"/>
        </w:rPr>
        <w:t>4</w:t>
      </w:r>
      <w:r w:rsidR="0083016E" w:rsidRPr="007C772E">
        <w:rPr>
          <w:rFonts w:ascii="Arial" w:hAnsi="Arial" w:cs="Arial"/>
          <w:b/>
          <w:sz w:val="24"/>
          <w:szCs w:val="24"/>
        </w:rPr>
        <w:t>:</w:t>
      </w:r>
      <w:r w:rsidRPr="007C772E">
        <w:rPr>
          <w:rFonts w:ascii="Arial" w:hAnsi="Arial" w:cs="Arial"/>
          <w:sz w:val="24"/>
          <w:szCs w:val="24"/>
        </w:rPr>
        <w:t xml:space="preserve"> </w:t>
      </w:r>
      <w:r w:rsidR="0083016E" w:rsidRPr="007C772E">
        <w:rPr>
          <w:rFonts w:ascii="Arial" w:hAnsi="Arial" w:cs="Arial"/>
          <w:sz w:val="24"/>
          <w:szCs w:val="24"/>
        </w:rPr>
        <w:t>T</w:t>
      </w:r>
      <w:r w:rsidRPr="007C772E">
        <w:rPr>
          <w:rFonts w:ascii="Arial" w:hAnsi="Arial" w:cs="Arial"/>
          <w:sz w:val="24"/>
          <w:szCs w:val="24"/>
        </w:rPr>
        <w:t xml:space="preserve">he percentage of emissions generated by households and business by fuel type and </w:t>
      </w:r>
      <w:r w:rsidR="0083016E" w:rsidRPr="007C772E">
        <w:rPr>
          <w:rFonts w:ascii="Arial" w:hAnsi="Arial" w:cs="Arial"/>
          <w:sz w:val="24"/>
          <w:szCs w:val="24"/>
        </w:rPr>
        <w:t xml:space="preserve">a </w:t>
      </w:r>
      <w:r w:rsidRPr="007C772E">
        <w:rPr>
          <w:rFonts w:ascii="Arial" w:hAnsi="Arial" w:cs="Arial"/>
          <w:sz w:val="24"/>
          <w:szCs w:val="24"/>
        </w:rPr>
        <w:t>compar</w:t>
      </w:r>
      <w:r w:rsidR="0083016E" w:rsidRPr="007C772E">
        <w:rPr>
          <w:rFonts w:ascii="Arial" w:hAnsi="Arial" w:cs="Arial"/>
          <w:sz w:val="24"/>
          <w:szCs w:val="24"/>
        </w:rPr>
        <w:t>ison of</w:t>
      </w:r>
      <w:r w:rsidRPr="007C772E">
        <w:rPr>
          <w:rFonts w:ascii="Arial" w:hAnsi="Arial" w:cs="Arial"/>
          <w:sz w:val="24"/>
          <w:szCs w:val="24"/>
        </w:rPr>
        <w:t xml:space="preserve"> the consumption patterns between 2006 and 2012.</w:t>
      </w:r>
    </w:p>
    <w:p w14:paraId="22C114A3" w14:textId="4DF0091A" w:rsidR="0085230C" w:rsidRDefault="0085230C" w:rsidP="00D061B1">
      <w:pPr>
        <w:spacing w:after="0" w:line="360" w:lineRule="auto"/>
        <w:rPr>
          <w:rFonts w:ascii="Arial" w:hAnsi="Arial" w:cs="Arial"/>
          <w:sz w:val="24"/>
          <w:szCs w:val="24"/>
        </w:rPr>
      </w:pPr>
      <w:r>
        <w:rPr>
          <w:rFonts w:ascii="Arial" w:hAnsi="Arial" w:cs="Arial"/>
          <w:noProof/>
          <w:sz w:val="24"/>
          <w:szCs w:val="24"/>
          <w:lang w:eastAsia="en-AU"/>
        </w:rPr>
        <w:drawing>
          <wp:inline distT="0" distB="0" distL="0" distR="0" wp14:anchorId="3E5FB3CC" wp14:editId="3B8F2F85">
            <wp:extent cx="6015355" cy="3482128"/>
            <wp:effectExtent l="0" t="0" r="4445" b="4445"/>
            <wp:docPr id="11" name="Picture 11" descr="Total Stationary Energy Emissions 2012"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nw\Downloads\Total Stationary Energy Emissions 2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5355" cy="3482128"/>
                    </a:xfrm>
                    <a:prstGeom prst="rect">
                      <a:avLst/>
                    </a:prstGeom>
                    <a:noFill/>
                    <a:ln>
                      <a:noFill/>
                    </a:ln>
                  </pic:spPr>
                </pic:pic>
              </a:graphicData>
            </a:graphic>
          </wp:inline>
        </w:drawing>
      </w:r>
    </w:p>
    <w:p w14:paraId="07E7F7C3" w14:textId="7D5B2270" w:rsidR="00BC490D" w:rsidRDefault="0085230C" w:rsidP="00D061B1">
      <w:pPr>
        <w:spacing w:after="0" w:line="360" w:lineRule="auto"/>
        <w:rPr>
          <w:rFonts w:ascii="Arial" w:hAnsi="Arial" w:cs="Arial"/>
          <w:sz w:val="24"/>
          <w:szCs w:val="24"/>
        </w:rPr>
      </w:pPr>
      <w:r>
        <w:rPr>
          <w:rFonts w:ascii="Arial" w:hAnsi="Arial" w:cs="Arial"/>
          <w:noProof/>
          <w:sz w:val="24"/>
          <w:szCs w:val="24"/>
          <w:lang w:eastAsia="en-AU"/>
        </w:rPr>
        <w:drawing>
          <wp:inline distT="0" distB="0" distL="0" distR="0" wp14:anchorId="728F9204" wp14:editId="2E80EAEB">
            <wp:extent cx="6015355" cy="3506824"/>
            <wp:effectExtent l="0" t="0" r="4445" b="0"/>
            <wp:docPr id="9" name="Picture 9" descr="Total Stationary Energy Emissions 2006"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nw\Downloads\Total Stationary Energy Emissions 2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5355" cy="3506824"/>
                    </a:xfrm>
                    <a:prstGeom prst="rect">
                      <a:avLst/>
                    </a:prstGeom>
                    <a:noFill/>
                    <a:ln>
                      <a:noFill/>
                    </a:ln>
                  </pic:spPr>
                </pic:pic>
              </a:graphicData>
            </a:graphic>
          </wp:inline>
        </w:drawing>
      </w:r>
      <w:r w:rsidR="009F067D">
        <w:rPr>
          <w:rFonts w:ascii="Arial" w:hAnsi="Arial" w:cs="Arial"/>
          <w:sz w:val="24"/>
          <w:szCs w:val="24"/>
        </w:rPr>
        <w:t>The distribution of consumption has remained relatively stable between 2006 and 2012</w:t>
      </w:r>
      <w:r w:rsidR="002D59EB">
        <w:rPr>
          <w:rFonts w:ascii="Arial" w:hAnsi="Arial" w:cs="Arial"/>
          <w:sz w:val="24"/>
          <w:szCs w:val="24"/>
        </w:rPr>
        <w:t>, with only a three percent increase in business electricity emissions offset by a three per cent decrease in residential electricity emissions</w:t>
      </w:r>
      <w:r w:rsidR="00C94F7D">
        <w:rPr>
          <w:rFonts w:ascii="Arial" w:hAnsi="Arial" w:cs="Arial"/>
          <w:sz w:val="24"/>
          <w:szCs w:val="24"/>
        </w:rPr>
        <w:t>.</w:t>
      </w:r>
      <w:r w:rsidR="009F067D">
        <w:rPr>
          <w:rFonts w:ascii="Arial" w:hAnsi="Arial" w:cs="Arial"/>
          <w:sz w:val="24"/>
          <w:szCs w:val="24"/>
        </w:rPr>
        <w:t xml:space="preserve"> </w:t>
      </w:r>
      <w:r w:rsidR="00C94F7D">
        <w:rPr>
          <w:rFonts w:ascii="Arial" w:hAnsi="Arial" w:cs="Arial"/>
          <w:sz w:val="24"/>
          <w:szCs w:val="24"/>
        </w:rPr>
        <w:t>T</w:t>
      </w:r>
      <w:r w:rsidR="009F067D">
        <w:rPr>
          <w:rFonts w:ascii="Arial" w:hAnsi="Arial" w:cs="Arial"/>
          <w:sz w:val="24"/>
          <w:szCs w:val="24"/>
        </w:rPr>
        <w:t xml:space="preserve">otal emissions from stationary energy consumption </w:t>
      </w:r>
      <w:r w:rsidR="00B960D5">
        <w:rPr>
          <w:rFonts w:ascii="Arial" w:hAnsi="Arial" w:cs="Arial"/>
          <w:sz w:val="24"/>
          <w:szCs w:val="24"/>
        </w:rPr>
        <w:t>increased from 381kilotonnes</w:t>
      </w:r>
      <w:r w:rsidR="0098030F">
        <w:rPr>
          <w:rFonts w:ascii="Arial" w:hAnsi="Arial" w:cs="Arial"/>
          <w:sz w:val="24"/>
          <w:szCs w:val="24"/>
        </w:rPr>
        <w:t xml:space="preserve"> </w:t>
      </w:r>
      <w:r w:rsidR="00B960D5">
        <w:rPr>
          <w:rFonts w:ascii="Arial" w:hAnsi="Arial" w:cs="Arial"/>
          <w:sz w:val="24"/>
          <w:szCs w:val="24"/>
        </w:rPr>
        <w:t>(</w:t>
      </w:r>
      <w:proofErr w:type="spellStart"/>
      <w:r w:rsidR="00B960D5">
        <w:rPr>
          <w:rFonts w:ascii="Arial" w:hAnsi="Arial" w:cs="Arial"/>
          <w:sz w:val="24"/>
          <w:szCs w:val="24"/>
        </w:rPr>
        <w:t>kt</w:t>
      </w:r>
      <w:proofErr w:type="spellEnd"/>
      <w:r w:rsidR="00B960D5">
        <w:rPr>
          <w:rFonts w:ascii="Arial" w:hAnsi="Arial" w:cs="Arial"/>
          <w:sz w:val="24"/>
          <w:szCs w:val="24"/>
        </w:rPr>
        <w:t>) CO</w:t>
      </w:r>
      <w:r w:rsidR="00B960D5" w:rsidRPr="00B960D5">
        <w:rPr>
          <w:rFonts w:ascii="Arial" w:hAnsi="Arial" w:cs="Arial"/>
          <w:sz w:val="24"/>
          <w:szCs w:val="24"/>
          <w:vertAlign w:val="subscript"/>
        </w:rPr>
        <w:t>2</w:t>
      </w:r>
      <w:r w:rsidR="00B960D5">
        <w:rPr>
          <w:rFonts w:ascii="Arial" w:hAnsi="Arial" w:cs="Arial"/>
          <w:sz w:val="24"/>
          <w:szCs w:val="24"/>
        </w:rPr>
        <w:t>-e</w:t>
      </w:r>
      <w:r w:rsidR="00C94F7D">
        <w:rPr>
          <w:rFonts w:ascii="Arial" w:hAnsi="Arial" w:cs="Arial"/>
          <w:sz w:val="24"/>
          <w:szCs w:val="24"/>
        </w:rPr>
        <w:t xml:space="preserve"> in 2006</w:t>
      </w:r>
      <w:r w:rsidR="00B960D5">
        <w:rPr>
          <w:rFonts w:ascii="Arial" w:hAnsi="Arial" w:cs="Arial"/>
          <w:sz w:val="24"/>
          <w:szCs w:val="24"/>
        </w:rPr>
        <w:t xml:space="preserve"> to 393kt CO</w:t>
      </w:r>
      <w:r w:rsidR="00B960D5" w:rsidRPr="00B960D5">
        <w:rPr>
          <w:rFonts w:ascii="Arial" w:hAnsi="Arial" w:cs="Arial"/>
          <w:sz w:val="24"/>
          <w:szCs w:val="24"/>
          <w:vertAlign w:val="subscript"/>
        </w:rPr>
        <w:t>2</w:t>
      </w:r>
      <w:r w:rsidR="00B960D5">
        <w:rPr>
          <w:rFonts w:ascii="Arial" w:hAnsi="Arial" w:cs="Arial"/>
          <w:sz w:val="24"/>
          <w:szCs w:val="24"/>
        </w:rPr>
        <w:t>-e</w:t>
      </w:r>
      <w:r w:rsidR="00C94F7D">
        <w:rPr>
          <w:rFonts w:ascii="Arial" w:hAnsi="Arial" w:cs="Arial"/>
          <w:sz w:val="24"/>
          <w:szCs w:val="24"/>
        </w:rPr>
        <w:t xml:space="preserve"> in 2012</w:t>
      </w:r>
      <w:r w:rsidR="00B960D5">
        <w:rPr>
          <w:rFonts w:ascii="Arial" w:hAnsi="Arial" w:cs="Arial"/>
          <w:sz w:val="24"/>
          <w:szCs w:val="24"/>
        </w:rPr>
        <w:t>, or 3.1 per cent</w:t>
      </w:r>
      <w:r w:rsidR="00C94F7D">
        <w:rPr>
          <w:rFonts w:ascii="Arial" w:hAnsi="Arial" w:cs="Arial"/>
          <w:sz w:val="24"/>
          <w:szCs w:val="24"/>
        </w:rPr>
        <w:t>.</w:t>
      </w:r>
    </w:p>
    <w:p w14:paraId="69189E2C" w14:textId="77777777" w:rsidR="00F277EF" w:rsidRPr="007C772E" w:rsidRDefault="00F277EF" w:rsidP="00D061B1">
      <w:pPr>
        <w:pStyle w:val="Heading2"/>
        <w:spacing w:before="0" w:line="360" w:lineRule="auto"/>
        <w:rPr>
          <w:rStyle w:val="Strong"/>
          <w:rFonts w:ascii="Arial" w:hAnsi="Arial" w:cs="Arial"/>
          <w:color w:val="auto"/>
          <w:sz w:val="24"/>
          <w:szCs w:val="24"/>
        </w:rPr>
      </w:pPr>
      <w:bookmarkStart w:id="20" w:name="_Toc433702245"/>
      <w:bookmarkStart w:id="21" w:name="_Toc433702330"/>
      <w:bookmarkStart w:id="22" w:name="_Toc437509902"/>
      <w:r w:rsidRPr="007C772E">
        <w:rPr>
          <w:rStyle w:val="Strong"/>
          <w:rFonts w:ascii="Arial" w:hAnsi="Arial" w:cs="Arial"/>
          <w:color w:val="auto"/>
          <w:sz w:val="24"/>
          <w:szCs w:val="24"/>
        </w:rPr>
        <w:t>Renewable energy installations</w:t>
      </w:r>
      <w:bookmarkEnd w:id="20"/>
      <w:bookmarkEnd w:id="21"/>
      <w:bookmarkEnd w:id="22"/>
    </w:p>
    <w:p w14:paraId="7078EFDF" w14:textId="033CFF20" w:rsidR="00790CBB" w:rsidRDefault="00790CBB" w:rsidP="00D061B1">
      <w:pPr>
        <w:spacing w:after="0" w:line="360" w:lineRule="auto"/>
        <w:rPr>
          <w:rFonts w:ascii="Arial" w:hAnsi="Arial" w:cs="Arial"/>
          <w:sz w:val="24"/>
          <w:szCs w:val="24"/>
        </w:rPr>
      </w:pPr>
      <w:r>
        <w:rPr>
          <w:rFonts w:ascii="Arial" w:hAnsi="Arial" w:cs="Arial"/>
          <w:sz w:val="24"/>
          <w:szCs w:val="24"/>
        </w:rPr>
        <w:t>Rapid improvements in technology and pricing ha</w:t>
      </w:r>
      <w:r w:rsidR="009E58E6">
        <w:rPr>
          <w:rFonts w:ascii="Arial" w:hAnsi="Arial" w:cs="Arial"/>
          <w:sz w:val="24"/>
          <w:szCs w:val="24"/>
        </w:rPr>
        <w:t>ve</w:t>
      </w:r>
      <w:r>
        <w:rPr>
          <w:rFonts w:ascii="Arial" w:hAnsi="Arial" w:cs="Arial"/>
          <w:sz w:val="24"/>
          <w:szCs w:val="24"/>
        </w:rPr>
        <w:t xml:space="preserve"> </w:t>
      </w:r>
      <w:r w:rsidR="00C013B9">
        <w:rPr>
          <w:rFonts w:ascii="Arial" w:hAnsi="Arial" w:cs="Arial"/>
          <w:sz w:val="24"/>
          <w:szCs w:val="24"/>
        </w:rPr>
        <w:t xml:space="preserve">resulted in a </w:t>
      </w:r>
      <w:r w:rsidR="0063522A">
        <w:rPr>
          <w:rFonts w:ascii="Arial" w:hAnsi="Arial" w:cs="Arial"/>
          <w:sz w:val="24"/>
          <w:szCs w:val="24"/>
        </w:rPr>
        <w:t>significant</w:t>
      </w:r>
      <w:r w:rsidR="00C013B9">
        <w:rPr>
          <w:rFonts w:ascii="Arial" w:hAnsi="Arial" w:cs="Arial"/>
          <w:sz w:val="24"/>
          <w:szCs w:val="24"/>
        </w:rPr>
        <w:t xml:space="preserve"> increase</w:t>
      </w:r>
      <w:r>
        <w:rPr>
          <w:rFonts w:ascii="Arial" w:hAnsi="Arial" w:cs="Arial"/>
          <w:sz w:val="24"/>
          <w:szCs w:val="24"/>
        </w:rPr>
        <w:t xml:space="preserve"> </w:t>
      </w:r>
      <w:r w:rsidR="00C013B9">
        <w:rPr>
          <w:rFonts w:ascii="Arial" w:hAnsi="Arial" w:cs="Arial"/>
          <w:sz w:val="24"/>
          <w:szCs w:val="24"/>
        </w:rPr>
        <w:t>in</w:t>
      </w:r>
      <w:r>
        <w:rPr>
          <w:rFonts w:ascii="Arial" w:hAnsi="Arial" w:cs="Arial"/>
          <w:sz w:val="24"/>
          <w:szCs w:val="24"/>
        </w:rPr>
        <w:t xml:space="preserve"> renewable energy systems worldwide.</w:t>
      </w:r>
    </w:p>
    <w:p w14:paraId="6A9741CF" w14:textId="77777777" w:rsidR="00F277EF" w:rsidRDefault="00790CBB" w:rsidP="00D061B1">
      <w:pPr>
        <w:spacing w:after="0" w:line="360" w:lineRule="auto"/>
        <w:rPr>
          <w:rFonts w:ascii="Arial" w:hAnsi="Arial" w:cs="Arial"/>
          <w:sz w:val="24"/>
          <w:szCs w:val="24"/>
        </w:rPr>
      </w:pPr>
      <w:r>
        <w:rPr>
          <w:rFonts w:ascii="Arial" w:hAnsi="Arial" w:cs="Arial"/>
          <w:sz w:val="24"/>
          <w:szCs w:val="24"/>
        </w:rPr>
        <w:t>The graph below shows a total of 4,</w:t>
      </w:r>
      <w:r w:rsidR="007D7D6A">
        <w:rPr>
          <w:rFonts w:ascii="Arial" w:hAnsi="Arial" w:cs="Arial"/>
          <w:sz w:val="24"/>
          <w:szCs w:val="24"/>
        </w:rPr>
        <w:t>464</w:t>
      </w:r>
      <w:r>
        <w:rPr>
          <w:rFonts w:ascii="Arial" w:hAnsi="Arial" w:cs="Arial"/>
          <w:sz w:val="24"/>
          <w:szCs w:val="24"/>
        </w:rPr>
        <w:t xml:space="preserve"> solar </w:t>
      </w:r>
      <w:r w:rsidR="00A72E47">
        <w:rPr>
          <w:rFonts w:ascii="Arial" w:hAnsi="Arial" w:cs="Arial"/>
          <w:sz w:val="24"/>
          <w:szCs w:val="24"/>
        </w:rPr>
        <w:t>electricity</w:t>
      </w:r>
      <w:r>
        <w:rPr>
          <w:rFonts w:ascii="Arial" w:hAnsi="Arial" w:cs="Arial"/>
          <w:sz w:val="24"/>
          <w:szCs w:val="24"/>
        </w:rPr>
        <w:t xml:space="preserve"> systems were installed on Nillumbik rooftops to 2012. This compares to a total of nine systems in 2006.</w:t>
      </w:r>
    </w:p>
    <w:p w14:paraId="788634CF" w14:textId="2C450BD0" w:rsidR="0085230C" w:rsidRDefault="0085230C">
      <w:pPr>
        <w:rPr>
          <w:rFonts w:ascii="Arial" w:hAnsi="Arial" w:cs="Arial"/>
        </w:rPr>
      </w:pPr>
      <w:r>
        <w:rPr>
          <w:rFonts w:ascii="Arial" w:hAnsi="Arial" w:cs="Arial"/>
        </w:rPr>
        <w:br w:type="page"/>
      </w:r>
    </w:p>
    <w:p w14:paraId="47C48F85" w14:textId="278C97DB" w:rsidR="00790CBB" w:rsidRDefault="009E58E6" w:rsidP="00D061B1">
      <w:pPr>
        <w:spacing w:after="0" w:line="360" w:lineRule="auto"/>
        <w:rPr>
          <w:rFonts w:ascii="Arial" w:hAnsi="Arial" w:cs="Arial"/>
          <w:sz w:val="24"/>
          <w:szCs w:val="24"/>
        </w:rPr>
      </w:pPr>
      <w:r w:rsidRPr="007C772E">
        <w:rPr>
          <w:rFonts w:ascii="Arial" w:hAnsi="Arial" w:cs="Arial"/>
          <w:b/>
          <w:sz w:val="24"/>
          <w:szCs w:val="24"/>
        </w:rPr>
        <w:t xml:space="preserve">Figure </w:t>
      </w:r>
      <w:r w:rsidR="007C772E">
        <w:rPr>
          <w:rFonts w:ascii="Arial" w:hAnsi="Arial" w:cs="Arial"/>
          <w:b/>
          <w:sz w:val="24"/>
          <w:szCs w:val="24"/>
        </w:rPr>
        <w:t>5</w:t>
      </w:r>
      <w:r w:rsidRPr="007C772E">
        <w:rPr>
          <w:rFonts w:ascii="Arial" w:hAnsi="Arial" w:cs="Arial"/>
          <w:b/>
          <w:sz w:val="24"/>
          <w:szCs w:val="24"/>
        </w:rPr>
        <w:t>:</w:t>
      </w:r>
      <w:r w:rsidRPr="007C772E">
        <w:rPr>
          <w:rFonts w:ascii="Arial" w:hAnsi="Arial" w:cs="Arial"/>
          <w:sz w:val="24"/>
          <w:szCs w:val="24"/>
        </w:rPr>
        <w:t xml:space="preserve"> </w:t>
      </w:r>
      <w:r w:rsidR="00FA6145" w:rsidRPr="007C772E">
        <w:rPr>
          <w:rFonts w:ascii="Arial" w:hAnsi="Arial" w:cs="Arial"/>
          <w:sz w:val="24"/>
          <w:szCs w:val="24"/>
        </w:rPr>
        <w:t>T</w:t>
      </w:r>
      <w:r w:rsidR="0083016E" w:rsidRPr="007C772E">
        <w:rPr>
          <w:rFonts w:ascii="Arial" w:hAnsi="Arial" w:cs="Arial"/>
          <w:sz w:val="24"/>
          <w:szCs w:val="24"/>
        </w:rPr>
        <w:t>he t</w:t>
      </w:r>
      <w:r w:rsidR="00FA6145" w:rsidRPr="007C772E">
        <w:rPr>
          <w:rFonts w:ascii="Arial" w:hAnsi="Arial" w:cs="Arial"/>
          <w:sz w:val="24"/>
          <w:szCs w:val="24"/>
        </w:rPr>
        <w:t>otal number of solar electricity systems installed in Nillumbik to 2012 by postcode</w:t>
      </w:r>
      <w:r w:rsidR="0063522A" w:rsidRPr="007C772E">
        <w:rPr>
          <w:rFonts w:ascii="Arial" w:hAnsi="Arial" w:cs="Arial"/>
          <w:sz w:val="24"/>
          <w:szCs w:val="24"/>
        </w:rPr>
        <w:t>.</w:t>
      </w:r>
    </w:p>
    <w:p w14:paraId="76383D6C" w14:textId="0F9B6D9D" w:rsidR="0016410B" w:rsidRPr="007C772E" w:rsidRDefault="0016410B" w:rsidP="00D061B1">
      <w:pPr>
        <w:spacing w:after="0" w:line="360" w:lineRule="auto"/>
        <w:rPr>
          <w:rFonts w:ascii="Arial" w:hAnsi="Arial" w:cs="Arial"/>
          <w:sz w:val="24"/>
          <w:szCs w:val="24"/>
        </w:rPr>
      </w:pPr>
      <w:r>
        <w:rPr>
          <w:rFonts w:ascii="Arial" w:hAnsi="Arial" w:cs="Arial"/>
          <w:noProof/>
          <w:sz w:val="24"/>
          <w:szCs w:val="24"/>
          <w:lang w:eastAsia="en-AU"/>
        </w:rPr>
        <w:drawing>
          <wp:inline distT="0" distB="0" distL="0" distR="0" wp14:anchorId="5AB32A06" wp14:editId="244BF997">
            <wp:extent cx="6015355" cy="2976101"/>
            <wp:effectExtent l="0" t="0" r="4445" b="0"/>
            <wp:docPr id="6" name="Picture 6" descr="Solar electricity systems in Nillumbik 2012"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nw\Downloads\Solar Electricity Systems in Nillumbik 2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5355" cy="2976101"/>
                    </a:xfrm>
                    <a:prstGeom prst="rect">
                      <a:avLst/>
                    </a:prstGeom>
                    <a:noFill/>
                    <a:ln>
                      <a:noFill/>
                    </a:ln>
                  </pic:spPr>
                </pic:pic>
              </a:graphicData>
            </a:graphic>
          </wp:inline>
        </w:drawing>
      </w:r>
    </w:p>
    <w:p w14:paraId="6D5A5ECF" w14:textId="77777777" w:rsidR="00790CBB" w:rsidRDefault="00790CBB" w:rsidP="00D061B1">
      <w:pPr>
        <w:spacing w:after="0" w:line="360" w:lineRule="auto"/>
        <w:rPr>
          <w:rFonts w:ascii="Arial" w:hAnsi="Arial" w:cs="Arial"/>
          <w:sz w:val="24"/>
          <w:szCs w:val="24"/>
        </w:rPr>
      </w:pPr>
      <w:r>
        <w:rPr>
          <w:rFonts w:ascii="Arial" w:hAnsi="Arial" w:cs="Arial"/>
          <w:sz w:val="24"/>
          <w:szCs w:val="24"/>
        </w:rPr>
        <w:t>The graph below shows a total of 1,</w:t>
      </w:r>
      <w:r w:rsidR="005C727B">
        <w:rPr>
          <w:rFonts w:ascii="Arial" w:hAnsi="Arial" w:cs="Arial"/>
          <w:sz w:val="24"/>
          <w:szCs w:val="24"/>
        </w:rPr>
        <w:t>149</w:t>
      </w:r>
      <w:r>
        <w:rPr>
          <w:rFonts w:ascii="Arial" w:hAnsi="Arial" w:cs="Arial"/>
          <w:sz w:val="24"/>
          <w:szCs w:val="24"/>
        </w:rPr>
        <w:t xml:space="preserve"> solar and heat pump hot water systems installed throughout Nillumbik to 2012. This compares to a total of 193 systems in 2006.</w:t>
      </w:r>
    </w:p>
    <w:p w14:paraId="385CFE27" w14:textId="41A5833D" w:rsidR="00790CBB" w:rsidRDefault="00FA6145" w:rsidP="00D061B1">
      <w:pPr>
        <w:spacing w:after="0" w:line="360" w:lineRule="auto"/>
        <w:rPr>
          <w:rFonts w:ascii="Arial" w:hAnsi="Arial" w:cs="Arial"/>
          <w:sz w:val="24"/>
          <w:szCs w:val="24"/>
        </w:rPr>
      </w:pPr>
      <w:r w:rsidRPr="007C772E">
        <w:rPr>
          <w:rFonts w:ascii="Arial" w:hAnsi="Arial" w:cs="Arial"/>
          <w:b/>
          <w:sz w:val="24"/>
          <w:szCs w:val="24"/>
        </w:rPr>
        <w:t xml:space="preserve">Figure </w:t>
      </w:r>
      <w:r w:rsidR="007C772E" w:rsidRPr="007C772E">
        <w:rPr>
          <w:rFonts w:ascii="Arial" w:hAnsi="Arial" w:cs="Arial"/>
          <w:b/>
          <w:sz w:val="24"/>
          <w:szCs w:val="24"/>
        </w:rPr>
        <w:t>6</w:t>
      </w:r>
      <w:r w:rsidRPr="007C772E">
        <w:rPr>
          <w:rFonts w:ascii="Arial" w:hAnsi="Arial" w:cs="Arial"/>
          <w:b/>
          <w:sz w:val="24"/>
          <w:szCs w:val="24"/>
        </w:rPr>
        <w:t>:</w:t>
      </w:r>
      <w:r w:rsidRPr="007C772E">
        <w:rPr>
          <w:rFonts w:ascii="Arial" w:hAnsi="Arial" w:cs="Arial"/>
          <w:sz w:val="24"/>
          <w:szCs w:val="24"/>
        </w:rPr>
        <w:t xml:space="preserve"> T</w:t>
      </w:r>
      <w:r w:rsidR="00AF4FDE" w:rsidRPr="007C772E">
        <w:rPr>
          <w:rFonts w:ascii="Arial" w:hAnsi="Arial" w:cs="Arial"/>
          <w:sz w:val="24"/>
          <w:szCs w:val="24"/>
        </w:rPr>
        <w:t>he t</w:t>
      </w:r>
      <w:r w:rsidRPr="007C772E">
        <w:rPr>
          <w:rFonts w:ascii="Arial" w:hAnsi="Arial" w:cs="Arial"/>
          <w:sz w:val="24"/>
          <w:szCs w:val="24"/>
        </w:rPr>
        <w:t>otal number of solar and heat pump hot water systems installed in Nillumbik to 2012 by postcode.</w:t>
      </w:r>
    </w:p>
    <w:p w14:paraId="66993D63" w14:textId="3BFE4649" w:rsidR="0016410B" w:rsidRDefault="0016410B" w:rsidP="00D061B1">
      <w:pPr>
        <w:spacing w:after="0" w:line="360" w:lineRule="auto"/>
        <w:rPr>
          <w:rFonts w:ascii="Arial" w:hAnsi="Arial" w:cs="Arial"/>
          <w:sz w:val="24"/>
          <w:szCs w:val="24"/>
        </w:rPr>
      </w:pPr>
      <w:r>
        <w:rPr>
          <w:rFonts w:ascii="Arial" w:hAnsi="Arial" w:cs="Arial"/>
          <w:noProof/>
          <w:sz w:val="24"/>
          <w:szCs w:val="24"/>
          <w:lang w:eastAsia="en-AU"/>
        </w:rPr>
        <w:drawing>
          <wp:inline distT="0" distB="0" distL="0" distR="0" wp14:anchorId="6A30BB77" wp14:editId="30D053A9">
            <wp:extent cx="6015355" cy="3015572"/>
            <wp:effectExtent l="0" t="0" r="4445" b="0"/>
            <wp:docPr id="3" name="Picture 3" descr="Solar and heat pump hot water systems in Nillumbik 2012"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nw\Downloads\Solar &amp; Heat Pump Hot Water Systems in Nillumbik 2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5355" cy="3015572"/>
                    </a:xfrm>
                    <a:prstGeom prst="rect">
                      <a:avLst/>
                    </a:prstGeom>
                    <a:noFill/>
                    <a:ln>
                      <a:noFill/>
                    </a:ln>
                  </pic:spPr>
                </pic:pic>
              </a:graphicData>
            </a:graphic>
          </wp:inline>
        </w:drawing>
      </w:r>
    </w:p>
    <w:p w14:paraId="418C7AF2" w14:textId="4E0DC705" w:rsidR="00FA6145" w:rsidRPr="007C772E" w:rsidRDefault="00FA6145" w:rsidP="00D061B1">
      <w:pPr>
        <w:pStyle w:val="Heading2"/>
        <w:spacing w:before="0" w:line="360" w:lineRule="auto"/>
        <w:rPr>
          <w:rFonts w:ascii="Arial" w:hAnsi="Arial" w:cs="Arial"/>
          <w:b/>
          <w:color w:val="auto"/>
        </w:rPr>
      </w:pPr>
      <w:bookmarkStart w:id="23" w:name="_Toc437509903"/>
      <w:r w:rsidRPr="007C772E">
        <w:rPr>
          <w:rFonts w:ascii="Arial" w:hAnsi="Arial" w:cs="Arial"/>
          <w:b/>
          <w:color w:val="auto"/>
        </w:rPr>
        <w:t xml:space="preserve">Climate </w:t>
      </w:r>
      <w:r w:rsidR="007C772E" w:rsidRPr="007C772E">
        <w:rPr>
          <w:rFonts w:ascii="Arial" w:hAnsi="Arial" w:cs="Arial"/>
          <w:b/>
          <w:color w:val="auto"/>
        </w:rPr>
        <w:t>c</w:t>
      </w:r>
      <w:r w:rsidRPr="007C772E">
        <w:rPr>
          <w:rFonts w:ascii="Arial" w:hAnsi="Arial" w:cs="Arial"/>
          <w:b/>
          <w:color w:val="auto"/>
        </w:rPr>
        <w:t xml:space="preserve">hange </w:t>
      </w:r>
      <w:r w:rsidR="007C772E" w:rsidRPr="007C772E">
        <w:rPr>
          <w:rFonts w:ascii="Arial" w:hAnsi="Arial" w:cs="Arial"/>
          <w:b/>
          <w:color w:val="auto"/>
        </w:rPr>
        <w:t>m</w:t>
      </w:r>
      <w:r w:rsidRPr="007C772E">
        <w:rPr>
          <w:rFonts w:ascii="Arial" w:hAnsi="Arial" w:cs="Arial"/>
          <w:b/>
          <w:color w:val="auto"/>
        </w:rPr>
        <w:t xml:space="preserve">itigation </w:t>
      </w:r>
      <w:r w:rsidR="007C772E" w:rsidRPr="007C772E">
        <w:rPr>
          <w:rFonts w:ascii="Arial" w:hAnsi="Arial" w:cs="Arial"/>
          <w:b/>
          <w:color w:val="auto"/>
        </w:rPr>
        <w:t>t</w:t>
      </w:r>
      <w:r w:rsidRPr="007C772E">
        <w:rPr>
          <w:rFonts w:ascii="Arial" w:hAnsi="Arial" w:cs="Arial"/>
          <w:b/>
          <w:color w:val="auto"/>
        </w:rPr>
        <w:t>argets</w:t>
      </w:r>
      <w:bookmarkEnd w:id="23"/>
    </w:p>
    <w:p w14:paraId="455571ED" w14:textId="7FD5DAA2" w:rsidR="00E816FA" w:rsidRPr="00396907" w:rsidRDefault="00E816FA" w:rsidP="00D061B1">
      <w:pPr>
        <w:spacing w:after="0" w:line="360" w:lineRule="auto"/>
        <w:rPr>
          <w:rFonts w:ascii="Arial" w:hAnsi="Arial" w:cs="Arial"/>
          <w:sz w:val="24"/>
          <w:szCs w:val="24"/>
        </w:rPr>
      </w:pPr>
      <w:r w:rsidRPr="00396907">
        <w:rPr>
          <w:rFonts w:ascii="Arial" w:hAnsi="Arial" w:cs="Arial"/>
          <w:sz w:val="24"/>
          <w:szCs w:val="24"/>
        </w:rPr>
        <w:t xml:space="preserve">The overarching goal </w:t>
      </w:r>
      <w:r w:rsidR="00396907" w:rsidRPr="00396907">
        <w:rPr>
          <w:rFonts w:ascii="Arial" w:hAnsi="Arial" w:cs="Arial"/>
          <w:sz w:val="24"/>
          <w:szCs w:val="24"/>
        </w:rPr>
        <w:t xml:space="preserve">of this plan is to reduce greenhouse gas emissions produced by Council </w:t>
      </w:r>
      <w:r w:rsidR="00DF74E9">
        <w:rPr>
          <w:rFonts w:ascii="Arial" w:hAnsi="Arial" w:cs="Arial"/>
          <w:sz w:val="24"/>
          <w:szCs w:val="24"/>
        </w:rPr>
        <w:t xml:space="preserve">by </w:t>
      </w:r>
      <w:r w:rsidR="007845B6">
        <w:rPr>
          <w:rFonts w:ascii="Arial" w:hAnsi="Arial" w:cs="Arial"/>
          <w:sz w:val="24"/>
          <w:szCs w:val="24"/>
        </w:rPr>
        <w:t>17</w:t>
      </w:r>
      <w:r w:rsidR="00DF74E9">
        <w:rPr>
          <w:rFonts w:ascii="Arial" w:hAnsi="Arial" w:cs="Arial"/>
          <w:sz w:val="24"/>
          <w:szCs w:val="24"/>
        </w:rPr>
        <w:t xml:space="preserve"> per cent </w:t>
      </w:r>
      <w:r w:rsidR="00396907" w:rsidRPr="00396907">
        <w:rPr>
          <w:rFonts w:ascii="Arial" w:hAnsi="Arial" w:cs="Arial"/>
          <w:sz w:val="24"/>
          <w:szCs w:val="24"/>
        </w:rPr>
        <w:t>and community activities</w:t>
      </w:r>
      <w:r w:rsidR="00DF74E9">
        <w:rPr>
          <w:rFonts w:ascii="Arial" w:hAnsi="Arial" w:cs="Arial"/>
          <w:sz w:val="24"/>
          <w:szCs w:val="24"/>
        </w:rPr>
        <w:t xml:space="preserve"> by </w:t>
      </w:r>
      <w:r w:rsidR="002B3007">
        <w:rPr>
          <w:rFonts w:ascii="Arial" w:hAnsi="Arial" w:cs="Arial"/>
          <w:sz w:val="24"/>
          <w:szCs w:val="24"/>
        </w:rPr>
        <w:t>six</w:t>
      </w:r>
      <w:r w:rsidR="00BF7A58">
        <w:rPr>
          <w:rFonts w:ascii="Arial" w:hAnsi="Arial" w:cs="Arial"/>
          <w:sz w:val="24"/>
          <w:szCs w:val="24"/>
        </w:rPr>
        <w:t xml:space="preserve"> </w:t>
      </w:r>
      <w:r w:rsidR="003910BE">
        <w:rPr>
          <w:rFonts w:ascii="Arial" w:hAnsi="Arial" w:cs="Arial"/>
          <w:sz w:val="24"/>
          <w:szCs w:val="24"/>
        </w:rPr>
        <w:t>per cent</w:t>
      </w:r>
      <w:r w:rsidR="00396907">
        <w:rPr>
          <w:rFonts w:ascii="Arial" w:hAnsi="Arial" w:cs="Arial"/>
          <w:sz w:val="24"/>
          <w:szCs w:val="24"/>
        </w:rPr>
        <w:t xml:space="preserve"> </w:t>
      </w:r>
      <w:r w:rsidR="00FA758D">
        <w:rPr>
          <w:rFonts w:ascii="Arial" w:hAnsi="Arial" w:cs="Arial"/>
          <w:sz w:val="24"/>
          <w:szCs w:val="24"/>
        </w:rPr>
        <w:t xml:space="preserve">from 2012 levels </w:t>
      </w:r>
      <w:r w:rsidR="00AD7760">
        <w:rPr>
          <w:rFonts w:ascii="Arial" w:hAnsi="Arial" w:cs="Arial"/>
          <w:sz w:val="24"/>
          <w:szCs w:val="24"/>
        </w:rPr>
        <w:t xml:space="preserve">by 2020 </w:t>
      </w:r>
      <w:r w:rsidR="00396907">
        <w:rPr>
          <w:rFonts w:ascii="Arial" w:hAnsi="Arial" w:cs="Arial"/>
          <w:sz w:val="24"/>
          <w:szCs w:val="24"/>
        </w:rPr>
        <w:t>in order to mitigate climate change</w:t>
      </w:r>
      <w:r w:rsidR="00DF74E9">
        <w:rPr>
          <w:rFonts w:ascii="Arial" w:hAnsi="Arial" w:cs="Arial"/>
          <w:sz w:val="24"/>
          <w:szCs w:val="24"/>
        </w:rPr>
        <w:t xml:space="preserve">. </w:t>
      </w:r>
      <w:r w:rsidR="00396907">
        <w:rPr>
          <w:rFonts w:ascii="Arial" w:hAnsi="Arial" w:cs="Arial"/>
          <w:sz w:val="24"/>
          <w:szCs w:val="24"/>
        </w:rPr>
        <w:t xml:space="preserve">Council recognises that making significant changes to the </w:t>
      </w:r>
      <w:r w:rsidR="001A3BC9">
        <w:rPr>
          <w:rFonts w:ascii="Arial" w:hAnsi="Arial" w:cs="Arial"/>
          <w:sz w:val="24"/>
          <w:szCs w:val="24"/>
        </w:rPr>
        <w:t xml:space="preserve">carbon intensity of the </w:t>
      </w:r>
      <w:r w:rsidR="00396907">
        <w:rPr>
          <w:rFonts w:ascii="Arial" w:hAnsi="Arial" w:cs="Arial"/>
          <w:sz w:val="24"/>
          <w:szCs w:val="24"/>
        </w:rPr>
        <w:t xml:space="preserve">energy supply, building </w:t>
      </w:r>
      <w:r w:rsidR="001A3BC9">
        <w:rPr>
          <w:rFonts w:ascii="Arial" w:hAnsi="Arial" w:cs="Arial"/>
          <w:sz w:val="24"/>
          <w:szCs w:val="24"/>
        </w:rPr>
        <w:t xml:space="preserve">energy efficiency </w:t>
      </w:r>
      <w:r w:rsidR="00396907">
        <w:rPr>
          <w:rFonts w:ascii="Arial" w:hAnsi="Arial" w:cs="Arial"/>
          <w:sz w:val="24"/>
          <w:szCs w:val="24"/>
        </w:rPr>
        <w:t xml:space="preserve">standards and vehicle emissions standards is limited at the local level. </w:t>
      </w:r>
      <w:r w:rsidR="001A3BC9">
        <w:rPr>
          <w:rFonts w:ascii="Arial" w:hAnsi="Arial" w:cs="Arial"/>
          <w:sz w:val="24"/>
          <w:szCs w:val="24"/>
        </w:rPr>
        <w:t>M</w:t>
      </w:r>
      <w:r w:rsidR="00396907">
        <w:rPr>
          <w:rFonts w:ascii="Arial" w:hAnsi="Arial" w:cs="Arial"/>
          <w:sz w:val="24"/>
          <w:szCs w:val="24"/>
        </w:rPr>
        <w:t xml:space="preserve">itigation targets have </w:t>
      </w:r>
      <w:r w:rsidR="001A3BC9">
        <w:rPr>
          <w:rFonts w:ascii="Arial" w:hAnsi="Arial" w:cs="Arial"/>
          <w:sz w:val="24"/>
          <w:szCs w:val="24"/>
        </w:rPr>
        <w:t xml:space="preserve">therefore </w:t>
      </w:r>
      <w:r w:rsidR="00396907">
        <w:rPr>
          <w:rFonts w:ascii="Arial" w:hAnsi="Arial" w:cs="Arial"/>
          <w:sz w:val="24"/>
          <w:szCs w:val="24"/>
        </w:rPr>
        <w:t>been set with achievable changes by Nillumbik households and businesses in mind that will result in lower emissions</w:t>
      </w:r>
      <w:r w:rsidR="001A3BC9">
        <w:rPr>
          <w:rFonts w:ascii="Arial" w:hAnsi="Arial" w:cs="Arial"/>
          <w:sz w:val="24"/>
          <w:szCs w:val="24"/>
        </w:rPr>
        <w:t>.</w:t>
      </w:r>
    </w:p>
    <w:p w14:paraId="7A006D08" w14:textId="77777777" w:rsidR="00195EFA" w:rsidRPr="007C772E" w:rsidRDefault="00195EFA" w:rsidP="00D061B1">
      <w:pPr>
        <w:pStyle w:val="Heading2"/>
        <w:spacing w:before="0" w:line="360" w:lineRule="auto"/>
        <w:rPr>
          <w:rStyle w:val="Strong"/>
          <w:rFonts w:ascii="Arial" w:hAnsi="Arial" w:cs="Arial"/>
          <w:color w:val="auto"/>
        </w:rPr>
      </w:pPr>
      <w:bookmarkStart w:id="24" w:name="_Toc437509904"/>
      <w:r w:rsidRPr="007C772E">
        <w:rPr>
          <w:rStyle w:val="Strong"/>
          <w:rFonts w:ascii="Arial" w:hAnsi="Arial" w:cs="Arial"/>
          <w:color w:val="auto"/>
        </w:rPr>
        <w:t>Targets – Council</w:t>
      </w:r>
      <w:bookmarkEnd w:id="24"/>
    </w:p>
    <w:p w14:paraId="7D63C73C" w14:textId="77777777" w:rsidR="00195EFA" w:rsidRPr="00292840" w:rsidRDefault="00195EFA"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produce </w:t>
      </w:r>
      <w:r w:rsidR="00292840">
        <w:rPr>
          <w:rFonts w:ascii="Arial" w:hAnsi="Arial" w:cs="Arial"/>
          <w:sz w:val="24"/>
          <w:szCs w:val="24"/>
        </w:rPr>
        <w:t>30</w:t>
      </w:r>
      <w:r w:rsidR="00A72E47">
        <w:rPr>
          <w:rFonts w:ascii="Arial" w:hAnsi="Arial" w:cs="Arial"/>
          <w:sz w:val="24"/>
          <w:szCs w:val="24"/>
        </w:rPr>
        <w:t xml:space="preserve"> </w:t>
      </w:r>
      <w:r w:rsidR="00FA6145">
        <w:rPr>
          <w:rFonts w:ascii="Arial" w:hAnsi="Arial" w:cs="Arial"/>
          <w:sz w:val="24"/>
          <w:szCs w:val="24"/>
        </w:rPr>
        <w:t>per cent</w:t>
      </w:r>
      <w:r w:rsidRPr="00292840">
        <w:rPr>
          <w:rFonts w:ascii="Arial" w:hAnsi="Arial" w:cs="Arial"/>
          <w:sz w:val="24"/>
          <w:szCs w:val="24"/>
        </w:rPr>
        <w:t xml:space="preserve"> of </w:t>
      </w:r>
      <w:r w:rsidR="00F65907">
        <w:rPr>
          <w:rFonts w:ascii="Arial" w:hAnsi="Arial" w:cs="Arial"/>
          <w:sz w:val="24"/>
          <w:szCs w:val="24"/>
        </w:rPr>
        <w:t>C</w:t>
      </w:r>
      <w:r w:rsidRPr="00292840">
        <w:rPr>
          <w:rFonts w:ascii="Arial" w:hAnsi="Arial" w:cs="Arial"/>
          <w:sz w:val="24"/>
          <w:szCs w:val="24"/>
        </w:rPr>
        <w:t xml:space="preserve">ouncil’s building energy requirements through </w:t>
      </w:r>
      <w:r w:rsidR="0015321A">
        <w:rPr>
          <w:rFonts w:ascii="Arial" w:hAnsi="Arial" w:cs="Arial"/>
          <w:sz w:val="24"/>
          <w:szCs w:val="24"/>
        </w:rPr>
        <w:t xml:space="preserve">on-site </w:t>
      </w:r>
      <w:r w:rsidRPr="00292840">
        <w:rPr>
          <w:rFonts w:ascii="Arial" w:hAnsi="Arial" w:cs="Arial"/>
          <w:sz w:val="24"/>
          <w:szCs w:val="24"/>
        </w:rPr>
        <w:t>renewable energy sources</w:t>
      </w:r>
      <w:r w:rsidR="00E816FA">
        <w:rPr>
          <w:rFonts w:ascii="Arial" w:hAnsi="Arial" w:cs="Arial"/>
          <w:sz w:val="24"/>
          <w:szCs w:val="24"/>
        </w:rPr>
        <w:t xml:space="preserve"> by 2020</w:t>
      </w:r>
      <w:r w:rsidRPr="00292840">
        <w:rPr>
          <w:rFonts w:ascii="Arial" w:hAnsi="Arial" w:cs="Arial"/>
          <w:sz w:val="24"/>
          <w:szCs w:val="24"/>
        </w:rPr>
        <w:t>.</w:t>
      </w:r>
    </w:p>
    <w:p w14:paraId="77DF483F" w14:textId="77777777" w:rsidR="00195EFA" w:rsidRDefault="00195EFA"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reduce gas consumption at Council-owned buildings by </w:t>
      </w:r>
      <w:r w:rsidR="00292840">
        <w:rPr>
          <w:rFonts w:ascii="Arial" w:hAnsi="Arial" w:cs="Arial"/>
          <w:sz w:val="24"/>
          <w:szCs w:val="24"/>
        </w:rPr>
        <w:t>21</w:t>
      </w:r>
      <w:r w:rsidR="00FA6145">
        <w:rPr>
          <w:rFonts w:ascii="Arial" w:hAnsi="Arial" w:cs="Arial"/>
          <w:sz w:val="24"/>
          <w:szCs w:val="24"/>
        </w:rPr>
        <w:t xml:space="preserve"> per cent</w:t>
      </w:r>
      <w:r>
        <w:rPr>
          <w:rFonts w:ascii="Arial" w:hAnsi="Arial" w:cs="Arial"/>
          <w:sz w:val="24"/>
          <w:szCs w:val="24"/>
        </w:rPr>
        <w:t xml:space="preserve"> of 201</w:t>
      </w:r>
      <w:r w:rsidR="00292840">
        <w:rPr>
          <w:rFonts w:ascii="Arial" w:hAnsi="Arial" w:cs="Arial"/>
          <w:sz w:val="24"/>
          <w:szCs w:val="24"/>
        </w:rPr>
        <w:t>2</w:t>
      </w:r>
      <w:r>
        <w:rPr>
          <w:rFonts w:ascii="Arial" w:hAnsi="Arial" w:cs="Arial"/>
          <w:sz w:val="24"/>
          <w:szCs w:val="24"/>
        </w:rPr>
        <w:t>/1</w:t>
      </w:r>
      <w:r w:rsidR="00292840">
        <w:rPr>
          <w:rFonts w:ascii="Arial" w:hAnsi="Arial" w:cs="Arial"/>
          <w:sz w:val="24"/>
          <w:szCs w:val="24"/>
        </w:rPr>
        <w:t>3</w:t>
      </w:r>
      <w:r>
        <w:rPr>
          <w:rFonts w:ascii="Arial" w:hAnsi="Arial" w:cs="Arial"/>
          <w:sz w:val="24"/>
          <w:szCs w:val="24"/>
        </w:rPr>
        <w:t xml:space="preserve"> levels by </w:t>
      </w:r>
      <w:r w:rsidR="00CD5838">
        <w:rPr>
          <w:rFonts w:ascii="Arial" w:hAnsi="Arial" w:cs="Arial"/>
          <w:sz w:val="24"/>
          <w:szCs w:val="24"/>
        </w:rPr>
        <w:t>2020</w:t>
      </w:r>
      <w:r w:rsidR="001A3BC9">
        <w:rPr>
          <w:rFonts w:ascii="Arial" w:hAnsi="Arial" w:cs="Arial"/>
          <w:sz w:val="24"/>
          <w:szCs w:val="24"/>
        </w:rPr>
        <w:t>*</w:t>
      </w:r>
      <w:r>
        <w:rPr>
          <w:rFonts w:ascii="Arial" w:hAnsi="Arial" w:cs="Arial"/>
          <w:sz w:val="24"/>
          <w:szCs w:val="24"/>
        </w:rPr>
        <w:t>.</w:t>
      </w:r>
    </w:p>
    <w:p w14:paraId="4BE3980A" w14:textId="77777777" w:rsidR="00195EFA" w:rsidRDefault="00195EFA"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reduce grid supplied electricity consumption at Council-owned buildings by </w:t>
      </w:r>
      <w:r w:rsidR="00292840" w:rsidRPr="007D7D6A">
        <w:rPr>
          <w:rFonts w:ascii="Arial" w:hAnsi="Arial" w:cs="Arial"/>
          <w:sz w:val="24"/>
          <w:szCs w:val="24"/>
        </w:rPr>
        <w:t>2</w:t>
      </w:r>
      <w:r w:rsidRPr="007D7D6A">
        <w:rPr>
          <w:rFonts w:ascii="Arial" w:hAnsi="Arial" w:cs="Arial"/>
          <w:sz w:val="24"/>
          <w:szCs w:val="24"/>
        </w:rPr>
        <w:t>0</w:t>
      </w:r>
      <w:r w:rsidR="00FA6145">
        <w:rPr>
          <w:rFonts w:ascii="Arial" w:hAnsi="Arial" w:cs="Arial"/>
          <w:sz w:val="24"/>
          <w:szCs w:val="24"/>
        </w:rPr>
        <w:t xml:space="preserve"> per cent</w:t>
      </w:r>
      <w:r>
        <w:rPr>
          <w:rFonts w:ascii="Arial" w:hAnsi="Arial" w:cs="Arial"/>
          <w:sz w:val="24"/>
          <w:szCs w:val="24"/>
        </w:rPr>
        <w:t xml:space="preserve"> of 201</w:t>
      </w:r>
      <w:r w:rsidR="00292840">
        <w:rPr>
          <w:rFonts w:ascii="Arial" w:hAnsi="Arial" w:cs="Arial"/>
          <w:sz w:val="24"/>
          <w:szCs w:val="24"/>
        </w:rPr>
        <w:t>2</w:t>
      </w:r>
      <w:r>
        <w:rPr>
          <w:rFonts w:ascii="Arial" w:hAnsi="Arial" w:cs="Arial"/>
          <w:sz w:val="24"/>
          <w:szCs w:val="24"/>
        </w:rPr>
        <w:t>/1</w:t>
      </w:r>
      <w:r w:rsidR="00292840">
        <w:rPr>
          <w:rFonts w:ascii="Arial" w:hAnsi="Arial" w:cs="Arial"/>
          <w:sz w:val="24"/>
          <w:szCs w:val="24"/>
        </w:rPr>
        <w:t>3</w:t>
      </w:r>
      <w:r>
        <w:rPr>
          <w:rFonts w:ascii="Arial" w:hAnsi="Arial" w:cs="Arial"/>
          <w:sz w:val="24"/>
          <w:szCs w:val="24"/>
        </w:rPr>
        <w:t xml:space="preserve"> levels by </w:t>
      </w:r>
      <w:r w:rsidR="00CD5838">
        <w:rPr>
          <w:rFonts w:ascii="Arial" w:hAnsi="Arial" w:cs="Arial"/>
          <w:sz w:val="24"/>
          <w:szCs w:val="24"/>
        </w:rPr>
        <w:t>2020</w:t>
      </w:r>
      <w:r w:rsidR="001A3BC9">
        <w:rPr>
          <w:rFonts w:ascii="Arial" w:hAnsi="Arial" w:cs="Arial"/>
          <w:sz w:val="24"/>
          <w:szCs w:val="24"/>
        </w:rPr>
        <w:t>*</w:t>
      </w:r>
      <w:r>
        <w:rPr>
          <w:rFonts w:ascii="Arial" w:hAnsi="Arial" w:cs="Arial"/>
          <w:sz w:val="24"/>
          <w:szCs w:val="24"/>
        </w:rPr>
        <w:t>.</w:t>
      </w:r>
    </w:p>
    <w:p w14:paraId="754C9AE9" w14:textId="6F019865" w:rsidR="00195EFA" w:rsidRDefault="00195EFA"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w:t>
      </w:r>
      <w:r w:rsidR="000F1692">
        <w:rPr>
          <w:rFonts w:ascii="Arial" w:hAnsi="Arial" w:cs="Arial"/>
          <w:sz w:val="24"/>
          <w:szCs w:val="24"/>
        </w:rPr>
        <w:t>develop a target for reduced</w:t>
      </w:r>
      <w:r>
        <w:rPr>
          <w:rFonts w:ascii="Arial" w:hAnsi="Arial" w:cs="Arial"/>
          <w:sz w:val="24"/>
          <w:szCs w:val="24"/>
        </w:rPr>
        <w:t xml:space="preserve"> Council fleet emissions by </w:t>
      </w:r>
      <w:r w:rsidR="000F1692">
        <w:rPr>
          <w:rFonts w:ascii="Arial" w:hAnsi="Arial" w:cs="Arial"/>
          <w:sz w:val="24"/>
          <w:szCs w:val="24"/>
        </w:rPr>
        <w:t>2017</w:t>
      </w:r>
      <w:r>
        <w:rPr>
          <w:rFonts w:ascii="Arial" w:hAnsi="Arial" w:cs="Arial"/>
          <w:sz w:val="24"/>
          <w:szCs w:val="24"/>
        </w:rPr>
        <w:t>.</w:t>
      </w:r>
    </w:p>
    <w:p w14:paraId="16DFD056" w14:textId="54215305" w:rsidR="00195EFA" w:rsidRDefault="00195EFA"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To offset 100</w:t>
      </w:r>
      <w:r w:rsidR="00FA6145">
        <w:rPr>
          <w:rFonts w:ascii="Arial" w:hAnsi="Arial" w:cs="Arial"/>
          <w:sz w:val="24"/>
          <w:szCs w:val="24"/>
        </w:rPr>
        <w:t xml:space="preserve"> per cent</w:t>
      </w:r>
      <w:r>
        <w:rPr>
          <w:rFonts w:ascii="Arial" w:hAnsi="Arial" w:cs="Arial"/>
          <w:sz w:val="24"/>
          <w:szCs w:val="24"/>
        </w:rPr>
        <w:t xml:space="preserve"> of Council’s </w:t>
      </w:r>
      <w:r w:rsidR="00B743EE">
        <w:rPr>
          <w:rFonts w:ascii="Arial" w:hAnsi="Arial" w:cs="Arial"/>
          <w:sz w:val="24"/>
          <w:szCs w:val="24"/>
        </w:rPr>
        <w:t xml:space="preserve">emissions from </w:t>
      </w:r>
      <w:r w:rsidR="0063522A">
        <w:rPr>
          <w:rFonts w:ascii="Arial" w:hAnsi="Arial" w:cs="Arial"/>
          <w:sz w:val="24"/>
          <w:szCs w:val="24"/>
        </w:rPr>
        <w:t>centralis</w:t>
      </w:r>
      <w:r w:rsidR="00B743EE">
        <w:rPr>
          <w:rFonts w:ascii="Arial" w:hAnsi="Arial" w:cs="Arial"/>
          <w:sz w:val="24"/>
          <w:szCs w:val="24"/>
        </w:rPr>
        <w:t>ed</w:t>
      </w:r>
      <w:r w:rsidR="003A16DA">
        <w:rPr>
          <w:rFonts w:ascii="Arial" w:hAnsi="Arial" w:cs="Arial"/>
          <w:sz w:val="24"/>
          <w:szCs w:val="24"/>
        </w:rPr>
        <w:t xml:space="preserve"> </w:t>
      </w:r>
      <w:r>
        <w:rPr>
          <w:rFonts w:ascii="Arial" w:hAnsi="Arial" w:cs="Arial"/>
          <w:sz w:val="24"/>
          <w:szCs w:val="24"/>
        </w:rPr>
        <w:t xml:space="preserve">energy </w:t>
      </w:r>
      <w:r w:rsidR="00B743EE">
        <w:rPr>
          <w:rFonts w:ascii="Arial" w:hAnsi="Arial" w:cs="Arial"/>
          <w:sz w:val="24"/>
          <w:szCs w:val="24"/>
        </w:rPr>
        <w:t xml:space="preserve">and fleet fuel </w:t>
      </w:r>
      <w:r>
        <w:rPr>
          <w:rFonts w:ascii="Arial" w:hAnsi="Arial" w:cs="Arial"/>
          <w:sz w:val="24"/>
          <w:szCs w:val="24"/>
        </w:rPr>
        <w:t>consumption for the life of the Plan.</w:t>
      </w:r>
    </w:p>
    <w:p w14:paraId="2348381A" w14:textId="77777777" w:rsidR="00195EFA" w:rsidRPr="007C772E" w:rsidRDefault="00195EFA" w:rsidP="00D061B1">
      <w:pPr>
        <w:pStyle w:val="Heading2"/>
        <w:spacing w:before="0" w:line="360" w:lineRule="auto"/>
        <w:rPr>
          <w:rStyle w:val="Strong"/>
          <w:rFonts w:ascii="Arial" w:hAnsi="Arial" w:cs="Arial"/>
          <w:color w:val="auto"/>
        </w:rPr>
      </w:pPr>
      <w:bookmarkStart w:id="25" w:name="_Toc437509905"/>
      <w:r w:rsidRPr="007C772E">
        <w:rPr>
          <w:rStyle w:val="Strong"/>
          <w:rFonts w:ascii="Arial" w:hAnsi="Arial" w:cs="Arial"/>
          <w:color w:val="auto"/>
        </w:rPr>
        <w:t>Targets – Community</w:t>
      </w:r>
      <w:bookmarkEnd w:id="25"/>
    </w:p>
    <w:p w14:paraId="249D1484" w14:textId="77777777" w:rsidR="00195EFA" w:rsidRDefault="005C727B"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assist 100 households and 20 businesses to install solar electricity by </w:t>
      </w:r>
      <w:r w:rsidR="00CD5838">
        <w:rPr>
          <w:rFonts w:ascii="Arial" w:hAnsi="Arial" w:cs="Arial"/>
          <w:sz w:val="24"/>
          <w:szCs w:val="24"/>
        </w:rPr>
        <w:t>2020</w:t>
      </w:r>
      <w:r>
        <w:rPr>
          <w:rFonts w:ascii="Arial" w:hAnsi="Arial" w:cs="Arial"/>
          <w:sz w:val="24"/>
          <w:szCs w:val="24"/>
        </w:rPr>
        <w:t>.</w:t>
      </w:r>
    </w:p>
    <w:p w14:paraId="3928C1FA" w14:textId="77777777" w:rsidR="005C727B" w:rsidRDefault="005C727B"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assist 20 businesses to implement energy efficiency measures by </w:t>
      </w:r>
      <w:r w:rsidR="00CD5838">
        <w:rPr>
          <w:rFonts w:ascii="Arial" w:hAnsi="Arial" w:cs="Arial"/>
          <w:sz w:val="24"/>
          <w:szCs w:val="24"/>
        </w:rPr>
        <w:t>2020</w:t>
      </w:r>
      <w:r>
        <w:rPr>
          <w:rFonts w:ascii="Arial" w:hAnsi="Arial" w:cs="Arial"/>
          <w:sz w:val="24"/>
          <w:szCs w:val="24"/>
        </w:rPr>
        <w:t>.</w:t>
      </w:r>
    </w:p>
    <w:p w14:paraId="6BA66C3C" w14:textId="77777777" w:rsidR="005C727B" w:rsidRDefault="005C727B"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w:t>
      </w:r>
      <w:r w:rsidR="00FA6145">
        <w:rPr>
          <w:rFonts w:ascii="Arial" w:hAnsi="Arial" w:cs="Arial"/>
          <w:sz w:val="24"/>
          <w:szCs w:val="24"/>
        </w:rPr>
        <w:t xml:space="preserve">assist Nillumbik households to </w:t>
      </w:r>
      <w:r>
        <w:rPr>
          <w:rFonts w:ascii="Arial" w:hAnsi="Arial" w:cs="Arial"/>
          <w:sz w:val="24"/>
          <w:szCs w:val="24"/>
        </w:rPr>
        <w:t xml:space="preserve">reduce electricity consumption to an average of </w:t>
      </w:r>
      <w:r w:rsidR="00304E57">
        <w:rPr>
          <w:rFonts w:ascii="Arial" w:hAnsi="Arial" w:cs="Arial"/>
          <w:sz w:val="24"/>
          <w:szCs w:val="24"/>
        </w:rPr>
        <w:t>six</w:t>
      </w:r>
      <w:r w:rsidR="00EA6A2F">
        <w:rPr>
          <w:rFonts w:ascii="Arial" w:hAnsi="Arial" w:cs="Arial"/>
          <w:sz w:val="24"/>
          <w:szCs w:val="24"/>
        </w:rPr>
        <w:t xml:space="preserve"> </w:t>
      </w:r>
      <w:r w:rsidR="0024780E">
        <w:rPr>
          <w:rFonts w:ascii="Arial" w:hAnsi="Arial" w:cs="Arial"/>
          <w:sz w:val="24"/>
          <w:szCs w:val="24"/>
        </w:rPr>
        <w:t>kilowatt</w:t>
      </w:r>
      <w:r>
        <w:rPr>
          <w:rFonts w:ascii="Arial" w:hAnsi="Arial" w:cs="Arial"/>
          <w:sz w:val="24"/>
          <w:szCs w:val="24"/>
        </w:rPr>
        <w:t xml:space="preserve"> hours per person per day by </w:t>
      </w:r>
      <w:r w:rsidR="00CD5838">
        <w:rPr>
          <w:rFonts w:ascii="Arial" w:hAnsi="Arial" w:cs="Arial"/>
          <w:sz w:val="24"/>
          <w:szCs w:val="24"/>
        </w:rPr>
        <w:t>2020</w:t>
      </w:r>
      <w:r>
        <w:rPr>
          <w:rFonts w:ascii="Arial" w:hAnsi="Arial" w:cs="Arial"/>
          <w:sz w:val="24"/>
          <w:szCs w:val="24"/>
        </w:rPr>
        <w:t>.</w:t>
      </w:r>
    </w:p>
    <w:p w14:paraId="6A932085" w14:textId="77777777" w:rsidR="008E064E" w:rsidRDefault="005C727B"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To </w:t>
      </w:r>
      <w:r w:rsidR="00FA6145">
        <w:rPr>
          <w:rFonts w:ascii="Arial" w:hAnsi="Arial" w:cs="Arial"/>
          <w:sz w:val="24"/>
          <w:szCs w:val="24"/>
        </w:rPr>
        <w:t xml:space="preserve">assist Nillumbik households to </w:t>
      </w:r>
      <w:r>
        <w:rPr>
          <w:rFonts w:ascii="Arial" w:hAnsi="Arial" w:cs="Arial"/>
          <w:sz w:val="24"/>
          <w:szCs w:val="24"/>
        </w:rPr>
        <w:t xml:space="preserve">reduce gas consumption by 10 per cent of 2012 levels by </w:t>
      </w:r>
      <w:r w:rsidR="00CD5838">
        <w:rPr>
          <w:rFonts w:ascii="Arial" w:hAnsi="Arial" w:cs="Arial"/>
          <w:sz w:val="24"/>
          <w:szCs w:val="24"/>
        </w:rPr>
        <w:t>2020</w:t>
      </w:r>
      <w:r>
        <w:rPr>
          <w:rFonts w:ascii="Arial" w:hAnsi="Arial" w:cs="Arial"/>
          <w:sz w:val="24"/>
          <w:szCs w:val="24"/>
        </w:rPr>
        <w:t>.</w:t>
      </w:r>
    </w:p>
    <w:p w14:paraId="29538FB8" w14:textId="77777777" w:rsidR="001A3BC9" w:rsidRPr="001A3BC9" w:rsidRDefault="001A3BC9" w:rsidP="00D061B1">
      <w:pPr>
        <w:spacing w:after="0" w:line="360" w:lineRule="auto"/>
        <w:rPr>
          <w:rFonts w:ascii="Arial" w:hAnsi="Arial" w:cs="Arial"/>
          <w:sz w:val="24"/>
          <w:szCs w:val="24"/>
        </w:rPr>
      </w:pPr>
      <w:r>
        <w:rPr>
          <w:rFonts w:ascii="Arial" w:hAnsi="Arial" w:cs="Arial"/>
          <w:sz w:val="24"/>
          <w:szCs w:val="24"/>
        </w:rPr>
        <w:t>*These targets include buildings in existence in 2012. All new Council buildings are built to high energy efficiency standards in accordance with the Ecologically Sustainable Development (Building, Design and Works) Policy 2011.</w:t>
      </w:r>
    </w:p>
    <w:p w14:paraId="05BD53EC" w14:textId="1CDF478F" w:rsidR="008E064E" w:rsidRPr="007C772E" w:rsidRDefault="00DD4DAF" w:rsidP="00D061B1">
      <w:pPr>
        <w:pStyle w:val="Heading1"/>
        <w:spacing w:before="0" w:line="360" w:lineRule="auto"/>
        <w:rPr>
          <w:rFonts w:ascii="Arial" w:hAnsi="Arial" w:cs="Arial"/>
          <w:b/>
          <w:color w:val="auto"/>
          <w:sz w:val="28"/>
          <w:szCs w:val="28"/>
        </w:rPr>
      </w:pPr>
      <w:bookmarkStart w:id="26" w:name="_Toc437509906"/>
      <w:r w:rsidRPr="007C772E">
        <w:rPr>
          <w:rFonts w:ascii="Arial" w:hAnsi="Arial" w:cs="Arial"/>
          <w:b/>
          <w:color w:val="auto"/>
          <w:sz w:val="28"/>
          <w:szCs w:val="28"/>
        </w:rPr>
        <w:t xml:space="preserve">Adaptation to </w:t>
      </w:r>
      <w:r w:rsidR="007C772E" w:rsidRPr="007C772E">
        <w:rPr>
          <w:rFonts w:ascii="Arial" w:hAnsi="Arial" w:cs="Arial"/>
          <w:b/>
          <w:color w:val="auto"/>
          <w:sz w:val="28"/>
          <w:szCs w:val="28"/>
        </w:rPr>
        <w:t>c</w:t>
      </w:r>
      <w:r w:rsidRPr="007C772E">
        <w:rPr>
          <w:rFonts w:ascii="Arial" w:hAnsi="Arial" w:cs="Arial"/>
          <w:b/>
          <w:color w:val="auto"/>
          <w:sz w:val="28"/>
          <w:szCs w:val="28"/>
        </w:rPr>
        <w:t xml:space="preserve">limate </w:t>
      </w:r>
      <w:r w:rsidR="007C772E" w:rsidRPr="007C772E">
        <w:rPr>
          <w:rFonts w:ascii="Arial" w:hAnsi="Arial" w:cs="Arial"/>
          <w:b/>
          <w:color w:val="auto"/>
          <w:sz w:val="28"/>
          <w:szCs w:val="28"/>
        </w:rPr>
        <w:t>c</w:t>
      </w:r>
      <w:r w:rsidRPr="007C772E">
        <w:rPr>
          <w:rFonts w:ascii="Arial" w:hAnsi="Arial" w:cs="Arial"/>
          <w:b/>
          <w:color w:val="auto"/>
          <w:sz w:val="28"/>
          <w:szCs w:val="28"/>
        </w:rPr>
        <w:t>hange</w:t>
      </w:r>
      <w:bookmarkEnd w:id="26"/>
    </w:p>
    <w:p w14:paraId="4B49428D" w14:textId="12E7FDA2" w:rsidR="00DD4DAF" w:rsidRDefault="00D47AAF" w:rsidP="00D061B1">
      <w:pPr>
        <w:spacing w:after="0" w:line="360" w:lineRule="auto"/>
        <w:rPr>
          <w:rFonts w:ascii="Arial" w:hAnsi="Arial" w:cs="Arial"/>
          <w:sz w:val="24"/>
          <w:szCs w:val="24"/>
        </w:rPr>
      </w:pPr>
      <w:r>
        <w:rPr>
          <w:rFonts w:ascii="Arial" w:hAnsi="Arial" w:cs="Arial"/>
          <w:sz w:val="24"/>
          <w:szCs w:val="24"/>
        </w:rPr>
        <w:t xml:space="preserve">There is no doubt our climate is changing </w:t>
      </w:r>
      <w:r w:rsidR="001F70DC">
        <w:rPr>
          <w:rFonts w:ascii="Arial" w:hAnsi="Arial" w:cs="Arial"/>
          <w:sz w:val="24"/>
          <w:szCs w:val="24"/>
        </w:rPr>
        <w:t xml:space="preserve">already </w:t>
      </w:r>
      <w:r>
        <w:rPr>
          <w:rFonts w:ascii="Arial" w:hAnsi="Arial" w:cs="Arial"/>
          <w:sz w:val="24"/>
          <w:szCs w:val="24"/>
        </w:rPr>
        <w:t>and</w:t>
      </w:r>
      <w:r w:rsidR="001F70DC">
        <w:rPr>
          <w:rFonts w:ascii="Arial" w:hAnsi="Arial" w:cs="Arial"/>
          <w:sz w:val="24"/>
          <w:szCs w:val="24"/>
        </w:rPr>
        <w:t xml:space="preserve"> that</w:t>
      </w:r>
      <w:r>
        <w:rPr>
          <w:rFonts w:ascii="Arial" w:hAnsi="Arial" w:cs="Arial"/>
          <w:sz w:val="24"/>
          <w:szCs w:val="24"/>
        </w:rPr>
        <w:t xml:space="preserve"> our community must prepare to live with these changes in the best way possible.</w:t>
      </w:r>
    </w:p>
    <w:p w14:paraId="548AEF71" w14:textId="77777777" w:rsidR="00D47AAF" w:rsidRDefault="00D47AAF" w:rsidP="00D061B1">
      <w:pPr>
        <w:spacing w:after="0" w:line="360" w:lineRule="auto"/>
        <w:rPr>
          <w:rFonts w:ascii="Arial" w:hAnsi="Arial" w:cs="Arial"/>
          <w:sz w:val="24"/>
          <w:szCs w:val="24"/>
        </w:rPr>
      </w:pPr>
      <w:r>
        <w:rPr>
          <w:rFonts w:ascii="Arial" w:hAnsi="Arial" w:cs="Arial"/>
          <w:sz w:val="24"/>
          <w:szCs w:val="24"/>
        </w:rPr>
        <w:t>In 2014</w:t>
      </w:r>
      <w:r w:rsidR="00FA6145">
        <w:rPr>
          <w:rFonts w:ascii="Arial" w:hAnsi="Arial" w:cs="Arial"/>
          <w:sz w:val="24"/>
          <w:szCs w:val="24"/>
        </w:rPr>
        <w:t>,</w:t>
      </w:r>
      <w:r>
        <w:rPr>
          <w:rFonts w:ascii="Arial" w:hAnsi="Arial" w:cs="Arial"/>
          <w:sz w:val="24"/>
          <w:szCs w:val="24"/>
        </w:rPr>
        <w:t xml:space="preserve"> Council signed a Memorandum of Understanding with the Victorian </w:t>
      </w:r>
      <w:r w:rsidR="00760D03">
        <w:rPr>
          <w:rFonts w:ascii="Arial" w:hAnsi="Arial" w:cs="Arial"/>
          <w:sz w:val="24"/>
          <w:szCs w:val="24"/>
        </w:rPr>
        <w:t>G</w:t>
      </w:r>
      <w:r>
        <w:rPr>
          <w:rFonts w:ascii="Arial" w:hAnsi="Arial" w:cs="Arial"/>
          <w:sz w:val="24"/>
          <w:szCs w:val="24"/>
        </w:rPr>
        <w:t>overnment that outlines agreed responsibilities for adaptation strategies for both parties.</w:t>
      </w:r>
    </w:p>
    <w:p w14:paraId="7110A22E" w14:textId="77777777" w:rsidR="00D47AAF" w:rsidRDefault="00D47AAF" w:rsidP="00D061B1">
      <w:pPr>
        <w:spacing w:after="0" w:line="360" w:lineRule="auto"/>
        <w:rPr>
          <w:rFonts w:ascii="Arial" w:hAnsi="Arial" w:cs="Arial"/>
          <w:sz w:val="24"/>
          <w:szCs w:val="24"/>
        </w:rPr>
      </w:pPr>
      <w:r>
        <w:rPr>
          <w:rFonts w:ascii="Arial" w:hAnsi="Arial" w:cs="Arial"/>
          <w:sz w:val="24"/>
          <w:szCs w:val="24"/>
        </w:rPr>
        <w:t xml:space="preserve">In </w:t>
      </w:r>
      <w:r w:rsidR="002D0B19">
        <w:rPr>
          <w:rFonts w:ascii="Arial" w:hAnsi="Arial" w:cs="Arial"/>
          <w:sz w:val="24"/>
          <w:szCs w:val="24"/>
        </w:rPr>
        <w:t xml:space="preserve">early </w:t>
      </w:r>
      <w:r>
        <w:rPr>
          <w:rFonts w:ascii="Arial" w:hAnsi="Arial" w:cs="Arial"/>
          <w:sz w:val="24"/>
          <w:szCs w:val="24"/>
        </w:rPr>
        <w:t>201</w:t>
      </w:r>
      <w:r w:rsidR="002D0B19">
        <w:rPr>
          <w:rFonts w:ascii="Arial" w:hAnsi="Arial" w:cs="Arial"/>
          <w:sz w:val="24"/>
          <w:szCs w:val="24"/>
        </w:rPr>
        <w:t>5</w:t>
      </w:r>
      <w:r>
        <w:rPr>
          <w:rFonts w:ascii="Arial" w:hAnsi="Arial" w:cs="Arial"/>
          <w:sz w:val="24"/>
          <w:szCs w:val="24"/>
        </w:rPr>
        <w:t xml:space="preserve">, </w:t>
      </w:r>
      <w:r w:rsidR="002D0B19">
        <w:rPr>
          <w:rFonts w:ascii="Arial" w:hAnsi="Arial" w:cs="Arial"/>
          <w:sz w:val="24"/>
          <w:szCs w:val="24"/>
        </w:rPr>
        <w:t>a Regional Climate Change Adaptation Plan was developed</w:t>
      </w:r>
      <w:r w:rsidR="00E23BED">
        <w:rPr>
          <w:rFonts w:ascii="Arial" w:hAnsi="Arial" w:cs="Arial"/>
          <w:sz w:val="24"/>
          <w:szCs w:val="24"/>
        </w:rPr>
        <w:t xml:space="preserve"> for the northern region of Melbourne</w:t>
      </w:r>
      <w:r w:rsidR="00E23BED">
        <w:rPr>
          <w:rStyle w:val="FootnoteReference"/>
          <w:rFonts w:ascii="Arial" w:hAnsi="Arial" w:cs="Arial"/>
          <w:sz w:val="24"/>
          <w:szCs w:val="24"/>
        </w:rPr>
        <w:footnoteReference w:id="9"/>
      </w:r>
      <w:r w:rsidR="00E23BED">
        <w:rPr>
          <w:rFonts w:ascii="Arial" w:hAnsi="Arial" w:cs="Arial"/>
          <w:sz w:val="24"/>
          <w:szCs w:val="24"/>
        </w:rPr>
        <w:t>. The Plan</w:t>
      </w:r>
      <w:r w:rsidR="002D0B19">
        <w:rPr>
          <w:rFonts w:ascii="Arial" w:hAnsi="Arial" w:cs="Arial"/>
          <w:sz w:val="24"/>
          <w:szCs w:val="24"/>
        </w:rPr>
        <w:t xml:space="preserve"> identif</w:t>
      </w:r>
      <w:r w:rsidR="00E23BED">
        <w:rPr>
          <w:rFonts w:ascii="Arial" w:hAnsi="Arial" w:cs="Arial"/>
          <w:sz w:val="24"/>
          <w:szCs w:val="24"/>
        </w:rPr>
        <w:t>ies</w:t>
      </w:r>
      <w:r w:rsidR="002D0B19">
        <w:rPr>
          <w:rFonts w:ascii="Arial" w:hAnsi="Arial" w:cs="Arial"/>
          <w:sz w:val="24"/>
          <w:szCs w:val="24"/>
        </w:rPr>
        <w:t xml:space="preserve"> a number of risks, vulnerabilities and actions for </w:t>
      </w:r>
      <w:r w:rsidR="00E23BED">
        <w:rPr>
          <w:rFonts w:ascii="Arial" w:hAnsi="Arial" w:cs="Arial"/>
          <w:sz w:val="24"/>
          <w:szCs w:val="24"/>
        </w:rPr>
        <w:t>C</w:t>
      </w:r>
      <w:r w:rsidR="002D0B19">
        <w:rPr>
          <w:rFonts w:ascii="Arial" w:hAnsi="Arial" w:cs="Arial"/>
          <w:sz w:val="24"/>
          <w:szCs w:val="24"/>
        </w:rPr>
        <w:t>ouncil</w:t>
      </w:r>
      <w:r w:rsidR="00E23BED">
        <w:rPr>
          <w:rFonts w:ascii="Arial" w:hAnsi="Arial" w:cs="Arial"/>
          <w:sz w:val="24"/>
          <w:szCs w:val="24"/>
        </w:rPr>
        <w:t xml:space="preserve"> and</w:t>
      </w:r>
      <w:r w:rsidR="002D0B19">
        <w:rPr>
          <w:rFonts w:ascii="Arial" w:hAnsi="Arial" w:cs="Arial"/>
          <w:sz w:val="24"/>
          <w:szCs w:val="24"/>
        </w:rPr>
        <w:t xml:space="preserve"> forms the core of Council’s individual and regional adaptation work</w:t>
      </w:r>
      <w:r w:rsidR="00E23BED">
        <w:rPr>
          <w:rFonts w:ascii="Arial" w:hAnsi="Arial" w:cs="Arial"/>
          <w:sz w:val="24"/>
          <w:szCs w:val="24"/>
        </w:rPr>
        <w:t xml:space="preserve">. </w:t>
      </w:r>
    </w:p>
    <w:p w14:paraId="262AC0A3" w14:textId="77777777" w:rsidR="00D47AAF" w:rsidRDefault="00D47AAF" w:rsidP="00D061B1">
      <w:pPr>
        <w:spacing w:after="0" w:line="360" w:lineRule="auto"/>
        <w:rPr>
          <w:rFonts w:ascii="Arial" w:hAnsi="Arial" w:cs="Arial"/>
          <w:sz w:val="24"/>
          <w:szCs w:val="24"/>
        </w:rPr>
      </w:pPr>
      <w:r>
        <w:rPr>
          <w:rFonts w:ascii="Arial" w:hAnsi="Arial" w:cs="Arial"/>
          <w:sz w:val="24"/>
          <w:szCs w:val="24"/>
        </w:rPr>
        <w:t xml:space="preserve">Over the last few years Council has also been developing adaptation </w:t>
      </w:r>
      <w:r w:rsidR="00A2771E">
        <w:rPr>
          <w:rFonts w:ascii="Arial" w:hAnsi="Arial" w:cs="Arial"/>
          <w:sz w:val="24"/>
          <w:szCs w:val="24"/>
        </w:rPr>
        <w:t>actions</w:t>
      </w:r>
      <w:r>
        <w:rPr>
          <w:rFonts w:ascii="Arial" w:hAnsi="Arial" w:cs="Arial"/>
          <w:sz w:val="24"/>
          <w:szCs w:val="24"/>
        </w:rPr>
        <w:t xml:space="preserve"> through a number of plans, strategies and policies, including:</w:t>
      </w:r>
    </w:p>
    <w:p w14:paraId="512D05B4" w14:textId="77777777" w:rsidR="00D47AAF" w:rsidRDefault="00D47AAF"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Health and Wellbeing Plan 2013-2017</w:t>
      </w:r>
    </w:p>
    <w:p w14:paraId="4740B816" w14:textId="77777777" w:rsidR="00D47AAF" w:rsidRDefault="00D47AAF" w:rsidP="00542D5E">
      <w:pPr>
        <w:pStyle w:val="ListParagraph"/>
        <w:numPr>
          <w:ilvl w:val="0"/>
          <w:numId w:val="1"/>
        </w:numPr>
        <w:spacing w:before="120" w:after="120"/>
        <w:ind w:left="567" w:hanging="567"/>
        <w:contextualSpacing w:val="0"/>
        <w:rPr>
          <w:rFonts w:ascii="Arial" w:hAnsi="Arial" w:cs="Arial"/>
          <w:sz w:val="24"/>
          <w:szCs w:val="24"/>
        </w:rPr>
      </w:pPr>
      <w:r>
        <w:rPr>
          <w:rFonts w:ascii="Arial" w:hAnsi="Arial" w:cs="Arial"/>
          <w:sz w:val="24"/>
          <w:szCs w:val="24"/>
        </w:rPr>
        <w:t>Emergency Management Plan 2014</w:t>
      </w:r>
      <w:r w:rsidR="008E23ED">
        <w:rPr>
          <w:rFonts w:ascii="Arial" w:hAnsi="Arial" w:cs="Arial"/>
          <w:sz w:val="24"/>
          <w:szCs w:val="24"/>
        </w:rPr>
        <w:t>-</w:t>
      </w:r>
      <w:r>
        <w:rPr>
          <w:rFonts w:ascii="Arial" w:hAnsi="Arial" w:cs="Arial"/>
          <w:sz w:val="24"/>
          <w:szCs w:val="24"/>
        </w:rPr>
        <w:t>2017</w:t>
      </w:r>
    </w:p>
    <w:p w14:paraId="18E2FAD6" w14:textId="77777777" w:rsidR="00856EEC" w:rsidRDefault="00856EEC" w:rsidP="00542D5E">
      <w:pPr>
        <w:pStyle w:val="ListParagraph"/>
        <w:numPr>
          <w:ilvl w:val="0"/>
          <w:numId w:val="1"/>
        </w:numPr>
        <w:spacing w:before="120" w:after="120"/>
        <w:ind w:left="567" w:hanging="567"/>
        <w:contextualSpacing w:val="0"/>
        <w:rPr>
          <w:rFonts w:ascii="Arial" w:hAnsi="Arial" w:cs="Arial"/>
          <w:sz w:val="24"/>
          <w:szCs w:val="24"/>
        </w:rPr>
      </w:pPr>
      <w:r>
        <w:rPr>
          <w:rFonts w:ascii="Arial" w:hAnsi="Arial" w:cs="Arial"/>
          <w:sz w:val="24"/>
          <w:szCs w:val="24"/>
        </w:rPr>
        <w:t>Fire Management Plan 2013</w:t>
      </w:r>
      <w:r w:rsidR="008E23ED">
        <w:rPr>
          <w:rFonts w:ascii="Arial" w:hAnsi="Arial" w:cs="Arial"/>
          <w:sz w:val="24"/>
          <w:szCs w:val="24"/>
        </w:rPr>
        <w:t>-</w:t>
      </w:r>
      <w:r>
        <w:rPr>
          <w:rFonts w:ascii="Arial" w:hAnsi="Arial" w:cs="Arial"/>
          <w:sz w:val="24"/>
          <w:szCs w:val="24"/>
        </w:rPr>
        <w:t>2016</w:t>
      </w:r>
    </w:p>
    <w:p w14:paraId="56BDAB39" w14:textId="6AF758AF" w:rsidR="00D47AAF" w:rsidRDefault="00D47AAF" w:rsidP="00542D5E">
      <w:pPr>
        <w:pStyle w:val="ListParagraph"/>
        <w:numPr>
          <w:ilvl w:val="0"/>
          <w:numId w:val="1"/>
        </w:numPr>
        <w:spacing w:before="120" w:after="120"/>
        <w:ind w:left="567" w:hanging="567"/>
        <w:contextualSpacing w:val="0"/>
        <w:rPr>
          <w:rFonts w:ascii="Arial" w:hAnsi="Arial" w:cs="Arial"/>
          <w:sz w:val="24"/>
          <w:szCs w:val="24"/>
        </w:rPr>
      </w:pPr>
      <w:r>
        <w:rPr>
          <w:rFonts w:ascii="Arial" w:hAnsi="Arial" w:cs="Arial"/>
          <w:sz w:val="24"/>
          <w:szCs w:val="24"/>
        </w:rPr>
        <w:t xml:space="preserve">Heatwave Plan, </w:t>
      </w:r>
      <w:r w:rsidR="00856EEC">
        <w:rPr>
          <w:rFonts w:ascii="Arial" w:hAnsi="Arial" w:cs="Arial"/>
          <w:sz w:val="24"/>
          <w:szCs w:val="24"/>
        </w:rPr>
        <w:t>Pandemic</w:t>
      </w:r>
      <w:r>
        <w:rPr>
          <w:rFonts w:ascii="Arial" w:hAnsi="Arial" w:cs="Arial"/>
          <w:sz w:val="24"/>
          <w:szCs w:val="24"/>
        </w:rPr>
        <w:t xml:space="preserve"> Plan and Flood </w:t>
      </w:r>
      <w:r w:rsidR="00856EEC">
        <w:rPr>
          <w:rFonts w:ascii="Arial" w:hAnsi="Arial" w:cs="Arial"/>
          <w:sz w:val="24"/>
          <w:szCs w:val="24"/>
        </w:rPr>
        <w:t xml:space="preserve">and Storm </w:t>
      </w:r>
      <w:r>
        <w:rPr>
          <w:rFonts w:ascii="Arial" w:hAnsi="Arial" w:cs="Arial"/>
          <w:sz w:val="24"/>
          <w:szCs w:val="24"/>
        </w:rPr>
        <w:t>Plan (sub plans of the Emergency Management Plan</w:t>
      </w:r>
      <w:r w:rsidR="00856EEC">
        <w:rPr>
          <w:rFonts w:ascii="Arial" w:hAnsi="Arial" w:cs="Arial"/>
          <w:sz w:val="24"/>
          <w:szCs w:val="24"/>
        </w:rPr>
        <w:t xml:space="preserve"> are reviewed annually</w:t>
      </w:r>
      <w:r w:rsidR="007C772E">
        <w:rPr>
          <w:rFonts w:ascii="Arial" w:hAnsi="Arial" w:cs="Arial"/>
          <w:sz w:val="24"/>
          <w:szCs w:val="24"/>
        </w:rPr>
        <w:t>)</w:t>
      </w:r>
    </w:p>
    <w:p w14:paraId="455E8E7C" w14:textId="77777777" w:rsidR="00D47AAF" w:rsidRDefault="00D47AAF" w:rsidP="00542D5E">
      <w:pPr>
        <w:pStyle w:val="ListParagraph"/>
        <w:numPr>
          <w:ilvl w:val="0"/>
          <w:numId w:val="1"/>
        </w:numPr>
        <w:spacing w:before="120" w:after="120"/>
        <w:ind w:left="567" w:hanging="567"/>
        <w:contextualSpacing w:val="0"/>
        <w:rPr>
          <w:rFonts w:ascii="Arial" w:hAnsi="Arial" w:cs="Arial"/>
          <w:sz w:val="24"/>
          <w:szCs w:val="24"/>
        </w:rPr>
      </w:pPr>
      <w:r>
        <w:rPr>
          <w:rFonts w:ascii="Arial" w:hAnsi="Arial" w:cs="Arial"/>
          <w:sz w:val="24"/>
          <w:szCs w:val="24"/>
        </w:rPr>
        <w:t>Resilient Nillumbik</w:t>
      </w:r>
      <w:r w:rsidR="00E77B9A">
        <w:rPr>
          <w:rFonts w:ascii="Arial" w:hAnsi="Arial" w:cs="Arial"/>
          <w:sz w:val="24"/>
          <w:szCs w:val="24"/>
        </w:rPr>
        <w:t xml:space="preserve"> (strategy currently under development)</w:t>
      </w:r>
    </w:p>
    <w:p w14:paraId="578D10A6" w14:textId="77777777" w:rsidR="00D47AAF" w:rsidRDefault="00A2771E" w:rsidP="00542D5E">
      <w:pPr>
        <w:pStyle w:val="ListParagraph"/>
        <w:numPr>
          <w:ilvl w:val="0"/>
          <w:numId w:val="1"/>
        </w:numPr>
        <w:spacing w:before="120" w:after="120"/>
        <w:ind w:left="567" w:hanging="567"/>
        <w:contextualSpacing w:val="0"/>
        <w:rPr>
          <w:rFonts w:ascii="Arial" w:hAnsi="Arial" w:cs="Arial"/>
          <w:sz w:val="24"/>
          <w:szCs w:val="24"/>
        </w:rPr>
      </w:pPr>
      <w:r>
        <w:rPr>
          <w:rFonts w:ascii="Arial" w:hAnsi="Arial" w:cs="Arial"/>
          <w:sz w:val="24"/>
          <w:szCs w:val="24"/>
        </w:rPr>
        <w:t>Integrated Water Management Plan</w:t>
      </w:r>
      <w:r w:rsidR="00D47AAF">
        <w:rPr>
          <w:rFonts w:ascii="Arial" w:hAnsi="Arial" w:cs="Arial"/>
          <w:sz w:val="24"/>
          <w:szCs w:val="24"/>
        </w:rPr>
        <w:t xml:space="preserve"> </w:t>
      </w:r>
      <w:r w:rsidR="008D3114">
        <w:rPr>
          <w:rFonts w:ascii="Arial" w:hAnsi="Arial" w:cs="Arial"/>
          <w:sz w:val="24"/>
          <w:szCs w:val="24"/>
        </w:rPr>
        <w:t>2013</w:t>
      </w:r>
    </w:p>
    <w:p w14:paraId="59C495D5" w14:textId="77777777" w:rsidR="00D47AAF" w:rsidRDefault="00283438" w:rsidP="00542D5E">
      <w:pPr>
        <w:pStyle w:val="ListParagraph"/>
        <w:numPr>
          <w:ilvl w:val="0"/>
          <w:numId w:val="1"/>
        </w:numPr>
        <w:spacing w:before="120" w:after="120"/>
        <w:ind w:left="567" w:hanging="567"/>
        <w:contextualSpacing w:val="0"/>
        <w:rPr>
          <w:rFonts w:ascii="Arial" w:hAnsi="Arial" w:cs="Arial"/>
          <w:sz w:val="24"/>
          <w:szCs w:val="24"/>
        </w:rPr>
      </w:pPr>
      <w:r>
        <w:rPr>
          <w:rFonts w:ascii="Arial" w:hAnsi="Arial" w:cs="Arial"/>
          <w:sz w:val="24"/>
          <w:szCs w:val="24"/>
        </w:rPr>
        <w:t xml:space="preserve">Domestic </w:t>
      </w:r>
      <w:r w:rsidR="00A2771E">
        <w:rPr>
          <w:rFonts w:ascii="Arial" w:hAnsi="Arial" w:cs="Arial"/>
          <w:sz w:val="24"/>
          <w:szCs w:val="24"/>
        </w:rPr>
        <w:t>Waste</w:t>
      </w:r>
      <w:r>
        <w:rPr>
          <w:rFonts w:ascii="Arial" w:hAnsi="Arial" w:cs="Arial"/>
          <w:sz w:val="24"/>
          <w:szCs w:val="24"/>
        </w:rPr>
        <w:t>w</w:t>
      </w:r>
      <w:r w:rsidR="00A2771E">
        <w:rPr>
          <w:rFonts w:ascii="Arial" w:hAnsi="Arial" w:cs="Arial"/>
          <w:sz w:val="24"/>
          <w:szCs w:val="24"/>
        </w:rPr>
        <w:t>ater Management Plan</w:t>
      </w:r>
      <w:r w:rsidR="00E77B9A">
        <w:rPr>
          <w:rFonts w:ascii="Arial" w:hAnsi="Arial" w:cs="Arial"/>
          <w:sz w:val="24"/>
          <w:szCs w:val="24"/>
        </w:rPr>
        <w:t xml:space="preserve"> 2015</w:t>
      </w:r>
      <w:r w:rsidR="008E23ED">
        <w:rPr>
          <w:rFonts w:ascii="Arial" w:hAnsi="Arial" w:cs="Arial"/>
          <w:sz w:val="24"/>
          <w:szCs w:val="24"/>
        </w:rPr>
        <w:t>-</w:t>
      </w:r>
      <w:r w:rsidR="00E77B9A">
        <w:rPr>
          <w:rFonts w:ascii="Arial" w:hAnsi="Arial" w:cs="Arial"/>
          <w:sz w:val="24"/>
          <w:szCs w:val="24"/>
        </w:rPr>
        <w:t>2018</w:t>
      </w:r>
    </w:p>
    <w:p w14:paraId="65B4EAF0" w14:textId="77777777" w:rsidR="00A2771E" w:rsidRDefault="00A2771E"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Ecologically Sustainable Development (</w:t>
      </w:r>
      <w:r w:rsidR="00AF4FDE">
        <w:rPr>
          <w:rFonts w:ascii="Arial" w:hAnsi="Arial" w:cs="Arial"/>
          <w:sz w:val="24"/>
          <w:szCs w:val="24"/>
        </w:rPr>
        <w:t xml:space="preserve">Building, </w:t>
      </w:r>
      <w:r>
        <w:rPr>
          <w:rFonts w:ascii="Arial" w:hAnsi="Arial" w:cs="Arial"/>
          <w:sz w:val="24"/>
          <w:szCs w:val="24"/>
        </w:rPr>
        <w:t>Design and Works) Policy 2011</w:t>
      </w:r>
    </w:p>
    <w:p w14:paraId="68A5DBDE" w14:textId="77777777" w:rsidR="00A2771E" w:rsidRDefault="00A2771E"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Water Tank Policy 2011</w:t>
      </w:r>
      <w:r w:rsidR="00FA6145">
        <w:rPr>
          <w:rFonts w:ascii="Arial" w:hAnsi="Arial" w:cs="Arial"/>
          <w:sz w:val="24"/>
          <w:szCs w:val="24"/>
        </w:rPr>
        <w:t>.</w:t>
      </w:r>
    </w:p>
    <w:p w14:paraId="3DF0B5F4" w14:textId="77777777" w:rsidR="00A2771E" w:rsidRDefault="00A2771E" w:rsidP="00D061B1">
      <w:pPr>
        <w:spacing w:after="0" w:line="360" w:lineRule="auto"/>
        <w:rPr>
          <w:rFonts w:ascii="Arial" w:hAnsi="Arial" w:cs="Arial"/>
          <w:sz w:val="24"/>
          <w:szCs w:val="24"/>
        </w:rPr>
      </w:pPr>
      <w:r>
        <w:rPr>
          <w:rFonts w:ascii="Arial" w:hAnsi="Arial" w:cs="Arial"/>
          <w:sz w:val="24"/>
          <w:szCs w:val="24"/>
        </w:rPr>
        <w:t>Th</w:t>
      </w:r>
      <w:r w:rsidR="008D3114">
        <w:rPr>
          <w:rFonts w:ascii="Arial" w:hAnsi="Arial" w:cs="Arial"/>
          <w:sz w:val="24"/>
          <w:szCs w:val="24"/>
        </w:rPr>
        <w:t>is</w:t>
      </w:r>
      <w:r>
        <w:rPr>
          <w:rFonts w:ascii="Arial" w:hAnsi="Arial" w:cs="Arial"/>
          <w:sz w:val="24"/>
          <w:szCs w:val="24"/>
        </w:rPr>
        <w:t xml:space="preserve"> Climate Change Action Plan seeks to formalise an adaptation planning framework that will embed adaptation actions throughout Council’s work.</w:t>
      </w:r>
    </w:p>
    <w:p w14:paraId="56813778" w14:textId="77777777" w:rsidR="00697036" w:rsidRDefault="005C727B" w:rsidP="00D061B1">
      <w:pPr>
        <w:spacing w:after="0" w:line="360" w:lineRule="auto"/>
        <w:rPr>
          <w:rFonts w:ascii="Arial" w:hAnsi="Arial" w:cs="Arial"/>
          <w:sz w:val="24"/>
          <w:szCs w:val="24"/>
        </w:rPr>
      </w:pPr>
      <w:r>
        <w:rPr>
          <w:rFonts w:ascii="Arial" w:hAnsi="Arial" w:cs="Arial"/>
          <w:sz w:val="24"/>
          <w:szCs w:val="24"/>
        </w:rPr>
        <w:t xml:space="preserve">It is evident that most households and businesses have not yet begun to take action that would help them to adapt to a changed climate. Council is in a good position to assist the community to identify the </w:t>
      </w:r>
      <w:r w:rsidR="00A72E47">
        <w:rPr>
          <w:rFonts w:ascii="Arial" w:hAnsi="Arial" w:cs="Arial"/>
          <w:sz w:val="24"/>
          <w:szCs w:val="24"/>
        </w:rPr>
        <w:t xml:space="preserve">impacts and </w:t>
      </w:r>
      <w:r>
        <w:rPr>
          <w:rFonts w:ascii="Arial" w:hAnsi="Arial" w:cs="Arial"/>
          <w:sz w:val="24"/>
          <w:szCs w:val="24"/>
        </w:rPr>
        <w:t xml:space="preserve">risks associated with climate change and to facilitate action to mitigate those </w:t>
      </w:r>
      <w:r w:rsidR="00A72E47">
        <w:rPr>
          <w:rFonts w:ascii="Arial" w:hAnsi="Arial" w:cs="Arial"/>
          <w:sz w:val="24"/>
          <w:szCs w:val="24"/>
        </w:rPr>
        <w:t xml:space="preserve">impacts and </w:t>
      </w:r>
      <w:r>
        <w:rPr>
          <w:rFonts w:ascii="Arial" w:hAnsi="Arial" w:cs="Arial"/>
          <w:sz w:val="24"/>
          <w:szCs w:val="24"/>
        </w:rPr>
        <w:t>risks.</w:t>
      </w:r>
    </w:p>
    <w:p w14:paraId="3639CAAA" w14:textId="5D12280B" w:rsidR="008D3114" w:rsidRPr="007C772E" w:rsidRDefault="008D3114" w:rsidP="00D061B1">
      <w:pPr>
        <w:pStyle w:val="Heading2"/>
        <w:spacing w:before="0" w:line="360" w:lineRule="auto"/>
        <w:rPr>
          <w:rFonts w:ascii="Arial" w:hAnsi="Arial" w:cs="Arial"/>
          <w:b/>
          <w:color w:val="auto"/>
        </w:rPr>
      </w:pPr>
      <w:bookmarkStart w:id="27" w:name="_Toc437509907"/>
      <w:r w:rsidRPr="007C772E">
        <w:rPr>
          <w:rFonts w:ascii="Arial" w:hAnsi="Arial" w:cs="Arial"/>
          <w:b/>
          <w:color w:val="auto"/>
        </w:rPr>
        <w:t xml:space="preserve">Climate </w:t>
      </w:r>
      <w:r w:rsidR="007C772E">
        <w:rPr>
          <w:rFonts w:ascii="Arial" w:hAnsi="Arial" w:cs="Arial"/>
          <w:b/>
          <w:color w:val="auto"/>
        </w:rPr>
        <w:t>c</w:t>
      </w:r>
      <w:r w:rsidRPr="007C772E">
        <w:rPr>
          <w:rFonts w:ascii="Arial" w:hAnsi="Arial" w:cs="Arial"/>
          <w:b/>
          <w:color w:val="auto"/>
        </w:rPr>
        <w:t xml:space="preserve">hange </w:t>
      </w:r>
      <w:r w:rsidR="007C772E">
        <w:rPr>
          <w:rFonts w:ascii="Arial" w:hAnsi="Arial" w:cs="Arial"/>
          <w:b/>
          <w:color w:val="auto"/>
        </w:rPr>
        <w:t>a</w:t>
      </w:r>
      <w:r w:rsidRPr="007C772E">
        <w:rPr>
          <w:rFonts w:ascii="Arial" w:hAnsi="Arial" w:cs="Arial"/>
          <w:b/>
          <w:color w:val="auto"/>
        </w:rPr>
        <w:t xml:space="preserve">daptation </w:t>
      </w:r>
      <w:r w:rsidR="007C772E">
        <w:rPr>
          <w:rFonts w:ascii="Arial" w:hAnsi="Arial" w:cs="Arial"/>
          <w:b/>
          <w:color w:val="auto"/>
        </w:rPr>
        <w:t>t</w:t>
      </w:r>
      <w:r w:rsidRPr="007C772E">
        <w:rPr>
          <w:rFonts w:ascii="Arial" w:hAnsi="Arial" w:cs="Arial"/>
          <w:b/>
          <w:color w:val="auto"/>
        </w:rPr>
        <w:t>argets</w:t>
      </w:r>
      <w:bookmarkEnd w:id="27"/>
    </w:p>
    <w:p w14:paraId="6220ADF4" w14:textId="77777777" w:rsidR="00304E57" w:rsidRPr="00304E57" w:rsidRDefault="00304E57" w:rsidP="00D061B1">
      <w:pPr>
        <w:spacing w:after="0" w:line="360" w:lineRule="auto"/>
      </w:pPr>
      <w:r>
        <w:rPr>
          <w:rFonts w:ascii="Arial" w:hAnsi="Arial" w:cs="Arial"/>
          <w:sz w:val="24"/>
          <w:szCs w:val="24"/>
        </w:rPr>
        <w:t>The overarching adaptation goal of this plan is to ensure that Council and the community have identified risks and vulnerabilities related to climate change and have a considered pathway to implement appropriate measures that will reduce the potential impacts.</w:t>
      </w:r>
    </w:p>
    <w:p w14:paraId="1ABE4D73" w14:textId="77777777" w:rsidR="00697036" w:rsidRPr="007C772E" w:rsidRDefault="00697036" w:rsidP="00D061B1">
      <w:pPr>
        <w:pStyle w:val="Heading2"/>
        <w:spacing w:before="0" w:line="360" w:lineRule="auto"/>
        <w:rPr>
          <w:rStyle w:val="Strong"/>
          <w:rFonts w:ascii="Arial" w:hAnsi="Arial" w:cs="Arial"/>
          <w:color w:val="auto"/>
        </w:rPr>
      </w:pPr>
      <w:bookmarkStart w:id="28" w:name="_Toc437509908"/>
      <w:r w:rsidRPr="007C772E">
        <w:rPr>
          <w:rStyle w:val="Strong"/>
          <w:rFonts w:ascii="Arial" w:hAnsi="Arial" w:cs="Arial"/>
          <w:color w:val="auto"/>
        </w:rPr>
        <w:t>Targets – Council</w:t>
      </w:r>
      <w:bookmarkEnd w:id="28"/>
    </w:p>
    <w:p w14:paraId="11ADE629" w14:textId="77777777" w:rsidR="00697036" w:rsidRDefault="00903B7E"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All plans, strategies and policies are reviewed to incorporate applicable adaptation actions by </w:t>
      </w:r>
      <w:r w:rsidR="00CD5838">
        <w:rPr>
          <w:rFonts w:ascii="Arial" w:hAnsi="Arial" w:cs="Arial"/>
          <w:sz w:val="24"/>
          <w:szCs w:val="24"/>
        </w:rPr>
        <w:t>2020</w:t>
      </w:r>
      <w:r w:rsidR="00697036">
        <w:rPr>
          <w:rFonts w:ascii="Arial" w:hAnsi="Arial" w:cs="Arial"/>
          <w:sz w:val="24"/>
          <w:szCs w:val="24"/>
        </w:rPr>
        <w:t>.</w:t>
      </w:r>
    </w:p>
    <w:p w14:paraId="57635AE8" w14:textId="77777777" w:rsidR="00903B7E" w:rsidRDefault="00903B7E"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All vulnerable assets are identified and a plan to mitigate risk is in place</w:t>
      </w:r>
      <w:r w:rsidR="00283438">
        <w:rPr>
          <w:rFonts w:ascii="Arial" w:hAnsi="Arial" w:cs="Arial"/>
          <w:sz w:val="24"/>
          <w:szCs w:val="24"/>
        </w:rPr>
        <w:t xml:space="preserve"> by 2020</w:t>
      </w:r>
      <w:r>
        <w:rPr>
          <w:rFonts w:ascii="Arial" w:hAnsi="Arial" w:cs="Arial"/>
          <w:sz w:val="24"/>
          <w:szCs w:val="24"/>
        </w:rPr>
        <w:t>.</w:t>
      </w:r>
    </w:p>
    <w:p w14:paraId="19A34FF9" w14:textId="77777777" w:rsidR="00697036" w:rsidRPr="00B1771B" w:rsidRDefault="00697036" w:rsidP="00D061B1">
      <w:pPr>
        <w:pStyle w:val="Heading2"/>
        <w:spacing w:before="0" w:line="360" w:lineRule="auto"/>
        <w:rPr>
          <w:rStyle w:val="Strong"/>
          <w:rFonts w:ascii="Arial" w:hAnsi="Arial" w:cs="Arial"/>
          <w:color w:val="auto"/>
        </w:rPr>
      </w:pPr>
      <w:bookmarkStart w:id="29" w:name="_Toc437509909"/>
      <w:r w:rsidRPr="00B1771B">
        <w:rPr>
          <w:rStyle w:val="Strong"/>
          <w:rFonts w:ascii="Arial" w:hAnsi="Arial" w:cs="Arial"/>
          <w:color w:val="auto"/>
        </w:rPr>
        <w:t>Targets – Community</w:t>
      </w:r>
      <w:bookmarkEnd w:id="29"/>
    </w:p>
    <w:p w14:paraId="293FC732" w14:textId="143F9607" w:rsidR="00697036" w:rsidRDefault="00EE3B1B" w:rsidP="00E563D4">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The impacts of climate change on </w:t>
      </w:r>
      <w:r w:rsidR="00F41E28">
        <w:rPr>
          <w:rFonts w:ascii="Arial" w:hAnsi="Arial" w:cs="Arial"/>
          <w:sz w:val="24"/>
          <w:szCs w:val="24"/>
        </w:rPr>
        <w:t xml:space="preserve">Nillumbik </w:t>
      </w:r>
      <w:r w:rsidR="00C60EF9">
        <w:rPr>
          <w:rFonts w:ascii="Arial" w:hAnsi="Arial" w:cs="Arial"/>
          <w:sz w:val="24"/>
          <w:szCs w:val="24"/>
        </w:rPr>
        <w:t xml:space="preserve">households </w:t>
      </w:r>
      <w:r w:rsidR="0063522A">
        <w:rPr>
          <w:rFonts w:ascii="Arial" w:hAnsi="Arial" w:cs="Arial"/>
          <w:sz w:val="24"/>
          <w:szCs w:val="24"/>
        </w:rPr>
        <w:t>are</w:t>
      </w:r>
      <w:r w:rsidR="00C60EF9">
        <w:rPr>
          <w:rFonts w:ascii="Arial" w:hAnsi="Arial" w:cs="Arial"/>
          <w:sz w:val="24"/>
          <w:szCs w:val="24"/>
        </w:rPr>
        <w:t xml:space="preserve"> widely understood and some preparedness is underway</w:t>
      </w:r>
      <w:r w:rsidR="00655C6A">
        <w:rPr>
          <w:rFonts w:ascii="Arial" w:hAnsi="Arial" w:cs="Arial"/>
          <w:sz w:val="24"/>
          <w:szCs w:val="24"/>
        </w:rPr>
        <w:t xml:space="preserve">, for example, </w:t>
      </w:r>
      <w:r w:rsidR="00655C6A" w:rsidRPr="00655C6A">
        <w:rPr>
          <w:rFonts w:ascii="Arial" w:hAnsi="Arial" w:cs="Arial"/>
          <w:sz w:val="24"/>
          <w:szCs w:val="24"/>
        </w:rPr>
        <w:t>are using an adaptation toolkit to assess risk and take action</w:t>
      </w:r>
      <w:r w:rsidR="00C60EF9">
        <w:rPr>
          <w:rFonts w:ascii="Arial" w:hAnsi="Arial" w:cs="Arial"/>
          <w:sz w:val="24"/>
          <w:szCs w:val="24"/>
        </w:rPr>
        <w:t>.</w:t>
      </w:r>
    </w:p>
    <w:p w14:paraId="0EC98470" w14:textId="427CEB6F" w:rsidR="00C60EF9" w:rsidRDefault="00C60EF9" w:rsidP="00E563D4">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The impacts of climate change o</w:t>
      </w:r>
      <w:r w:rsidR="005E17E7">
        <w:rPr>
          <w:rFonts w:ascii="Arial" w:hAnsi="Arial" w:cs="Arial"/>
          <w:sz w:val="24"/>
          <w:szCs w:val="24"/>
        </w:rPr>
        <w:t>n</w:t>
      </w:r>
      <w:r>
        <w:rPr>
          <w:rFonts w:ascii="Arial" w:hAnsi="Arial" w:cs="Arial"/>
          <w:sz w:val="24"/>
          <w:szCs w:val="24"/>
        </w:rPr>
        <w:t xml:space="preserve"> </w:t>
      </w:r>
      <w:r w:rsidR="00DF0B32">
        <w:rPr>
          <w:rFonts w:ascii="Arial" w:hAnsi="Arial" w:cs="Arial"/>
          <w:sz w:val="24"/>
          <w:szCs w:val="24"/>
        </w:rPr>
        <w:t>Nillumbik</w:t>
      </w:r>
      <w:r>
        <w:rPr>
          <w:rFonts w:ascii="Arial" w:hAnsi="Arial" w:cs="Arial"/>
          <w:sz w:val="24"/>
          <w:szCs w:val="24"/>
        </w:rPr>
        <w:t xml:space="preserve"> businesses </w:t>
      </w:r>
      <w:r w:rsidR="0063522A">
        <w:rPr>
          <w:rFonts w:ascii="Arial" w:hAnsi="Arial" w:cs="Arial"/>
          <w:sz w:val="24"/>
          <w:szCs w:val="24"/>
        </w:rPr>
        <w:t>are</w:t>
      </w:r>
      <w:r>
        <w:rPr>
          <w:rFonts w:ascii="Arial" w:hAnsi="Arial" w:cs="Arial"/>
          <w:sz w:val="24"/>
          <w:szCs w:val="24"/>
        </w:rPr>
        <w:t xml:space="preserve"> widely understood and some preparedness is underway</w:t>
      </w:r>
      <w:r w:rsidR="00655C6A">
        <w:rPr>
          <w:rFonts w:ascii="Arial" w:hAnsi="Arial" w:cs="Arial"/>
          <w:sz w:val="24"/>
          <w:szCs w:val="24"/>
        </w:rPr>
        <w:t>,</w:t>
      </w:r>
      <w:r w:rsidR="00655C6A" w:rsidRPr="00655C6A">
        <w:rPr>
          <w:rFonts w:ascii="Arial" w:hAnsi="Arial" w:cs="Arial"/>
          <w:sz w:val="24"/>
          <w:szCs w:val="24"/>
        </w:rPr>
        <w:t xml:space="preserve"> for example, are using an adaptation toolkit to assess risk and take action</w:t>
      </w:r>
      <w:r w:rsidR="00655C6A">
        <w:rPr>
          <w:rFonts w:ascii="Arial" w:hAnsi="Arial" w:cs="Arial"/>
          <w:sz w:val="24"/>
          <w:szCs w:val="24"/>
        </w:rPr>
        <w:t>.</w:t>
      </w:r>
    </w:p>
    <w:p w14:paraId="63EA63CC" w14:textId="77777777" w:rsidR="00C60EF9" w:rsidRDefault="00BF51CD" w:rsidP="00D061B1">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Council and the community are working together on implementing specific actions that will allow sectors of the community to adapt to a changed climate.</w:t>
      </w:r>
    </w:p>
    <w:p w14:paraId="32038245" w14:textId="2E9389A3" w:rsidR="001B7E77" w:rsidRPr="007C772E" w:rsidRDefault="001B7E77" w:rsidP="00D061B1">
      <w:pPr>
        <w:pStyle w:val="Heading1"/>
        <w:spacing w:before="0" w:line="360" w:lineRule="auto"/>
        <w:rPr>
          <w:rFonts w:ascii="Arial" w:hAnsi="Arial" w:cs="Arial"/>
          <w:b/>
          <w:color w:val="auto"/>
          <w:sz w:val="28"/>
          <w:szCs w:val="28"/>
        </w:rPr>
      </w:pPr>
      <w:bookmarkStart w:id="30" w:name="_Toc437509910"/>
      <w:r w:rsidRPr="007C772E">
        <w:rPr>
          <w:rFonts w:ascii="Arial" w:hAnsi="Arial" w:cs="Arial"/>
          <w:b/>
          <w:color w:val="auto"/>
          <w:sz w:val="28"/>
          <w:szCs w:val="28"/>
        </w:rPr>
        <w:t xml:space="preserve">Monitoring and </w:t>
      </w:r>
      <w:r w:rsidR="007C772E">
        <w:rPr>
          <w:rFonts w:ascii="Arial" w:hAnsi="Arial" w:cs="Arial"/>
          <w:b/>
          <w:color w:val="auto"/>
          <w:sz w:val="28"/>
          <w:szCs w:val="28"/>
        </w:rPr>
        <w:t>r</w:t>
      </w:r>
      <w:r w:rsidRPr="007C772E">
        <w:rPr>
          <w:rFonts w:ascii="Arial" w:hAnsi="Arial" w:cs="Arial"/>
          <w:b/>
          <w:color w:val="auto"/>
          <w:sz w:val="28"/>
          <w:szCs w:val="28"/>
        </w:rPr>
        <w:t>eporting</w:t>
      </w:r>
      <w:bookmarkEnd w:id="30"/>
    </w:p>
    <w:p w14:paraId="4BA95FE4" w14:textId="77777777" w:rsidR="001B7E77" w:rsidRPr="00B66E46" w:rsidRDefault="001B7E77" w:rsidP="00D061B1">
      <w:pPr>
        <w:spacing w:after="0" w:line="360" w:lineRule="auto"/>
        <w:rPr>
          <w:rFonts w:ascii="Arial" w:hAnsi="Arial" w:cs="Arial"/>
          <w:sz w:val="24"/>
          <w:szCs w:val="24"/>
        </w:rPr>
      </w:pPr>
      <w:r w:rsidRPr="00B66E46">
        <w:rPr>
          <w:rFonts w:ascii="Arial" w:hAnsi="Arial" w:cs="Arial"/>
          <w:sz w:val="24"/>
          <w:szCs w:val="24"/>
        </w:rPr>
        <w:t xml:space="preserve">The Climate Change Action Plan will be reviewed every five years to assess progress towards priority </w:t>
      </w:r>
      <w:proofErr w:type="gramStart"/>
      <w:r w:rsidRPr="00B66E46">
        <w:rPr>
          <w:rFonts w:ascii="Arial" w:hAnsi="Arial" w:cs="Arial"/>
          <w:sz w:val="24"/>
          <w:szCs w:val="24"/>
        </w:rPr>
        <w:t>actions, that</w:t>
      </w:r>
      <w:proofErr w:type="gramEnd"/>
      <w:r w:rsidRPr="00B66E46">
        <w:rPr>
          <w:rFonts w:ascii="Arial" w:hAnsi="Arial" w:cs="Arial"/>
          <w:sz w:val="24"/>
          <w:szCs w:val="24"/>
        </w:rPr>
        <w:t xml:space="preserve"> goals are relevant and that existing actions will assist in achieving the targets.</w:t>
      </w:r>
    </w:p>
    <w:p w14:paraId="3BD08AF7" w14:textId="4A84BE61" w:rsidR="001B7E77" w:rsidRPr="00B66E46" w:rsidRDefault="001B7E77" w:rsidP="00D061B1">
      <w:pPr>
        <w:spacing w:after="0" w:line="360" w:lineRule="auto"/>
        <w:rPr>
          <w:rFonts w:ascii="Arial" w:hAnsi="Arial" w:cs="Arial"/>
          <w:sz w:val="24"/>
          <w:szCs w:val="24"/>
        </w:rPr>
      </w:pPr>
      <w:r w:rsidRPr="00B66E46">
        <w:rPr>
          <w:rFonts w:ascii="Arial" w:hAnsi="Arial" w:cs="Arial"/>
          <w:sz w:val="24"/>
          <w:szCs w:val="24"/>
        </w:rPr>
        <w:t xml:space="preserve">Progress towards achieving targets will be reviewed every second year through the State of the Environment Report and will be made available to the community </w:t>
      </w:r>
      <w:r w:rsidR="000215CD">
        <w:rPr>
          <w:rFonts w:ascii="Arial" w:hAnsi="Arial" w:cs="Arial"/>
          <w:sz w:val="24"/>
          <w:szCs w:val="24"/>
        </w:rPr>
        <w:t xml:space="preserve">on the </w:t>
      </w:r>
      <w:hyperlink r:id="rId24" w:history="1">
        <w:r w:rsidR="000215CD" w:rsidRPr="000215CD">
          <w:rPr>
            <w:rStyle w:val="Hyperlink"/>
            <w:rFonts w:ascii="Arial" w:hAnsi="Arial" w:cs="Arial"/>
            <w:sz w:val="24"/>
            <w:szCs w:val="24"/>
          </w:rPr>
          <w:t>Nillumbik Shire Council website.</w:t>
        </w:r>
      </w:hyperlink>
    </w:p>
    <w:p w14:paraId="4A6FF71A" w14:textId="77777777" w:rsidR="005E17E7" w:rsidRDefault="001B7E77" w:rsidP="00D061B1">
      <w:pPr>
        <w:spacing w:after="0" w:line="360" w:lineRule="auto"/>
        <w:rPr>
          <w:rFonts w:ascii="Arial" w:hAnsi="Arial" w:cs="Arial"/>
          <w:sz w:val="24"/>
          <w:szCs w:val="24"/>
        </w:rPr>
      </w:pPr>
      <w:r w:rsidRPr="00B66E46">
        <w:rPr>
          <w:rFonts w:ascii="Arial" w:hAnsi="Arial" w:cs="Arial"/>
          <w:sz w:val="24"/>
          <w:szCs w:val="24"/>
        </w:rPr>
        <w:t xml:space="preserve">Key actions within the Climate Change Action Plan will form part of Council’s business planning process and progress will be reported annually, monitored by analysis of annual emissions and </w:t>
      </w:r>
      <w:r w:rsidR="00F65907" w:rsidRPr="00B66E46">
        <w:rPr>
          <w:rFonts w:ascii="Arial" w:hAnsi="Arial" w:cs="Arial"/>
          <w:sz w:val="24"/>
          <w:szCs w:val="24"/>
        </w:rPr>
        <w:t xml:space="preserve">the </w:t>
      </w:r>
      <w:r w:rsidRPr="00B66E46">
        <w:rPr>
          <w:rFonts w:ascii="Arial" w:hAnsi="Arial" w:cs="Arial"/>
          <w:sz w:val="24"/>
          <w:szCs w:val="24"/>
        </w:rPr>
        <w:t>progress towards embedding climate change adaptation within Council and community.</w:t>
      </w:r>
    </w:p>
    <w:p w14:paraId="44678453" w14:textId="47A92E69" w:rsidR="00FB75A7" w:rsidRPr="007C772E" w:rsidRDefault="00FB75A7" w:rsidP="00D061B1">
      <w:pPr>
        <w:pStyle w:val="Heading1"/>
        <w:spacing w:before="0" w:line="360" w:lineRule="auto"/>
        <w:rPr>
          <w:rFonts w:ascii="Arial" w:hAnsi="Arial" w:cs="Arial"/>
          <w:b/>
          <w:color w:val="auto"/>
          <w:sz w:val="28"/>
          <w:szCs w:val="28"/>
        </w:rPr>
      </w:pPr>
      <w:bookmarkStart w:id="31" w:name="_Toc437509911"/>
      <w:r w:rsidRPr="007C772E">
        <w:rPr>
          <w:rFonts w:ascii="Arial" w:hAnsi="Arial" w:cs="Arial"/>
          <w:b/>
          <w:color w:val="auto"/>
          <w:sz w:val="28"/>
          <w:szCs w:val="28"/>
        </w:rPr>
        <w:t xml:space="preserve">Action </w:t>
      </w:r>
      <w:r w:rsidR="007C772E">
        <w:rPr>
          <w:rFonts w:ascii="Arial" w:hAnsi="Arial" w:cs="Arial"/>
          <w:b/>
          <w:color w:val="auto"/>
          <w:sz w:val="28"/>
          <w:szCs w:val="28"/>
        </w:rPr>
        <w:t>p</w:t>
      </w:r>
      <w:r w:rsidRPr="007C772E">
        <w:rPr>
          <w:rFonts w:ascii="Arial" w:hAnsi="Arial" w:cs="Arial"/>
          <w:b/>
          <w:color w:val="auto"/>
          <w:sz w:val="28"/>
          <w:szCs w:val="28"/>
        </w:rPr>
        <w:t>lan</w:t>
      </w:r>
      <w:bookmarkEnd w:id="31"/>
    </w:p>
    <w:p w14:paraId="524C42DC" w14:textId="77777777" w:rsidR="00FB75A7" w:rsidRPr="00B66E46" w:rsidRDefault="00FB75A7" w:rsidP="00D061B1">
      <w:pPr>
        <w:spacing w:after="0" w:line="360" w:lineRule="auto"/>
        <w:rPr>
          <w:rFonts w:ascii="Arial" w:hAnsi="Arial" w:cs="Arial"/>
          <w:sz w:val="24"/>
          <w:szCs w:val="24"/>
        </w:rPr>
      </w:pPr>
      <w:r w:rsidRPr="00B66E46">
        <w:rPr>
          <w:rFonts w:ascii="Arial" w:hAnsi="Arial" w:cs="Arial"/>
          <w:sz w:val="24"/>
          <w:szCs w:val="24"/>
        </w:rPr>
        <w:t xml:space="preserve">The Action Plan provides a </w:t>
      </w:r>
      <w:r w:rsidR="00744351" w:rsidRPr="00B66E46">
        <w:rPr>
          <w:rFonts w:ascii="Arial" w:hAnsi="Arial" w:cs="Arial"/>
          <w:sz w:val="24"/>
          <w:szCs w:val="24"/>
        </w:rPr>
        <w:t>structure for</w:t>
      </w:r>
      <w:r w:rsidRPr="00B66E46">
        <w:rPr>
          <w:rFonts w:ascii="Arial" w:hAnsi="Arial" w:cs="Arial"/>
          <w:sz w:val="24"/>
          <w:szCs w:val="24"/>
        </w:rPr>
        <w:t xml:space="preserve"> climate change mitigation and adaptation</w:t>
      </w:r>
      <w:r w:rsidR="00744351" w:rsidRPr="00B66E46">
        <w:rPr>
          <w:rFonts w:ascii="Arial" w:hAnsi="Arial" w:cs="Arial"/>
          <w:sz w:val="24"/>
          <w:szCs w:val="24"/>
        </w:rPr>
        <w:t xml:space="preserve"> activities</w:t>
      </w:r>
      <w:r w:rsidR="000B433C" w:rsidRPr="00B66E46">
        <w:rPr>
          <w:rFonts w:ascii="Arial" w:hAnsi="Arial" w:cs="Arial"/>
          <w:sz w:val="24"/>
          <w:szCs w:val="24"/>
        </w:rPr>
        <w:t xml:space="preserve"> consistent with achieving th</w:t>
      </w:r>
      <w:r w:rsidR="00737978" w:rsidRPr="00B66E46">
        <w:rPr>
          <w:rFonts w:ascii="Arial" w:hAnsi="Arial" w:cs="Arial"/>
          <w:sz w:val="24"/>
          <w:szCs w:val="24"/>
        </w:rPr>
        <w:t xml:space="preserve">e </w:t>
      </w:r>
      <w:r w:rsidR="000B433C" w:rsidRPr="00B66E46">
        <w:rPr>
          <w:rFonts w:ascii="Arial" w:hAnsi="Arial" w:cs="Arial"/>
          <w:sz w:val="24"/>
          <w:szCs w:val="24"/>
        </w:rPr>
        <w:t>targets</w:t>
      </w:r>
      <w:r w:rsidRPr="00B66E46">
        <w:rPr>
          <w:rFonts w:ascii="Arial" w:hAnsi="Arial" w:cs="Arial"/>
          <w:sz w:val="24"/>
          <w:szCs w:val="24"/>
        </w:rPr>
        <w:t>. It includes actions to be undertaken directly within Council operations as well as services and actions that support community responses.</w:t>
      </w:r>
    </w:p>
    <w:p w14:paraId="52ADE28A" w14:textId="77777777" w:rsidR="004A5001" w:rsidRPr="00B66E46" w:rsidRDefault="004A5001" w:rsidP="00D061B1">
      <w:pPr>
        <w:spacing w:after="0" w:line="360" w:lineRule="auto"/>
        <w:rPr>
          <w:rFonts w:ascii="Arial" w:hAnsi="Arial" w:cs="Arial"/>
          <w:sz w:val="24"/>
          <w:szCs w:val="24"/>
        </w:rPr>
      </w:pPr>
      <w:r w:rsidRPr="00B66E46">
        <w:rPr>
          <w:rFonts w:ascii="Arial" w:hAnsi="Arial" w:cs="Arial"/>
          <w:sz w:val="24"/>
          <w:szCs w:val="24"/>
        </w:rPr>
        <w:t>The Action Plan has been divided into seven goal areas:</w:t>
      </w:r>
    </w:p>
    <w:p w14:paraId="73D8A232" w14:textId="77777777" w:rsidR="004A5001" w:rsidRPr="00B66E46" w:rsidRDefault="004A5001"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Strategic - Developing a framework to ensure climate change action is embedded into Council operations and progress is measured and reported.</w:t>
      </w:r>
      <w:r w:rsidR="00C754DC" w:rsidRPr="00B66E46">
        <w:rPr>
          <w:rFonts w:ascii="Arial" w:hAnsi="Arial" w:cs="Arial"/>
          <w:sz w:val="24"/>
          <w:szCs w:val="24"/>
        </w:rPr>
        <w:t xml:space="preserve"> Actions related to work on a regional scale and advocacy for wider reaching programs are also included in this section.</w:t>
      </w:r>
    </w:p>
    <w:p w14:paraId="58D33EBD" w14:textId="77777777" w:rsidR="004A5001" w:rsidRPr="00B66E46" w:rsidRDefault="004A5001"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 xml:space="preserve">Corporate </w:t>
      </w:r>
      <w:r w:rsidR="00952C6F" w:rsidRPr="00B66E46">
        <w:rPr>
          <w:rFonts w:ascii="Arial" w:hAnsi="Arial" w:cs="Arial"/>
          <w:sz w:val="24"/>
          <w:szCs w:val="24"/>
        </w:rPr>
        <w:t>–</w:t>
      </w:r>
      <w:r w:rsidRPr="00B66E46">
        <w:rPr>
          <w:rFonts w:ascii="Arial" w:hAnsi="Arial" w:cs="Arial"/>
          <w:sz w:val="24"/>
          <w:szCs w:val="24"/>
        </w:rPr>
        <w:t xml:space="preserve"> </w:t>
      </w:r>
      <w:r w:rsidR="00952C6F" w:rsidRPr="00B66E46">
        <w:rPr>
          <w:rFonts w:ascii="Arial" w:hAnsi="Arial" w:cs="Arial"/>
          <w:sz w:val="24"/>
          <w:szCs w:val="24"/>
        </w:rPr>
        <w:t>Improving the energy and water efficiency of Council-owned assets to reduce greenhouse gas emissions and enhance operational resilience to climate change impacts.</w:t>
      </w:r>
    </w:p>
    <w:p w14:paraId="3B1ACC20" w14:textId="666B577E" w:rsidR="00952C6F" w:rsidRPr="00B66E46" w:rsidRDefault="00952C6F"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Residential – Providing assistance</w:t>
      </w:r>
      <w:r w:rsidR="0063522A">
        <w:rPr>
          <w:rFonts w:ascii="Arial" w:hAnsi="Arial" w:cs="Arial"/>
          <w:sz w:val="24"/>
          <w:szCs w:val="24"/>
        </w:rPr>
        <w:t xml:space="preserve"> and education</w:t>
      </w:r>
      <w:r w:rsidRPr="00B66E46">
        <w:rPr>
          <w:rFonts w:ascii="Arial" w:hAnsi="Arial" w:cs="Arial"/>
          <w:sz w:val="24"/>
          <w:szCs w:val="24"/>
        </w:rPr>
        <w:t xml:space="preserve"> to households to improve the energy and water efficiency of Nillumbik homes </w:t>
      </w:r>
      <w:r w:rsidR="00746251" w:rsidRPr="00B66E46">
        <w:rPr>
          <w:rFonts w:ascii="Arial" w:hAnsi="Arial" w:cs="Arial"/>
          <w:sz w:val="24"/>
          <w:szCs w:val="24"/>
        </w:rPr>
        <w:t xml:space="preserve">in order </w:t>
      </w:r>
      <w:r w:rsidRPr="00B66E46">
        <w:rPr>
          <w:rFonts w:ascii="Arial" w:hAnsi="Arial" w:cs="Arial"/>
          <w:sz w:val="24"/>
          <w:szCs w:val="24"/>
        </w:rPr>
        <w:t>to reduce greenhouse gas emissions and enhance the health and wellbeing of residents</w:t>
      </w:r>
      <w:r w:rsidR="003876F3" w:rsidRPr="00B66E46">
        <w:rPr>
          <w:rFonts w:ascii="Arial" w:hAnsi="Arial" w:cs="Arial"/>
          <w:sz w:val="24"/>
          <w:szCs w:val="24"/>
        </w:rPr>
        <w:t xml:space="preserve"> in a changed climate</w:t>
      </w:r>
      <w:r w:rsidRPr="00B66E46">
        <w:rPr>
          <w:rFonts w:ascii="Arial" w:hAnsi="Arial" w:cs="Arial"/>
          <w:sz w:val="24"/>
          <w:szCs w:val="24"/>
        </w:rPr>
        <w:t>.</w:t>
      </w:r>
    </w:p>
    <w:p w14:paraId="0E15BDF2" w14:textId="3F086B85" w:rsidR="00952C6F" w:rsidRPr="00B66E46" w:rsidRDefault="00952C6F"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 xml:space="preserve">Business – Providing assistance </w:t>
      </w:r>
      <w:r w:rsidR="0063522A">
        <w:rPr>
          <w:rFonts w:ascii="Arial" w:hAnsi="Arial" w:cs="Arial"/>
          <w:sz w:val="24"/>
          <w:szCs w:val="24"/>
        </w:rPr>
        <w:t xml:space="preserve">and education </w:t>
      </w:r>
      <w:r w:rsidRPr="00B66E46">
        <w:rPr>
          <w:rFonts w:ascii="Arial" w:hAnsi="Arial" w:cs="Arial"/>
          <w:sz w:val="24"/>
          <w:szCs w:val="24"/>
        </w:rPr>
        <w:t>to businesses to improve energy, water and resource efficiency</w:t>
      </w:r>
      <w:r w:rsidR="003876F3" w:rsidRPr="00B66E46">
        <w:rPr>
          <w:rFonts w:ascii="Arial" w:hAnsi="Arial" w:cs="Arial"/>
          <w:sz w:val="24"/>
          <w:szCs w:val="24"/>
        </w:rPr>
        <w:t xml:space="preserve"> of their operations and to enhance operational resilience to climate change impacts.</w:t>
      </w:r>
    </w:p>
    <w:p w14:paraId="7324A9FA" w14:textId="77777777" w:rsidR="003876F3" w:rsidRPr="00B66E46" w:rsidRDefault="003876F3"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Energy Supply – Decarbonising the energy supply through advocacy to Federal and State Governments and providing assistance for households, businesses and community groups to transition to clean renewable energy sources.</w:t>
      </w:r>
    </w:p>
    <w:p w14:paraId="6099DD72" w14:textId="77777777" w:rsidR="003876F3" w:rsidRPr="00B66E46" w:rsidRDefault="003876F3"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Transport – Improving transport links to facilitate active transport use by Nillumbik residents and improving local business and consumer networks to reduce transport emissions.</w:t>
      </w:r>
    </w:p>
    <w:p w14:paraId="09D14166" w14:textId="77777777" w:rsidR="003876F3" w:rsidRPr="00B66E46" w:rsidRDefault="003876F3" w:rsidP="00D061B1">
      <w:pPr>
        <w:pStyle w:val="ListParagraph"/>
        <w:numPr>
          <w:ilvl w:val="0"/>
          <w:numId w:val="1"/>
        </w:numPr>
        <w:spacing w:after="0" w:line="360" w:lineRule="auto"/>
        <w:ind w:left="567" w:hanging="567"/>
        <w:contextualSpacing w:val="0"/>
        <w:rPr>
          <w:rFonts w:ascii="Arial" w:hAnsi="Arial" w:cs="Arial"/>
          <w:sz w:val="24"/>
          <w:szCs w:val="24"/>
        </w:rPr>
      </w:pPr>
      <w:r w:rsidRPr="00B66E46">
        <w:rPr>
          <w:rFonts w:ascii="Arial" w:hAnsi="Arial" w:cs="Arial"/>
          <w:sz w:val="24"/>
          <w:szCs w:val="24"/>
        </w:rPr>
        <w:t xml:space="preserve">Residual Emissions </w:t>
      </w:r>
      <w:r w:rsidR="00954507" w:rsidRPr="00B66E46">
        <w:rPr>
          <w:rFonts w:ascii="Arial" w:hAnsi="Arial" w:cs="Arial"/>
          <w:sz w:val="24"/>
          <w:szCs w:val="24"/>
        </w:rPr>
        <w:t>–</w:t>
      </w:r>
      <w:r w:rsidRPr="00B66E46">
        <w:rPr>
          <w:rFonts w:ascii="Arial" w:hAnsi="Arial" w:cs="Arial"/>
          <w:sz w:val="24"/>
          <w:szCs w:val="24"/>
        </w:rPr>
        <w:t xml:space="preserve"> </w:t>
      </w:r>
      <w:r w:rsidR="00283438" w:rsidRPr="00B66E46">
        <w:rPr>
          <w:rFonts w:ascii="Arial" w:hAnsi="Arial" w:cs="Arial"/>
          <w:sz w:val="24"/>
          <w:szCs w:val="24"/>
        </w:rPr>
        <w:t>Offsett</w:t>
      </w:r>
      <w:r w:rsidR="00954507" w:rsidRPr="00B66E46">
        <w:rPr>
          <w:rFonts w:ascii="Arial" w:hAnsi="Arial" w:cs="Arial"/>
          <w:sz w:val="24"/>
          <w:szCs w:val="24"/>
        </w:rPr>
        <w:t xml:space="preserve">ing Council’s </w:t>
      </w:r>
      <w:r w:rsidR="00744351" w:rsidRPr="00B66E46">
        <w:rPr>
          <w:rFonts w:ascii="Arial" w:hAnsi="Arial" w:cs="Arial"/>
          <w:sz w:val="24"/>
          <w:szCs w:val="24"/>
        </w:rPr>
        <w:t xml:space="preserve">unavoidable </w:t>
      </w:r>
      <w:r w:rsidR="00954507" w:rsidRPr="00B66E46">
        <w:rPr>
          <w:rFonts w:ascii="Arial" w:hAnsi="Arial" w:cs="Arial"/>
          <w:sz w:val="24"/>
          <w:szCs w:val="24"/>
        </w:rPr>
        <w:t>operational emissions</w:t>
      </w:r>
      <w:r w:rsidR="00744351" w:rsidRPr="00B66E46">
        <w:rPr>
          <w:rFonts w:ascii="Arial" w:hAnsi="Arial" w:cs="Arial"/>
          <w:sz w:val="24"/>
          <w:szCs w:val="24"/>
        </w:rPr>
        <w:t xml:space="preserve"> </w:t>
      </w:r>
      <w:r w:rsidR="00954507" w:rsidRPr="00B66E46">
        <w:rPr>
          <w:rFonts w:ascii="Arial" w:hAnsi="Arial" w:cs="Arial"/>
          <w:sz w:val="24"/>
          <w:szCs w:val="24"/>
        </w:rPr>
        <w:t>and encouraging the community to offset emissions in a cost-effective and environmentally beneficial way.</w:t>
      </w:r>
    </w:p>
    <w:p w14:paraId="3BC69782" w14:textId="30892831" w:rsidR="006640DD" w:rsidRPr="007C772E" w:rsidRDefault="006640DD" w:rsidP="004F0EA6">
      <w:pPr>
        <w:rPr>
          <w:rFonts w:ascii="Arial" w:hAnsi="Arial" w:cs="Arial"/>
          <w:b/>
        </w:rPr>
      </w:pPr>
      <w:r w:rsidRPr="007C772E">
        <w:rPr>
          <w:rFonts w:ascii="Arial" w:hAnsi="Arial" w:cs="Arial"/>
          <w:b/>
        </w:rPr>
        <w:t xml:space="preserve">Legend – Internal Council </w:t>
      </w:r>
      <w:r w:rsidR="007C772E" w:rsidRPr="007C772E">
        <w:rPr>
          <w:rFonts w:ascii="Arial" w:hAnsi="Arial" w:cs="Arial"/>
          <w:b/>
        </w:rPr>
        <w:t>t</w:t>
      </w:r>
      <w:r w:rsidRPr="007C772E">
        <w:rPr>
          <w:rFonts w:ascii="Arial" w:hAnsi="Arial" w:cs="Arial"/>
          <w:b/>
        </w:rPr>
        <w:t>eams</w:t>
      </w:r>
    </w:p>
    <w:tbl>
      <w:tblPr>
        <w:tblStyle w:val="TableGrid"/>
        <w:tblW w:w="0" w:type="auto"/>
        <w:tblInd w:w="1007" w:type="dxa"/>
        <w:tblLook w:val="04A0" w:firstRow="1" w:lastRow="0" w:firstColumn="1" w:lastColumn="0" w:noHBand="0" w:noVBand="1"/>
        <w:tblCaption w:val="Table"/>
        <w:tblDescription w:val="Abbreviation and Council team legend"/>
      </w:tblPr>
      <w:tblGrid>
        <w:gridCol w:w="1683"/>
        <w:gridCol w:w="6237"/>
      </w:tblGrid>
      <w:tr w:rsidR="00F20D9E" w:rsidRPr="00B66E46" w14:paraId="67C21B31" w14:textId="77777777" w:rsidTr="00F20D9E">
        <w:trPr>
          <w:tblHeader/>
        </w:trPr>
        <w:tc>
          <w:tcPr>
            <w:tcW w:w="1683" w:type="dxa"/>
          </w:tcPr>
          <w:p w14:paraId="38169108" w14:textId="218B6E94" w:rsidR="00F20D9E" w:rsidRPr="00B66E46" w:rsidRDefault="00F20D9E" w:rsidP="006640DD">
            <w:pPr>
              <w:rPr>
                <w:rFonts w:ascii="Arial" w:hAnsi="Arial" w:cs="Arial"/>
                <w:sz w:val="24"/>
                <w:szCs w:val="24"/>
              </w:rPr>
            </w:pPr>
            <w:r w:rsidRPr="00B66E46">
              <w:rPr>
                <w:rFonts w:ascii="Arial" w:hAnsi="Arial" w:cs="Arial"/>
                <w:sz w:val="24"/>
                <w:szCs w:val="24"/>
              </w:rPr>
              <w:t>AP</w:t>
            </w:r>
          </w:p>
        </w:tc>
        <w:tc>
          <w:tcPr>
            <w:tcW w:w="6237" w:type="dxa"/>
          </w:tcPr>
          <w:p w14:paraId="54C6C00A" w14:textId="7D1DF775" w:rsidR="00F20D9E" w:rsidRPr="00B66E46" w:rsidRDefault="00F20D9E" w:rsidP="006640DD">
            <w:pPr>
              <w:rPr>
                <w:rFonts w:ascii="Arial" w:hAnsi="Arial" w:cs="Arial"/>
                <w:sz w:val="24"/>
                <w:szCs w:val="24"/>
              </w:rPr>
            </w:pPr>
            <w:r w:rsidRPr="00B66E46">
              <w:rPr>
                <w:rFonts w:ascii="Arial" w:hAnsi="Arial" w:cs="Arial"/>
                <w:sz w:val="24"/>
                <w:szCs w:val="24"/>
              </w:rPr>
              <w:t>Assets and Property</w:t>
            </w:r>
          </w:p>
        </w:tc>
      </w:tr>
      <w:tr w:rsidR="00223FE0" w:rsidRPr="00B66E46" w14:paraId="75B4AC3F" w14:textId="77777777" w:rsidTr="00F20D9E">
        <w:tc>
          <w:tcPr>
            <w:tcW w:w="1683" w:type="dxa"/>
          </w:tcPr>
          <w:p w14:paraId="5746A7D7" w14:textId="77777777" w:rsidR="00223FE0" w:rsidRPr="00B66E46" w:rsidRDefault="00223FE0" w:rsidP="006640DD">
            <w:pPr>
              <w:rPr>
                <w:rFonts w:ascii="Arial" w:hAnsi="Arial" w:cs="Arial"/>
                <w:sz w:val="24"/>
                <w:szCs w:val="24"/>
              </w:rPr>
            </w:pPr>
            <w:r w:rsidRPr="00B66E46">
              <w:rPr>
                <w:rFonts w:ascii="Arial" w:hAnsi="Arial" w:cs="Arial"/>
                <w:sz w:val="24"/>
                <w:szCs w:val="24"/>
              </w:rPr>
              <w:t>CASBE</w:t>
            </w:r>
          </w:p>
        </w:tc>
        <w:tc>
          <w:tcPr>
            <w:tcW w:w="6237" w:type="dxa"/>
          </w:tcPr>
          <w:p w14:paraId="4CA1C94F" w14:textId="77777777" w:rsidR="00223FE0" w:rsidRPr="00B66E46" w:rsidRDefault="00223FE0" w:rsidP="006640DD">
            <w:pPr>
              <w:rPr>
                <w:rFonts w:ascii="Arial" w:hAnsi="Arial" w:cs="Arial"/>
                <w:sz w:val="24"/>
                <w:szCs w:val="24"/>
              </w:rPr>
            </w:pPr>
            <w:r w:rsidRPr="00B66E46">
              <w:rPr>
                <w:rFonts w:ascii="Arial" w:hAnsi="Arial" w:cs="Arial"/>
                <w:sz w:val="24"/>
                <w:szCs w:val="24"/>
              </w:rPr>
              <w:t>Council Alliance for the Sustainable Built Environment</w:t>
            </w:r>
          </w:p>
        </w:tc>
      </w:tr>
      <w:tr w:rsidR="000F61A8" w:rsidRPr="00B66E46" w14:paraId="6A6B175A" w14:textId="77777777" w:rsidTr="00F20D9E">
        <w:tc>
          <w:tcPr>
            <w:tcW w:w="1683" w:type="dxa"/>
          </w:tcPr>
          <w:p w14:paraId="36327A21" w14:textId="296BCA56" w:rsidR="000F61A8" w:rsidRPr="00B66E46" w:rsidRDefault="000F61A8" w:rsidP="006640DD">
            <w:pPr>
              <w:rPr>
                <w:rFonts w:ascii="Arial" w:hAnsi="Arial" w:cs="Arial"/>
                <w:sz w:val="24"/>
                <w:szCs w:val="24"/>
              </w:rPr>
            </w:pPr>
            <w:r>
              <w:rPr>
                <w:rFonts w:ascii="Arial" w:hAnsi="Arial" w:cs="Arial"/>
                <w:sz w:val="24"/>
                <w:szCs w:val="24"/>
              </w:rPr>
              <w:t>CF</w:t>
            </w:r>
          </w:p>
        </w:tc>
        <w:tc>
          <w:tcPr>
            <w:tcW w:w="6237" w:type="dxa"/>
          </w:tcPr>
          <w:p w14:paraId="4984101D" w14:textId="439821C0" w:rsidR="000F61A8" w:rsidRPr="00B66E46" w:rsidRDefault="000F61A8" w:rsidP="006640DD">
            <w:pPr>
              <w:rPr>
                <w:rFonts w:ascii="Arial" w:hAnsi="Arial" w:cs="Arial"/>
                <w:sz w:val="24"/>
                <w:szCs w:val="24"/>
              </w:rPr>
            </w:pPr>
            <w:r>
              <w:rPr>
                <w:rFonts w:ascii="Arial" w:hAnsi="Arial" w:cs="Arial"/>
                <w:sz w:val="24"/>
                <w:szCs w:val="24"/>
              </w:rPr>
              <w:t>Community Facilities</w:t>
            </w:r>
          </w:p>
        </w:tc>
      </w:tr>
      <w:tr w:rsidR="006640DD" w:rsidRPr="00B66E46" w14:paraId="504FBE27" w14:textId="77777777" w:rsidTr="00F20D9E">
        <w:tc>
          <w:tcPr>
            <w:tcW w:w="1683" w:type="dxa"/>
          </w:tcPr>
          <w:p w14:paraId="2F40D0D8" w14:textId="77777777" w:rsidR="006640DD" w:rsidRPr="00B66E46" w:rsidRDefault="006640DD" w:rsidP="006640DD">
            <w:pPr>
              <w:rPr>
                <w:rFonts w:ascii="Arial" w:hAnsi="Arial" w:cs="Arial"/>
                <w:sz w:val="24"/>
                <w:szCs w:val="24"/>
              </w:rPr>
            </w:pPr>
            <w:proofErr w:type="spellStart"/>
            <w:r w:rsidRPr="00B66E46">
              <w:rPr>
                <w:rFonts w:ascii="Arial" w:hAnsi="Arial" w:cs="Arial"/>
                <w:sz w:val="24"/>
                <w:szCs w:val="24"/>
              </w:rPr>
              <w:t>Comms</w:t>
            </w:r>
            <w:proofErr w:type="spellEnd"/>
          </w:p>
        </w:tc>
        <w:tc>
          <w:tcPr>
            <w:tcW w:w="6237" w:type="dxa"/>
          </w:tcPr>
          <w:p w14:paraId="6498ADC8" w14:textId="77777777" w:rsidR="006640DD" w:rsidRPr="00B66E46" w:rsidRDefault="006640DD" w:rsidP="006640DD">
            <w:pPr>
              <w:rPr>
                <w:rFonts w:ascii="Arial" w:hAnsi="Arial" w:cs="Arial"/>
                <w:sz w:val="24"/>
                <w:szCs w:val="24"/>
              </w:rPr>
            </w:pPr>
            <w:r w:rsidRPr="00B66E46">
              <w:rPr>
                <w:rFonts w:ascii="Arial" w:hAnsi="Arial" w:cs="Arial"/>
                <w:sz w:val="24"/>
                <w:szCs w:val="24"/>
              </w:rPr>
              <w:t>Communications</w:t>
            </w:r>
          </w:p>
        </w:tc>
      </w:tr>
      <w:tr w:rsidR="006640DD" w:rsidRPr="00B66E46" w14:paraId="289DCF92" w14:textId="77777777" w:rsidTr="00F20D9E">
        <w:tc>
          <w:tcPr>
            <w:tcW w:w="1683" w:type="dxa"/>
          </w:tcPr>
          <w:p w14:paraId="1E3EB89C" w14:textId="77777777" w:rsidR="006640DD" w:rsidRPr="00B66E46" w:rsidRDefault="006640DD" w:rsidP="006640DD">
            <w:pPr>
              <w:rPr>
                <w:rFonts w:ascii="Arial" w:hAnsi="Arial" w:cs="Arial"/>
                <w:sz w:val="24"/>
                <w:szCs w:val="24"/>
              </w:rPr>
            </w:pPr>
            <w:r w:rsidRPr="00B66E46">
              <w:rPr>
                <w:rFonts w:ascii="Arial" w:hAnsi="Arial" w:cs="Arial"/>
                <w:sz w:val="24"/>
                <w:szCs w:val="24"/>
              </w:rPr>
              <w:t>Council</w:t>
            </w:r>
          </w:p>
        </w:tc>
        <w:tc>
          <w:tcPr>
            <w:tcW w:w="6237" w:type="dxa"/>
          </w:tcPr>
          <w:p w14:paraId="673CF55D" w14:textId="77777777" w:rsidR="006640DD" w:rsidRPr="00B66E46" w:rsidRDefault="006640DD" w:rsidP="006640DD">
            <w:pPr>
              <w:rPr>
                <w:rFonts w:ascii="Arial" w:hAnsi="Arial" w:cs="Arial"/>
                <w:sz w:val="24"/>
                <w:szCs w:val="24"/>
              </w:rPr>
            </w:pPr>
            <w:r w:rsidRPr="00B66E46">
              <w:rPr>
                <w:rFonts w:ascii="Arial" w:hAnsi="Arial" w:cs="Arial"/>
                <w:sz w:val="24"/>
                <w:szCs w:val="24"/>
              </w:rPr>
              <w:t>Whole of Council</w:t>
            </w:r>
          </w:p>
        </w:tc>
      </w:tr>
      <w:tr w:rsidR="00E23BED" w:rsidRPr="00B66E46" w14:paraId="431BDE1C" w14:textId="77777777" w:rsidTr="00F20D9E">
        <w:tc>
          <w:tcPr>
            <w:tcW w:w="1683" w:type="dxa"/>
          </w:tcPr>
          <w:p w14:paraId="4930E543" w14:textId="77777777" w:rsidR="00E23BED" w:rsidRPr="00B66E46" w:rsidRDefault="00E23BED" w:rsidP="00E23BED">
            <w:pPr>
              <w:rPr>
                <w:rFonts w:ascii="Arial" w:hAnsi="Arial" w:cs="Arial"/>
                <w:sz w:val="24"/>
                <w:szCs w:val="24"/>
              </w:rPr>
            </w:pPr>
            <w:r w:rsidRPr="00B66E46">
              <w:rPr>
                <w:rFonts w:ascii="Arial" w:hAnsi="Arial" w:cs="Arial"/>
                <w:sz w:val="24"/>
                <w:szCs w:val="24"/>
              </w:rPr>
              <w:t>CP</w:t>
            </w:r>
          </w:p>
        </w:tc>
        <w:tc>
          <w:tcPr>
            <w:tcW w:w="6237" w:type="dxa"/>
          </w:tcPr>
          <w:p w14:paraId="73D81148" w14:textId="77777777" w:rsidR="00E23BED" w:rsidRPr="00B66E46" w:rsidRDefault="00E23BED" w:rsidP="00E23BED">
            <w:pPr>
              <w:rPr>
                <w:rFonts w:ascii="Arial" w:hAnsi="Arial" w:cs="Arial"/>
                <w:sz w:val="24"/>
                <w:szCs w:val="24"/>
              </w:rPr>
            </w:pPr>
            <w:r w:rsidRPr="00B66E46">
              <w:rPr>
                <w:rFonts w:ascii="Arial" w:hAnsi="Arial" w:cs="Arial"/>
                <w:sz w:val="24"/>
                <w:szCs w:val="24"/>
              </w:rPr>
              <w:t>Community Participation</w:t>
            </w:r>
          </w:p>
        </w:tc>
      </w:tr>
      <w:tr w:rsidR="00E23BED" w:rsidRPr="00B66E46" w14:paraId="58575C10" w14:textId="77777777" w:rsidTr="00F20D9E">
        <w:tc>
          <w:tcPr>
            <w:tcW w:w="1683" w:type="dxa"/>
          </w:tcPr>
          <w:p w14:paraId="1F24A1AE" w14:textId="77777777" w:rsidR="00E23BED" w:rsidRPr="00B66E46" w:rsidRDefault="00E23BED" w:rsidP="00E23BED">
            <w:pPr>
              <w:rPr>
                <w:rFonts w:ascii="Arial" w:hAnsi="Arial" w:cs="Arial"/>
                <w:sz w:val="24"/>
                <w:szCs w:val="24"/>
              </w:rPr>
            </w:pPr>
            <w:r w:rsidRPr="00B66E46">
              <w:rPr>
                <w:rFonts w:ascii="Arial" w:hAnsi="Arial" w:cs="Arial"/>
                <w:sz w:val="24"/>
                <w:szCs w:val="24"/>
              </w:rPr>
              <w:t>E</w:t>
            </w:r>
          </w:p>
        </w:tc>
        <w:tc>
          <w:tcPr>
            <w:tcW w:w="6237" w:type="dxa"/>
          </w:tcPr>
          <w:p w14:paraId="5B5B4AF4" w14:textId="77777777" w:rsidR="00E23BED" w:rsidRPr="00B66E46" w:rsidRDefault="00E23BED" w:rsidP="00E23BED">
            <w:pPr>
              <w:rPr>
                <w:rFonts w:ascii="Arial" w:hAnsi="Arial" w:cs="Arial"/>
                <w:sz w:val="24"/>
                <w:szCs w:val="24"/>
              </w:rPr>
            </w:pPr>
            <w:r w:rsidRPr="00B66E46">
              <w:rPr>
                <w:rFonts w:ascii="Arial" w:hAnsi="Arial" w:cs="Arial"/>
                <w:sz w:val="24"/>
                <w:szCs w:val="24"/>
              </w:rPr>
              <w:t>Edendale Community Environment Farm</w:t>
            </w:r>
          </w:p>
        </w:tc>
      </w:tr>
      <w:tr w:rsidR="00E23BED" w:rsidRPr="00B66E46" w14:paraId="3F03FC2E" w14:textId="77777777" w:rsidTr="00F20D9E">
        <w:tc>
          <w:tcPr>
            <w:tcW w:w="1683" w:type="dxa"/>
          </w:tcPr>
          <w:p w14:paraId="2A73C175" w14:textId="77777777" w:rsidR="00E23BED" w:rsidRPr="00B66E46" w:rsidRDefault="00E23BED" w:rsidP="00E23BED">
            <w:pPr>
              <w:rPr>
                <w:rFonts w:ascii="Arial" w:hAnsi="Arial" w:cs="Arial"/>
                <w:sz w:val="24"/>
                <w:szCs w:val="24"/>
              </w:rPr>
            </w:pPr>
            <w:r w:rsidRPr="00B66E46">
              <w:rPr>
                <w:rFonts w:ascii="Arial" w:hAnsi="Arial" w:cs="Arial"/>
                <w:sz w:val="24"/>
                <w:szCs w:val="24"/>
              </w:rPr>
              <w:t>ECG</w:t>
            </w:r>
          </w:p>
        </w:tc>
        <w:tc>
          <w:tcPr>
            <w:tcW w:w="6237" w:type="dxa"/>
          </w:tcPr>
          <w:p w14:paraId="35D171B5" w14:textId="77777777" w:rsidR="00E23BED" w:rsidRPr="00B66E46" w:rsidRDefault="00E23BED" w:rsidP="00E23BED">
            <w:pPr>
              <w:rPr>
                <w:rFonts w:ascii="Arial" w:hAnsi="Arial" w:cs="Arial"/>
                <w:sz w:val="24"/>
                <w:szCs w:val="24"/>
              </w:rPr>
            </w:pPr>
            <w:r w:rsidRPr="00B66E46">
              <w:rPr>
                <w:rFonts w:ascii="Arial" w:hAnsi="Arial" w:cs="Arial"/>
                <w:sz w:val="24"/>
                <w:szCs w:val="24"/>
              </w:rPr>
              <w:t>Environment Coordination Group</w:t>
            </w:r>
          </w:p>
        </w:tc>
      </w:tr>
      <w:tr w:rsidR="00E23BED" w:rsidRPr="00B66E46" w14:paraId="7B409062" w14:textId="77777777" w:rsidTr="00F20D9E">
        <w:tc>
          <w:tcPr>
            <w:tcW w:w="1683" w:type="dxa"/>
          </w:tcPr>
          <w:p w14:paraId="16EE38DF" w14:textId="77777777" w:rsidR="00E23BED" w:rsidRPr="00B66E46" w:rsidRDefault="00E23BED" w:rsidP="00E23BED">
            <w:pPr>
              <w:rPr>
                <w:rFonts w:ascii="Arial" w:hAnsi="Arial" w:cs="Arial"/>
                <w:sz w:val="24"/>
                <w:szCs w:val="24"/>
              </w:rPr>
            </w:pPr>
            <w:r w:rsidRPr="00B66E46">
              <w:rPr>
                <w:rFonts w:ascii="Arial" w:hAnsi="Arial" w:cs="Arial"/>
                <w:sz w:val="24"/>
                <w:szCs w:val="24"/>
              </w:rPr>
              <w:t>ED</w:t>
            </w:r>
          </w:p>
        </w:tc>
        <w:tc>
          <w:tcPr>
            <w:tcW w:w="6237" w:type="dxa"/>
          </w:tcPr>
          <w:p w14:paraId="4C08736A" w14:textId="77777777" w:rsidR="00E23BED" w:rsidRPr="00B66E46" w:rsidRDefault="00E23BED" w:rsidP="00E23BED">
            <w:pPr>
              <w:rPr>
                <w:rFonts w:ascii="Arial" w:hAnsi="Arial" w:cs="Arial"/>
                <w:sz w:val="24"/>
                <w:szCs w:val="24"/>
              </w:rPr>
            </w:pPr>
            <w:r w:rsidRPr="00B66E46">
              <w:rPr>
                <w:rFonts w:ascii="Arial" w:hAnsi="Arial" w:cs="Arial"/>
                <w:sz w:val="24"/>
                <w:szCs w:val="24"/>
              </w:rPr>
              <w:t>Economic Development</w:t>
            </w:r>
          </w:p>
        </w:tc>
      </w:tr>
      <w:tr w:rsidR="00E23BED" w:rsidRPr="00B66E46" w14:paraId="5146D7B2" w14:textId="77777777" w:rsidTr="00F20D9E">
        <w:tc>
          <w:tcPr>
            <w:tcW w:w="1683" w:type="dxa"/>
          </w:tcPr>
          <w:p w14:paraId="76EFE880" w14:textId="77777777" w:rsidR="00E23BED" w:rsidRPr="00B66E46" w:rsidRDefault="00E23BED" w:rsidP="00E23BED">
            <w:pPr>
              <w:rPr>
                <w:rFonts w:ascii="Arial" w:hAnsi="Arial" w:cs="Arial"/>
                <w:sz w:val="24"/>
                <w:szCs w:val="24"/>
              </w:rPr>
            </w:pPr>
            <w:r w:rsidRPr="00B66E46">
              <w:rPr>
                <w:rFonts w:ascii="Arial" w:hAnsi="Arial" w:cs="Arial"/>
                <w:sz w:val="24"/>
                <w:szCs w:val="24"/>
              </w:rPr>
              <w:t>EM</w:t>
            </w:r>
          </w:p>
        </w:tc>
        <w:tc>
          <w:tcPr>
            <w:tcW w:w="6237" w:type="dxa"/>
          </w:tcPr>
          <w:p w14:paraId="6CB75BBA" w14:textId="77777777" w:rsidR="00E23BED" w:rsidRPr="00B66E46" w:rsidRDefault="00E23BED" w:rsidP="00E23BED">
            <w:pPr>
              <w:rPr>
                <w:rFonts w:ascii="Arial" w:hAnsi="Arial" w:cs="Arial"/>
                <w:sz w:val="24"/>
                <w:szCs w:val="24"/>
              </w:rPr>
            </w:pPr>
            <w:r w:rsidRPr="00B66E46">
              <w:rPr>
                <w:rFonts w:ascii="Arial" w:hAnsi="Arial" w:cs="Arial"/>
                <w:sz w:val="24"/>
                <w:szCs w:val="24"/>
              </w:rPr>
              <w:t>Emergency Management</w:t>
            </w:r>
          </w:p>
        </w:tc>
      </w:tr>
      <w:tr w:rsidR="00E23BED" w:rsidRPr="00B66E46" w14:paraId="62C280E7" w14:textId="77777777" w:rsidTr="00F20D9E">
        <w:tc>
          <w:tcPr>
            <w:tcW w:w="1683" w:type="dxa"/>
          </w:tcPr>
          <w:p w14:paraId="25CD9B83" w14:textId="77777777" w:rsidR="00E23BED" w:rsidRPr="00B66E46" w:rsidRDefault="00E23BED" w:rsidP="00E23BED">
            <w:pPr>
              <w:rPr>
                <w:rFonts w:ascii="Arial" w:hAnsi="Arial" w:cs="Arial"/>
                <w:sz w:val="24"/>
                <w:szCs w:val="24"/>
              </w:rPr>
            </w:pPr>
            <w:r w:rsidRPr="00B66E46">
              <w:rPr>
                <w:rFonts w:ascii="Arial" w:hAnsi="Arial" w:cs="Arial"/>
                <w:sz w:val="24"/>
                <w:szCs w:val="24"/>
              </w:rPr>
              <w:t>EP</w:t>
            </w:r>
          </w:p>
        </w:tc>
        <w:tc>
          <w:tcPr>
            <w:tcW w:w="6237" w:type="dxa"/>
          </w:tcPr>
          <w:p w14:paraId="5BD3ADE1" w14:textId="77777777" w:rsidR="00E23BED" w:rsidRPr="00B66E46" w:rsidRDefault="00E23BED" w:rsidP="00E23BED">
            <w:pPr>
              <w:rPr>
                <w:rFonts w:ascii="Arial" w:hAnsi="Arial" w:cs="Arial"/>
                <w:sz w:val="24"/>
                <w:szCs w:val="24"/>
              </w:rPr>
            </w:pPr>
            <w:r w:rsidRPr="00B66E46">
              <w:rPr>
                <w:rFonts w:ascii="Arial" w:hAnsi="Arial" w:cs="Arial"/>
                <w:sz w:val="24"/>
                <w:szCs w:val="24"/>
              </w:rPr>
              <w:t>Environmental Planning</w:t>
            </w:r>
          </w:p>
        </w:tc>
      </w:tr>
      <w:tr w:rsidR="00E23BED" w:rsidRPr="00B66E46" w14:paraId="460E4CEA" w14:textId="77777777" w:rsidTr="00F20D9E">
        <w:tc>
          <w:tcPr>
            <w:tcW w:w="1683" w:type="dxa"/>
          </w:tcPr>
          <w:p w14:paraId="5AD81AE6" w14:textId="77777777" w:rsidR="00E23BED" w:rsidRPr="00B66E46" w:rsidRDefault="00E23BED" w:rsidP="00E23BED">
            <w:pPr>
              <w:rPr>
                <w:rFonts w:ascii="Arial" w:hAnsi="Arial" w:cs="Arial"/>
                <w:sz w:val="24"/>
                <w:szCs w:val="24"/>
              </w:rPr>
            </w:pPr>
            <w:r w:rsidRPr="00B66E46">
              <w:rPr>
                <w:rFonts w:ascii="Arial" w:hAnsi="Arial" w:cs="Arial"/>
                <w:sz w:val="24"/>
                <w:szCs w:val="24"/>
              </w:rPr>
              <w:t>ET</w:t>
            </w:r>
          </w:p>
        </w:tc>
        <w:tc>
          <w:tcPr>
            <w:tcW w:w="6237" w:type="dxa"/>
          </w:tcPr>
          <w:p w14:paraId="2F8CC27F" w14:textId="77777777" w:rsidR="00E23BED" w:rsidRPr="00B66E46" w:rsidRDefault="00E23BED" w:rsidP="00E23BED">
            <w:pPr>
              <w:rPr>
                <w:rFonts w:ascii="Arial" w:hAnsi="Arial" w:cs="Arial"/>
                <w:sz w:val="24"/>
                <w:szCs w:val="24"/>
              </w:rPr>
            </w:pPr>
            <w:r w:rsidRPr="00B66E46">
              <w:rPr>
                <w:rFonts w:ascii="Arial" w:hAnsi="Arial" w:cs="Arial"/>
                <w:sz w:val="24"/>
                <w:szCs w:val="24"/>
              </w:rPr>
              <w:t>Ecoteam</w:t>
            </w:r>
          </w:p>
        </w:tc>
      </w:tr>
      <w:tr w:rsidR="00E23BED" w:rsidRPr="00B66E46" w14:paraId="5C735EBA" w14:textId="77777777" w:rsidTr="00F20D9E">
        <w:tc>
          <w:tcPr>
            <w:tcW w:w="1683" w:type="dxa"/>
          </w:tcPr>
          <w:p w14:paraId="2DA9917D" w14:textId="77777777" w:rsidR="00E23BED" w:rsidRPr="00B66E46" w:rsidRDefault="00E23BED" w:rsidP="00E23BED">
            <w:pPr>
              <w:rPr>
                <w:rFonts w:ascii="Arial" w:hAnsi="Arial" w:cs="Arial"/>
                <w:sz w:val="24"/>
                <w:szCs w:val="24"/>
              </w:rPr>
            </w:pPr>
            <w:r w:rsidRPr="00B66E46">
              <w:rPr>
                <w:rFonts w:ascii="Arial" w:hAnsi="Arial" w:cs="Arial"/>
                <w:sz w:val="24"/>
                <w:szCs w:val="24"/>
              </w:rPr>
              <w:t>EW</w:t>
            </w:r>
          </w:p>
        </w:tc>
        <w:tc>
          <w:tcPr>
            <w:tcW w:w="6237" w:type="dxa"/>
          </w:tcPr>
          <w:p w14:paraId="5D3F3223" w14:textId="77777777" w:rsidR="00E23BED" w:rsidRPr="00B66E46" w:rsidRDefault="00E23BED" w:rsidP="00E23BED">
            <w:pPr>
              <w:rPr>
                <w:rFonts w:ascii="Arial" w:hAnsi="Arial" w:cs="Arial"/>
                <w:sz w:val="24"/>
                <w:szCs w:val="24"/>
              </w:rPr>
            </w:pPr>
            <w:r w:rsidRPr="00B66E46">
              <w:rPr>
                <w:rFonts w:ascii="Arial" w:hAnsi="Arial" w:cs="Arial"/>
                <w:sz w:val="24"/>
                <w:szCs w:val="24"/>
              </w:rPr>
              <w:t>Environmental Works</w:t>
            </w:r>
          </w:p>
        </w:tc>
      </w:tr>
      <w:tr w:rsidR="000F61A8" w:rsidRPr="00B66E46" w14:paraId="6F46DF83" w14:textId="77777777" w:rsidTr="00F20D9E">
        <w:tc>
          <w:tcPr>
            <w:tcW w:w="1683" w:type="dxa"/>
          </w:tcPr>
          <w:p w14:paraId="388B4E8D" w14:textId="0CF98F4B" w:rsidR="000F61A8" w:rsidRPr="00B66E46" w:rsidRDefault="000F61A8" w:rsidP="00E23BED">
            <w:pPr>
              <w:rPr>
                <w:rFonts w:ascii="Arial" w:hAnsi="Arial" w:cs="Arial"/>
                <w:sz w:val="24"/>
                <w:szCs w:val="24"/>
              </w:rPr>
            </w:pPr>
            <w:r>
              <w:rPr>
                <w:rFonts w:ascii="Arial" w:hAnsi="Arial" w:cs="Arial"/>
                <w:sz w:val="24"/>
                <w:szCs w:val="24"/>
              </w:rPr>
              <w:t>FCS</w:t>
            </w:r>
          </w:p>
        </w:tc>
        <w:tc>
          <w:tcPr>
            <w:tcW w:w="6237" w:type="dxa"/>
          </w:tcPr>
          <w:p w14:paraId="53514167" w14:textId="42001287" w:rsidR="000F61A8" w:rsidRPr="00B66E46" w:rsidRDefault="000F61A8" w:rsidP="00E23BED">
            <w:pPr>
              <w:rPr>
                <w:rFonts w:ascii="Arial" w:hAnsi="Arial" w:cs="Arial"/>
                <w:sz w:val="24"/>
                <w:szCs w:val="24"/>
              </w:rPr>
            </w:pPr>
            <w:r>
              <w:rPr>
                <w:rFonts w:ascii="Arial" w:hAnsi="Arial" w:cs="Arial"/>
                <w:sz w:val="24"/>
                <w:szCs w:val="24"/>
              </w:rPr>
              <w:t>Family and Children’s Services</w:t>
            </w:r>
          </w:p>
        </w:tc>
      </w:tr>
      <w:tr w:rsidR="00E23BED" w:rsidRPr="00B66E46" w14:paraId="0B8C449E" w14:textId="77777777" w:rsidTr="00F20D9E">
        <w:tc>
          <w:tcPr>
            <w:tcW w:w="1683" w:type="dxa"/>
          </w:tcPr>
          <w:p w14:paraId="5105E2A1" w14:textId="77777777" w:rsidR="00E23BED" w:rsidRPr="00B66E46" w:rsidRDefault="00E23BED" w:rsidP="00E23BED">
            <w:pPr>
              <w:rPr>
                <w:rFonts w:ascii="Arial" w:hAnsi="Arial" w:cs="Arial"/>
                <w:sz w:val="24"/>
                <w:szCs w:val="24"/>
              </w:rPr>
            </w:pPr>
            <w:r w:rsidRPr="00B66E46">
              <w:rPr>
                <w:rFonts w:ascii="Arial" w:hAnsi="Arial" w:cs="Arial"/>
                <w:sz w:val="24"/>
                <w:szCs w:val="24"/>
              </w:rPr>
              <w:t>Fin</w:t>
            </w:r>
          </w:p>
        </w:tc>
        <w:tc>
          <w:tcPr>
            <w:tcW w:w="6237" w:type="dxa"/>
          </w:tcPr>
          <w:p w14:paraId="69D42B41" w14:textId="77777777" w:rsidR="00E23BED" w:rsidRPr="00B66E46" w:rsidRDefault="00E23BED" w:rsidP="00E23BED">
            <w:pPr>
              <w:rPr>
                <w:rFonts w:ascii="Arial" w:hAnsi="Arial" w:cs="Arial"/>
                <w:sz w:val="24"/>
                <w:szCs w:val="24"/>
              </w:rPr>
            </w:pPr>
            <w:r w:rsidRPr="00B66E46">
              <w:rPr>
                <w:rFonts w:ascii="Arial" w:hAnsi="Arial" w:cs="Arial"/>
                <w:sz w:val="24"/>
                <w:szCs w:val="24"/>
              </w:rPr>
              <w:t>Finance</w:t>
            </w:r>
          </w:p>
        </w:tc>
      </w:tr>
      <w:tr w:rsidR="00E23BED" w:rsidRPr="00B66E46" w14:paraId="5B682230" w14:textId="77777777" w:rsidTr="00F20D9E">
        <w:tc>
          <w:tcPr>
            <w:tcW w:w="1683" w:type="dxa"/>
          </w:tcPr>
          <w:p w14:paraId="1F31195F" w14:textId="77777777" w:rsidR="00E23BED" w:rsidRPr="00B66E46" w:rsidRDefault="00E23BED" w:rsidP="00E23BED">
            <w:pPr>
              <w:rPr>
                <w:rFonts w:ascii="Arial" w:hAnsi="Arial" w:cs="Arial"/>
                <w:sz w:val="24"/>
                <w:szCs w:val="24"/>
              </w:rPr>
            </w:pPr>
            <w:r w:rsidRPr="00B66E46">
              <w:rPr>
                <w:rFonts w:ascii="Arial" w:hAnsi="Arial" w:cs="Arial"/>
                <w:sz w:val="24"/>
                <w:szCs w:val="24"/>
              </w:rPr>
              <w:t>FM</w:t>
            </w:r>
          </w:p>
        </w:tc>
        <w:tc>
          <w:tcPr>
            <w:tcW w:w="6237" w:type="dxa"/>
          </w:tcPr>
          <w:p w14:paraId="39A71F4A" w14:textId="77777777" w:rsidR="00E23BED" w:rsidRPr="00B66E46" w:rsidRDefault="00E23BED" w:rsidP="00E23BED">
            <w:pPr>
              <w:rPr>
                <w:rFonts w:ascii="Arial" w:hAnsi="Arial" w:cs="Arial"/>
                <w:sz w:val="24"/>
                <w:szCs w:val="24"/>
              </w:rPr>
            </w:pPr>
            <w:r w:rsidRPr="00B66E46">
              <w:rPr>
                <w:rFonts w:ascii="Arial" w:hAnsi="Arial" w:cs="Arial"/>
                <w:sz w:val="24"/>
                <w:szCs w:val="24"/>
              </w:rPr>
              <w:t>Fleet Management</w:t>
            </w:r>
          </w:p>
        </w:tc>
      </w:tr>
      <w:tr w:rsidR="00E23BED" w:rsidRPr="00B66E46" w14:paraId="515876C4" w14:textId="77777777" w:rsidTr="00F20D9E">
        <w:tc>
          <w:tcPr>
            <w:tcW w:w="1683" w:type="dxa"/>
          </w:tcPr>
          <w:p w14:paraId="44F47024" w14:textId="77777777" w:rsidR="00E23BED" w:rsidRPr="00B66E46" w:rsidRDefault="00E23BED" w:rsidP="00E23BED">
            <w:pPr>
              <w:rPr>
                <w:rFonts w:ascii="Arial" w:hAnsi="Arial" w:cs="Arial"/>
                <w:sz w:val="24"/>
                <w:szCs w:val="24"/>
              </w:rPr>
            </w:pPr>
            <w:r w:rsidRPr="00B66E46">
              <w:rPr>
                <w:rFonts w:ascii="Arial" w:hAnsi="Arial" w:cs="Arial"/>
                <w:sz w:val="24"/>
                <w:szCs w:val="24"/>
              </w:rPr>
              <w:t>GMT</w:t>
            </w:r>
          </w:p>
        </w:tc>
        <w:tc>
          <w:tcPr>
            <w:tcW w:w="6237" w:type="dxa"/>
          </w:tcPr>
          <w:p w14:paraId="707EF3B6" w14:textId="77777777" w:rsidR="00E23BED" w:rsidRPr="00B66E46" w:rsidRDefault="00E23BED" w:rsidP="00E23BED">
            <w:pPr>
              <w:rPr>
                <w:rFonts w:ascii="Arial" w:hAnsi="Arial" w:cs="Arial"/>
                <w:sz w:val="24"/>
                <w:szCs w:val="24"/>
              </w:rPr>
            </w:pPr>
            <w:r w:rsidRPr="00B66E46">
              <w:rPr>
                <w:rFonts w:ascii="Arial" w:hAnsi="Arial" w:cs="Arial"/>
                <w:sz w:val="24"/>
                <w:szCs w:val="24"/>
              </w:rPr>
              <w:t>General Management Team</w:t>
            </w:r>
          </w:p>
        </w:tc>
      </w:tr>
      <w:tr w:rsidR="00E23BED" w:rsidRPr="00B66E46" w14:paraId="0D2BC12C" w14:textId="77777777" w:rsidTr="00F20D9E">
        <w:tc>
          <w:tcPr>
            <w:tcW w:w="1683" w:type="dxa"/>
          </w:tcPr>
          <w:p w14:paraId="49D11B63" w14:textId="77777777" w:rsidR="00E23BED" w:rsidRPr="00B66E46" w:rsidRDefault="00E23BED" w:rsidP="00E23BED">
            <w:pPr>
              <w:rPr>
                <w:rFonts w:ascii="Arial" w:hAnsi="Arial" w:cs="Arial"/>
                <w:sz w:val="24"/>
                <w:szCs w:val="24"/>
              </w:rPr>
            </w:pPr>
            <w:r w:rsidRPr="00B66E46">
              <w:rPr>
                <w:rFonts w:ascii="Arial" w:hAnsi="Arial" w:cs="Arial"/>
                <w:sz w:val="24"/>
                <w:szCs w:val="24"/>
              </w:rPr>
              <w:t>ID</w:t>
            </w:r>
          </w:p>
        </w:tc>
        <w:tc>
          <w:tcPr>
            <w:tcW w:w="6237" w:type="dxa"/>
          </w:tcPr>
          <w:p w14:paraId="76148B2A" w14:textId="77777777" w:rsidR="00E23BED" w:rsidRPr="00B66E46" w:rsidRDefault="00E23BED" w:rsidP="00E23BED">
            <w:pPr>
              <w:rPr>
                <w:rFonts w:ascii="Arial" w:hAnsi="Arial" w:cs="Arial"/>
                <w:sz w:val="24"/>
                <w:szCs w:val="24"/>
              </w:rPr>
            </w:pPr>
            <w:r w:rsidRPr="00B66E46">
              <w:rPr>
                <w:rFonts w:ascii="Arial" w:hAnsi="Arial" w:cs="Arial"/>
                <w:sz w:val="24"/>
                <w:szCs w:val="24"/>
              </w:rPr>
              <w:t>Infrastructure Development</w:t>
            </w:r>
          </w:p>
        </w:tc>
      </w:tr>
      <w:tr w:rsidR="00E23BED" w:rsidRPr="00B66E46" w14:paraId="0AC5F0A8" w14:textId="77777777" w:rsidTr="00F20D9E">
        <w:tc>
          <w:tcPr>
            <w:tcW w:w="1683" w:type="dxa"/>
          </w:tcPr>
          <w:p w14:paraId="629E72A6" w14:textId="77777777" w:rsidR="00E23BED" w:rsidRPr="00B66E46" w:rsidRDefault="00E23BED" w:rsidP="00E23BED">
            <w:pPr>
              <w:rPr>
                <w:rFonts w:ascii="Arial" w:hAnsi="Arial" w:cs="Arial"/>
                <w:sz w:val="24"/>
                <w:szCs w:val="24"/>
              </w:rPr>
            </w:pPr>
            <w:r w:rsidRPr="00B66E46">
              <w:rPr>
                <w:rFonts w:ascii="Arial" w:hAnsi="Arial" w:cs="Arial"/>
                <w:sz w:val="24"/>
                <w:szCs w:val="24"/>
              </w:rPr>
              <w:t>IM</w:t>
            </w:r>
          </w:p>
        </w:tc>
        <w:tc>
          <w:tcPr>
            <w:tcW w:w="6237" w:type="dxa"/>
          </w:tcPr>
          <w:p w14:paraId="73A136F3" w14:textId="77777777" w:rsidR="00E23BED" w:rsidRPr="00B66E46" w:rsidRDefault="00E23BED" w:rsidP="00E23BED">
            <w:pPr>
              <w:rPr>
                <w:rFonts w:ascii="Arial" w:hAnsi="Arial" w:cs="Arial"/>
                <w:sz w:val="24"/>
                <w:szCs w:val="24"/>
              </w:rPr>
            </w:pPr>
            <w:r w:rsidRPr="00B66E46">
              <w:rPr>
                <w:rFonts w:ascii="Arial" w:hAnsi="Arial" w:cs="Arial"/>
                <w:sz w:val="24"/>
                <w:szCs w:val="24"/>
              </w:rPr>
              <w:t>Infrastructure Maintenance</w:t>
            </w:r>
          </w:p>
        </w:tc>
      </w:tr>
      <w:tr w:rsidR="00E23BED" w:rsidRPr="00B66E46" w14:paraId="5987476A" w14:textId="77777777" w:rsidTr="00F20D9E">
        <w:tc>
          <w:tcPr>
            <w:tcW w:w="1683" w:type="dxa"/>
          </w:tcPr>
          <w:p w14:paraId="66AE118E" w14:textId="77777777" w:rsidR="00E23BED" w:rsidRPr="00B66E46" w:rsidRDefault="00E23BED" w:rsidP="00E23BED">
            <w:pPr>
              <w:rPr>
                <w:rFonts w:ascii="Arial" w:hAnsi="Arial" w:cs="Arial"/>
                <w:sz w:val="24"/>
                <w:szCs w:val="24"/>
              </w:rPr>
            </w:pPr>
            <w:r w:rsidRPr="00B66E46">
              <w:rPr>
                <w:rFonts w:ascii="Arial" w:hAnsi="Arial" w:cs="Arial"/>
                <w:sz w:val="24"/>
                <w:szCs w:val="24"/>
              </w:rPr>
              <w:t>IT</w:t>
            </w:r>
          </w:p>
        </w:tc>
        <w:tc>
          <w:tcPr>
            <w:tcW w:w="6237" w:type="dxa"/>
          </w:tcPr>
          <w:p w14:paraId="3EE45B17" w14:textId="77777777" w:rsidR="00E23BED" w:rsidRPr="00B66E46" w:rsidRDefault="00E23BED" w:rsidP="00E23BED">
            <w:pPr>
              <w:rPr>
                <w:rFonts w:ascii="Arial" w:hAnsi="Arial" w:cs="Arial"/>
                <w:sz w:val="24"/>
                <w:szCs w:val="24"/>
              </w:rPr>
            </w:pPr>
            <w:r w:rsidRPr="00B66E46">
              <w:rPr>
                <w:rFonts w:ascii="Arial" w:hAnsi="Arial" w:cs="Arial"/>
                <w:sz w:val="24"/>
                <w:szCs w:val="24"/>
              </w:rPr>
              <w:t>Information Technology</w:t>
            </w:r>
          </w:p>
        </w:tc>
      </w:tr>
      <w:tr w:rsidR="00E23BED" w:rsidRPr="00B66E46" w14:paraId="70945E0B" w14:textId="77777777" w:rsidTr="00F20D9E">
        <w:tc>
          <w:tcPr>
            <w:tcW w:w="1683" w:type="dxa"/>
          </w:tcPr>
          <w:p w14:paraId="35CB80FB" w14:textId="77777777" w:rsidR="00E23BED" w:rsidRPr="00B66E46" w:rsidRDefault="00E23BED" w:rsidP="00E23BED">
            <w:pPr>
              <w:rPr>
                <w:rFonts w:ascii="Arial" w:hAnsi="Arial" w:cs="Arial"/>
                <w:sz w:val="24"/>
                <w:szCs w:val="24"/>
              </w:rPr>
            </w:pPr>
            <w:r w:rsidRPr="00B66E46">
              <w:rPr>
                <w:rFonts w:ascii="Arial" w:hAnsi="Arial" w:cs="Arial"/>
                <w:sz w:val="24"/>
                <w:szCs w:val="24"/>
              </w:rPr>
              <w:t>LL</w:t>
            </w:r>
          </w:p>
        </w:tc>
        <w:tc>
          <w:tcPr>
            <w:tcW w:w="6237" w:type="dxa"/>
          </w:tcPr>
          <w:p w14:paraId="5B1FDDFF" w14:textId="6258F8BF" w:rsidR="00E23BED" w:rsidRPr="00B66E46" w:rsidRDefault="00E23BED" w:rsidP="007C772E">
            <w:pPr>
              <w:rPr>
                <w:rFonts w:ascii="Arial" w:hAnsi="Arial" w:cs="Arial"/>
                <w:sz w:val="24"/>
                <w:szCs w:val="24"/>
              </w:rPr>
            </w:pPr>
            <w:r w:rsidRPr="00B66E46">
              <w:rPr>
                <w:rFonts w:ascii="Arial" w:hAnsi="Arial" w:cs="Arial"/>
                <w:sz w:val="24"/>
                <w:szCs w:val="24"/>
              </w:rPr>
              <w:t xml:space="preserve">Living </w:t>
            </w:r>
            <w:r w:rsidR="007C772E">
              <w:rPr>
                <w:rFonts w:ascii="Arial" w:hAnsi="Arial" w:cs="Arial"/>
                <w:sz w:val="24"/>
                <w:szCs w:val="24"/>
              </w:rPr>
              <w:t>and</w:t>
            </w:r>
            <w:r w:rsidRPr="00B66E46">
              <w:rPr>
                <w:rFonts w:ascii="Arial" w:hAnsi="Arial" w:cs="Arial"/>
                <w:sz w:val="24"/>
                <w:szCs w:val="24"/>
              </w:rPr>
              <w:t xml:space="preserve"> Learning Nillumbik</w:t>
            </w:r>
          </w:p>
        </w:tc>
      </w:tr>
      <w:tr w:rsidR="00E23BED" w:rsidRPr="00B66E46" w14:paraId="2FBA4739" w14:textId="77777777" w:rsidTr="00F20D9E">
        <w:tc>
          <w:tcPr>
            <w:tcW w:w="1683" w:type="dxa"/>
          </w:tcPr>
          <w:p w14:paraId="06E8C71B" w14:textId="77777777" w:rsidR="00E23BED" w:rsidRPr="00B66E46" w:rsidRDefault="00E23BED" w:rsidP="00B960D5">
            <w:pPr>
              <w:rPr>
                <w:rFonts w:ascii="Arial" w:hAnsi="Arial" w:cs="Arial"/>
                <w:sz w:val="24"/>
                <w:szCs w:val="24"/>
              </w:rPr>
            </w:pPr>
            <w:r w:rsidRPr="00B66E46">
              <w:rPr>
                <w:rFonts w:ascii="Arial" w:hAnsi="Arial" w:cs="Arial"/>
                <w:sz w:val="24"/>
                <w:szCs w:val="24"/>
              </w:rPr>
              <w:t>L</w:t>
            </w:r>
            <w:r w:rsidR="00B960D5" w:rsidRPr="00B66E46">
              <w:rPr>
                <w:rFonts w:ascii="Arial" w:hAnsi="Arial" w:cs="Arial"/>
                <w:sz w:val="24"/>
                <w:szCs w:val="24"/>
              </w:rPr>
              <w:t>SI</w:t>
            </w:r>
          </w:p>
        </w:tc>
        <w:tc>
          <w:tcPr>
            <w:tcW w:w="6237" w:type="dxa"/>
          </w:tcPr>
          <w:p w14:paraId="2B2B1B12" w14:textId="5278FEED" w:rsidR="00E23BED" w:rsidRPr="00B66E46" w:rsidRDefault="00E23BED" w:rsidP="007C772E">
            <w:pPr>
              <w:rPr>
                <w:rFonts w:ascii="Arial" w:hAnsi="Arial" w:cs="Arial"/>
                <w:sz w:val="24"/>
                <w:szCs w:val="24"/>
              </w:rPr>
            </w:pPr>
            <w:r w:rsidRPr="00B66E46">
              <w:rPr>
                <w:rFonts w:ascii="Arial" w:hAnsi="Arial" w:cs="Arial"/>
                <w:sz w:val="24"/>
                <w:szCs w:val="24"/>
              </w:rPr>
              <w:t xml:space="preserve">Leisure </w:t>
            </w:r>
            <w:r w:rsidR="007C772E">
              <w:rPr>
                <w:rFonts w:ascii="Arial" w:hAnsi="Arial" w:cs="Arial"/>
                <w:sz w:val="24"/>
                <w:szCs w:val="24"/>
              </w:rPr>
              <w:t>and</w:t>
            </w:r>
            <w:r w:rsidR="00B960D5" w:rsidRPr="00B66E46">
              <w:rPr>
                <w:rFonts w:ascii="Arial" w:hAnsi="Arial" w:cs="Arial"/>
                <w:sz w:val="24"/>
                <w:szCs w:val="24"/>
              </w:rPr>
              <w:t xml:space="preserve"> Social Infrastructure</w:t>
            </w:r>
          </w:p>
        </w:tc>
      </w:tr>
      <w:tr w:rsidR="00E23BED" w:rsidRPr="00B66E46" w14:paraId="41F785F3" w14:textId="77777777" w:rsidTr="00F20D9E">
        <w:tc>
          <w:tcPr>
            <w:tcW w:w="1683" w:type="dxa"/>
          </w:tcPr>
          <w:p w14:paraId="184B2CB4" w14:textId="3FD8B35F" w:rsidR="00E23BED" w:rsidRPr="00B66E46" w:rsidRDefault="00E23BED" w:rsidP="000F61A8">
            <w:pPr>
              <w:rPr>
                <w:rFonts w:ascii="Arial" w:hAnsi="Arial" w:cs="Arial"/>
                <w:sz w:val="24"/>
                <w:szCs w:val="24"/>
              </w:rPr>
            </w:pPr>
            <w:r w:rsidRPr="00B66E46">
              <w:rPr>
                <w:rFonts w:ascii="Arial" w:hAnsi="Arial" w:cs="Arial"/>
                <w:sz w:val="24"/>
                <w:szCs w:val="24"/>
              </w:rPr>
              <w:t>MW</w:t>
            </w:r>
            <w:r w:rsidR="000F61A8">
              <w:rPr>
                <w:rFonts w:ascii="Arial" w:hAnsi="Arial" w:cs="Arial"/>
                <w:sz w:val="24"/>
                <w:szCs w:val="24"/>
              </w:rPr>
              <w:t>RR</w:t>
            </w:r>
            <w:r w:rsidRPr="00B66E46">
              <w:rPr>
                <w:rFonts w:ascii="Arial" w:hAnsi="Arial" w:cs="Arial"/>
                <w:sz w:val="24"/>
                <w:szCs w:val="24"/>
              </w:rPr>
              <w:t>G</w:t>
            </w:r>
          </w:p>
        </w:tc>
        <w:tc>
          <w:tcPr>
            <w:tcW w:w="6237" w:type="dxa"/>
          </w:tcPr>
          <w:p w14:paraId="16FEA473" w14:textId="3D66F9DA" w:rsidR="00E23BED" w:rsidRPr="00B66E46" w:rsidRDefault="000F61A8" w:rsidP="000F61A8">
            <w:pPr>
              <w:rPr>
                <w:rFonts w:ascii="Arial" w:hAnsi="Arial" w:cs="Arial"/>
                <w:sz w:val="24"/>
                <w:szCs w:val="24"/>
              </w:rPr>
            </w:pPr>
            <w:r>
              <w:rPr>
                <w:rFonts w:ascii="Arial" w:hAnsi="Arial" w:cs="Arial"/>
                <w:sz w:val="24"/>
                <w:szCs w:val="24"/>
              </w:rPr>
              <w:t>Metropolitan Waste Resource and Recovery Group</w:t>
            </w:r>
          </w:p>
        </w:tc>
      </w:tr>
      <w:tr w:rsidR="00E23BED" w:rsidRPr="00B66E46" w14:paraId="2FDBDB2C" w14:textId="77777777" w:rsidTr="00F20D9E">
        <w:tc>
          <w:tcPr>
            <w:tcW w:w="1683" w:type="dxa"/>
          </w:tcPr>
          <w:p w14:paraId="4FDAA1A1" w14:textId="77777777" w:rsidR="00E23BED" w:rsidRPr="00B66E46" w:rsidRDefault="00E23BED" w:rsidP="00E23BED">
            <w:pPr>
              <w:rPr>
                <w:rFonts w:ascii="Arial" w:hAnsi="Arial" w:cs="Arial"/>
                <w:sz w:val="24"/>
                <w:szCs w:val="24"/>
              </w:rPr>
            </w:pPr>
            <w:r w:rsidRPr="00B66E46">
              <w:rPr>
                <w:rFonts w:ascii="Arial" w:hAnsi="Arial" w:cs="Arial"/>
                <w:sz w:val="24"/>
                <w:szCs w:val="24"/>
              </w:rPr>
              <w:t>NAGA</w:t>
            </w:r>
          </w:p>
        </w:tc>
        <w:tc>
          <w:tcPr>
            <w:tcW w:w="6237" w:type="dxa"/>
          </w:tcPr>
          <w:p w14:paraId="11777BFA" w14:textId="77777777" w:rsidR="00E23BED" w:rsidRPr="00B66E46" w:rsidRDefault="00E23BED" w:rsidP="00E23BED">
            <w:pPr>
              <w:rPr>
                <w:rFonts w:ascii="Arial" w:hAnsi="Arial" w:cs="Arial"/>
                <w:sz w:val="24"/>
                <w:szCs w:val="24"/>
              </w:rPr>
            </w:pPr>
            <w:r w:rsidRPr="00B66E46">
              <w:rPr>
                <w:rFonts w:ascii="Arial" w:hAnsi="Arial" w:cs="Arial"/>
                <w:sz w:val="24"/>
                <w:szCs w:val="24"/>
              </w:rPr>
              <w:t>Northern Alliance for Greenhouse Action</w:t>
            </w:r>
          </w:p>
        </w:tc>
      </w:tr>
      <w:tr w:rsidR="00E23BED" w:rsidRPr="00B66E46" w14:paraId="0353AF28" w14:textId="77777777" w:rsidTr="00F20D9E">
        <w:tc>
          <w:tcPr>
            <w:tcW w:w="1683" w:type="dxa"/>
          </w:tcPr>
          <w:p w14:paraId="2073E70D" w14:textId="77777777" w:rsidR="00E23BED" w:rsidRPr="00B66E46" w:rsidRDefault="00E23BED" w:rsidP="00E23BED">
            <w:pPr>
              <w:rPr>
                <w:rFonts w:ascii="Arial" w:hAnsi="Arial" w:cs="Arial"/>
                <w:sz w:val="24"/>
                <w:szCs w:val="24"/>
              </w:rPr>
            </w:pPr>
            <w:r w:rsidRPr="00B66E46">
              <w:rPr>
                <w:rFonts w:ascii="Arial" w:hAnsi="Arial" w:cs="Arial"/>
                <w:sz w:val="24"/>
                <w:szCs w:val="24"/>
              </w:rPr>
              <w:t>OD</w:t>
            </w:r>
          </w:p>
        </w:tc>
        <w:tc>
          <w:tcPr>
            <w:tcW w:w="6237" w:type="dxa"/>
          </w:tcPr>
          <w:p w14:paraId="19739CD1" w14:textId="77777777" w:rsidR="00E23BED" w:rsidRPr="00B66E46" w:rsidRDefault="00E23BED" w:rsidP="00E23BED">
            <w:pPr>
              <w:rPr>
                <w:rFonts w:ascii="Arial" w:hAnsi="Arial" w:cs="Arial"/>
                <w:sz w:val="24"/>
                <w:szCs w:val="24"/>
              </w:rPr>
            </w:pPr>
            <w:r w:rsidRPr="00B66E46">
              <w:rPr>
                <w:rFonts w:ascii="Arial" w:hAnsi="Arial" w:cs="Arial"/>
                <w:sz w:val="24"/>
                <w:szCs w:val="24"/>
              </w:rPr>
              <w:t>Organisational Development</w:t>
            </w:r>
          </w:p>
        </w:tc>
      </w:tr>
      <w:tr w:rsidR="00E23BED" w:rsidRPr="00B66E46" w14:paraId="725BDB87" w14:textId="77777777" w:rsidTr="00F20D9E">
        <w:tc>
          <w:tcPr>
            <w:tcW w:w="1683" w:type="dxa"/>
          </w:tcPr>
          <w:p w14:paraId="3C7351F8" w14:textId="77777777" w:rsidR="00E23BED" w:rsidRPr="00B66E46" w:rsidRDefault="00E23BED" w:rsidP="00E23BED">
            <w:pPr>
              <w:rPr>
                <w:rFonts w:ascii="Arial" w:hAnsi="Arial" w:cs="Arial"/>
                <w:sz w:val="24"/>
                <w:szCs w:val="24"/>
              </w:rPr>
            </w:pPr>
            <w:r w:rsidRPr="00B66E46">
              <w:rPr>
                <w:rFonts w:ascii="Arial" w:hAnsi="Arial" w:cs="Arial"/>
                <w:sz w:val="24"/>
                <w:szCs w:val="24"/>
              </w:rPr>
              <w:t>PBS</w:t>
            </w:r>
          </w:p>
        </w:tc>
        <w:tc>
          <w:tcPr>
            <w:tcW w:w="6237" w:type="dxa"/>
          </w:tcPr>
          <w:p w14:paraId="2F1C7907" w14:textId="77777777" w:rsidR="00E23BED" w:rsidRPr="00B66E46" w:rsidRDefault="00E23BED" w:rsidP="00E23BED">
            <w:pPr>
              <w:rPr>
                <w:rFonts w:ascii="Arial" w:hAnsi="Arial" w:cs="Arial"/>
                <w:sz w:val="24"/>
                <w:szCs w:val="24"/>
              </w:rPr>
            </w:pPr>
            <w:r w:rsidRPr="00B66E46">
              <w:rPr>
                <w:rFonts w:ascii="Arial" w:hAnsi="Arial" w:cs="Arial"/>
                <w:sz w:val="24"/>
                <w:szCs w:val="24"/>
              </w:rPr>
              <w:t>Planning and Building Services</w:t>
            </w:r>
          </w:p>
        </w:tc>
      </w:tr>
      <w:tr w:rsidR="00E23BED" w:rsidRPr="00B66E46" w14:paraId="45BBB4EB" w14:textId="77777777" w:rsidTr="00F20D9E">
        <w:tc>
          <w:tcPr>
            <w:tcW w:w="1683" w:type="dxa"/>
          </w:tcPr>
          <w:p w14:paraId="4901D004" w14:textId="77777777" w:rsidR="00E23BED" w:rsidRPr="00B66E46" w:rsidRDefault="00E23BED" w:rsidP="00E23BED">
            <w:pPr>
              <w:rPr>
                <w:rFonts w:ascii="Arial" w:hAnsi="Arial" w:cs="Arial"/>
                <w:sz w:val="24"/>
                <w:szCs w:val="24"/>
              </w:rPr>
            </w:pPr>
            <w:r w:rsidRPr="00B66E46">
              <w:rPr>
                <w:rFonts w:ascii="Arial" w:hAnsi="Arial" w:cs="Arial"/>
                <w:sz w:val="24"/>
                <w:szCs w:val="24"/>
              </w:rPr>
              <w:t>SP</w:t>
            </w:r>
          </w:p>
        </w:tc>
        <w:tc>
          <w:tcPr>
            <w:tcW w:w="6237" w:type="dxa"/>
          </w:tcPr>
          <w:p w14:paraId="6595FA99" w14:textId="77777777" w:rsidR="00E23BED" w:rsidRPr="00B66E46" w:rsidRDefault="00E23BED" w:rsidP="00E23BED">
            <w:pPr>
              <w:rPr>
                <w:rFonts w:ascii="Arial" w:hAnsi="Arial" w:cs="Arial"/>
                <w:sz w:val="24"/>
                <w:szCs w:val="24"/>
              </w:rPr>
            </w:pPr>
            <w:r w:rsidRPr="00B66E46">
              <w:rPr>
                <w:rFonts w:ascii="Arial" w:hAnsi="Arial" w:cs="Arial"/>
                <w:sz w:val="24"/>
                <w:szCs w:val="24"/>
              </w:rPr>
              <w:t>Strategic Planning</w:t>
            </w:r>
          </w:p>
        </w:tc>
      </w:tr>
      <w:tr w:rsidR="00E23BED" w14:paraId="011E9521" w14:textId="77777777" w:rsidTr="00F20D9E">
        <w:tc>
          <w:tcPr>
            <w:tcW w:w="1683" w:type="dxa"/>
          </w:tcPr>
          <w:p w14:paraId="4D188671" w14:textId="77777777" w:rsidR="00E23BED" w:rsidRPr="00B66E46" w:rsidRDefault="00E23BED" w:rsidP="00E23BED">
            <w:pPr>
              <w:rPr>
                <w:rFonts w:ascii="Arial" w:hAnsi="Arial" w:cs="Arial"/>
                <w:sz w:val="24"/>
                <w:szCs w:val="24"/>
              </w:rPr>
            </w:pPr>
            <w:r w:rsidRPr="00B66E46">
              <w:rPr>
                <w:rFonts w:ascii="Arial" w:hAnsi="Arial" w:cs="Arial"/>
                <w:sz w:val="24"/>
                <w:szCs w:val="24"/>
              </w:rPr>
              <w:t>WM</w:t>
            </w:r>
          </w:p>
        </w:tc>
        <w:tc>
          <w:tcPr>
            <w:tcW w:w="6237" w:type="dxa"/>
          </w:tcPr>
          <w:p w14:paraId="40EA8C8B" w14:textId="77777777" w:rsidR="00E23BED" w:rsidRDefault="00E23BED" w:rsidP="00E23BED">
            <w:pPr>
              <w:rPr>
                <w:rFonts w:ascii="Arial" w:hAnsi="Arial" w:cs="Arial"/>
                <w:sz w:val="24"/>
                <w:szCs w:val="24"/>
              </w:rPr>
            </w:pPr>
            <w:r w:rsidRPr="00B66E46">
              <w:rPr>
                <w:rFonts w:ascii="Arial" w:hAnsi="Arial" w:cs="Arial"/>
                <w:sz w:val="24"/>
                <w:szCs w:val="24"/>
              </w:rPr>
              <w:t>Waste Management</w:t>
            </w:r>
          </w:p>
        </w:tc>
      </w:tr>
    </w:tbl>
    <w:p w14:paraId="0D4BC44B" w14:textId="7ADD8D46" w:rsidR="005E17E7" w:rsidRPr="00B1771B" w:rsidRDefault="005E17E7" w:rsidP="00D331FE">
      <w:pPr>
        <w:pStyle w:val="Heading2"/>
        <w:spacing w:before="120" w:line="360" w:lineRule="auto"/>
        <w:rPr>
          <w:rStyle w:val="Strong"/>
          <w:rFonts w:ascii="Arial" w:hAnsi="Arial" w:cs="Arial"/>
          <w:color w:val="auto"/>
        </w:rPr>
      </w:pPr>
      <w:bookmarkStart w:id="32" w:name="_Toc437509912"/>
      <w:r w:rsidRPr="00B1771B">
        <w:rPr>
          <w:rStyle w:val="Strong"/>
          <w:rFonts w:ascii="Arial" w:hAnsi="Arial" w:cs="Arial"/>
          <w:color w:val="auto"/>
        </w:rPr>
        <w:t xml:space="preserve">Strategic </w:t>
      </w:r>
      <w:r w:rsidR="007C772E" w:rsidRPr="00B1771B">
        <w:rPr>
          <w:rStyle w:val="Strong"/>
          <w:rFonts w:ascii="Arial" w:hAnsi="Arial" w:cs="Arial"/>
          <w:color w:val="auto"/>
        </w:rPr>
        <w:t>a</w:t>
      </w:r>
      <w:r w:rsidRPr="00B1771B">
        <w:rPr>
          <w:rStyle w:val="Strong"/>
          <w:rFonts w:ascii="Arial" w:hAnsi="Arial" w:cs="Arial"/>
          <w:color w:val="auto"/>
        </w:rPr>
        <w:t>ctions</w:t>
      </w:r>
      <w:bookmarkEnd w:id="32"/>
    </w:p>
    <w:p w14:paraId="2EB638A8" w14:textId="77777777" w:rsidR="005E17E7" w:rsidRDefault="00180478" w:rsidP="00D061B1">
      <w:pPr>
        <w:spacing w:after="0" w:line="360" w:lineRule="auto"/>
        <w:rPr>
          <w:rFonts w:ascii="Arial" w:hAnsi="Arial" w:cs="Arial"/>
          <w:sz w:val="24"/>
          <w:szCs w:val="24"/>
        </w:rPr>
      </w:pPr>
      <w:r>
        <w:rPr>
          <w:rFonts w:ascii="Arial" w:hAnsi="Arial" w:cs="Arial"/>
          <w:sz w:val="24"/>
          <w:szCs w:val="24"/>
        </w:rPr>
        <w:t>Council is committed to managing the environment i</w:t>
      </w:r>
      <w:r w:rsidR="00B960D5">
        <w:rPr>
          <w:rFonts w:ascii="Arial" w:hAnsi="Arial" w:cs="Arial"/>
          <w:sz w:val="24"/>
          <w:szCs w:val="24"/>
        </w:rPr>
        <w:t>n</w:t>
      </w:r>
      <w:r>
        <w:rPr>
          <w:rFonts w:ascii="Arial" w:hAnsi="Arial" w:cs="Arial"/>
          <w:sz w:val="24"/>
          <w:szCs w:val="24"/>
        </w:rPr>
        <w:t xml:space="preserve"> a sustainable way and to ensuring </w:t>
      </w:r>
      <w:r w:rsidR="008D3114">
        <w:rPr>
          <w:rFonts w:ascii="Arial" w:hAnsi="Arial" w:cs="Arial"/>
          <w:sz w:val="24"/>
          <w:szCs w:val="24"/>
        </w:rPr>
        <w:t>the Nillumbik</w:t>
      </w:r>
      <w:r>
        <w:rPr>
          <w:rFonts w:ascii="Arial" w:hAnsi="Arial" w:cs="Arial"/>
          <w:sz w:val="24"/>
          <w:szCs w:val="24"/>
        </w:rPr>
        <w:t xml:space="preserve"> community is safe and healthy in the face of a changing climate. These strategic actions will ensure that Council </w:t>
      </w:r>
      <w:r w:rsidR="00782BA6">
        <w:rPr>
          <w:rFonts w:ascii="Arial" w:hAnsi="Arial" w:cs="Arial"/>
          <w:sz w:val="24"/>
          <w:szCs w:val="24"/>
        </w:rPr>
        <w:t xml:space="preserve">has a framework in place to </w:t>
      </w:r>
      <w:r>
        <w:rPr>
          <w:rFonts w:ascii="Arial" w:hAnsi="Arial" w:cs="Arial"/>
          <w:sz w:val="24"/>
          <w:szCs w:val="24"/>
        </w:rPr>
        <w:t xml:space="preserve">coordinate </w:t>
      </w:r>
      <w:r w:rsidR="00EA4C1F">
        <w:rPr>
          <w:rFonts w:ascii="Arial" w:hAnsi="Arial" w:cs="Arial"/>
          <w:sz w:val="24"/>
          <w:szCs w:val="24"/>
        </w:rPr>
        <w:t xml:space="preserve">internal </w:t>
      </w:r>
      <w:r>
        <w:rPr>
          <w:rFonts w:ascii="Arial" w:hAnsi="Arial" w:cs="Arial"/>
          <w:sz w:val="24"/>
          <w:szCs w:val="24"/>
        </w:rPr>
        <w:t xml:space="preserve">action that will help to achieve </w:t>
      </w:r>
      <w:r w:rsidR="008D3114">
        <w:rPr>
          <w:rFonts w:ascii="Arial" w:hAnsi="Arial" w:cs="Arial"/>
          <w:sz w:val="24"/>
          <w:szCs w:val="24"/>
        </w:rPr>
        <w:t>its</w:t>
      </w:r>
      <w:r>
        <w:rPr>
          <w:rFonts w:ascii="Arial" w:hAnsi="Arial" w:cs="Arial"/>
          <w:sz w:val="24"/>
          <w:szCs w:val="24"/>
        </w:rPr>
        <w:t xml:space="preserve"> stated goals, </w:t>
      </w:r>
      <w:r w:rsidR="00EA4C1F">
        <w:rPr>
          <w:rFonts w:ascii="Arial" w:hAnsi="Arial" w:cs="Arial"/>
          <w:sz w:val="24"/>
          <w:szCs w:val="24"/>
        </w:rPr>
        <w:t xml:space="preserve">to harness the power of working with the community, agencies, alliances and all levels of government to implement incremental change and </w:t>
      </w:r>
      <w:r>
        <w:rPr>
          <w:rFonts w:ascii="Arial" w:hAnsi="Arial" w:cs="Arial"/>
          <w:sz w:val="24"/>
          <w:szCs w:val="24"/>
        </w:rPr>
        <w:t>to measure and monitor progress</w:t>
      </w:r>
      <w:r w:rsidR="00EA4C1F">
        <w:rPr>
          <w:rFonts w:ascii="Arial" w:hAnsi="Arial" w:cs="Arial"/>
          <w:sz w:val="24"/>
          <w:szCs w:val="24"/>
        </w:rPr>
        <w:t>.</w:t>
      </w:r>
      <w:r>
        <w:rPr>
          <w:rFonts w:ascii="Arial" w:hAnsi="Arial" w:cs="Arial"/>
          <w:sz w:val="24"/>
          <w:szCs w:val="24"/>
        </w:rPr>
        <w:t xml:space="preserve"> </w:t>
      </w:r>
    </w:p>
    <w:p w14:paraId="1FA847FB" w14:textId="411192A0" w:rsidR="00EA4C1F" w:rsidRDefault="00EA4C1F" w:rsidP="00D061B1">
      <w:pPr>
        <w:spacing w:after="0" w:line="360" w:lineRule="auto"/>
        <w:rPr>
          <w:rFonts w:ascii="Arial" w:hAnsi="Arial" w:cs="Arial"/>
          <w:sz w:val="24"/>
          <w:szCs w:val="24"/>
        </w:rPr>
      </w:pPr>
      <w:r>
        <w:rPr>
          <w:rFonts w:ascii="Arial" w:hAnsi="Arial" w:cs="Arial"/>
          <w:sz w:val="24"/>
          <w:szCs w:val="24"/>
        </w:rPr>
        <w:t xml:space="preserve">In this, </w:t>
      </w:r>
      <w:r w:rsidR="008D3114">
        <w:rPr>
          <w:rFonts w:ascii="Arial" w:hAnsi="Arial" w:cs="Arial"/>
          <w:sz w:val="24"/>
          <w:szCs w:val="24"/>
        </w:rPr>
        <w:t>Council’s</w:t>
      </w:r>
      <w:r>
        <w:rPr>
          <w:rFonts w:ascii="Arial" w:hAnsi="Arial" w:cs="Arial"/>
          <w:sz w:val="24"/>
          <w:szCs w:val="24"/>
        </w:rPr>
        <w:t xml:space="preserve"> </w:t>
      </w:r>
      <w:r w:rsidR="00D510E5">
        <w:rPr>
          <w:rFonts w:ascii="Arial" w:hAnsi="Arial" w:cs="Arial"/>
          <w:sz w:val="24"/>
          <w:szCs w:val="24"/>
        </w:rPr>
        <w:t xml:space="preserve">fourth </w:t>
      </w:r>
      <w:r>
        <w:rPr>
          <w:rFonts w:ascii="Arial" w:hAnsi="Arial" w:cs="Arial"/>
          <w:sz w:val="24"/>
          <w:szCs w:val="24"/>
        </w:rPr>
        <w:t xml:space="preserve">Climate Change Action Plan, there is an added focus on adaptation actions that will help assess the emerging risks and vulnerable sectors of our community. This will assist Council </w:t>
      </w:r>
      <w:r w:rsidR="00782BA6">
        <w:rPr>
          <w:rFonts w:ascii="Arial" w:hAnsi="Arial" w:cs="Arial"/>
          <w:sz w:val="24"/>
          <w:szCs w:val="24"/>
        </w:rPr>
        <w:t>to achieve more flexible</w:t>
      </w:r>
      <w:r>
        <w:rPr>
          <w:rFonts w:ascii="Arial" w:hAnsi="Arial" w:cs="Arial"/>
          <w:sz w:val="24"/>
          <w:szCs w:val="24"/>
        </w:rPr>
        <w:t xml:space="preserve"> operations and service delivery</w:t>
      </w:r>
      <w:r w:rsidR="00782BA6">
        <w:rPr>
          <w:rFonts w:ascii="Arial" w:hAnsi="Arial" w:cs="Arial"/>
          <w:sz w:val="24"/>
          <w:szCs w:val="24"/>
        </w:rPr>
        <w:t xml:space="preserve"> that respond</w:t>
      </w:r>
      <w:r w:rsidR="0063522A">
        <w:rPr>
          <w:rFonts w:ascii="Arial" w:hAnsi="Arial" w:cs="Arial"/>
          <w:sz w:val="24"/>
          <w:szCs w:val="24"/>
        </w:rPr>
        <w:t>s</w:t>
      </w:r>
      <w:r w:rsidR="00782BA6">
        <w:rPr>
          <w:rFonts w:ascii="Arial" w:hAnsi="Arial" w:cs="Arial"/>
          <w:sz w:val="24"/>
          <w:szCs w:val="24"/>
        </w:rPr>
        <w:t xml:space="preserve"> to </w:t>
      </w:r>
      <w:r w:rsidR="008D3114">
        <w:rPr>
          <w:rFonts w:ascii="Arial" w:hAnsi="Arial" w:cs="Arial"/>
          <w:sz w:val="24"/>
          <w:szCs w:val="24"/>
        </w:rPr>
        <w:t>the</w:t>
      </w:r>
      <w:r w:rsidR="00782BA6">
        <w:rPr>
          <w:rFonts w:ascii="Arial" w:hAnsi="Arial" w:cs="Arial"/>
          <w:sz w:val="24"/>
          <w:szCs w:val="24"/>
        </w:rPr>
        <w:t xml:space="preserve"> </w:t>
      </w:r>
      <w:r w:rsidR="00C52F29">
        <w:rPr>
          <w:rFonts w:ascii="Arial" w:hAnsi="Arial" w:cs="Arial"/>
          <w:sz w:val="24"/>
          <w:szCs w:val="24"/>
        </w:rPr>
        <w:t xml:space="preserve">changing </w:t>
      </w:r>
      <w:r w:rsidR="00782BA6">
        <w:rPr>
          <w:rFonts w:ascii="Arial" w:hAnsi="Arial" w:cs="Arial"/>
          <w:sz w:val="24"/>
          <w:szCs w:val="24"/>
        </w:rPr>
        <w:t>environment</w:t>
      </w:r>
      <w:r>
        <w:rPr>
          <w:rFonts w:ascii="Arial" w:hAnsi="Arial" w:cs="Arial"/>
          <w:sz w:val="24"/>
          <w:szCs w:val="24"/>
        </w:rPr>
        <w:t>.</w:t>
      </w:r>
    </w:p>
    <w:p w14:paraId="09D1F634" w14:textId="56DEF085" w:rsidR="000215CD" w:rsidRPr="000215CD" w:rsidRDefault="000215CD" w:rsidP="00D061B1">
      <w:pPr>
        <w:spacing w:after="0" w:line="360" w:lineRule="auto"/>
        <w:rPr>
          <w:rFonts w:ascii="Arial" w:hAnsi="Arial" w:cs="Arial"/>
          <w:b/>
          <w:sz w:val="24"/>
          <w:szCs w:val="24"/>
        </w:rPr>
      </w:pPr>
      <w:r w:rsidRPr="000215CD">
        <w:rPr>
          <w:rFonts w:ascii="Arial" w:hAnsi="Arial" w:cs="Arial"/>
          <w:b/>
          <w:sz w:val="24"/>
          <w:szCs w:val="24"/>
        </w:rPr>
        <w:t>Strategic - General</w:t>
      </w:r>
    </w:p>
    <w:tbl>
      <w:tblPr>
        <w:tblStyle w:val="TableGrid"/>
        <w:tblW w:w="10773" w:type="dxa"/>
        <w:tblLook w:val="04A0" w:firstRow="1" w:lastRow="0" w:firstColumn="1" w:lastColumn="0" w:noHBand="0" w:noVBand="1"/>
        <w:tblCaption w:val="Table"/>
        <w:tblDescription w:val="Strategic - General"/>
      </w:tblPr>
      <w:tblGrid>
        <w:gridCol w:w="1048"/>
        <w:gridCol w:w="5237"/>
        <w:gridCol w:w="1048"/>
        <w:gridCol w:w="1720"/>
        <w:gridCol w:w="1720"/>
      </w:tblGrid>
      <w:tr w:rsidR="005C3762" w14:paraId="7799BB56" w14:textId="77777777" w:rsidTr="000B7EAD">
        <w:trPr>
          <w:trHeight w:val="525"/>
          <w:tblHeader/>
        </w:trPr>
        <w:tc>
          <w:tcPr>
            <w:tcW w:w="0" w:type="auto"/>
            <w:noWrap/>
            <w:hideMark/>
          </w:tcPr>
          <w:p w14:paraId="72752B23"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Number</w:t>
            </w:r>
          </w:p>
        </w:tc>
        <w:tc>
          <w:tcPr>
            <w:tcW w:w="5835" w:type="dxa"/>
            <w:hideMark/>
          </w:tcPr>
          <w:p w14:paraId="1404BFB0"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Action</w:t>
            </w:r>
          </w:p>
        </w:tc>
        <w:tc>
          <w:tcPr>
            <w:tcW w:w="994" w:type="dxa"/>
            <w:hideMark/>
          </w:tcPr>
          <w:p w14:paraId="153A7644"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Timing</w:t>
            </w:r>
          </w:p>
        </w:tc>
        <w:tc>
          <w:tcPr>
            <w:tcW w:w="0" w:type="auto"/>
            <w:noWrap/>
            <w:hideMark/>
          </w:tcPr>
          <w:p w14:paraId="7ED7D26F"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Responsibility</w:t>
            </w:r>
          </w:p>
        </w:tc>
        <w:tc>
          <w:tcPr>
            <w:tcW w:w="1514" w:type="dxa"/>
            <w:hideMark/>
          </w:tcPr>
          <w:p w14:paraId="38B0F452"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Secondary Responsibility</w:t>
            </w:r>
          </w:p>
        </w:tc>
      </w:tr>
      <w:tr w:rsidR="005C3762" w14:paraId="75643DA2" w14:textId="77777777" w:rsidTr="000B7EAD">
        <w:trPr>
          <w:trHeight w:val="600"/>
        </w:trPr>
        <w:tc>
          <w:tcPr>
            <w:tcW w:w="0" w:type="auto"/>
            <w:noWrap/>
            <w:hideMark/>
          </w:tcPr>
          <w:p w14:paraId="5FB4D25E" w14:textId="77777777" w:rsidR="005C3762" w:rsidRPr="00DE1229" w:rsidRDefault="005C3762" w:rsidP="00B1771B">
            <w:pPr>
              <w:jc w:val="center"/>
              <w:rPr>
                <w:rFonts w:ascii="Arial" w:hAnsi="Arial" w:cs="Arial"/>
                <w:color w:val="000000"/>
              </w:rPr>
            </w:pPr>
            <w:r w:rsidRPr="00DE1229">
              <w:rPr>
                <w:rFonts w:ascii="Arial" w:hAnsi="Arial" w:cs="Arial"/>
                <w:color w:val="000000"/>
              </w:rPr>
              <w:t>1</w:t>
            </w:r>
          </w:p>
        </w:tc>
        <w:tc>
          <w:tcPr>
            <w:tcW w:w="5835" w:type="dxa"/>
            <w:hideMark/>
          </w:tcPr>
          <w:p w14:paraId="36F75137" w14:textId="6C93FD3C" w:rsidR="005C3762" w:rsidRPr="00DE1229" w:rsidRDefault="005C3762" w:rsidP="00B1771B">
            <w:pPr>
              <w:rPr>
                <w:rFonts w:ascii="Arial" w:hAnsi="Arial" w:cs="Arial"/>
                <w:color w:val="000000"/>
              </w:rPr>
            </w:pPr>
            <w:r w:rsidRPr="00DE1229">
              <w:rPr>
                <w:rFonts w:ascii="Arial" w:hAnsi="Arial" w:cs="Arial"/>
                <w:color w:val="000000"/>
              </w:rPr>
              <w:t>Continue to actively support the Northern Alliance for Greenhouse Action (NAGA) to effec</w:t>
            </w:r>
            <w:r w:rsidR="0063522A">
              <w:rPr>
                <w:rFonts w:ascii="Arial" w:hAnsi="Arial" w:cs="Arial"/>
                <w:color w:val="000000"/>
              </w:rPr>
              <w:t>t large scale regional emission</w:t>
            </w:r>
            <w:r w:rsidRPr="00DE1229">
              <w:rPr>
                <w:rFonts w:ascii="Arial" w:hAnsi="Arial" w:cs="Arial"/>
                <w:color w:val="000000"/>
              </w:rPr>
              <w:t xml:space="preserve"> reductions and adaptation strategies.</w:t>
            </w:r>
          </w:p>
        </w:tc>
        <w:tc>
          <w:tcPr>
            <w:tcW w:w="994" w:type="dxa"/>
            <w:hideMark/>
          </w:tcPr>
          <w:p w14:paraId="48F3887E"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41C817A0" w14:textId="77777777" w:rsidR="005C3762" w:rsidRPr="00DE1229" w:rsidRDefault="005C3762" w:rsidP="00B1771B">
            <w:pPr>
              <w:jc w:val="center"/>
              <w:rPr>
                <w:rFonts w:ascii="Arial" w:hAnsi="Arial" w:cs="Arial"/>
                <w:color w:val="000000"/>
              </w:rPr>
            </w:pPr>
            <w:r w:rsidRPr="00DE1229">
              <w:rPr>
                <w:rFonts w:ascii="Arial" w:hAnsi="Arial" w:cs="Arial"/>
                <w:color w:val="000000"/>
              </w:rPr>
              <w:t>EP</w:t>
            </w:r>
          </w:p>
        </w:tc>
        <w:tc>
          <w:tcPr>
            <w:tcW w:w="1514" w:type="dxa"/>
            <w:hideMark/>
          </w:tcPr>
          <w:p w14:paraId="343F2466" w14:textId="798ECCC8" w:rsidR="005C3762" w:rsidRPr="00DE1229" w:rsidRDefault="005C3762" w:rsidP="00B1771B">
            <w:pPr>
              <w:jc w:val="center"/>
              <w:rPr>
                <w:rFonts w:ascii="Arial" w:hAnsi="Arial" w:cs="Arial"/>
                <w:color w:val="000000"/>
              </w:rPr>
            </w:pPr>
          </w:p>
        </w:tc>
      </w:tr>
      <w:tr w:rsidR="005C3762" w14:paraId="557B0282" w14:textId="77777777" w:rsidTr="000B7EAD">
        <w:trPr>
          <w:trHeight w:val="645"/>
        </w:trPr>
        <w:tc>
          <w:tcPr>
            <w:tcW w:w="0" w:type="auto"/>
            <w:noWrap/>
            <w:hideMark/>
          </w:tcPr>
          <w:p w14:paraId="219D753A" w14:textId="77777777" w:rsidR="005C3762" w:rsidRPr="00DE1229" w:rsidRDefault="005C3762" w:rsidP="00B1771B">
            <w:pPr>
              <w:jc w:val="center"/>
              <w:rPr>
                <w:rFonts w:ascii="Arial" w:hAnsi="Arial" w:cs="Arial"/>
                <w:color w:val="000000"/>
              </w:rPr>
            </w:pPr>
            <w:r w:rsidRPr="00DE1229">
              <w:rPr>
                <w:rFonts w:ascii="Arial" w:hAnsi="Arial" w:cs="Arial"/>
                <w:color w:val="000000"/>
              </w:rPr>
              <w:t>2</w:t>
            </w:r>
          </w:p>
        </w:tc>
        <w:tc>
          <w:tcPr>
            <w:tcW w:w="5835" w:type="dxa"/>
            <w:hideMark/>
          </w:tcPr>
          <w:p w14:paraId="30A6F1D6" w14:textId="7AD85B3F" w:rsidR="005C3762" w:rsidRPr="00DE1229" w:rsidRDefault="005C3762" w:rsidP="00B1771B">
            <w:pPr>
              <w:rPr>
                <w:rFonts w:ascii="Arial" w:hAnsi="Arial" w:cs="Arial"/>
                <w:color w:val="000000"/>
              </w:rPr>
            </w:pPr>
            <w:r w:rsidRPr="00DE1229">
              <w:rPr>
                <w:rFonts w:ascii="Arial" w:hAnsi="Arial" w:cs="Arial"/>
                <w:color w:val="000000"/>
              </w:rPr>
              <w:t>Continue to work with other regional greenhouse alliances, local government alliances and industry bodies</w:t>
            </w:r>
            <w:r w:rsidR="0063522A">
              <w:rPr>
                <w:rFonts w:ascii="Arial" w:hAnsi="Arial" w:cs="Arial"/>
                <w:color w:val="000000"/>
              </w:rPr>
              <w:t xml:space="preserve"> to effect large scale emission</w:t>
            </w:r>
            <w:r w:rsidRPr="00DE1229">
              <w:rPr>
                <w:rFonts w:ascii="Arial" w:hAnsi="Arial" w:cs="Arial"/>
                <w:color w:val="000000"/>
              </w:rPr>
              <w:t xml:space="preserve"> reductions and adaptation strategies.</w:t>
            </w:r>
          </w:p>
        </w:tc>
        <w:tc>
          <w:tcPr>
            <w:tcW w:w="994" w:type="dxa"/>
            <w:hideMark/>
          </w:tcPr>
          <w:p w14:paraId="0F986853"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64E6F9DD" w14:textId="77777777" w:rsidR="005C3762" w:rsidRPr="00DE1229" w:rsidRDefault="005C3762" w:rsidP="00B1771B">
            <w:pPr>
              <w:jc w:val="center"/>
              <w:rPr>
                <w:rFonts w:ascii="Arial" w:hAnsi="Arial" w:cs="Arial"/>
                <w:color w:val="000000"/>
              </w:rPr>
            </w:pPr>
            <w:r w:rsidRPr="00DE1229">
              <w:rPr>
                <w:rFonts w:ascii="Arial" w:hAnsi="Arial" w:cs="Arial"/>
                <w:color w:val="000000"/>
              </w:rPr>
              <w:t>EP</w:t>
            </w:r>
          </w:p>
        </w:tc>
        <w:tc>
          <w:tcPr>
            <w:tcW w:w="1514" w:type="dxa"/>
            <w:hideMark/>
          </w:tcPr>
          <w:p w14:paraId="0C0C7897" w14:textId="76530D10" w:rsidR="005C3762" w:rsidRPr="00DE1229" w:rsidRDefault="005C3762" w:rsidP="00B1771B">
            <w:pPr>
              <w:jc w:val="center"/>
              <w:rPr>
                <w:rFonts w:ascii="Arial" w:hAnsi="Arial" w:cs="Arial"/>
                <w:color w:val="000000"/>
              </w:rPr>
            </w:pPr>
          </w:p>
        </w:tc>
      </w:tr>
      <w:tr w:rsidR="005C3762" w14:paraId="3C4CAA78" w14:textId="77777777" w:rsidTr="000B7EAD">
        <w:trPr>
          <w:trHeight w:val="600"/>
        </w:trPr>
        <w:tc>
          <w:tcPr>
            <w:tcW w:w="0" w:type="auto"/>
            <w:noWrap/>
            <w:hideMark/>
          </w:tcPr>
          <w:p w14:paraId="6B1C2445" w14:textId="77777777" w:rsidR="005C3762" w:rsidRPr="00DE1229" w:rsidRDefault="005C3762" w:rsidP="00B1771B">
            <w:pPr>
              <w:jc w:val="center"/>
              <w:rPr>
                <w:rFonts w:ascii="Arial" w:hAnsi="Arial" w:cs="Arial"/>
                <w:color w:val="000000"/>
              </w:rPr>
            </w:pPr>
            <w:r w:rsidRPr="00DE1229">
              <w:rPr>
                <w:rFonts w:ascii="Arial" w:hAnsi="Arial" w:cs="Arial"/>
                <w:color w:val="000000"/>
              </w:rPr>
              <w:t>3</w:t>
            </w:r>
          </w:p>
        </w:tc>
        <w:tc>
          <w:tcPr>
            <w:tcW w:w="5835" w:type="dxa"/>
            <w:hideMark/>
          </w:tcPr>
          <w:p w14:paraId="31A84C40" w14:textId="77777777" w:rsidR="005C3762" w:rsidRPr="00DE1229" w:rsidRDefault="005C3762" w:rsidP="00B1771B">
            <w:pPr>
              <w:rPr>
                <w:rFonts w:ascii="Arial" w:hAnsi="Arial" w:cs="Arial"/>
                <w:color w:val="000000"/>
              </w:rPr>
            </w:pPr>
            <w:r w:rsidRPr="00DE1229">
              <w:rPr>
                <w:rFonts w:ascii="Arial" w:hAnsi="Arial" w:cs="Arial"/>
                <w:color w:val="000000"/>
              </w:rPr>
              <w:t>Share Council actions on climate change mitigation and adaptation with the community through the biennial State of the Environment Report.</w:t>
            </w:r>
          </w:p>
        </w:tc>
        <w:tc>
          <w:tcPr>
            <w:tcW w:w="994" w:type="dxa"/>
            <w:hideMark/>
          </w:tcPr>
          <w:p w14:paraId="2081FD5B" w14:textId="33142C25" w:rsidR="005C3762" w:rsidRPr="00DE1229" w:rsidRDefault="0063522A" w:rsidP="00B1771B">
            <w:pPr>
              <w:jc w:val="center"/>
              <w:rPr>
                <w:rFonts w:ascii="Arial" w:hAnsi="Arial" w:cs="Arial"/>
                <w:color w:val="000000"/>
              </w:rPr>
            </w:pPr>
            <w:r>
              <w:rPr>
                <w:rFonts w:ascii="Arial" w:hAnsi="Arial" w:cs="Arial"/>
                <w:color w:val="000000"/>
              </w:rPr>
              <w:t xml:space="preserve">2017 </w:t>
            </w:r>
            <w:r w:rsidR="00B1771B">
              <w:rPr>
                <w:rFonts w:ascii="Arial" w:hAnsi="Arial" w:cs="Arial"/>
                <w:color w:val="000000"/>
              </w:rPr>
              <w:t>and</w:t>
            </w:r>
            <w:r>
              <w:rPr>
                <w:rFonts w:ascii="Arial" w:hAnsi="Arial" w:cs="Arial"/>
                <w:color w:val="000000"/>
              </w:rPr>
              <w:t xml:space="preserve"> 2019</w:t>
            </w:r>
          </w:p>
        </w:tc>
        <w:tc>
          <w:tcPr>
            <w:tcW w:w="0" w:type="auto"/>
            <w:noWrap/>
            <w:hideMark/>
          </w:tcPr>
          <w:p w14:paraId="35E15830" w14:textId="77777777" w:rsidR="005C3762" w:rsidRPr="00DE1229" w:rsidRDefault="005C3762" w:rsidP="00B1771B">
            <w:pPr>
              <w:jc w:val="center"/>
              <w:rPr>
                <w:rFonts w:ascii="Arial" w:hAnsi="Arial" w:cs="Arial"/>
                <w:color w:val="000000"/>
              </w:rPr>
            </w:pPr>
            <w:r w:rsidRPr="00DE1229">
              <w:rPr>
                <w:rFonts w:ascii="Arial" w:hAnsi="Arial" w:cs="Arial"/>
                <w:color w:val="000000"/>
              </w:rPr>
              <w:t>EP</w:t>
            </w:r>
          </w:p>
        </w:tc>
        <w:tc>
          <w:tcPr>
            <w:tcW w:w="1514" w:type="dxa"/>
            <w:hideMark/>
          </w:tcPr>
          <w:p w14:paraId="2100F1E5" w14:textId="77777777" w:rsidR="005C3762" w:rsidRPr="00DE1229" w:rsidRDefault="005C3762" w:rsidP="00B1771B">
            <w:pPr>
              <w:jc w:val="center"/>
              <w:rPr>
                <w:rFonts w:ascii="Arial" w:hAnsi="Arial" w:cs="Arial"/>
                <w:color w:val="000000"/>
              </w:rPr>
            </w:pPr>
            <w:r w:rsidRPr="00DE1229">
              <w:rPr>
                <w:rFonts w:ascii="Arial" w:hAnsi="Arial" w:cs="Arial"/>
                <w:color w:val="000000"/>
              </w:rPr>
              <w:t>Council</w:t>
            </w:r>
          </w:p>
        </w:tc>
      </w:tr>
      <w:tr w:rsidR="005C3762" w14:paraId="5B53A512" w14:textId="77777777" w:rsidTr="000B7EAD">
        <w:trPr>
          <w:trHeight w:val="600"/>
        </w:trPr>
        <w:tc>
          <w:tcPr>
            <w:tcW w:w="0" w:type="auto"/>
            <w:noWrap/>
            <w:hideMark/>
          </w:tcPr>
          <w:p w14:paraId="643493FC" w14:textId="77777777" w:rsidR="005C3762" w:rsidRPr="00DE1229" w:rsidRDefault="005C3762" w:rsidP="00B1771B">
            <w:pPr>
              <w:jc w:val="center"/>
              <w:rPr>
                <w:rFonts w:ascii="Arial" w:hAnsi="Arial" w:cs="Arial"/>
                <w:color w:val="000000"/>
              </w:rPr>
            </w:pPr>
            <w:r w:rsidRPr="00DE1229">
              <w:rPr>
                <w:rFonts w:ascii="Arial" w:hAnsi="Arial" w:cs="Arial"/>
                <w:color w:val="000000"/>
              </w:rPr>
              <w:t>4</w:t>
            </w:r>
          </w:p>
        </w:tc>
        <w:tc>
          <w:tcPr>
            <w:tcW w:w="5835" w:type="dxa"/>
            <w:hideMark/>
          </w:tcPr>
          <w:p w14:paraId="501E14F2" w14:textId="59EF30D4" w:rsidR="005C3762" w:rsidRPr="00DE1229" w:rsidRDefault="005C3762" w:rsidP="00B1771B">
            <w:pPr>
              <w:rPr>
                <w:rFonts w:ascii="Arial" w:hAnsi="Arial" w:cs="Arial"/>
                <w:color w:val="000000"/>
              </w:rPr>
            </w:pPr>
            <w:r w:rsidRPr="00DE1229">
              <w:rPr>
                <w:rFonts w:ascii="Arial" w:hAnsi="Arial" w:cs="Arial"/>
                <w:color w:val="000000"/>
              </w:rPr>
              <w:t>Continue to allocate budget to the Resource Conservation Fund</w:t>
            </w:r>
            <w:r w:rsidR="0063522A">
              <w:rPr>
                <w:rFonts w:ascii="Arial" w:hAnsi="Arial" w:cs="Arial"/>
                <w:color w:val="000000"/>
              </w:rPr>
              <w:t xml:space="preserve"> to facilitate ongoing emission</w:t>
            </w:r>
            <w:r w:rsidRPr="00DE1229">
              <w:rPr>
                <w:rFonts w:ascii="Arial" w:hAnsi="Arial" w:cs="Arial"/>
                <w:color w:val="000000"/>
              </w:rPr>
              <w:t xml:space="preserve"> reductions and meet the adaptation requirements of Council assets.</w:t>
            </w:r>
          </w:p>
        </w:tc>
        <w:tc>
          <w:tcPr>
            <w:tcW w:w="994" w:type="dxa"/>
            <w:hideMark/>
          </w:tcPr>
          <w:p w14:paraId="2D165F0F"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4E497F71" w14:textId="6B291B1E" w:rsidR="005C3762" w:rsidRPr="00DE1229" w:rsidRDefault="00C013B9" w:rsidP="00B1771B">
            <w:pPr>
              <w:jc w:val="center"/>
              <w:rPr>
                <w:rFonts w:ascii="Arial" w:hAnsi="Arial" w:cs="Arial"/>
                <w:color w:val="000000"/>
              </w:rPr>
            </w:pPr>
            <w:r>
              <w:rPr>
                <w:rFonts w:ascii="Arial" w:hAnsi="Arial" w:cs="Arial"/>
                <w:color w:val="000000"/>
              </w:rPr>
              <w:t>Council</w:t>
            </w:r>
          </w:p>
        </w:tc>
        <w:tc>
          <w:tcPr>
            <w:tcW w:w="1514" w:type="dxa"/>
            <w:hideMark/>
          </w:tcPr>
          <w:p w14:paraId="74AAE658" w14:textId="230234ED" w:rsidR="005C3762" w:rsidRPr="00DE1229" w:rsidRDefault="005C3762" w:rsidP="00B1771B">
            <w:pPr>
              <w:jc w:val="center"/>
              <w:rPr>
                <w:rFonts w:ascii="Arial" w:hAnsi="Arial" w:cs="Arial"/>
                <w:color w:val="000000"/>
              </w:rPr>
            </w:pPr>
          </w:p>
        </w:tc>
      </w:tr>
      <w:tr w:rsidR="005C3762" w14:paraId="6E38E6CC" w14:textId="77777777" w:rsidTr="000B7EAD">
        <w:trPr>
          <w:trHeight w:val="600"/>
        </w:trPr>
        <w:tc>
          <w:tcPr>
            <w:tcW w:w="0" w:type="auto"/>
            <w:noWrap/>
            <w:hideMark/>
          </w:tcPr>
          <w:p w14:paraId="32F07AFB" w14:textId="77777777" w:rsidR="005C3762" w:rsidRPr="00DE1229" w:rsidRDefault="005C3762" w:rsidP="00B1771B">
            <w:pPr>
              <w:jc w:val="center"/>
              <w:rPr>
                <w:rFonts w:ascii="Arial" w:hAnsi="Arial" w:cs="Arial"/>
                <w:color w:val="000000"/>
              </w:rPr>
            </w:pPr>
            <w:r w:rsidRPr="00DE1229">
              <w:rPr>
                <w:rFonts w:ascii="Arial" w:hAnsi="Arial" w:cs="Arial"/>
                <w:color w:val="000000"/>
              </w:rPr>
              <w:t>5</w:t>
            </w:r>
          </w:p>
        </w:tc>
        <w:tc>
          <w:tcPr>
            <w:tcW w:w="5835" w:type="dxa"/>
            <w:hideMark/>
          </w:tcPr>
          <w:p w14:paraId="4EAAC80C" w14:textId="38F90605" w:rsidR="005C3762" w:rsidRPr="00DE1229" w:rsidRDefault="007846BD" w:rsidP="00B1771B">
            <w:pPr>
              <w:rPr>
                <w:rFonts w:ascii="Arial" w:hAnsi="Arial" w:cs="Arial"/>
                <w:color w:val="000000"/>
              </w:rPr>
            </w:pPr>
            <w:r>
              <w:rPr>
                <w:rFonts w:ascii="Arial" w:hAnsi="Arial" w:cs="Arial"/>
                <w:color w:val="000000"/>
              </w:rPr>
              <w:t>Progress towards all actions will be provided by responsible managers to GMT annually for review</w:t>
            </w:r>
            <w:r w:rsidR="005C3762" w:rsidRPr="00DE1229">
              <w:rPr>
                <w:rFonts w:ascii="Arial" w:hAnsi="Arial" w:cs="Arial"/>
                <w:color w:val="000000"/>
              </w:rPr>
              <w:t>.</w:t>
            </w:r>
          </w:p>
        </w:tc>
        <w:tc>
          <w:tcPr>
            <w:tcW w:w="994" w:type="dxa"/>
            <w:hideMark/>
          </w:tcPr>
          <w:p w14:paraId="08C95E89"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303C7002" w14:textId="0E4AF860" w:rsidR="005C3762" w:rsidRPr="00DE1229" w:rsidRDefault="007846BD" w:rsidP="00B1771B">
            <w:pPr>
              <w:jc w:val="center"/>
              <w:rPr>
                <w:rFonts w:ascii="Arial" w:hAnsi="Arial" w:cs="Arial"/>
                <w:color w:val="000000"/>
              </w:rPr>
            </w:pPr>
            <w:r>
              <w:rPr>
                <w:rFonts w:ascii="Arial" w:hAnsi="Arial" w:cs="Arial"/>
                <w:color w:val="000000"/>
              </w:rPr>
              <w:t>EP, All</w:t>
            </w:r>
          </w:p>
        </w:tc>
        <w:tc>
          <w:tcPr>
            <w:tcW w:w="1514" w:type="dxa"/>
            <w:hideMark/>
          </w:tcPr>
          <w:p w14:paraId="19A1C616" w14:textId="14D0A85D" w:rsidR="005C3762" w:rsidRPr="00DE1229" w:rsidRDefault="007846BD" w:rsidP="00B1771B">
            <w:pPr>
              <w:jc w:val="center"/>
              <w:rPr>
                <w:rFonts w:ascii="Arial" w:hAnsi="Arial" w:cs="Arial"/>
                <w:color w:val="000000"/>
              </w:rPr>
            </w:pPr>
            <w:r>
              <w:rPr>
                <w:rFonts w:ascii="Arial" w:hAnsi="Arial" w:cs="Arial"/>
                <w:color w:val="000000"/>
              </w:rPr>
              <w:t>GMT</w:t>
            </w:r>
          </w:p>
        </w:tc>
      </w:tr>
      <w:tr w:rsidR="005C3762" w14:paraId="6C15C296" w14:textId="77777777" w:rsidTr="000B7EAD">
        <w:trPr>
          <w:trHeight w:val="900"/>
        </w:trPr>
        <w:tc>
          <w:tcPr>
            <w:tcW w:w="0" w:type="auto"/>
            <w:noWrap/>
            <w:hideMark/>
          </w:tcPr>
          <w:p w14:paraId="17FB11C7" w14:textId="77777777" w:rsidR="005C3762" w:rsidRPr="00DE1229" w:rsidRDefault="005C3762" w:rsidP="00B1771B">
            <w:pPr>
              <w:jc w:val="center"/>
              <w:rPr>
                <w:rFonts w:ascii="Arial" w:hAnsi="Arial" w:cs="Arial"/>
                <w:color w:val="000000"/>
              </w:rPr>
            </w:pPr>
            <w:r w:rsidRPr="00DE1229">
              <w:rPr>
                <w:rFonts w:ascii="Arial" w:hAnsi="Arial" w:cs="Arial"/>
                <w:color w:val="000000"/>
              </w:rPr>
              <w:t>6</w:t>
            </w:r>
          </w:p>
        </w:tc>
        <w:tc>
          <w:tcPr>
            <w:tcW w:w="5835" w:type="dxa"/>
            <w:hideMark/>
          </w:tcPr>
          <w:p w14:paraId="15E5C7E7" w14:textId="77777777" w:rsidR="005C3762" w:rsidRPr="00DE1229" w:rsidRDefault="005C3762" w:rsidP="00B1771B">
            <w:pPr>
              <w:rPr>
                <w:rFonts w:ascii="Arial" w:hAnsi="Arial" w:cs="Arial"/>
                <w:color w:val="000000"/>
              </w:rPr>
            </w:pPr>
            <w:r w:rsidRPr="00DE1229">
              <w:rPr>
                <w:rFonts w:ascii="Arial" w:hAnsi="Arial" w:cs="Arial"/>
                <w:color w:val="000000"/>
              </w:rPr>
              <w:t>Investigate the feasibility of including ESD into the Municipal Strategic Statement and developing local planning policy to improve the environmental sustainability of building stock in Nillumbik.</w:t>
            </w:r>
          </w:p>
        </w:tc>
        <w:tc>
          <w:tcPr>
            <w:tcW w:w="994" w:type="dxa"/>
            <w:hideMark/>
          </w:tcPr>
          <w:p w14:paraId="2B329CC5" w14:textId="77777777" w:rsidR="005C3762" w:rsidRPr="00DE1229" w:rsidRDefault="005C3762" w:rsidP="00B1771B">
            <w:pPr>
              <w:jc w:val="center"/>
              <w:rPr>
                <w:rFonts w:ascii="Arial" w:hAnsi="Arial" w:cs="Arial"/>
                <w:color w:val="000000"/>
              </w:rPr>
            </w:pPr>
            <w:r w:rsidRPr="00DE1229">
              <w:rPr>
                <w:rFonts w:ascii="Arial" w:hAnsi="Arial" w:cs="Arial"/>
                <w:color w:val="000000"/>
              </w:rPr>
              <w:t>2017</w:t>
            </w:r>
          </w:p>
        </w:tc>
        <w:tc>
          <w:tcPr>
            <w:tcW w:w="0" w:type="auto"/>
            <w:noWrap/>
            <w:hideMark/>
          </w:tcPr>
          <w:p w14:paraId="4FB4FFB7" w14:textId="77777777" w:rsidR="005C3762" w:rsidRPr="00DE1229" w:rsidRDefault="005C3762" w:rsidP="00B1771B">
            <w:pPr>
              <w:jc w:val="center"/>
              <w:rPr>
                <w:rFonts w:ascii="Arial" w:hAnsi="Arial" w:cs="Arial"/>
                <w:color w:val="000000"/>
              </w:rPr>
            </w:pPr>
            <w:r w:rsidRPr="00DE1229">
              <w:rPr>
                <w:rFonts w:ascii="Arial" w:hAnsi="Arial" w:cs="Arial"/>
                <w:color w:val="000000"/>
              </w:rPr>
              <w:t>SP</w:t>
            </w:r>
          </w:p>
        </w:tc>
        <w:tc>
          <w:tcPr>
            <w:tcW w:w="1514" w:type="dxa"/>
            <w:hideMark/>
          </w:tcPr>
          <w:p w14:paraId="6DC2FAA0" w14:textId="77777777" w:rsidR="005C3762" w:rsidRPr="00DE1229" w:rsidRDefault="005C3762" w:rsidP="00B1771B">
            <w:pPr>
              <w:jc w:val="center"/>
              <w:rPr>
                <w:rFonts w:ascii="Arial" w:hAnsi="Arial" w:cs="Arial"/>
                <w:color w:val="000000"/>
              </w:rPr>
            </w:pPr>
            <w:r w:rsidRPr="00DE1229">
              <w:rPr>
                <w:rFonts w:ascii="Arial" w:hAnsi="Arial" w:cs="Arial"/>
                <w:color w:val="000000"/>
              </w:rPr>
              <w:t>EP</w:t>
            </w:r>
          </w:p>
        </w:tc>
      </w:tr>
      <w:tr w:rsidR="005C3762" w14:paraId="5619C2A5" w14:textId="77777777" w:rsidTr="000B7EAD">
        <w:trPr>
          <w:trHeight w:val="600"/>
        </w:trPr>
        <w:tc>
          <w:tcPr>
            <w:tcW w:w="0" w:type="auto"/>
            <w:noWrap/>
            <w:hideMark/>
          </w:tcPr>
          <w:p w14:paraId="19D6D514" w14:textId="77777777" w:rsidR="005C3762" w:rsidRPr="00DE1229" w:rsidRDefault="005C3762" w:rsidP="00B1771B">
            <w:pPr>
              <w:jc w:val="center"/>
              <w:rPr>
                <w:rFonts w:ascii="Arial" w:hAnsi="Arial" w:cs="Arial"/>
                <w:color w:val="000000"/>
              </w:rPr>
            </w:pPr>
            <w:r w:rsidRPr="00DE1229">
              <w:rPr>
                <w:rFonts w:ascii="Arial" w:hAnsi="Arial" w:cs="Arial"/>
                <w:color w:val="000000"/>
              </w:rPr>
              <w:t>7</w:t>
            </w:r>
          </w:p>
        </w:tc>
        <w:tc>
          <w:tcPr>
            <w:tcW w:w="5835" w:type="dxa"/>
            <w:hideMark/>
          </w:tcPr>
          <w:p w14:paraId="61B918FC" w14:textId="77777777" w:rsidR="005C3762" w:rsidRPr="00DE1229" w:rsidRDefault="005C3762" w:rsidP="00B1771B">
            <w:pPr>
              <w:rPr>
                <w:rFonts w:ascii="Arial" w:hAnsi="Arial" w:cs="Arial"/>
                <w:color w:val="000000"/>
              </w:rPr>
            </w:pPr>
            <w:r w:rsidRPr="00DE1229">
              <w:rPr>
                <w:rFonts w:ascii="Arial" w:hAnsi="Arial" w:cs="Arial"/>
                <w:color w:val="000000"/>
              </w:rPr>
              <w:t xml:space="preserve">Monitor results from the ESD Policy implementation in Victorian </w:t>
            </w:r>
            <w:r w:rsidR="006C7AC7">
              <w:rPr>
                <w:rFonts w:ascii="Arial" w:hAnsi="Arial" w:cs="Arial"/>
                <w:color w:val="000000"/>
              </w:rPr>
              <w:t>c</w:t>
            </w:r>
            <w:r w:rsidRPr="00DE1229">
              <w:rPr>
                <w:rFonts w:ascii="Arial" w:hAnsi="Arial" w:cs="Arial"/>
                <w:color w:val="000000"/>
              </w:rPr>
              <w:t>ouncils.</w:t>
            </w:r>
          </w:p>
        </w:tc>
        <w:tc>
          <w:tcPr>
            <w:tcW w:w="994" w:type="dxa"/>
            <w:hideMark/>
          </w:tcPr>
          <w:p w14:paraId="150068A5"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4BBB4766" w14:textId="77777777" w:rsidR="005C3762" w:rsidRPr="00DE1229" w:rsidRDefault="005C3762" w:rsidP="00B1771B">
            <w:pPr>
              <w:jc w:val="center"/>
              <w:rPr>
                <w:rFonts w:ascii="Arial" w:hAnsi="Arial" w:cs="Arial"/>
                <w:color w:val="000000"/>
              </w:rPr>
            </w:pPr>
            <w:r w:rsidRPr="00DE1229">
              <w:rPr>
                <w:rFonts w:ascii="Arial" w:hAnsi="Arial" w:cs="Arial"/>
                <w:color w:val="000000"/>
              </w:rPr>
              <w:t>EP</w:t>
            </w:r>
          </w:p>
        </w:tc>
        <w:tc>
          <w:tcPr>
            <w:tcW w:w="0" w:type="auto"/>
            <w:noWrap/>
            <w:hideMark/>
          </w:tcPr>
          <w:p w14:paraId="6AAEFC81" w14:textId="77777777" w:rsidR="005C3762" w:rsidRPr="00DE1229" w:rsidRDefault="005C3762" w:rsidP="00B1771B">
            <w:pPr>
              <w:jc w:val="center"/>
              <w:rPr>
                <w:rFonts w:ascii="Arial" w:hAnsi="Arial" w:cs="Arial"/>
                <w:color w:val="000000"/>
              </w:rPr>
            </w:pPr>
            <w:r w:rsidRPr="00DE1229">
              <w:rPr>
                <w:rFonts w:ascii="Arial" w:hAnsi="Arial" w:cs="Arial"/>
                <w:color w:val="000000"/>
              </w:rPr>
              <w:t>PBS</w:t>
            </w:r>
          </w:p>
        </w:tc>
      </w:tr>
      <w:tr w:rsidR="005C3762" w14:paraId="62241432" w14:textId="77777777" w:rsidTr="000B7EAD">
        <w:trPr>
          <w:trHeight w:val="600"/>
        </w:trPr>
        <w:tc>
          <w:tcPr>
            <w:tcW w:w="0" w:type="auto"/>
            <w:noWrap/>
            <w:hideMark/>
          </w:tcPr>
          <w:p w14:paraId="354D0F5B" w14:textId="77777777" w:rsidR="005C3762" w:rsidRPr="00DE1229" w:rsidRDefault="005C3762" w:rsidP="00B1771B">
            <w:pPr>
              <w:jc w:val="center"/>
              <w:rPr>
                <w:rFonts w:ascii="Arial" w:hAnsi="Arial" w:cs="Arial"/>
                <w:color w:val="000000"/>
              </w:rPr>
            </w:pPr>
            <w:r w:rsidRPr="00DE1229">
              <w:rPr>
                <w:rFonts w:ascii="Arial" w:hAnsi="Arial" w:cs="Arial"/>
                <w:color w:val="000000"/>
              </w:rPr>
              <w:t>8</w:t>
            </w:r>
          </w:p>
        </w:tc>
        <w:tc>
          <w:tcPr>
            <w:tcW w:w="5835" w:type="dxa"/>
            <w:hideMark/>
          </w:tcPr>
          <w:p w14:paraId="6852E09C" w14:textId="77777777" w:rsidR="005C3762" w:rsidRPr="00DE1229" w:rsidRDefault="005C3762" w:rsidP="00B1771B">
            <w:pPr>
              <w:rPr>
                <w:rFonts w:ascii="Arial" w:hAnsi="Arial" w:cs="Arial"/>
                <w:color w:val="000000"/>
              </w:rPr>
            </w:pPr>
            <w:r w:rsidRPr="00DE1229">
              <w:rPr>
                <w:rFonts w:ascii="Arial" w:hAnsi="Arial" w:cs="Arial"/>
                <w:color w:val="000000"/>
              </w:rPr>
              <w:t>Continue to extend structure planning to all neighbourhood centres to ensure sustainable urban design outcomes are achieved across the Shire.</w:t>
            </w:r>
          </w:p>
        </w:tc>
        <w:tc>
          <w:tcPr>
            <w:tcW w:w="994" w:type="dxa"/>
            <w:hideMark/>
          </w:tcPr>
          <w:p w14:paraId="4E7FB69C"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148D54C4" w14:textId="77777777" w:rsidR="005C3762" w:rsidRPr="00DE1229" w:rsidRDefault="005C3762" w:rsidP="00B1771B">
            <w:pPr>
              <w:jc w:val="center"/>
              <w:rPr>
                <w:rFonts w:ascii="Arial" w:hAnsi="Arial" w:cs="Arial"/>
                <w:color w:val="000000"/>
              </w:rPr>
            </w:pPr>
            <w:r w:rsidRPr="00DE1229">
              <w:rPr>
                <w:rFonts w:ascii="Arial" w:hAnsi="Arial" w:cs="Arial"/>
                <w:color w:val="000000"/>
              </w:rPr>
              <w:t>SP</w:t>
            </w:r>
          </w:p>
        </w:tc>
        <w:tc>
          <w:tcPr>
            <w:tcW w:w="0" w:type="auto"/>
            <w:noWrap/>
            <w:hideMark/>
          </w:tcPr>
          <w:p w14:paraId="0CF9B1BB" w14:textId="26B538A6" w:rsidR="005C3762" w:rsidRPr="00DE1229" w:rsidRDefault="005C3762" w:rsidP="00B1771B">
            <w:pPr>
              <w:jc w:val="center"/>
              <w:rPr>
                <w:rFonts w:ascii="Arial" w:hAnsi="Arial" w:cs="Arial"/>
                <w:color w:val="000000"/>
              </w:rPr>
            </w:pPr>
          </w:p>
        </w:tc>
      </w:tr>
      <w:tr w:rsidR="005C3762" w14:paraId="7E06F4C9" w14:textId="77777777" w:rsidTr="000B7EAD">
        <w:trPr>
          <w:trHeight w:val="900"/>
        </w:trPr>
        <w:tc>
          <w:tcPr>
            <w:tcW w:w="0" w:type="auto"/>
            <w:noWrap/>
            <w:hideMark/>
          </w:tcPr>
          <w:p w14:paraId="1D27A406" w14:textId="77777777" w:rsidR="005C3762" w:rsidRPr="00DE1229" w:rsidRDefault="005C3762" w:rsidP="00B1771B">
            <w:pPr>
              <w:jc w:val="center"/>
              <w:rPr>
                <w:rFonts w:ascii="Arial" w:hAnsi="Arial" w:cs="Arial"/>
                <w:color w:val="000000"/>
              </w:rPr>
            </w:pPr>
            <w:r w:rsidRPr="00DE1229">
              <w:rPr>
                <w:rFonts w:ascii="Arial" w:hAnsi="Arial" w:cs="Arial"/>
                <w:color w:val="000000"/>
              </w:rPr>
              <w:t>9</w:t>
            </w:r>
          </w:p>
        </w:tc>
        <w:tc>
          <w:tcPr>
            <w:tcW w:w="5835" w:type="dxa"/>
            <w:hideMark/>
          </w:tcPr>
          <w:p w14:paraId="14CC3633" w14:textId="77777777" w:rsidR="005C3762" w:rsidRPr="00DE1229" w:rsidRDefault="005C3762" w:rsidP="00B1771B">
            <w:pPr>
              <w:rPr>
                <w:rFonts w:ascii="Arial" w:hAnsi="Arial" w:cs="Arial"/>
                <w:color w:val="000000"/>
              </w:rPr>
            </w:pPr>
            <w:r w:rsidRPr="00DE1229">
              <w:rPr>
                <w:rFonts w:ascii="Arial" w:hAnsi="Arial" w:cs="Arial"/>
                <w:color w:val="000000"/>
              </w:rPr>
              <w:t>Ensure lease and licence agreements incorporate requirements to work with Council to reduce energy and water consumption and waste volumes, and encourage community participation in climate change mitigation and adaptation programs.</w:t>
            </w:r>
          </w:p>
        </w:tc>
        <w:tc>
          <w:tcPr>
            <w:tcW w:w="994" w:type="dxa"/>
            <w:hideMark/>
          </w:tcPr>
          <w:p w14:paraId="794808F5" w14:textId="77777777" w:rsidR="005C3762" w:rsidRPr="00DE1229" w:rsidRDefault="005C3762" w:rsidP="00B1771B">
            <w:pPr>
              <w:jc w:val="center"/>
              <w:rPr>
                <w:rFonts w:ascii="Arial" w:hAnsi="Arial" w:cs="Arial"/>
                <w:color w:val="000000"/>
              </w:rPr>
            </w:pPr>
            <w:r w:rsidRPr="00DE1229">
              <w:rPr>
                <w:rFonts w:ascii="Arial" w:hAnsi="Arial" w:cs="Arial"/>
                <w:color w:val="000000"/>
              </w:rPr>
              <w:t>Ongoing from 2016</w:t>
            </w:r>
          </w:p>
        </w:tc>
        <w:tc>
          <w:tcPr>
            <w:tcW w:w="0" w:type="auto"/>
            <w:noWrap/>
            <w:hideMark/>
          </w:tcPr>
          <w:p w14:paraId="5B8C9550" w14:textId="77777777" w:rsidR="005C3762" w:rsidRPr="00DE1229" w:rsidRDefault="005C3762" w:rsidP="00B1771B">
            <w:pPr>
              <w:jc w:val="center"/>
              <w:rPr>
                <w:rFonts w:ascii="Arial" w:hAnsi="Arial" w:cs="Arial"/>
                <w:color w:val="000000"/>
              </w:rPr>
            </w:pPr>
            <w:r w:rsidRPr="00DE1229">
              <w:rPr>
                <w:rFonts w:ascii="Arial" w:hAnsi="Arial" w:cs="Arial"/>
                <w:color w:val="000000"/>
              </w:rPr>
              <w:t>AP</w:t>
            </w:r>
          </w:p>
        </w:tc>
        <w:tc>
          <w:tcPr>
            <w:tcW w:w="0" w:type="auto"/>
            <w:noWrap/>
            <w:hideMark/>
          </w:tcPr>
          <w:p w14:paraId="309C73CB" w14:textId="77777777" w:rsidR="000F61A8" w:rsidRDefault="005C3762" w:rsidP="00B1771B">
            <w:pPr>
              <w:jc w:val="center"/>
              <w:rPr>
                <w:rFonts w:ascii="Arial" w:hAnsi="Arial" w:cs="Arial"/>
                <w:color w:val="000000"/>
              </w:rPr>
            </w:pPr>
            <w:r w:rsidRPr="00DE1229">
              <w:rPr>
                <w:rFonts w:ascii="Arial" w:hAnsi="Arial" w:cs="Arial"/>
                <w:color w:val="000000"/>
              </w:rPr>
              <w:t>EP</w:t>
            </w:r>
            <w:r w:rsidR="000F61A8">
              <w:rPr>
                <w:rFonts w:ascii="Arial" w:hAnsi="Arial" w:cs="Arial"/>
                <w:color w:val="000000"/>
              </w:rPr>
              <w:t>, LSI,</w:t>
            </w:r>
          </w:p>
          <w:p w14:paraId="3B491713" w14:textId="5AA1EDDB" w:rsidR="005C3762" w:rsidRPr="00DE1229" w:rsidRDefault="000F61A8" w:rsidP="00B1771B">
            <w:pPr>
              <w:jc w:val="center"/>
              <w:rPr>
                <w:rFonts w:ascii="Arial" w:hAnsi="Arial" w:cs="Arial"/>
                <w:color w:val="000000"/>
              </w:rPr>
            </w:pPr>
            <w:r>
              <w:rPr>
                <w:rFonts w:ascii="Arial" w:hAnsi="Arial" w:cs="Arial"/>
                <w:color w:val="000000"/>
              </w:rPr>
              <w:t>CF, FCS</w:t>
            </w:r>
          </w:p>
        </w:tc>
      </w:tr>
    </w:tbl>
    <w:p w14:paraId="6BE9CEC2" w14:textId="2E2DB8C3" w:rsidR="005C3762" w:rsidRDefault="00D061B1" w:rsidP="005C3762">
      <w:pPr>
        <w:rPr>
          <w:rFonts w:ascii="Arial" w:hAnsi="Arial" w:cs="Arial"/>
          <w:sz w:val="24"/>
          <w:szCs w:val="24"/>
        </w:rPr>
      </w:pPr>
      <w:r>
        <w:rPr>
          <w:noProof/>
          <w:lang w:eastAsia="en-AU"/>
        </w:rPr>
        <mc:AlternateContent>
          <mc:Choice Requires="wps">
            <w:drawing>
              <wp:inline distT="0" distB="0" distL="0" distR="0" wp14:anchorId="02CF0C1D" wp14:editId="5C105401">
                <wp:extent cx="5248275" cy="781050"/>
                <wp:effectExtent l="19050" t="19050" r="28575" b="19050"/>
                <wp:docPr id="19" name="Text Box 19"/>
                <wp:cNvGraphicFramePr/>
                <a:graphic xmlns:a="http://schemas.openxmlformats.org/drawingml/2006/main">
                  <a:graphicData uri="http://schemas.microsoft.com/office/word/2010/wordprocessingShape">
                    <wps:wsp>
                      <wps:cNvSpPr txBox="1"/>
                      <wps:spPr>
                        <a:xfrm>
                          <a:off x="0" y="0"/>
                          <a:ext cx="5248275" cy="781050"/>
                        </a:xfrm>
                        <a:prstGeom prst="rect">
                          <a:avLst/>
                        </a:prstGeom>
                        <a:noFill/>
                        <a:ln w="38100">
                          <a:solidFill>
                            <a:schemeClr val="tx1"/>
                          </a:solidFill>
                        </a:ln>
                        <a:effectLst/>
                      </wps:spPr>
                      <wps:txbx>
                        <w:txbxContent>
                          <w:p w14:paraId="192BAE63" w14:textId="77777777" w:rsidR="0085230C" w:rsidRDefault="0085230C" w:rsidP="00D331FE">
                            <w:pPr>
                              <w:spacing w:before="240"/>
                            </w:pPr>
                            <w:r>
                              <w:rPr>
                                <w:rFonts w:ascii="Arial" w:hAnsi="Arial" w:cs="Arial"/>
                                <w:sz w:val="24"/>
                                <w:szCs w:val="24"/>
                              </w:rPr>
                              <w:t>There is no doubt our climate is changing already and that our community must prepare to live with these changes in the best way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19" o:spid="_x0000_s1028" type="#_x0000_t202" style="width:413.25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" filled="f" strokecolor="black [3213]" strokeweight="3pt">
                <v:textbox>
                  <w:txbxContent>
                    <w:p w14:paraId="192BAE63" w14:textId="77777777" w:rsidR="0085230C" w:rsidRDefault="0085230C" w:rsidP="00D331FE">
                      <w:pPr>
                        <w:spacing w:before="240"/>
                      </w:pPr>
                      <w:r>
                        <w:rPr>
                          <w:rFonts w:ascii="Arial" w:hAnsi="Arial" w:cs="Arial"/>
                          <w:sz w:val="24"/>
                          <w:szCs w:val="24"/>
                        </w:rPr>
                        <w:t>There is no doubt our climate is changing already and that our community must prepare to live with these changes in the best way possible.</w:t>
                      </w:r>
                    </w:p>
                  </w:txbxContent>
                </v:textbox>
                <w10:anchorlock/>
              </v:shape>
            </w:pict>
          </mc:Fallback>
        </mc:AlternateContent>
      </w:r>
    </w:p>
    <w:p w14:paraId="5C4A8D14" w14:textId="77777777" w:rsidR="00D331FE" w:rsidRDefault="00D331FE">
      <w:pPr>
        <w:rPr>
          <w:rFonts w:ascii="Arial" w:hAnsi="Arial" w:cs="Arial"/>
          <w:b/>
          <w:sz w:val="24"/>
          <w:szCs w:val="24"/>
        </w:rPr>
      </w:pPr>
      <w:r>
        <w:rPr>
          <w:rFonts w:ascii="Arial" w:hAnsi="Arial" w:cs="Arial"/>
          <w:b/>
          <w:sz w:val="24"/>
          <w:szCs w:val="24"/>
        </w:rPr>
        <w:br w:type="page"/>
      </w:r>
    </w:p>
    <w:p w14:paraId="0CB9A05A" w14:textId="2A716C0A" w:rsidR="000215CD" w:rsidRPr="000215CD" w:rsidRDefault="000215CD" w:rsidP="005C3762">
      <w:pPr>
        <w:rPr>
          <w:rFonts w:ascii="Arial" w:hAnsi="Arial" w:cs="Arial"/>
          <w:b/>
          <w:sz w:val="24"/>
          <w:szCs w:val="24"/>
        </w:rPr>
      </w:pPr>
      <w:r w:rsidRPr="000215CD">
        <w:rPr>
          <w:rFonts w:ascii="Arial" w:hAnsi="Arial" w:cs="Arial"/>
          <w:b/>
          <w:sz w:val="24"/>
          <w:szCs w:val="24"/>
        </w:rPr>
        <w:t>Strategic - Mitigation</w:t>
      </w:r>
    </w:p>
    <w:tbl>
      <w:tblPr>
        <w:tblStyle w:val="TableGrid"/>
        <w:tblW w:w="10773" w:type="dxa"/>
        <w:tblLook w:val="04A0" w:firstRow="1" w:lastRow="0" w:firstColumn="1" w:lastColumn="0" w:noHBand="0" w:noVBand="1"/>
        <w:tblCaption w:val="Table"/>
        <w:tblDescription w:val="Strategic - Mitigation"/>
      </w:tblPr>
      <w:tblGrid>
        <w:gridCol w:w="1048"/>
        <w:gridCol w:w="5220"/>
        <w:gridCol w:w="1065"/>
        <w:gridCol w:w="1720"/>
        <w:gridCol w:w="1720"/>
      </w:tblGrid>
      <w:tr w:rsidR="005C3762" w:rsidRPr="005C3762" w14:paraId="701CB14C" w14:textId="77777777" w:rsidTr="000B7EAD">
        <w:trPr>
          <w:trHeight w:val="600"/>
          <w:tblHeader/>
        </w:trPr>
        <w:tc>
          <w:tcPr>
            <w:tcW w:w="1048" w:type="dxa"/>
            <w:noWrap/>
            <w:hideMark/>
          </w:tcPr>
          <w:p w14:paraId="3C9E4D37"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5220" w:type="dxa"/>
            <w:hideMark/>
          </w:tcPr>
          <w:p w14:paraId="20051385"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065" w:type="dxa"/>
            <w:hideMark/>
          </w:tcPr>
          <w:p w14:paraId="7DCA954D"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720" w:type="dxa"/>
            <w:noWrap/>
            <w:hideMark/>
          </w:tcPr>
          <w:p w14:paraId="5FCEAFD2"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720" w:type="dxa"/>
            <w:hideMark/>
          </w:tcPr>
          <w:p w14:paraId="173BE714"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5C3762" w:rsidRPr="005C3762" w14:paraId="3D478F7C" w14:textId="77777777" w:rsidTr="000B7EAD">
        <w:trPr>
          <w:trHeight w:val="600"/>
        </w:trPr>
        <w:tc>
          <w:tcPr>
            <w:tcW w:w="1048" w:type="dxa"/>
            <w:noWrap/>
            <w:hideMark/>
          </w:tcPr>
          <w:p w14:paraId="17CA91F2"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5220" w:type="dxa"/>
            <w:hideMark/>
          </w:tcPr>
          <w:p w14:paraId="514DA297"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Continue to </w:t>
            </w:r>
            <w:proofErr w:type="gramStart"/>
            <w:r w:rsidRPr="00DE1229">
              <w:rPr>
                <w:rFonts w:ascii="Arial" w:eastAsia="Times New Roman" w:hAnsi="Arial" w:cs="Arial"/>
                <w:color w:val="000000"/>
                <w:lang w:eastAsia="en-AU"/>
              </w:rPr>
              <w:t>investigate,</w:t>
            </w:r>
            <w:proofErr w:type="gramEnd"/>
            <w:r w:rsidRPr="00DE1229">
              <w:rPr>
                <w:rFonts w:ascii="Arial" w:eastAsia="Times New Roman" w:hAnsi="Arial" w:cs="Arial"/>
                <w:color w:val="000000"/>
                <w:lang w:eastAsia="en-AU"/>
              </w:rPr>
              <w:t xml:space="preserve"> trial and adopt new energy eff</w:t>
            </w:r>
            <w:r w:rsidR="00CD4FA1" w:rsidRPr="00DE1229">
              <w:rPr>
                <w:rFonts w:ascii="Arial" w:eastAsia="Times New Roman" w:hAnsi="Arial" w:cs="Arial"/>
                <w:color w:val="000000"/>
                <w:lang w:eastAsia="en-AU"/>
              </w:rPr>
              <w:t>i</w:t>
            </w:r>
            <w:r w:rsidRPr="00DE1229">
              <w:rPr>
                <w:rFonts w:ascii="Arial" w:eastAsia="Times New Roman" w:hAnsi="Arial" w:cs="Arial"/>
                <w:color w:val="000000"/>
                <w:lang w:eastAsia="en-AU"/>
              </w:rPr>
              <w:t>ciency and renewable energy technologies and practices where suitable.</w:t>
            </w:r>
          </w:p>
        </w:tc>
        <w:tc>
          <w:tcPr>
            <w:tcW w:w="1065" w:type="dxa"/>
            <w:hideMark/>
          </w:tcPr>
          <w:p w14:paraId="2A63651B"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422A8604"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 NAGA</w:t>
            </w:r>
          </w:p>
        </w:tc>
        <w:tc>
          <w:tcPr>
            <w:tcW w:w="1720" w:type="dxa"/>
            <w:noWrap/>
            <w:hideMark/>
          </w:tcPr>
          <w:p w14:paraId="74640CAF"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5C3762" w:rsidRPr="005C3762" w14:paraId="1B7C8E9D" w14:textId="77777777" w:rsidTr="000B7EAD">
        <w:trPr>
          <w:trHeight w:val="600"/>
        </w:trPr>
        <w:tc>
          <w:tcPr>
            <w:tcW w:w="1048" w:type="dxa"/>
            <w:noWrap/>
            <w:hideMark/>
          </w:tcPr>
          <w:p w14:paraId="7D584FE6"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5220" w:type="dxa"/>
            <w:hideMark/>
          </w:tcPr>
          <w:p w14:paraId="3FFE322D" w14:textId="6EFBCAEC"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Continue involvement with </w:t>
            </w:r>
            <w:r w:rsidR="00B1771B">
              <w:rPr>
                <w:rFonts w:ascii="Arial" w:eastAsia="Times New Roman" w:hAnsi="Arial" w:cs="Arial"/>
                <w:color w:val="000000"/>
                <w:lang w:eastAsia="en-AU"/>
              </w:rPr>
              <w:t>Victorian</w:t>
            </w:r>
            <w:r w:rsidRPr="00DE1229">
              <w:rPr>
                <w:rFonts w:ascii="Arial" w:eastAsia="Times New Roman" w:hAnsi="Arial" w:cs="Arial"/>
                <w:color w:val="000000"/>
                <w:lang w:eastAsia="en-AU"/>
              </w:rPr>
              <w:t xml:space="preserve"> </w:t>
            </w:r>
            <w:r w:rsidR="006C7AC7">
              <w:rPr>
                <w:rFonts w:ascii="Arial" w:eastAsia="Times New Roman" w:hAnsi="Arial" w:cs="Arial"/>
                <w:color w:val="000000"/>
                <w:lang w:eastAsia="en-AU"/>
              </w:rPr>
              <w:t>G</w:t>
            </w:r>
            <w:r w:rsidRPr="00DE1229">
              <w:rPr>
                <w:rFonts w:ascii="Arial" w:eastAsia="Times New Roman" w:hAnsi="Arial" w:cs="Arial"/>
                <w:color w:val="000000"/>
                <w:lang w:eastAsia="en-AU"/>
              </w:rPr>
              <w:t>overnment partnerships that promote emissions reduction, information sharing and capacity building programs.</w:t>
            </w:r>
          </w:p>
        </w:tc>
        <w:tc>
          <w:tcPr>
            <w:tcW w:w="1065" w:type="dxa"/>
            <w:hideMark/>
          </w:tcPr>
          <w:p w14:paraId="15D7B959"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0FEE4C60"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 NAGA</w:t>
            </w:r>
          </w:p>
        </w:tc>
        <w:tc>
          <w:tcPr>
            <w:tcW w:w="1720" w:type="dxa"/>
            <w:noWrap/>
            <w:hideMark/>
          </w:tcPr>
          <w:p w14:paraId="43F4A577" w14:textId="4B429FF8" w:rsidR="005C3762" w:rsidRPr="00DE1229" w:rsidRDefault="005C3762" w:rsidP="00B1771B">
            <w:pPr>
              <w:jc w:val="center"/>
              <w:rPr>
                <w:rFonts w:ascii="Arial" w:eastAsia="Times New Roman" w:hAnsi="Arial" w:cs="Arial"/>
                <w:color w:val="000000"/>
                <w:lang w:eastAsia="en-AU"/>
              </w:rPr>
            </w:pPr>
          </w:p>
        </w:tc>
      </w:tr>
      <w:tr w:rsidR="005C3762" w:rsidRPr="005C3762" w14:paraId="18847D05" w14:textId="77777777" w:rsidTr="000B7EAD">
        <w:trPr>
          <w:trHeight w:val="3900"/>
        </w:trPr>
        <w:tc>
          <w:tcPr>
            <w:tcW w:w="1048" w:type="dxa"/>
            <w:noWrap/>
            <w:hideMark/>
          </w:tcPr>
          <w:p w14:paraId="1477E259"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3</w:t>
            </w:r>
          </w:p>
        </w:tc>
        <w:tc>
          <w:tcPr>
            <w:tcW w:w="5220" w:type="dxa"/>
            <w:hideMark/>
          </w:tcPr>
          <w:p w14:paraId="5633247B" w14:textId="4449DF57" w:rsidR="005C3762" w:rsidRPr="00DE1229" w:rsidRDefault="005C3762" w:rsidP="00B1771B">
            <w:pPr>
              <w:ind w:hanging="22"/>
              <w:rPr>
                <w:rFonts w:ascii="Arial" w:eastAsia="Times New Roman" w:hAnsi="Arial" w:cs="Arial"/>
                <w:color w:val="000000"/>
                <w:lang w:eastAsia="en-AU"/>
              </w:rPr>
            </w:pPr>
            <w:r w:rsidRPr="00DE1229">
              <w:rPr>
                <w:rFonts w:ascii="Arial" w:eastAsia="Times New Roman" w:hAnsi="Arial" w:cs="Arial"/>
                <w:color w:val="000000"/>
                <w:lang w:eastAsia="en-AU"/>
              </w:rPr>
              <w:t xml:space="preserve">Advocate to the Victorian and Australian </w:t>
            </w:r>
            <w:r w:rsidR="006C7AC7">
              <w:rPr>
                <w:rFonts w:ascii="Arial" w:eastAsia="Times New Roman" w:hAnsi="Arial" w:cs="Arial"/>
                <w:color w:val="000000"/>
                <w:lang w:eastAsia="en-AU"/>
              </w:rPr>
              <w:t>G</w:t>
            </w:r>
            <w:r w:rsidRPr="00DE1229">
              <w:rPr>
                <w:rFonts w:ascii="Arial" w:eastAsia="Times New Roman" w:hAnsi="Arial" w:cs="Arial"/>
                <w:color w:val="000000"/>
                <w:lang w:eastAsia="en-AU"/>
              </w:rPr>
              <w:t>overnments on issues affecting climate change mitigation, including:</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s</w:t>
            </w:r>
            <w:r w:rsidRPr="00DE1229">
              <w:rPr>
                <w:rFonts w:ascii="Arial" w:eastAsia="Times New Roman" w:hAnsi="Arial" w:cs="Arial"/>
                <w:color w:val="000000"/>
                <w:lang w:eastAsia="en-AU"/>
              </w:rPr>
              <w:t>ubstantial mitigation actions should not take a back seat to adaptation actions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r</w:t>
            </w:r>
            <w:r w:rsidRPr="00DE1229">
              <w:rPr>
                <w:rFonts w:ascii="Arial" w:eastAsia="Times New Roman" w:hAnsi="Arial" w:cs="Arial"/>
                <w:color w:val="000000"/>
                <w:lang w:eastAsia="en-AU"/>
              </w:rPr>
              <w:t>enewable energy generation and equitable feed-in tariffs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e</w:t>
            </w:r>
            <w:r w:rsidRPr="00DE1229">
              <w:rPr>
                <w:rFonts w:ascii="Arial" w:eastAsia="Times New Roman" w:hAnsi="Arial" w:cs="Arial"/>
                <w:color w:val="000000"/>
                <w:lang w:eastAsia="en-AU"/>
              </w:rPr>
              <w:t>quitable energy supply costs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a</w:t>
            </w:r>
            <w:r w:rsidRPr="00DE1229">
              <w:rPr>
                <w:rFonts w:ascii="Arial" w:eastAsia="Times New Roman" w:hAnsi="Arial" w:cs="Arial"/>
                <w:color w:val="000000"/>
                <w:lang w:eastAsia="en-AU"/>
              </w:rPr>
              <w:t>ssistance for vulnerable sectors of the community to improve the energy efficiency of their homes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a</w:t>
            </w:r>
            <w:r w:rsidRPr="00DE1229">
              <w:rPr>
                <w:rFonts w:ascii="Arial" w:eastAsia="Times New Roman" w:hAnsi="Arial" w:cs="Arial"/>
                <w:color w:val="000000"/>
                <w:lang w:eastAsia="en-AU"/>
              </w:rPr>
              <w:t>ssistance for disadvantaged local governments to improve the energy efficiency of their buildings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i</w:t>
            </w:r>
            <w:r w:rsidRPr="00DE1229">
              <w:rPr>
                <w:rFonts w:ascii="Arial" w:eastAsia="Times New Roman" w:hAnsi="Arial" w:cs="Arial"/>
                <w:color w:val="000000"/>
                <w:lang w:eastAsia="en-AU"/>
              </w:rPr>
              <w:t>mproved sustainable building standards through planning legislation and National Construction Code</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i</w:t>
            </w:r>
            <w:r w:rsidRPr="00DE1229">
              <w:rPr>
                <w:rFonts w:ascii="Arial" w:eastAsia="Times New Roman" w:hAnsi="Arial" w:cs="Arial"/>
                <w:color w:val="000000"/>
                <w:lang w:eastAsia="en-AU"/>
              </w:rPr>
              <w:t>mproved energy efficiency of public lighting</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i</w:t>
            </w:r>
            <w:r w:rsidRPr="00DE1229">
              <w:rPr>
                <w:rFonts w:ascii="Arial" w:eastAsia="Times New Roman" w:hAnsi="Arial" w:cs="Arial"/>
                <w:color w:val="000000"/>
                <w:lang w:eastAsia="en-AU"/>
              </w:rPr>
              <w:t>mproved public transport options across the region.</w:t>
            </w:r>
          </w:p>
        </w:tc>
        <w:tc>
          <w:tcPr>
            <w:tcW w:w="1065" w:type="dxa"/>
            <w:hideMark/>
          </w:tcPr>
          <w:p w14:paraId="030B6CB6"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6856366A"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NAGA</w:t>
            </w:r>
          </w:p>
        </w:tc>
        <w:tc>
          <w:tcPr>
            <w:tcW w:w="1720" w:type="dxa"/>
            <w:noWrap/>
            <w:hideMark/>
          </w:tcPr>
          <w:p w14:paraId="4E727878"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r>
      <w:tr w:rsidR="005C3762" w:rsidRPr="005C3762" w14:paraId="79330836" w14:textId="77777777" w:rsidTr="000B7EAD">
        <w:trPr>
          <w:trHeight w:val="1260"/>
        </w:trPr>
        <w:tc>
          <w:tcPr>
            <w:tcW w:w="1048" w:type="dxa"/>
            <w:noWrap/>
            <w:hideMark/>
          </w:tcPr>
          <w:p w14:paraId="2DBCF219"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4</w:t>
            </w:r>
          </w:p>
        </w:tc>
        <w:tc>
          <w:tcPr>
            <w:tcW w:w="5220" w:type="dxa"/>
            <w:hideMark/>
          </w:tcPr>
          <w:p w14:paraId="44A07549" w14:textId="416CEED0"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Advocate to the Victorian </w:t>
            </w:r>
            <w:r w:rsidR="00B1771B">
              <w:rPr>
                <w:rFonts w:ascii="Arial" w:eastAsia="Times New Roman" w:hAnsi="Arial" w:cs="Arial"/>
                <w:color w:val="000000"/>
                <w:lang w:eastAsia="en-AU"/>
              </w:rPr>
              <w:t>G</w:t>
            </w:r>
            <w:r w:rsidRPr="00DE1229">
              <w:rPr>
                <w:rFonts w:ascii="Arial" w:eastAsia="Times New Roman" w:hAnsi="Arial" w:cs="Arial"/>
                <w:color w:val="000000"/>
                <w:lang w:eastAsia="en-AU"/>
              </w:rPr>
              <w:t>overnment for specialist waste recovery streams, including</w:t>
            </w:r>
            <w:r w:rsidR="00287EAA">
              <w:rPr>
                <w:rFonts w:ascii="Arial" w:eastAsia="Times New Roman" w:hAnsi="Arial" w:cs="Arial"/>
                <w:color w:val="000000"/>
                <w:lang w:eastAsia="en-AU"/>
              </w:rPr>
              <w:t>, but not limited to</w:t>
            </w:r>
            <w:r w:rsidRPr="00DE1229">
              <w:rPr>
                <w:rFonts w:ascii="Arial" w:eastAsia="Times New Roman" w:hAnsi="Arial" w:cs="Arial"/>
                <w:color w:val="000000"/>
                <w:lang w:eastAsia="en-AU"/>
              </w:rPr>
              <w:t>:</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c</w:t>
            </w:r>
            <w:r w:rsidRPr="00DE1229">
              <w:rPr>
                <w:rFonts w:ascii="Arial" w:eastAsia="Times New Roman" w:hAnsi="Arial" w:cs="Arial"/>
                <w:color w:val="000000"/>
                <w:lang w:eastAsia="en-AU"/>
              </w:rPr>
              <w:t>onstruction and demolition</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s</w:t>
            </w:r>
            <w:r w:rsidRPr="00DE1229">
              <w:rPr>
                <w:rFonts w:ascii="Arial" w:eastAsia="Times New Roman" w:hAnsi="Arial" w:cs="Arial"/>
                <w:color w:val="000000"/>
                <w:lang w:eastAsia="en-AU"/>
              </w:rPr>
              <w:t>olar panel components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b</w:t>
            </w:r>
            <w:r w:rsidRPr="00DE1229">
              <w:rPr>
                <w:rFonts w:ascii="Arial" w:eastAsia="Times New Roman" w:hAnsi="Arial" w:cs="Arial"/>
                <w:color w:val="000000"/>
                <w:lang w:eastAsia="en-AU"/>
              </w:rPr>
              <w:t>ottles</w:t>
            </w:r>
            <w:r w:rsidR="009B7375">
              <w:rPr>
                <w:rFonts w:ascii="Arial" w:eastAsia="Times New Roman" w:hAnsi="Arial" w:cs="Arial"/>
                <w:color w:val="000000"/>
                <w:lang w:eastAsia="en-AU"/>
              </w:rPr>
              <w:t>.</w:t>
            </w:r>
          </w:p>
        </w:tc>
        <w:tc>
          <w:tcPr>
            <w:tcW w:w="1065" w:type="dxa"/>
            <w:hideMark/>
          </w:tcPr>
          <w:p w14:paraId="5AC040F1"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1C884C13" w14:textId="6F0B0628"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MW</w:t>
            </w:r>
            <w:r w:rsidR="000F1692">
              <w:rPr>
                <w:rFonts w:ascii="Arial" w:eastAsia="Times New Roman" w:hAnsi="Arial" w:cs="Arial"/>
                <w:color w:val="000000"/>
                <w:lang w:eastAsia="en-AU"/>
              </w:rPr>
              <w:t>RR</w:t>
            </w:r>
            <w:r w:rsidRPr="00DE1229">
              <w:rPr>
                <w:rFonts w:ascii="Arial" w:eastAsia="Times New Roman" w:hAnsi="Arial" w:cs="Arial"/>
                <w:color w:val="000000"/>
                <w:lang w:eastAsia="en-AU"/>
              </w:rPr>
              <w:t>G</w:t>
            </w:r>
          </w:p>
        </w:tc>
        <w:tc>
          <w:tcPr>
            <w:tcW w:w="1720" w:type="dxa"/>
            <w:noWrap/>
            <w:hideMark/>
          </w:tcPr>
          <w:p w14:paraId="33DB254F"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IM</w:t>
            </w:r>
          </w:p>
        </w:tc>
      </w:tr>
      <w:tr w:rsidR="005C3762" w:rsidRPr="005C3762" w14:paraId="705DBA83" w14:textId="77777777" w:rsidTr="000B7EAD">
        <w:trPr>
          <w:trHeight w:val="600"/>
        </w:trPr>
        <w:tc>
          <w:tcPr>
            <w:tcW w:w="1048" w:type="dxa"/>
            <w:noWrap/>
            <w:hideMark/>
          </w:tcPr>
          <w:p w14:paraId="35CEE885"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5</w:t>
            </w:r>
          </w:p>
        </w:tc>
        <w:tc>
          <w:tcPr>
            <w:tcW w:w="5220" w:type="dxa"/>
            <w:hideMark/>
          </w:tcPr>
          <w:p w14:paraId="5DBAF52E"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Develop a Council fleet fuel reporting system to enable robust reporting and analysis of emissions and offset requirements.</w:t>
            </w:r>
          </w:p>
        </w:tc>
        <w:tc>
          <w:tcPr>
            <w:tcW w:w="1065" w:type="dxa"/>
            <w:hideMark/>
          </w:tcPr>
          <w:p w14:paraId="685CCEC2" w14:textId="7EF86FB6" w:rsidR="005C3762" w:rsidRPr="00DE1229" w:rsidRDefault="000F1692" w:rsidP="00B1771B">
            <w:pPr>
              <w:jc w:val="center"/>
              <w:rPr>
                <w:rFonts w:ascii="Arial" w:eastAsia="Times New Roman" w:hAnsi="Arial" w:cs="Arial"/>
                <w:color w:val="000000"/>
                <w:lang w:eastAsia="en-AU"/>
              </w:rPr>
            </w:pPr>
            <w:r>
              <w:rPr>
                <w:rFonts w:ascii="Arial" w:eastAsia="Times New Roman" w:hAnsi="Arial" w:cs="Arial"/>
                <w:color w:val="000000"/>
                <w:lang w:eastAsia="en-AU"/>
              </w:rPr>
              <w:t>2017</w:t>
            </w:r>
          </w:p>
        </w:tc>
        <w:tc>
          <w:tcPr>
            <w:tcW w:w="1720" w:type="dxa"/>
            <w:noWrap/>
            <w:hideMark/>
          </w:tcPr>
          <w:p w14:paraId="4B74DBA4"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5D1B0362"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Fin, IM</w:t>
            </w:r>
          </w:p>
        </w:tc>
      </w:tr>
      <w:tr w:rsidR="005C3762" w:rsidRPr="005C3762" w14:paraId="6E3DB907" w14:textId="77777777" w:rsidTr="000B7EAD">
        <w:trPr>
          <w:trHeight w:val="900"/>
        </w:trPr>
        <w:tc>
          <w:tcPr>
            <w:tcW w:w="1048" w:type="dxa"/>
            <w:noWrap/>
            <w:hideMark/>
          </w:tcPr>
          <w:p w14:paraId="56C933B7"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6</w:t>
            </w:r>
          </w:p>
        </w:tc>
        <w:tc>
          <w:tcPr>
            <w:tcW w:w="5220" w:type="dxa"/>
            <w:hideMark/>
          </w:tcPr>
          <w:p w14:paraId="7FD1E48B"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Continue to monitor Council energy and water con</w:t>
            </w:r>
            <w:r w:rsidR="00CD4FA1" w:rsidRPr="00DE1229">
              <w:rPr>
                <w:rFonts w:ascii="Arial" w:eastAsia="Times New Roman" w:hAnsi="Arial" w:cs="Arial"/>
                <w:color w:val="000000"/>
                <w:lang w:eastAsia="en-AU"/>
              </w:rPr>
              <w:t>s</w:t>
            </w:r>
            <w:r w:rsidRPr="00DE1229">
              <w:rPr>
                <w:rFonts w:ascii="Arial" w:eastAsia="Times New Roman" w:hAnsi="Arial" w:cs="Arial"/>
                <w:color w:val="000000"/>
                <w:lang w:eastAsia="en-AU"/>
              </w:rPr>
              <w:t>umption through the Utility Billing Management System to enable robust reporting and analysis of emissions and offset requirements.</w:t>
            </w:r>
          </w:p>
        </w:tc>
        <w:tc>
          <w:tcPr>
            <w:tcW w:w="1065" w:type="dxa"/>
            <w:hideMark/>
          </w:tcPr>
          <w:p w14:paraId="3239AC5F"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6996865C"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4EAD6D0F"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Fin, Bill Payers</w:t>
            </w:r>
          </w:p>
        </w:tc>
      </w:tr>
      <w:tr w:rsidR="005C3762" w:rsidRPr="005C3762" w14:paraId="6E731F5F" w14:textId="77777777" w:rsidTr="000B7EAD">
        <w:trPr>
          <w:trHeight w:val="600"/>
        </w:trPr>
        <w:tc>
          <w:tcPr>
            <w:tcW w:w="1048" w:type="dxa"/>
            <w:noWrap/>
            <w:hideMark/>
          </w:tcPr>
          <w:p w14:paraId="50F046EA"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7</w:t>
            </w:r>
          </w:p>
        </w:tc>
        <w:tc>
          <w:tcPr>
            <w:tcW w:w="5220" w:type="dxa"/>
            <w:hideMark/>
          </w:tcPr>
          <w:p w14:paraId="2CDD6523"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Continue to monitor community energy consumption to enable robust reporting and analysis of emissions and to inform the Environmental Activities Program.</w:t>
            </w:r>
          </w:p>
        </w:tc>
        <w:tc>
          <w:tcPr>
            <w:tcW w:w="1065" w:type="dxa"/>
            <w:hideMark/>
          </w:tcPr>
          <w:p w14:paraId="447DB94B"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263A5A53"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27A7E118"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NAGA</w:t>
            </w:r>
          </w:p>
        </w:tc>
      </w:tr>
      <w:tr w:rsidR="005C3762" w:rsidRPr="005C3762" w14:paraId="5B7FBBD9" w14:textId="77777777" w:rsidTr="000B7EAD">
        <w:trPr>
          <w:trHeight w:val="600"/>
        </w:trPr>
        <w:tc>
          <w:tcPr>
            <w:tcW w:w="1048" w:type="dxa"/>
            <w:noWrap/>
            <w:hideMark/>
          </w:tcPr>
          <w:p w14:paraId="51876E8E"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8</w:t>
            </w:r>
          </w:p>
        </w:tc>
        <w:tc>
          <w:tcPr>
            <w:tcW w:w="5220" w:type="dxa"/>
            <w:hideMark/>
          </w:tcPr>
          <w:p w14:paraId="53A91EC4"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Investigate opportunities to divest funds supporting the fossil fuel industry.</w:t>
            </w:r>
          </w:p>
        </w:tc>
        <w:tc>
          <w:tcPr>
            <w:tcW w:w="1065" w:type="dxa"/>
            <w:hideMark/>
          </w:tcPr>
          <w:p w14:paraId="1A0E3599"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2E2AF3BE"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Fin</w:t>
            </w:r>
          </w:p>
        </w:tc>
        <w:tc>
          <w:tcPr>
            <w:tcW w:w="1720" w:type="dxa"/>
            <w:noWrap/>
            <w:hideMark/>
          </w:tcPr>
          <w:p w14:paraId="40D58C9A"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bl>
    <w:p w14:paraId="5FF17106" w14:textId="0533E768" w:rsidR="00D331FE" w:rsidRDefault="00D331FE">
      <w:pPr>
        <w:rPr>
          <w:rFonts w:ascii="Arial" w:hAnsi="Arial" w:cs="Arial"/>
          <w:sz w:val="24"/>
          <w:szCs w:val="24"/>
        </w:rPr>
      </w:pPr>
    </w:p>
    <w:p w14:paraId="33412A98" w14:textId="77777777" w:rsidR="00D331FE" w:rsidRDefault="00D331FE">
      <w:pPr>
        <w:rPr>
          <w:rFonts w:ascii="Arial" w:hAnsi="Arial" w:cs="Arial"/>
          <w:sz w:val="24"/>
          <w:szCs w:val="24"/>
        </w:rPr>
      </w:pPr>
      <w:r>
        <w:rPr>
          <w:rFonts w:ascii="Arial" w:hAnsi="Arial" w:cs="Arial"/>
          <w:sz w:val="24"/>
          <w:szCs w:val="24"/>
        </w:rPr>
        <w:br w:type="page"/>
      </w:r>
    </w:p>
    <w:p w14:paraId="69647F95" w14:textId="4F7F6BCB" w:rsidR="000215CD" w:rsidRPr="000215CD" w:rsidRDefault="000215CD">
      <w:pPr>
        <w:rPr>
          <w:rFonts w:ascii="Arial" w:hAnsi="Arial" w:cs="Arial"/>
          <w:b/>
          <w:sz w:val="24"/>
          <w:szCs w:val="24"/>
        </w:rPr>
      </w:pPr>
      <w:r w:rsidRPr="000215CD">
        <w:rPr>
          <w:rFonts w:ascii="Arial" w:hAnsi="Arial" w:cs="Arial"/>
          <w:b/>
          <w:sz w:val="24"/>
          <w:szCs w:val="24"/>
        </w:rPr>
        <w:t>Strategic - Adaptation</w:t>
      </w:r>
    </w:p>
    <w:tbl>
      <w:tblPr>
        <w:tblStyle w:val="TableGrid"/>
        <w:tblW w:w="10773" w:type="dxa"/>
        <w:tblLook w:val="04A0" w:firstRow="1" w:lastRow="0" w:firstColumn="1" w:lastColumn="0" w:noHBand="0" w:noVBand="1"/>
        <w:tblCaption w:val="Table"/>
        <w:tblDescription w:val="Strategic Adaptation"/>
      </w:tblPr>
      <w:tblGrid>
        <w:gridCol w:w="1048"/>
        <w:gridCol w:w="5127"/>
        <w:gridCol w:w="1158"/>
        <w:gridCol w:w="1720"/>
        <w:gridCol w:w="1720"/>
      </w:tblGrid>
      <w:tr w:rsidR="005C3762" w:rsidRPr="005C3762" w14:paraId="7AC67D22" w14:textId="77777777" w:rsidTr="000B7EAD">
        <w:trPr>
          <w:trHeight w:val="600"/>
          <w:tblHeader/>
        </w:trPr>
        <w:tc>
          <w:tcPr>
            <w:tcW w:w="1048" w:type="dxa"/>
            <w:noWrap/>
            <w:hideMark/>
          </w:tcPr>
          <w:p w14:paraId="732B009E"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5127" w:type="dxa"/>
            <w:hideMark/>
          </w:tcPr>
          <w:p w14:paraId="53C3A73B"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158" w:type="dxa"/>
            <w:hideMark/>
          </w:tcPr>
          <w:p w14:paraId="13F3699D"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720" w:type="dxa"/>
            <w:noWrap/>
            <w:hideMark/>
          </w:tcPr>
          <w:p w14:paraId="7C276414"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720" w:type="dxa"/>
            <w:hideMark/>
          </w:tcPr>
          <w:p w14:paraId="0E374E60" w14:textId="77777777" w:rsidR="005C3762" w:rsidRPr="00DE1229" w:rsidRDefault="005C3762"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5C3762" w:rsidRPr="005C3762" w14:paraId="1626DFA3" w14:textId="77777777" w:rsidTr="000B7EAD">
        <w:trPr>
          <w:trHeight w:val="600"/>
        </w:trPr>
        <w:tc>
          <w:tcPr>
            <w:tcW w:w="1048" w:type="dxa"/>
            <w:noWrap/>
            <w:hideMark/>
          </w:tcPr>
          <w:p w14:paraId="2BBB6D66"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5127" w:type="dxa"/>
            <w:hideMark/>
          </w:tcPr>
          <w:p w14:paraId="5060B90C" w14:textId="69850B1C"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Continue involvement with </w:t>
            </w:r>
            <w:r w:rsidR="00B1771B">
              <w:rPr>
                <w:rFonts w:ascii="Arial" w:eastAsia="Times New Roman" w:hAnsi="Arial" w:cs="Arial"/>
                <w:color w:val="000000"/>
                <w:lang w:eastAsia="en-AU"/>
              </w:rPr>
              <w:t>Victorian</w:t>
            </w:r>
            <w:r w:rsidRPr="00DE1229">
              <w:rPr>
                <w:rFonts w:ascii="Arial" w:eastAsia="Times New Roman" w:hAnsi="Arial" w:cs="Arial"/>
                <w:color w:val="000000"/>
                <w:lang w:eastAsia="en-AU"/>
              </w:rPr>
              <w:t xml:space="preserve"> </w:t>
            </w:r>
            <w:r w:rsidR="00B1771B">
              <w:rPr>
                <w:rFonts w:ascii="Arial" w:eastAsia="Times New Roman" w:hAnsi="Arial" w:cs="Arial"/>
                <w:color w:val="000000"/>
                <w:lang w:eastAsia="en-AU"/>
              </w:rPr>
              <w:t>G</w:t>
            </w:r>
            <w:r w:rsidRPr="00DE1229">
              <w:rPr>
                <w:rFonts w:ascii="Arial" w:eastAsia="Times New Roman" w:hAnsi="Arial" w:cs="Arial"/>
                <w:color w:val="000000"/>
                <w:lang w:eastAsia="en-AU"/>
              </w:rPr>
              <w:t>overnment partnerships that promote adaptation programs, including C</w:t>
            </w:r>
            <w:r w:rsidR="00A477A6">
              <w:rPr>
                <w:rFonts w:ascii="Arial" w:eastAsia="Times New Roman" w:hAnsi="Arial" w:cs="Arial"/>
                <w:color w:val="000000"/>
                <w:lang w:eastAsia="en-AU"/>
              </w:rPr>
              <w:t>ouncil's obligations under any memorandum of understanding</w:t>
            </w:r>
            <w:r w:rsidRPr="00DE1229">
              <w:rPr>
                <w:rFonts w:ascii="Arial" w:eastAsia="Times New Roman" w:hAnsi="Arial" w:cs="Arial"/>
                <w:color w:val="000000"/>
                <w:lang w:eastAsia="en-AU"/>
              </w:rPr>
              <w:t>.</w:t>
            </w:r>
          </w:p>
        </w:tc>
        <w:tc>
          <w:tcPr>
            <w:tcW w:w="1158" w:type="dxa"/>
            <w:hideMark/>
          </w:tcPr>
          <w:p w14:paraId="29A7D6C8"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26E76CD5"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 NAGA</w:t>
            </w:r>
          </w:p>
        </w:tc>
        <w:tc>
          <w:tcPr>
            <w:tcW w:w="1720" w:type="dxa"/>
            <w:noWrap/>
            <w:hideMark/>
          </w:tcPr>
          <w:p w14:paraId="1746E75F" w14:textId="3B709A49" w:rsidR="005C3762" w:rsidRPr="00DE1229" w:rsidRDefault="005C3762" w:rsidP="00B1771B">
            <w:pPr>
              <w:jc w:val="center"/>
              <w:rPr>
                <w:rFonts w:ascii="Arial" w:eastAsia="Times New Roman" w:hAnsi="Arial" w:cs="Arial"/>
                <w:color w:val="000000"/>
                <w:lang w:eastAsia="en-AU"/>
              </w:rPr>
            </w:pPr>
          </w:p>
        </w:tc>
      </w:tr>
      <w:tr w:rsidR="005C3762" w:rsidRPr="005C3762" w14:paraId="09963EA0" w14:textId="77777777" w:rsidTr="000B7EAD">
        <w:trPr>
          <w:trHeight w:val="1500"/>
        </w:trPr>
        <w:tc>
          <w:tcPr>
            <w:tcW w:w="1048" w:type="dxa"/>
            <w:noWrap/>
            <w:hideMark/>
          </w:tcPr>
          <w:p w14:paraId="6C5E2590"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5127" w:type="dxa"/>
            <w:hideMark/>
          </w:tcPr>
          <w:p w14:paraId="72D3EBBD" w14:textId="56D77998"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Advocate to the Victorian and Australian </w:t>
            </w:r>
            <w:r w:rsidR="006C7AC7">
              <w:rPr>
                <w:rFonts w:ascii="Arial" w:eastAsia="Times New Roman" w:hAnsi="Arial" w:cs="Arial"/>
                <w:color w:val="000000"/>
                <w:lang w:eastAsia="en-AU"/>
              </w:rPr>
              <w:t>G</w:t>
            </w:r>
            <w:r w:rsidRPr="00DE1229">
              <w:rPr>
                <w:rFonts w:ascii="Arial" w:eastAsia="Times New Roman" w:hAnsi="Arial" w:cs="Arial"/>
                <w:color w:val="000000"/>
                <w:lang w:eastAsia="en-AU"/>
              </w:rPr>
              <w:t>overnments on issues affecting climate change adaptation, including:</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a</w:t>
            </w:r>
            <w:r w:rsidRPr="00DE1229">
              <w:rPr>
                <w:rFonts w:ascii="Arial" w:eastAsia="Times New Roman" w:hAnsi="Arial" w:cs="Arial"/>
                <w:color w:val="000000"/>
                <w:lang w:eastAsia="en-AU"/>
              </w:rPr>
              <w:t>ssistance for vulnerable sectors of the community to improve the thermal performance of their homes</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a</w:t>
            </w:r>
            <w:r w:rsidRPr="00DE1229">
              <w:rPr>
                <w:rFonts w:ascii="Arial" w:eastAsia="Times New Roman" w:hAnsi="Arial" w:cs="Arial"/>
                <w:color w:val="000000"/>
                <w:lang w:eastAsia="en-AU"/>
              </w:rPr>
              <w:t>ssistance for disadvantaged local governments to implement adaptation actions</w:t>
            </w:r>
          </w:p>
        </w:tc>
        <w:tc>
          <w:tcPr>
            <w:tcW w:w="1158" w:type="dxa"/>
            <w:hideMark/>
          </w:tcPr>
          <w:p w14:paraId="47079730"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093FEB13"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NAGA</w:t>
            </w:r>
          </w:p>
        </w:tc>
        <w:tc>
          <w:tcPr>
            <w:tcW w:w="1720" w:type="dxa"/>
            <w:noWrap/>
            <w:hideMark/>
          </w:tcPr>
          <w:p w14:paraId="7429FB2F"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r>
      <w:tr w:rsidR="005C3762" w:rsidRPr="005C3762" w14:paraId="30D5351F" w14:textId="77777777" w:rsidTr="000B7EAD">
        <w:trPr>
          <w:trHeight w:val="600"/>
        </w:trPr>
        <w:tc>
          <w:tcPr>
            <w:tcW w:w="1048" w:type="dxa"/>
            <w:noWrap/>
            <w:hideMark/>
          </w:tcPr>
          <w:p w14:paraId="63ED4009"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3</w:t>
            </w:r>
          </w:p>
        </w:tc>
        <w:tc>
          <w:tcPr>
            <w:tcW w:w="5127" w:type="dxa"/>
            <w:hideMark/>
          </w:tcPr>
          <w:p w14:paraId="1FBE9727"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Support actions identified in the Regional Climate Change Action Plan.</w:t>
            </w:r>
          </w:p>
        </w:tc>
        <w:tc>
          <w:tcPr>
            <w:tcW w:w="1158" w:type="dxa"/>
            <w:hideMark/>
          </w:tcPr>
          <w:p w14:paraId="6DB96CA3"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7D898F44"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214A0CAE"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5C3762" w:rsidRPr="005C3762" w14:paraId="2B7F61A2" w14:textId="77777777" w:rsidTr="000B7EAD">
        <w:trPr>
          <w:trHeight w:val="600"/>
        </w:trPr>
        <w:tc>
          <w:tcPr>
            <w:tcW w:w="1048" w:type="dxa"/>
            <w:noWrap/>
            <w:hideMark/>
          </w:tcPr>
          <w:p w14:paraId="7E63ABCB"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4</w:t>
            </w:r>
          </w:p>
        </w:tc>
        <w:tc>
          <w:tcPr>
            <w:tcW w:w="5127" w:type="dxa"/>
            <w:hideMark/>
          </w:tcPr>
          <w:p w14:paraId="50C27A2A" w14:textId="69DBC7E5"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Form cross-functional working groups to integrate climate change adaptation into all policy, strategy and plan reviews.</w:t>
            </w:r>
          </w:p>
        </w:tc>
        <w:tc>
          <w:tcPr>
            <w:tcW w:w="1158" w:type="dxa"/>
            <w:hideMark/>
          </w:tcPr>
          <w:p w14:paraId="4FD57AFE"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4BDC4507"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c>
          <w:tcPr>
            <w:tcW w:w="1720" w:type="dxa"/>
            <w:noWrap/>
            <w:hideMark/>
          </w:tcPr>
          <w:p w14:paraId="5C5106D1"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ECG, EP</w:t>
            </w:r>
          </w:p>
        </w:tc>
      </w:tr>
      <w:tr w:rsidR="005C3762" w:rsidRPr="005C3762" w14:paraId="3288DC9B" w14:textId="77777777" w:rsidTr="000B7EAD">
        <w:trPr>
          <w:trHeight w:val="600"/>
        </w:trPr>
        <w:tc>
          <w:tcPr>
            <w:tcW w:w="1048" w:type="dxa"/>
            <w:noWrap/>
            <w:hideMark/>
          </w:tcPr>
          <w:p w14:paraId="50D1584C"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5</w:t>
            </w:r>
          </w:p>
        </w:tc>
        <w:tc>
          <w:tcPr>
            <w:tcW w:w="5127" w:type="dxa"/>
            <w:hideMark/>
          </w:tcPr>
          <w:p w14:paraId="0A352A4A" w14:textId="7777777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Facilitate discussion around issues with conflicting risks to determine Council's policy position.</w:t>
            </w:r>
          </w:p>
        </w:tc>
        <w:tc>
          <w:tcPr>
            <w:tcW w:w="1158" w:type="dxa"/>
            <w:hideMark/>
          </w:tcPr>
          <w:p w14:paraId="34A401B8"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12E2C976"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ECG</w:t>
            </w:r>
          </w:p>
        </w:tc>
        <w:tc>
          <w:tcPr>
            <w:tcW w:w="1720" w:type="dxa"/>
            <w:noWrap/>
            <w:hideMark/>
          </w:tcPr>
          <w:p w14:paraId="215770A3"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5C3762" w:rsidRPr="005C3762" w14:paraId="2E979217" w14:textId="77777777" w:rsidTr="000B7EAD">
        <w:trPr>
          <w:trHeight w:val="600"/>
        </w:trPr>
        <w:tc>
          <w:tcPr>
            <w:tcW w:w="1048" w:type="dxa"/>
            <w:noWrap/>
            <w:hideMark/>
          </w:tcPr>
          <w:p w14:paraId="4783F369"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6</w:t>
            </w:r>
          </w:p>
        </w:tc>
        <w:tc>
          <w:tcPr>
            <w:tcW w:w="5127" w:type="dxa"/>
            <w:hideMark/>
          </w:tcPr>
          <w:p w14:paraId="2C1DD977" w14:textId="36BC9D72"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Review the Ecologically Sustainable Development Policy (Building</w:t>
            </w:r>
            <w:r w:rsidR="001F5398">
              <w:rPr>
                <w:rFonts w:ascii="Arial" w:eastAsia="Times New Roman" w:hAnsi="Arial" w:cs="Arial"/>
                <w:color w:val="000000"/>
                <w:lang w:eastAsia="en-AU"/>
              </w:rPr>
              <w:t>, Design</w:t>
            </w:r>
            <w:r w:rsidRPr="00DE1229">
              <w:rPr>
                <w:rFonts w:ascii="Arial" w:eastAsia="Times New Roman" w:hAnsi="Arial" w:cs="Arial"/>
                <w:color w:val="000000"/>
                <w:lang w:eastAsia="en-AU"/>
              </w:rPr>
              <w:t xml:space="preserve"> and Works) every two years to determine whether or not it meets the needs for a changed climate.</w:t>
            </w:r>
          </w:p>
        </w:tc>
        <w:tc>
          <w:tcPr>
            <w:tcW w:w="1158" w:type="dxa"/>
            <w:hideMark/>
          </w:tcPr>
          <w:p w14:paraId="102C674D"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Biennially from 2017</w:t>
            </w:r>
          </w:p>
        </w:tc>
        <w:tc>
          <w:tcPr>
            <w:tcW w:w="1720" w:type="dxa"/>
            <w:noWrap/>
            <w:hideMark/>
          </w:tcPr>
          <w:p w14:paraId="1283A9E0"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6018B2FE" w14:textId="2F90932E" w:rsidR="005C3762" w:rsidRPr="00DE1229" w:rsidRDefault="005C3762" w:rsidP="00B1771B">
            <w:pPr>
              <w:jc w:val="center"/>
              <w:rPr>
                <w:rFonts w:ascii="Arial" w:eastAsia="Times New Roman" w:hAnsi="Arial" w:cs="Arial"/>
                <w:color w:val="000000"/>
                <w:lang w:eastAsia="en-AU"/>
              </w:rPr>
            </w:pPr>
          </w:p>
        </w:tc>
      </w:tr>
      <w:tr w:rsidR="005C3762" w:rsidRPr="005C3762" w14:paraId="74D8CAE8" w14:textId="77777777" w:rsidTr="000B7EAD">
        <w:trPr>
          <w:trHeight w:val="600"/>
        </w:trPr>
        <w:tc>
          <w:tcPr>
            <w:tcW w:w="1048" w:type="dxa"/>
            <w:noWrap/>
            <w:hideMark/>
          </w:tcPr>
          <w:p w14:paraId="07CC51B4"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7</w:t>
            </w:r>
          </w:p>
        </w:tc>
        <w:tc>
          <w:tcPr>
            <w:tcW w:w="5127" w:type="dxa"/>
            <w:hideMark/>
          </w:tcPr>
          <w:p w14:paraId="44671598" w14:textId="23608FD7" w:rsidR="005C3762" w:rsidRPr="00DE1229" w:rsidRDefault="005C376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Review the Disaster Recovery </w:t>
            </w:r>
            <w:r w:rsidR="0063522A">
              <w:rPr>
                <w:rFonts w:ascii="Arial" w:eastAsia="Times New Roman" w:hAnsi="Arial" w:cs="Arial"/>
                <w:color w:val="000000"/>
                <w:lang w:eastAsia="en-AU"/>
              </w:rPr>
              <w:t xml:space="preserve">Plan </w:t>
            </w:r>
            <w:r w:rsidRPr="00DE1229">
              <w:rPr>
                <w:rFonts w:ascii="Arial" w:eastAsia="Times New Roman" w:hAnsi="Arial" w:cs="Arial"/>
                <w:color w:val="000000"/>
                <w:lang w:eastAsia="en-AU"/>
              </w:rPr>
              <w:t xml:space="preserve">every two years to ensure it </w:t>
            </w:r>
            <w:r w:rsidR="009405FB">
              <w:rPr>
                <w:rFonts w:ascii="Arial" w:eastAsia="Times New Roman" w:hAnsi="Arial" w:cs="Arial"/>
                <w:color w:val="000000"/>
                <w:lang w:eastAsia="en-AU"/>
              </w:rPr>
              <w:t>includes risks from</w:t>
            </w:r>
            <w:r w:rsidRPr="00DE1229">
              <w:rPr>
                <w:rFonts w:ascii="Arial" w:eastAsia="Times New Roman" w:hAnsi="Arial" w:cs="Arial"/>
                <w:color w:val="000000"/>
                <w:lang w:eastAsia="en-AU"/>
              </w:rPr>
              <w:t xml:space="preserve"> a changed climate.</w:t>
            </w:r>
          </w:p>
        </w:tc>
        <w:tc>
          <w:tcPr>
            <w:tcW w:w="1158" w:type="dxa"/>
            <w:hideMark/>
          </w:tcPr>
          <w:p w14:paraId="41B452B1" w14:textId="77777777"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Biennially from 2016</w:t>
            </w:r>
          </w:p>
        </w:tc>
        <w:tc>
          <w:tcPr>
            <w:tcW w:w="1720" w:type="dxa"/>
            <w:noWrap/>
            <w:hideMark/>
          </w:tcPr>
          <w:p w14:paraId="3DD52E69" w14:textId="536E09A2" w:rsidR="005C3762" w:rsidRPr="00DE1229" w:rsidRDefault="005C376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EM</w:t>
            </w:r>
            <w:r w:rsidR="000F1692">
              <w:rPr>
                <w:rFonts w:ascii="Arial" w:eastAsia="Times New Roman" w:hAnsi="Arial" w:cs="Arial"/>
                <w:color w:val="000000"/>
                <w:lang w:eastAsia="en-AU"/>
              </w:rPr>
              <w:t>, IT</w:t>
            </w:r>
          </w:p>
        </w:tc>
        <w:tc>
          <w:tcPr>
            <w:tcW w:w="1720" w:type="dxa"/>
            <w:noWrap/>
            <w:hideMark/>
          </w:tcPr>
          <w:p w14:paraId="36625161" w14:textId="586B1045" w:rsidR="005C3762" w:rsidRPr="00DE1229" w:rsidRDefault="005C3762" w:rsidP="00B1771B">
            <w:pPr>
              <w:jc w:val="center"/>
              <w:rPr>
                <w:rFonts w:ascii="Arial" w:eastAsia="Times New Roman" w:hAnsi="Arial" w:cs="Arial"/>
                <w:color w:val="000000"/>
                <w:lang w:eastAsia="en-AU"/>
              </w:rPr>
            </w:pPr>
          </w:p>
        </w:tc>
      </w:tr>
      <w:tr w:rsidR="000F1692" w:rsidRPr="005C3762" w14:paraId="0048062F" w14:textId="77777777" w:rsidTr="000B7EAD">
        <w:trPr>
          <w:trHeight w:val="600"/>
        </w:trPr>
        <w:tc>
          <w:tcPr>
            <w:tcW w:w="1048" w:type="dxa"/>
            <w:noWrap/>
          </w:tcPr>
          <w:p w14:paraId="6446E3BB" w14:textId="6621DD43" w:rsidR="000F1692" w:rsidRPr="00DE1229" w:rsidRDefault="000F1692" w:rsidP="00B1771B">
            <w:pPr>
              <w:jc w:val="center"/>
              <w:rPr>
                <w:rFonts w:ascii="Arial" w:eastAsia="Times New Roman" w:hAnsi="Arial" w:cs="Arial"/>
                <w:color w:val="000000"/>
                <w:lang w:eastAsia="en-AU"/>
              </w:rPr>
            </w:pPr>
            <w:r>
              <w:rPr>
                <w:rFonts w:ascii="Arial" w:eastAsia="Times New Roman" w:hAnsi="Arial" w:cs="Arial"/>
                <w:color w:val="000000"/>
                <w:lang w:eastAsia="en-AU"/>
              </w:rPr>
              <w:t>8</w:t>
            </w:r>
          </w:p>
        </w:tc>
        <w:tc>
          <w:tcPr>
            <w:tcW w:w="5127" w:type="dxa"/>
          </w:tcPr>
          <w:p w14:paraId="0E9B6A08" w14:textId="645E8976" w:rsidR="000F1692" w:rsidRPr="00DE1229" w:rsidRDefault="000F1692" w:rsidP="00B1771B">
            <w:pPr>
              <w:rPr>
                <w:rFonts w:ascii="Arial" w:eastAsia="Times New Roman" w:hAnsi="Arial" w:cs="Arial"/>
                <w:color w:val="000000"/>
                <w:lang w:eastAsia="en-AU"/>
              </w:rPr>
            </w:pPr>
            <w:r w:rsidRPr="00DE1229">
              <w:rPr>
                <w:rFonts w:ascii="Arial" w:eastAsia="Times New Roman" w:hAnsi="Arial" w:cs="Arial"/>
                <w:color w:val="000000"/>
                <w:lang w:eastAsia="en-AU"/>
              </w:rPr>
              <w:t xml:space="preserve">Review the Business Continuity Plan every two years to ensure it </w:t>
            </w:r>
            <w:r>
              <w:rPr>
                <w:rFonts w:ascii="Arial" w:eastAsia="Times New Roman" w:hAnsi="Arial" w:cs="Arial"/>
                <w:color w:val="000000"/>
                <w:lang w:eastAsia="en-AU"/>
              </w:rPr>
              <w:t>includes risks from</w:t>
            </w:r>
            <w:r w:rsidRPr="00DE1229">
              <w:rPr>
                <w:rFonts w:ascii="Arial" w:eastAsia="Times New Roman" w:hAnsi="Arial" w:cs="Arial"/>
                <w:color w:val="000000"/>
                <w:lang w:eastAsia="en-AU"/>
              </w:rPr>
              <w:t xml:space="preserve"> a changed climate.</w:t>
            </w:r>
          </w:p>
        </w:tc>
        <w:tc>
          <w:tcPr>
            <w:tcW w:w="1158" w:type="dxa"/>
          </w:tcPr>
          <w:p w14:paraId="7B3F7A5D" w14:textId="61786F9B" w:rsidR="000F1692" w:rsidRPr="00DE1229" w:rsidRDefault="000F1692" w:rsidP="00B1771B">
            <w:pPr>
              <w:jc w:val="center"/>
              <w:rPr>
                <w:rFonts w:ascii="Arial" w:eastAsia="Times New Roman" w:hAnsi="Arial" w:cs="Arial"/>
                <w:color w:val="000000"/>
                <w:lang w:eastAsia="en-AU"/>
              </w:rPr>
            </w:pPr>
            <w:r w:rsidRPr="00DE1229">
              <w:rPr>
                <w:rFonts w:ascii="Arial" w:eastAsia="Times New Roman" w:hAnsi="Arial" w:cs="Arial"/>
                <w:color w:val="000000"/>
                <w:lang w:eastAsia="en-AU"/>
              </w:rPr>
              <w:t>Biennially from 2016</w:t>
            </w:r>
          </w:p>
        </w:tc>
        <w:tc>
          <w:tcPr>
            <w:tcW w:w="1720" w:type="dxa"/>
            <w:noWrap/>
          </w:tcPr>
          <w:p w14:paraId="4D462A3C" w14:textId="19CC733F" w:rsidR="000F1692" w:rsidRPr="00DE1229" w:rsidRDefault="000F1692" w:rsidP="00B1771B">
            <w:pPr>
              <w:jc w:val="center"/>
              <w:rPr>
                <w:rFonts w:ascii="Arial" w:eastAsia="Times New Roman" w:hAnsi="Arial" w:cs="Arial"/>
                <w:color w:val="000000"/>
                <w:lang w:eastAsia="en-AU"/>
              </w:rPr>
            </w:pPr>
            <w:r>
              <w:rPr>
                <w:rFonts w:ascii="Arial" w:eastAsia="Times New Roman" w:hAnsi="Arial" w:cs="Arial"/>
                <w:color w:val="000000"/>
                <w:lang w:eastAsia="en-AU"/>
              </w:rPr>
              <w:t>Fin</w:t>
            </w:r>
          </w:p>
        </w:tc>
        <w:tc>
          <w:tcPr>
            <w:tcW w:w="1720" w:type="dxa"/>
            <w:noWrap/>
          </w:tcPr>
          <w:p w14:paraId="17CF2195" w14:textId="77777777" w:rsidR="000F1692" w:rsidRPr="00DE1229" w:rsidRDefault="000F1692" w:rsidP="00B1771B">
            <w:pPr>
              <w:jc w:val="center"/>
              <w:rPr>
                <w:rFonts w:ascii="Arial" w:eastAsia="Times New Roman" w:hAnsi="Arial" w:cs="Arial"/>
                <w:color w:val="000000"/>
                <w:lang w:eastAsia="en-AU"/>
              </w:rPr>
            </w:pPr>
          </w:p>
        </w:tc>
      </w:tr>
    </w:tbl>
    <w:p w14:paraId="3BED09DD" w14:textId="096BF1B2" w:rsidR="005E17E7" w:rsidRPr="001F5398" w:rsidRDefault="005E17E7" w:rsidP="00E563D4">
      <w:pPr>
        <w:pStyle w:val="Heading2"/>
        <w:spacing w:before="240" w:after="120"/>
        <w:rPr>
          <w:rStyle w:val="Strong"/>
          <w:rFonts w:ascii="Arial" w:hAnsi="Arial" w:cs="Arial"/>
          <w:color w:val="auto"/>
        </w:rPr>
      </w:pPr>
      <w:bookmarkStart w:id="33" w:name="_Toc437509913"/>
      <w:r w:rsidRPr="001F5398">
        <w:rPr>
          <w:rStyle w:val="Strong"/>
          <w:rFonts w:ascii="Arial" w:hAnsi="Arial" w:cs="Arial"/>
          <w:color w:val="auto"/>
        </w:rPr>
        <w:t xml:space="preserve">Corporate </w:t>
      </w:r>
      <w:r w:rsidR="001F5398">
        <w:rPr>
          <w:rStyle w:val="Strong"/>
          <w:rFonts w:ascii="Arial" w:hAnsi="Arial" w:cs="Arial"/>
          <w:color w:val="auto"/>
        </w:rPr>
        <w:t>a</w:t>
      </w:r>
      <w:r w:rsidRPr="001F5398">
        <w:rPr>
          <w:rStyle w:val="Strong"/>
          <w:rFonts w:ascii="Arial" w:hAnsi="Arial" w:cs="Arial"/>
          <w:color w:val="auto"/>
        </w:rPr>
        <w:t>ctions</w:t>
      </w:r>
      <w:bookmarkEnd w:id="33"/>
    </w:p>
    <w:p w14:paraId="0FA02633" w14:textId="77777777" w:rsidR="00814973" w:rsidRDefault="00782BA6" w:rsidP="00D061B1">
      <w:pPr>
        <w:spacing w:after="0" w:line="360" w:lineRule="auto"/>
        <w:rPr>
          <w:rFonts w:ascii="Arial" w:hAnsi="Arial" w:cs="Arial"/>
          <w:sz w:val="24"/>
          <w:szCs w:val="24"/>
        </w:rPr>
      </w:pPr>
      <w:r>
        <w:rPr>
          <w:rFonts w:ascii="Arial" w:hAnsi="Arial" w:cs="Arial"/>
          <w:sz w:val="24"/>
          <w:szCs w:val="24"/>
        </w:rPr>
        <w:t xml:space="preserve">Council operations contribute around </w:t>
      </w:r>
      <w:r w:rsidR="00B960D5">
        <w:rPr>
          <w:rFonts w:ascii="Arial" w:hAnsi="Arial" w:cs="Arial"/>
          <w:sz w:val="24"/>
          <w:szCs w:val="24"/>
        </w:rPr>
        <w:t>1.5</w:t>
      </w:r>
      <w:r>
        <w:rPr>
          <w:rFonts w:ascii="Arial" w:hAnsi="Arial" w:cs="Arial"/>
          <w:sz w:val="24"/>
          <w:szCs w:val="24"/>
        </w:rPr>
        <w:t xml:space="preserve"> per cent of total emissions with</w:t>
      </w:r>
      <w:r w:rsidR="008C626B">
        <w:rPr>
          <w:rFonts w:ascii="Arial" w:hAnsi="Arial" w:cs="Arial"/>
          <w:sz w:val="24"/>
          <w:szCs w:val="24"/>
        </w:rPr>
        <w:t>in</w:t>
      </w:r>
      <w:r>
        <w:rPr>
          <w:rFonts w:ascii="Arial" w:hAnsi="Arial" w:cs="Arial"/>
          <w:sz w:val="24"/>
          <w:szCs w:val="24"/>
        </w:rPr>
        <w:t xml:space="preserve"> the Shire of Nillumbik. Council</w:t>
      </w:r>
      <w:r w:rsidR="00202C7B">
        <w:rPr>
          <w:rFonts w:ascii="Arial" w:hAnsi="Arial" w:cs="Arial"/>
          <w:sz w:val="24"/>
          <w:szCs w:val="24"/>
        </w:rPr>
        <w:t xml:space="preserve"> holds a unique ability to demonstrate leadership in climate change mitigation and adaptation activities as well as</w:t>
      </w:r>
      <w:r>
        <w:rPr>
          <w:rFonts w:ascii="Arial" w:hAnsi="Arial" w:cs="Arial"/>
          <w:sz w:val="24"/>
          <w:szCs w:val="24"/>
        </w:rPr>
        <w:t xml:space="preserve"> ha</w:t>
      </w:r>
      <w:r w:rsidR="00202C7B">
        <w:rPr>
          <w:rFonts w:ascii="Arial" w:hAnsi="Arial" w:cs="Arial"/>
          <w:sz w:val="24"/>
          <w:szCs w:val="24"/>
        </w:rPr>
        <w:t>ving</w:t>
      </w:r>
      <w:r>
        <w:rPr>
          <w:rFonts w:ascii="Arial" w:hAnsi="Arial" w:cs="Arial"/>
          <w:sz w:val="24"/>
          <w:szCs w:val="24"/>
        </w:rPr>
        <w:t xml:space="preserve"> a responsibility to manage </w:t>
      </w:r>
      <w:r w:rsidR="00202C7B">
        <w:rPr>
          <w:rFonts w:ascii="Arial" w:hAnsi="Arial" w:cs="Arial"/>
          <w:sz w:val="24"/>
          <w:szCs w:val="24"/>
        </w:rPr>
        <w:t>Shire assets to maximise their use and minimise the cost to ratepayers.</w:t>
      </w:r>
    </w:p>
    <w:p w14:paraId="0DE62DE0" w14:textId="77777777" w:rsidR="008E7007" w:rsidRDefault="008E7007" w:rsidP="00D061B1">
      <w:pPr>
        <w:spacing w:after="0" w:line="360" w:lineRule="auto"/>
        <w:rPr>
          <w:rFonts w:ascii="Arial" w:hAnsi="Arial" w:cs="Arial"/>
          <w:sz w:val="24"/>
          <w:szCs w:val="24"/>
        </w:rPr>
      </w:pPr>
      <w:r>
        <w:rPr>
          <w:rFonts w:ascii="Arial" w:hAnsi="Arial" w:cs="Arial"/>
          <w:sz w:val="24"/>
          <w:szCs w:val="24"/>
        </w:rPr>
        <w:t>Council will continue to work with the occupants of Council-owned facilities to improve the efficiency of the site and change behaviours to maximise emissions reductions.</w:t>
      </w:r>
    </w:p>
    <w:p w14:paraId="527A9875" w14:textId="77777777" w:rsidR="005E17E7" w:rsidRDefault="00202C7B" w:rsidP="00D061B1">
      <w:pPr>
        <w:spacing w:after="0" w:line="360" w:lineRule="auto"/>
        <w:rPr>
          <w:rFonts w:ascii="Arial" w:hAnsi="Arial" w:cs="Arial"/>
          <w:sz w:val="24"/>
          <w:szCs w:val="24"/>
        </w:rPr>
      </w:pPr>
      <w:r>
        <w:rPr>
          <w:rFonts w:ascii="Arial" w:hAnsi="Arial" w:cs="Arial"/>
          <w:sz w:val="24"/>
          <w:szCs w:val="24"/>
        </w:rPr>
        <w:t xml:space="preserve">Mitigation actions will continue to be taken to reduce emissions from building operations, </w:t>
      </w:r>
      <w:r w:rsidR="00814973">
        <w:rPr>
          <w:rFonts w:ascii="Arial" w:hAnsi="Arial" w:cs="Arial"/>
          <w:sz w:val="24"/>
          <w:szCs w:val="24"/>
        </w:rPr>
        <w:t xml:space="preserve">public and </w:t>
      </w:r>
      <w:r>
        <w:rPr>
          <w:rFonts w:ascii="Arial" w:hAnsi="Arial" w:cs="Arial"/>
          <w:sz w:val="24"/>
          <w:szCs w:val="24"/>
        </w:rPr>
        <w:t>street</w:t>
      </w:r>
      <w:r w:rsidR="00814973">
        <w:rPr>
          <w:rFonts w:ascii="Arial" w:hAnsi="Arial" w:cs="Arial"/>
          <w:sz w:val="24"/>
          <w:szCs w:val="24"/>
        </w:rPr>
        <w:t xml:space="preserve"> </w:t>
      </w:r>
      <w:r>
        <w:rPr>
          <w:rFonts w:ascii="Arial" w:hAnsi="Arial" w:cs="Arial"/>
          <w:sz w:val="24"/>
          <w:szCs w:val="24"/>
        </w:rPr>
        <w:t xml:space="preserve">lighting, fleet, waste </w:t>
      </w:r>
      <w:r w:rsidR="00814973">
        <w:rPr>
          <w:rFonts w:ascii="Arial" w:hAnsi="Arial" w:cs="Arial"/>
          <w:sz w:val="24"/>
          <w:szCs w:val="24"/>
        </w:rPr>
        <w:t>and procurement to achieve the stated targets.</w:t>
      </w:r>
      <w:r w:rsidR="00F505AF">
        <w:rPr>
          <w:rFonts w:ascii="Arial" w:hAnsi="Arial" w:cs="Arial"/>
          <w:sz w:val="24"/>
          <w:szCs w:val="24"/>
        </w:rPr>
        <w:t xml:space="preserve"> New facilities will be built to the high sustainability standards contained in the Ecologically Sustainable Development (Building, Design and Works) Policy to avoid unnecessary increases in emissions.</w:t>
      </w:r>
    </w:p>
    <w:p w14:paraId="44378F2E" w14:textId="77777777" w:rsidR="00814973" w:rsidRDefault="00814973" w:rsidP="00D061B1">
      <w:pPr>
        <w:spacing w:after="0" w:line="360" w:lineRule="auto"/>
        <w:rPr>
          <w:rFonts w:ascii="Arial" w:hAnsi="Arial" w:cs="Arial"/>
          <w:sz w:val="24"/>
          <w:szCs w:val="24"/>
        </w:rPr>
      </w:pPr>
      <w:r>
        <w:rPr>
          <w:rFonts w:ascii="Arial" w:hAnsi="Arial" w:cs="Arial"/>
          <w:sz w:val="24"/>
          <w:szCs w:val="24"/>
        </w:rPr>
        <w:t>Whil</w:t>
      </w:r>
      <w:r w:rsidR="00E332BF">
        <w:rPr>
          <w:rFonts w:ascii="Arial" w:hAnsi="Arial" w:cs="Arial"/>
          <w:sz w:val="24"/>
          <w:szCs w:val="24"/>
        </w:rPr>
        <w:t>e</w:t>
      </w:r>
      <w:r>
        <w:rPr>
          <w:rFonts w:ascii="Arial" w:hAnsi="Arial" w:cs="Arial"/>
          <w:sz w:val="24"/>
          <w:szCs w:val="24"/>
        </w:rPr>
        <w:t xml:space="preserve"> some actions taken to mitigate climate change will also assist with adaptation, efforts will initially focus on developing a toolkit that will ensure adaptation is embedded across all Council operations over the life of this plan. </w:t>
      </w:r>
    </w:p>
    <w:p w14:paraId="227CA6EA" w14:textId="66571D77" w:rsidR="00644CE5" w:rsidRPr="000215CD" w:rsidRDefault="000215CD" w:rsidP="005E17E7">
      <w:pPr>
        <w:rPr>
          <w:rFonts w:ascii="Arial" w:hAnsi="Arial" w:cs="Arial"/>
          <w:b/>
          <w:sz w:val="24"/>
          <w:szCs w:val="24"/>
        </w:rPr>
      </w:pPr>
      <w:r w:rsidRPr="000215CD">
        <w:rPr>
          <w:rFonts w:ascii="Arial" w:hAnsi="Arial" w:cs="Arial"/>
          <w:b/>
          <w:sz w:val="24"/>
          <w:szCs w:val="24"/>
        </w:rPr>
        <w:t>Corporate - Strategic</w:t>
      </w:r>
    </w:p>
    <w:tbl>
      <w:tblPr>
        <w:tblStyle w:val="TableGrid"/>
        <w:tblW w:w="10773" w:type="dxa"/>
        <w:tblLook w:val="04A0" w:firstRow="1" w:lastRow="0" w:firstColumn="1" w:lastColumn="0" w:noHBand="0" w:noVBand="1"/>
        <w:tblCaption w:val="Table"/>
        <w:tblDescription w:val="Corporate - Strategic"/>
      </w:tblPr>
      <w:tblGrid>
        <w:gridCol w:w="1048"/>
        <w:gridCol w:w="5090"/>
        <w:gridCol w:w="1166"/>
        <w:gridCol w:w="1749"/>
        <w:gridCol w:w="1720"/>
      </w:tblGrid>
      <w:tr w:rsidR="005C3762" w14:paraId="12603F53" w14:textId="77777777" w:rsidTr="000B7EAD">
        <w:trPr>
          <w:trHeight w:val="600"/>
          <w:tblHeader/>
        </w:trPr>
        <w:tc>
          <w:tcPr>
            <w:tcW w:w="0" w:type="auto"/>
            <w:noWrap/>
            <w:hideMark/>
          </w:tcPr>
          <w:p w14:paraId="61C355E4"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Number</w:t>
            </w:r>
          </w:p>
        </w:tc>
        <w:tc>
          <w:tcPr>
            <w:tcW w:w="5135" w:type="dxa"/>
            <w:hideMark/>
          </w:tcPr>
          <w:p w14:paraId="1DC2EED0"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Action</w:t>
            </w:r>
          </w:p>
        </w:tc>
        <w:tc>
          <w:tcPr>
            <w:tcW w:w="1167" w:type="dxa"/>
            <w:hideMark/>
          </w:tcPr>
          <w:p w14:paraId="5A505304"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Timing</w:t>
            </w:r>
          </w:p>
        </w:tc>
        <w:tc>
          <w:tcPr>
            <w:tcW w:w="1749" w:type="dxa"/>
            <w:noWrap/>
            <w:hideMark/>
          </w:tcPr>
          <w:p w14:paraId="568D95CC"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Responsibility</w:t>
            </w:r>
          </w:p>
        </w:tc>
        <w:tc>
          <w:tcPr>
            <w:tcW w:w="1638" w:type="dxa"/>
            <w:hideMark/>
          </w:tcPr>
          <w:p w14:paraId="10B888AE" w14:textId="77777777" w:rsidR="005C3762" w:rsidRPr="00DE1229" w:rsidRDefault="005C3762" w:rsidP="00644CE5">
            <w:pPr>
              <w:jc w:val="center"/>
              <w:rPr>
                <w:rFonts w:ascii="Arial" w:hAnsi="Arial" w:cs="Arial"/>
                <w:b/>
                <w:bCs/>
                <w:color w:val="000000"/>
              </w:rPr>
            </w:pPr>
            <w:r w:rsidRPr="00DE1229">
              <w:rPr>
                <w:rFonts w:ascii="Arial" w:hAnsi="Arial" w:cs="Arial"/>
                <w:b/>
                <w:bCs/>
                <w:color w:val="000000"/>
              </w:rPr>
              <w:t>Secondary Responsibility</w:t>
            </w:r>
          </w:p>
        </w:tc>
      </w:tr>
      <w:tr w:rsidR="005C3762" w14:paraId="5A981998" w14:textId="77777777" w:rsidTr="000B7EAD">
        <w:trPr>
          <w:trHeight w:val="900"/>
        </w:trPr>
        <w:tc>
          <w:tcPr>
            <w:tcW w:w="0" w:type="auto"/>
            <w:noWrap/>
            <w:hideMark/>
          </w:tcPr>
          <w:p w14:paraId="116A0AE7" w14:textId="77777777" w:rsidR="005C3762" w:rsidRPr="00DE1229" w:rsidRDefault="005C3762" w:rsidP="001F5398">
            <w:pPr>
              <w:jc w:val="center"/>
              <w:rPr>
                <w:rFonts w:ascii="Arial" w:hAnsi="Arial" w:cs="Arial"/>
                <w:color w:val="000000"/>
              </w:rPr>
            </w:pPr>
            <w:r w:rsidRPr="00DE1229">
              <w:rPr>
                <w:rFonts w:ascii="Arial" w:hAnsi="Arial" w:cs="Arial"/>
                <w:color w:val="000000"/>
              </w:rPr>
              <w:t>1</w:t>
            </w:r>
          </w:p>
        </w:tc>
        <w:tc>
          <w:tcPr>
            <w:tcW w:w="5135" w:type="dxa"/>
            <w:hideMark/>
          </w:tcPr>
          <w:p w14:paraId="2C30F8CA" w14:textId="25F4D4BD" w:rsidR="005C3762" w:rsidRPr="00DE1229" w:rsidRDefault="005C3762" w:rsidP="001F5398">
            <w:pPr>
              <w:rPr>
                <w:rFonts w:ascii="Arial" w:hAnsi="Arial" w:cs="Arial"/>
                <w:color w:val="000000"/>
              </w:rPr>
            </w:pPr>
            <w:r w:rsidRPr="00DE1229">
              <w:rPr>
                <w:rFonts w:ascii="Arial" w:hAnsi="Arial" w:cs="Arial"/>
                <w:color w:val="000000"/>
              </w:rPr>
              <w:t xml:space="preserve">Review the Information Technology </w:t>
            </w:r>
            <w:r w:rsidR="00CD17BF">
              <w:rPr>
                <w:rFonts w:ascii="Arial" w:hAnsi="Arial" w:cs="Arial"/>
                <w:color w:val="000000"/>
              </w:rPr>
              <w:t>and Communications Strategy</w:t>
            </w:r>
            <w:r w:rsidRPr="00DE1229">
              <w:rPr>
                <w:rFonts w:ascii="Arial" w:hAnsi="Arial" w:cs="Arial"/>
                <w:color w:val="000000"/>
              </w:rPr>
              <w:t xml:space="preserve"> to include new energy efficient technologies and processes</w:t>
            </w:r>
            <w:r w:rsidR="002D6C07">
              <w:rPr>
                <w:rFonts w:ascii="Arial" w:hAnsi="Arial" w:cs="Arial"/>
                <w:color w:val="000000"/>
              </w:rPr>
              <w:t>.</w:t>
            </w:r>
          </w:p>
        </w:tc>
        <w:tc>
          <w:tcPr>
            <w:tcW w:w="1167" w:type="dxa"/>
            <w:hideMark/>
          </w:tcPr>
          <w:p w14:paraId="6DC5320D" w14:textId="0D23F71C" w:rsidR="005C3762" w:rsidRPr="00AB357D" w:rsidRDefault="002D6C07" w:rsidP="001F5398">
            <w:pPr>
              <w:ind w:left="24"/>
              <w:jc w:val="center"/>
              <w:rPr>
                <w:rFonts w:ascii="Arial" w:eastAsia="Times New Roman" w:hAnsi="Arial" w:cs="Arial"/>
                <w:color w:val="000000"/>
                <w:lang w:eastAsia="en-AU"/>
              </w:rPr>
            </w:pPr>
            <w:r>
              <w:rPr>
                <w:rFonts w:ascii="Arial" w:eastAsia="Times New Roman" w:hAnsi="Arial" w:cs="Arial"/>
                <w:color w:val="000000"/>
                <w:lang w:eastAsia="en-AU"/>
              </w:rPr>
              <w:t>2019</w:t>
            </w:r>
          </w:p>
        </w:tc>
        <w:tc>
          <w:tcPr>
            <w:tcW w:w="1749" w:type="dxa"/>
            <w:noWrap/>
            <w:hideMark/>
          </w:tcPr>
          <w:p w14:paraId="411E004D" w14:textId="77777777" w:rsidR="005C3762" w:rsidRPr="00DE1229" w:rsidRDefault="005C3762" w:rsidP="001F5398">
            <w:pPr>
              <w:jc w:val="center"/>
              <w:rPr>
                <w:rFonts w:ascii="Arial" w:hAnsi="Arial" w:cs="Arial"/>
                <w:color w:val="000000"/>
              </w:rPr>
            </w:pPr>
            <w:r w:rsidRPr="00DE1229">
              <w:rPr>
                <w:rFonts w:ascii="Arial" w:hAnsi="Arial" w:cs="Arial"/>
                <w:color w:val="000000"/>
              </w:rPr>
              <w:t>IT</w:t>
            </w:r>
          </w:p>
        </w:tc>
        <w:tc>
          <w:tcPr>
            <w:tcW w:w="1638" w:type="dxa"/>
            <w:hideMark/>
          </w:tcPr>
          <w:p w14:paraId="36FE733F" w14:textId="52C59470" w:rsidR="005C3762" w:rsidRPr="00DE1229" w:rsidRDefault="005C3762" w:rsidP="001F5398">
            <w:pPr>
              <w:jc w:val="center"/>
              <w:rPr>
                <w:rFonts w:ascii="Arial" w:hAnsi="Arial" w:cs="Arial"/>
                <w:color w:val="000000"/>
              </w:rPr>
            </w:pPr>
          </w:p>
        </w:tc>
      </w:tr>
      <w:tr w:rsidR="005C3762" w14:paraId="7C38B3A0" w14:textId="77777777" w:rsidTr="000B7EAD">
        <w:trPr>
          <w:trHeight w:val="600"/>
        </w:trPr>
        <w:tc>
          <w:tcPr>
            <w:tcW w:w="0" w:type="auto"/>
            <w:noWrap/>
            <w:hideMark/>
          </w:tcPr>
          <w:p w14:paraId="181AB0AA" w14:textId="77777777" w:rsidR="005C3762" w:rsidRPr="00DE1229" w:rsidRDefault="005C3762" w:rsidP="001F5398">
            <w:pPr>
              <w:jc w:val="center"/>
              <w:rPr>
                <w:rFonts w:ascii="Arial" w:hAnsi="Arial" w:cs="Arial"/>
                <w:color w:val="000000"/>
              </w:rPr>
            </w:pPr>
            <w:r w:rsidRPr="00DE1229">
              <w:rPr>
                <w:rFonts w:ascii="Arial" w:hAnsi="Arial" w:cs="Arial"/>
                <w:color w:val="000000"/>
              </w:rPr>
              <w:t>2</w:t>
            </w:r>
          </w:p>
        </w:tc>
        <w:tc>
          <w:tcPr>
            <w:tcW w:w="5135" w:type="dxa"/>
            <w:hideMark/>
          </w:tcPr>
          <w:p w14:paraId="52F8386F" w14:textId="6D96F1C2" w:rsidR="005C3762" w:rsidRPr="00DE1229" w:rsidRDefault="005C3762" w:rsidP="001F5398">
            <w:pPr>
              <w:rPr>
                <w:rFonts w:ascii="Arial" w:hAnsi="Arial" w:cs="Arial"/>
                <w:color w:val="000000"/>
              </w:rPr>
            </w:pPr>
            <w:r w:rsidRPr="00DE1229">
              <w:rPr>
                <w:rFonts w:ascii="Arial" w:hAnsi="Arial" w:cs="Arial"/>
                <w:color w:val="000000"/>
              </w:rPr>
              <w:t xml:space="preserve">Include sustainability related </w:t>
            </w:r>
            <w:r w:rsidR="00AB357D">
              <w:rPr>
                <w:rFonts w:ascii="Arial" w:hAnsi="Arial" w:cs="Arial"/>
                <w:color w:val="000000"/>
              </w:rPr>
              <w:t xml:space="preserve">continuous </w:t>
            </w:r>
            <w:r w:rsidRPr="00DE1229">
              <w:rPr>
                <w:rFonts w:ascii="Arial" w:hAnsi="Arial" w:cs="Arial"/>
                <w:color w:val="000000"/>
              </w:rPr>
              <w:t>professional development (CPD) as a requirement of all regular contractors in future panel tenders.</w:t>
            </w:r>
          </w:p>
        </w:tc>
        <w:tc>
          <w:tcPr>
            <w:tcW w:w="1167" w:type="dxa"/>
            <w:hideMark/>
          </w:tcPr>
          <w:p w14:paraId="1799C987" w14:textId="014C7408" w:rsidR="005C3762" w:rsidRPr="00AB357D" w:rsidRDefault="005C3762" w:rsidP="001F5398">
            <w:pPr>
              <w:ind w:left="24"/>
              <w:jc w:val="center"/>
              <w:rPr>
                <w:rFonts w:ascii="Arial" w:eastAsia="Times New Roman" w:hAnsi="Arial" w:cs="Arial"/>
                <w:color w:val="000000"/>
                <w:lang w:eastAsia="en-AU"/>
              </w:rPr>
            </w:pPr>
            <w:r w:rsidRPr="00AB357D">
              <w:rPr>
                <w:rFonts w:ascii="Arial" w:eastAsia="Times New Roman" w:hAnsi="Arial" w:cs="Arial"/>
                <w:color w:val="000000"/>
                <w:lang w:eastAsia="en-AU"/>
              </w:rPr>
              <w:t>Ongoing from 2016</w:t>
            </w:r>
          </w:p>
        </w:tc>
        <w:tc>
          <w:tcPr>
            <w:tcW w:w="1749" w:type="dxa"/>
            <w:noWrap/>
            <w:hideMark/>
          </w:tcPr>
          <w:p w14:paraId="01D4F34C" w14:textId="77777777" w:rsidR="005C3762" w:rsidRPr="00DE1229" w:rsidRDefault="005C3762" w:rsidP="001F5398">
            <w:pPr>
              <w:jc w:val="center"/>
              <w:rPr>
                <w:rFonts w:ascii="Arial" w:hAnsi="Arial" w:cs="Arial"/>
                <w:color w:val="000000"/>
              </w:rPr>
            </w:pPr>
            <w:r w:rsidRPr="00DE1229">
              <w:rPr>
                <w:rFonts w:ascii="Arial" w:hAnsi="Arial" w:cs="Arial"/>
                <w:color w:val="000000"/>
              </w:rPr>
              <w:t>Fin</w:t>
            </w:r>
          </w:p>
        </w:tc>
        <w:tc>
          <w:tcPr>
            <w:tcW w:w="1638" w:type="dxa"/>
            <w:hideMark/>
          </w:tcPr>
          <w:p w14:paraId="61866760" w14:textId="77777777" w:rsidR="005C3762" w:rsidRPr="00DE1229" w:rsidRDefault="005C3762" w:rsidP="001F5398">
            <w:pPr>
              <w:jc w:val="center"/>
              <w:rPr>
                <w:rFonts w:ascii="Arial" w:hAnsi="Arial" w:cs="Arial"/>
                <w:color w:val="000000"/>
              </w:rPr>
            </w:pPr>
            <w:r w:rsidRPr="00DE1229">
              <w:rPr>
                <w:rFonts w:ascii="Arial" w:hAnsi="Arial" w:cs="Arial"/>
                <w:color w:val="000000"/>
              </w:rPr>
              <w:t>EP, AP</w:t>
            </w:r>
          </w:p>
        </w:tc>
      </w:tr>
      <w:tr w:rsidR="004963B4" w14:paraId="1038ADF5" w14:textId="77777777" w:rsidTr="000B7EAD">
        <w:trPr>
          <w:trHeight w:val="600"/>
        </w:trPr>
        <w:tc>
          <w:tcPr>
            <w:tcW w:w="0" w:type="auto"/>
            <w:noWrap/>
          </w:tcPr>
          <w:p w14:paraId="26500B98" w14:textId="77777777" w:rsidR="004963B4" w:rsidRPr="00DE1229" w:rsidRDefault="004963B4" w:rsidP="001F5398">
            <w:pPr>
              <w:jc w:val="center"/>
              <w:rPr>
                <w:rFonts w:ascii="Arial" w:hAnsi="Arial" w:cs="Arial"/>
                <w:color w:val="000000"/>
              </w:rPr>
            </w:pPr>
            <w:r>
              <w:rPr>
                <w:rFonts w:ascii="Arial" w:hAnsi="Arial" w:cs="Arial"/>
                <w:color w:val="000000"/>
              </w:rPr>
              <w:t>3</w:t>
            </w:r>
          </w:p>
        </w:tc>
        <w:tc>
          <w:tcPr>
            <w:tcW w:w="5135" w:type="dxa"/>
          </w:tcPr>
          <w:p w14:paraId="67D99378" w14:textId="77777777" w:rsidR="004963B4" w:rsidRPr="00DE1229" w:rsidRDefault="004963B4" w:rsidP="001F5398">
            <w:pPr>
              <w:rPr>
                <w:rFonts w:ascii="Arial" w:hAnsi="Arial" w:cs="Arial"/>
                <w:color w:val="000000"/>
              </w:rPr>
            </w:pPr>
            <w:r w:rsidRPr="00DE1229">
              <w:rPr>
                <w:rFonts w:ascii="Arial" w:eastAsia="Times New Roman" w:hAnsi="Arial" w:cs="Arial"/>
                <w:color w:val="000000"/>
                <w:lang w:eastAsia="en-AU"/>
              </w:rPr>
              <w:t>Develop a list of Council policies, strategies and plans and their review dates to ensure mitigation and adaptation actions are included.</w:t>
            </w:r>
          </w:p>
        </w:tc>
        <w:tc>
          <w:tcPr>
            <w:tcW w:w="1167" w:type="dxa"/>
          </w:tcPr>
          <w:p w14:paraId="20FB46DA" w14:textId="77777777" w:rsidR="004963B4" w:rsidRPr="00AB357D" w:rsidRDefault="004963B4" w:rsidP="001F5398">
            <w:pPr>
              <w:ind w:left="24"/>
              <w:jc w:val="center"/>
              <w:rPr>
                <w:rFonts w:ascii="Arial" w:eastAsia="Times New Roman" w:hAnsi="Arial" w:cs="Arial"/>
                <w:color w:val="000000"/>
                <w:lang w:eastAsia="en-AU"/>
              </w:rPr>
            </w:pPr>
            <w:r w:rsidRPr="00DE1229">
              <w:rPr>
                <w:rFonts w:ascii="Arial" w:eastAsia="Times New Roman" w:hAnsi="Arial" w:cs="Arial"/>
                <w:color w:val="000000"/>
                <w:lang w:eastAsia="en-AU"/>
              </w:rPr>
              <w:t>2016</w:t>
            </w:r>
          </w:p>
        </w:tc>
        <w:tc>
          <w:tcPr>
            <w:tcW w:w="1749" w:type="dxa"/>
            <w:noWrap/>
          </w:tcPr>
          <w:p w14:paraId="62D9CE05" w14:textId="77777777" w:rsidR="004963B4" w:rsidRPr="00DE1229" w:rsidRDefault="004963B4" w:rsidP="001F5398">
            <w:pPr>
              <w:jc w:val="center"/>
              <w:rPr>
                <w:rFonts w:ascii="Arial" w:hAnsi="Arial" w:cs="Arial"/>
                <w:color w:val="000000"/>
              </w:rPr>
            </w:pPr>
            <w:r w:rsidRPr="00DE1229">
              <w:rPr>
                <w:rFonts w:ascii="Arial" w:eastAsia="Times New Roman" w:hAnsi="Arial" w:cs="Arial"/>
                <w:color w:val="000000"/>
                <w:lang w:eastAsia="en-AU"/>
              </w:rPr>
              <w:t>EP</w:t>
            </w:r>
          </w:p>
        </w:tc>
        <w:tc>
          <w:tcPr>
            <w:tcW w:w="1638" w:type="dxa"/>
          </w:tcPr>
          <w:p w14:paraId="58C171D4" w14:textId="77777777" w:rsidR="004963B4" w:rsidRPr="00DE1229" w:rsidRDefault="004963B4" w:rsidP="001F5398">
            <w:pPr>
              <w:jc w:val="center"/>
              <w:rPr>
                <w:rFonts w:ascii="Arial" w:hAnsi="Arial" w:cs="Arial"/>
                <w:color w:val="000000"/>
              </w:rPr>
            </w:pPr>
          </w:p>
        </w:tc>
      </w:tr>
    </w:tbl>
    <w:p w14:paraId="69763E9B" w14:textId="4236F1CD" w:rsidR="004F5190" w:rsidRDefault="00291C75" w:rsidP="004F5190">
      <w:pPr>
        <w:rPr>
          <w:rFonts w:ascii="Arial" w:hAnsi="Arial" w:cs="Arial"/>
          <w:sz w:val="24"/>
          <w:szCs w:val="24"/>
        </w:rPr>
      </w:pPr>
      <w:r>
        <w:rPr>
          <w:noProof/>
          <w:lang w:eastAsia="en-AU"/>
        </w:rPr>
        <mc:AlternateContent>
          <mc:Choice Requires="wps">
            <w:drawing>
              <wp:inline distT="0" distB="0" distL="0" distR="0" wp14:anchorId="3769FF4F" wp14:editId="787452DC">
                <wp:extent cx="5210175" cy="1247775"/>
                <wp:effectExtent l="19050" t="19050" r="28575" b="28575"/>
                <wp:docPr id="17" name="Text Box 17"/>
                <wp:cNvGraphicFramePr/>
                <a:graphic xmlns:a="http://schemas.openxmlformats.org/drawingml/2006/main">
                  <a:graphicData uri="http://schemas.microsoft.com/office/word/2010/wordprocessingShape">
                    <wps:wsp>
                      <wps:cNvSpPr txBox="1"/>
                      <wps:spPr>
                        <a:xfrm>
                          <a:off x="0" y="0"/>
                          <a:ext cx="5210175" cy="1247775"/>
                        </a:xfrm>
                        <a:prstGeom prst="rect">
                          <a:avLst/>
                        </a:prstGeom>
                        <a:noFill/>
                        <a:ln w="38100">
                          <a:solidFill>
                            <a:schemeClr val="tx1"/>
                          </a:solidFill>
                        </a:ln>
                        <a:effectLst/>
                      </wps:spPr>
                      <wps:txbx>
                        <w:txbxContent>
                          <w:p w14:paraId="778E58AB" w14:textId="77777777" w:rsidR="0085230C" w:rsidRDefault="0085230C" w:rsidP="00755C75">
                            <w:pPr>
                              <w:rPr>
                                <w:rFonts w:ascii="Arial" w:eastAsia="Times New Roman" w:hAnsi="Arial" w:cs="Arial"/>
                                <w:color w:val="000000"/>
                                <w:sz w:val="24"/>
                                <w:szCs w:val="24"/>
                                <w:lang w:val="en" w:eastAsia="en-AU"/>
                              </w:rPr>
                            </w:pPr>
                            <w:r>
                              <w:rPr>
                                <w:rFonts w:ascii="Arial" w:eastAsia="Times New Roman" w:hAnsi="Arial" w:cs="Arial"/>
                                <w:color w:val="000000"/>
                                <w:sz w:val="24"/>
                                <w:szCs w:val="24"/>
                                <w:lang w:val="en" w:eastAsia="en-AU"/>
                              </w:rPr>
                              <w:t>“</w:t>
                            </w:r>
                            <w:r w:rsidRPr="00E52952">
                              <w:rPr>
                                <w:rFonts w:ascii="Arial" w:eastAsia="Times New Roman" w:hAnsi="Arial" w:cs="Arial"/>
                                <w:color w:val="000000"/>
                                <w:sz w:val="24"/>
                                <w:szCs w:val="24"/>
                                <w:lang w:val="en" w:eastAsia="en-AU"/>
                              </w:rPr>
                              <w:t>Sustainable development is the pathway to the future we want for all. It offers a framework to generate economic growth, achieve social justice, exercise environmental stewardship and strengthen governance.</w:t>
                            </w:r>
                            <w:r>
                              <w:rPr>
                                <w:rFonts w:ascii="Arial" w:eastAsia="Times New Roman" w:hAnsi="Arial" w:cs="Arial"/>
                                <w:color w:val="000000"/>
                                <w:sz w:val="24"/>
                                <w:szCs w:val="24"/>
                                <w:lang w:val="en" w:eastAsia="en-AU"/>
                              </w:rPr>
                              <w:t>”</w:t>
                            </w:r>
                          </w:p>
                          <w:p w14:paraId="694A547B" w14:textId="4EE4D932" w:rsidR="0085230C" w:rsidRDefault="0085230C" w:rsidP="00755C75">
                            <w:r w:rsidRPr="00E52952">
                              <w:rPr>
                                <w:rFonts w:ascii="Arial" w:eastAsia="Times New Roman" w:hAnsi="Arial" w:cs="Arial"/>
                                <w:color w:val="000000"/>
                                <w:sz w:val="24"/>
                                <w:szCs w:val="24"/>
                                <w:lang w:val="en" w:eastAsia="en-AU"/>
                              </w:rPr>
                              <w:t>Ban Ki-Moon</w:t>
                            </w:r>
                            <w:hyperlink r:id="rId25" w:history="1">
                              <w:r w:rsidRPr="00E52952">
                                <w:rPr>
                                  <w:rFonts w:ascii="Arial" w:eastAsia="Times New Roman" w:hAnsi="Arial" w:cs="Arial"/>
                                  <w:color w:val="0000AA"/>
                                  <w:sz w:val="24"/>
                                  <w:szCs w:val="24"/>
                                  <w:lang w:val="en" w:eastAsia="en-AU"/>
                                </w:rPr>
                                <w:t>,</w:t>
                              </w:r>
                            </w:hyperlink>
                            <w:r w:rsidRPr="00E52952">
                              <w:rPr>
                                <w:rFonts w:ascii="Arial" w:eastAsia="Times New Roman" w:hAnsi="Arial" w:cs="Arial"/>
                                <w:color w:val="000000"/>
                                <w:sz w:val="24"/>
                                <w:szCs w:val="24"/>
                                <w:lang w:val="en" w:eastAsia="en-AU"/>
                              </w:rPr>
                              <w:t xml:space="preserve"> United Nations Secretary General, 5 September 201</w:t>
                            </w:r>
                            <w:r>
                              <w:rPr>
                                <w:rFonts w:ascii="Arial" w:eastAsia="Times New Roman" w:hAnsi="Arial" w:cs="Arial"/>
                                <w:color w:val="000000"/>
                                <w:sz w:val="24"/>
                                <w:szCs w:val="24"/>
                                <w:lang w:val="en" w:eastAsia="en-A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17" o:spid="_x0000_s1029" type="#_x0000_t202" style="width:410.25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" filled="f" strokecolor="black [3213]" strokeweight="3pt">
                <v:textbox>
                  <w:txbxContent>
                    <w:p w14:paraId="778E58AB" w14:textId="77777777" w:rsidR="0085230C" w:rsidRDefault="0085230C" w:rsidP="00755C75">
                      <w:pPr>
                        <w:rPr>
                          <w:rFonts w:ascii="Arial" w:eastAsia="Times New Roman" w:hAnsi="Arial" w:cs="Arial"/>
                          <w:color w:val="000000"/>
                          <w:sz w:val="24"/>
                          <w:szCs w:val="24"/>
                          <w:lang w:val="en" w:eastAsia="en-AU"/>
                        </w:rPr>
                      </w:pPr>
                      <w:r>
                        <w:rPr>
                          <w:rFonts w:ascii="Arial" w:eastAsia="Times New Roman" w:hAnsi="Arial" w:cs="Arial"/>
                          <w:color w:val="000000"/>
                          <w:sz w:val="24"/>
                          <w:szCs w:val="24"/>
                          <w:lang w:val="en" w:eastAsia="en-AU"/>
                        </w:rPr>
                        <w:t>“</w:t>
                      </w:r>
                      <w:r w:rsidRPr="00E52952">
                        <w:rPr>
                          <w:rFonts w:ascii="Arial" w:eastAsia="Times New Roman" w:hAnsi="Arial" w:cs="Arial"/>
                          <w:color w:val="000000"/>
                          <w:sz w:val="24"/>
                          <w:szCs w:val="24"/>
                          <w:lang w:val="en" w:eastAsia="en-AU"/>
                        </w:rPr>
                        <w:t>Sustainable development is the pathway to the future we want for all. It offers a framework to generate economic growth, achieve social justice, exercise environmental stewardship and strengthen governance.</w:t>
                      </w:r>
                      <w:r>
                        <w:rPr>
                          <w:rFonts w:ascii="Arial" w:eastAsia="Times New Roman" w:hAnsi="Arial" w:cs="Arial"/>
                          <w:color w:val="000000"/>
                          <w:sz w:val="24"/>
                          <w:szCs w:val="24"/>
                          <w:lang w:val="en" w:eastAsia="en-AU"/>
                        </w:rPr>
                        <w:t>”</w:t>
                      </w:r>
                    </w:p>
                    <w:p w14:paraId="694A547B" w14:textId="4EE4D932" w:rsidR="0085230C" w:rsidRDefault="0085230C" w:rsidP="00755C75">
                      <w:r w:rsidRPr="00E52952">
                        <w:rPr>
                          <w:rFonts w:ascii="Arial" w:eastAsia="Times New Roman" w:hAnsi="Arial" w:cs="Arial"/>
                          <w:color w:val="000000"/>
                          <w:sz w:val="24"/>
                          <w:szCs w:val="24"/>
                          <w:lang w:val="en" w:eastAsia="en-AU"/>
                        </w:rPr>
                        <w:t>Ban Ki-Moon</w:t>
                      </w:r>
                      <w:hyperlink r:id="rId26" w:history="1">
                        <w:r w:rsidRPr="00E52952">
                          <w:rPr>
                            <w:rFonts w:ascii="Arial" w:eastAsia="Times New Roman" w:hAnsi="Arial" w:cs="Arial"/>
                            <w:color w:val="0000AA"/>
                            <w:sz w:val="24"/>
                            <w:szCs w:val="24"/>
                            <w:lang w:val="en" w:eastAsia="en-AU"/>
                          </w:rPr>
                          <w:t>,</w:t>
                        </w:r>
                      </w:hyperlink>
                      <w:r w:rsidRPr="00E52952">
                        <w:rPr>
                          <w:rFonts w:ascii="Arial" w:eastAsia="Times New Roman" w:hAnsi="Arial" w:cs="Arial"/>
                          <w:color w:val="000000"/>
                          <w:sz w:val="24"/>
                          <w:szCs w:val="24"/>
                          <w:lang w:val="en" w:eastAsia="en-AU"/>
                        </w:rPr>
                        <w:t xml:space="preserve"> United Nations Secretary General, 5 September 201</w:t>
                      </w:r>
                      <w:r>
                        <w:rPr>
                          <w:rFonts w:ascii="Arial" w:eastAsia="Times New Roman" w:hAnsi="Arial" w:cs="Arial"/>
                          <w:color w:val="000000"/>
                          <w:sz w:val="24"/>
                          <w:szCs w:val="24"/>
                          <w:lang w:val="en" w:eastAsia="en-AU"/>
                        </w:rPr>
                        <w:t>3.</w:t>
                      </w:r>
                    </w:p>
                  </w:txbxContent>
                </v:textbox>
                <w10:anchorlock/>
              </v:shape>
            </w:pict>
          </mc:Fallback>
        </mc:AlternateContent>
      </w:r>
    </w:p>
    <w:p w14:paraId="120E26AD" w14:textId="7373F2CF" w:rsidR="00F04389" w:rsidRPr="00291C75" w:rsidRDefault="00291C75" w:rsidP="004F5190">
      <w:pPr>
        <w:rPr>
          <w:rFonts w:ascii="Arial" w:hAnsi="Arial" w:cs="Arial"/>
          <w:b/>
          <w:sz w:val="24"/>
          <w:szCs w:val="24"/>
        </w:rPr>
      </w:pPr>
      <w:r w:rsidRPr="00291C75">
        <w:rPr>
          <w:rFonts w:ascii="Arial" w:hAnsi="Arial" w:cs="Arial"/>
          <w:b/>
          <w:sz w:val="24"/>
          <w:szCs w:val="24"/>
        </w:rPr>
        <w:t>Corporate - Mitigation</w:t>
      </w:r>
    </w:p>
    <w:tbl>
      <w:tblPr>
        <w:tblStyle w:val="TableGrid"/>
        <w:tblW w:w="10773" w:type="dxa"/>
        <w:tblLayout w:type="fixed"/>
        <w:tblLook w:val="04A0" w:firstRow="1" w:lastRow="0" w:firstColumn="1" w:lastColumn="0" w:noHBand="0" w:noVBand="1"/>
        <w:tblCaption w:val="Table"/>
        <w:tblDescription w:val="Corporate - Mitigation"/>
      </w:tblPr>
      <w:tblGrid>
        <w:gridCol w:w="1060"/>
        <w:gridCol w:w="5177"/>
        <w:gridCol w:w="1134"/>
        <w:gridCol w:w="1701"/>
        <w:gridCol w:w="1701"/>
      </w:tblGrid>
      <w:tr w:rsidR="004F5190" w:rsidRPr="00DE1229" w14:paraId="3542821D" w14:textId="77777777" w:rsidTr="000B7EAD">
        <w:trPr>
          <w:trHeight w:val="600"/>
          <w:tblHeader/>
        </w:trPr>
        <w:tc>
          <w:tcPr>
            <w:tcW w:w="1060" w:type="dxa"/>
            <w:noWrap/>
            <w:hideMark/>
          </w:tcPr>
          <w:p w14:paraId="60FBC37E"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5177" w:type="dxa"/>
            <w:hideMark/>
          </w:tcPr>
          <w:p w14:paraId="3587A3EC"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134" w:type="dxa"/>
            <w:hideMark/>
          </w:tcPr>
          <w:p w14:paraId="2FA864D6" w14:textId="77777777" w:rsidR="004F5190" w:rsidRPr="00DE1229" w:rsidRDefault="004F5190" w:rsidP="00AB357D">
            <w:pPr>
              <w:ind w:left="-108"/>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701" w:type="dxa"/>
            <w:noWrap/>
            <w:hideMark/>
          </w:tcPr>
          <w:p w14:paraId="6A311FE2" w14:textId="77777777" w:rsidR="004F5190" w:rsidRPr="00DE1229" w:rsidRDefault="004F5190" w:rsidP="00AB357D">
            <w:pPr>
              <w:ind w:hanging="108"/>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701" w:type="dxa"/>
            <w:hideMark/>
          </w:tcPr>
          <w:p w14:paraId="79A11F81" w14:textId="77777777" w:rsidR="004F5190" w:rsidRPr="00DE1229" w:rsidRDefault="004F5190" w:rsidP="00AB357D">
            <w:pPr>
              <w:ind w:left="-108" w:hanging="108"/>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4F5190" w:rsidRPr="00DE1229" w14:paraId="28F6C4BA" w14:textId="77777777" w:rsidTr="000B7EAD">
        <w:trPr>
          <w:trHeight w:val="600"/>
        </w:trPr>
        <w:tc>
          <w:tcPr>
            <w:tcW w:w="1060" w:type="dxa"/>
            <w:noWrap/>
            <w:hideMark/>
          </w:tcPr>
          <w:p w14:paraId="53865BBD"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5177" w:type="dxa"/>
            <w:hideMark/>
          </w:tcPr>
          <w:p w14:paraId="647A4D41"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 xml:space="preserve">Continue Council's </w:t>
            </w:r>
            <w:proofErr w:type="spellStart"/>
            <w:r w:rsidRPr="00DE1229">
              <w:rPr>
                <w:rFonts w:ascii="Arial" w:eastAsia="Times New Roman" w:hAnsi="Arial" w:cs="Arial"/>
                <w:color w:val="000000"/>
                <w:lang w:eastAsia="en-AU"/>
              </w:rPr>
              <w:t>ecoteam</w:t>
            </w:r>
            <w:proofErr w:type="spellEnd"/>
            <w:r w:rsidRPr="00DE1229">
              <w:rPr>
                <w:rFonts w:ascii="Arial" w:eastAsia="Times New Roman" w:hAnsi="Arial" w:cs="Arial"/>
                <w:color w:val="000000"/>
                <w:lang w:eastAsia="en-AU"/>
              </w:rPr>
              <w:t xml:space="preserve"> activities to reduce staff emissions generated by energy consumption, travel and waste.</w:t>
            </w:r>
          </w:p>
        </w:tc>
        <w:tc>
          <w:tcPr>
            <w:tcW w:w="1134" w:type="dxa"/>
            <w:hideMark/>
          </w:tcPr>
          <w:p w14:paraId="42F2B086" w14:textId="289BEFD5"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01" w:type="dxa"/>
            <w:noWrap/>
            <w:hideMark/>
          </w:tcPr>
          <w:p w14:paraId="736ACC75"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ET</w:t>
            </w:r>
          </w:p>
        </w:tc>
        <w:tc>
          <w:tcPr>
            <w:tcW w:w="1701" w:type="dxa"/>
            <w:noWrap/>
            <w:hideMark/>
          </w:tcPr>
          <w:p w14:paraId="6332A527"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4F5190" w:rsidRPr="00DE1229" w14:paraId="32DE58F3" w14:textId="77777777" w:rsidTr="000B7EAD">
        <w:trPr>
          <w:trHeight w:val="600"/>
        </w:trPr>
        <w:tc>
          <w:tcPr>
            <w:tcW w:w="1060" w:type="dxa"/>
            <w:noWrap/>
            <w:hideMark/>
          </w:tcPr>
          <w:p w14:paraId="1DE5DB34"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5177" w:type="dxa"/>
            <w:hideMark/>
          </w:tcPr>
          <w:p w14:paraId="1617263F"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 xml:space="preserve">Develop information about how Council staff can reduce their impact on </w:t>
            </w:r>
            <w:r w:rsidR="004963B4">
              <w:rPr>
                <w:rFonts w:ascii="Arial" w:eastAsia="Times New Roman" w:hAnsi="Arial" w:cs="Arial"/>
                <w:color w:val="000000"/>
                <w:lang w:eastAsia="en-AU"/>
              </w:rPr>
              <w:t xml:space="preserve">the </w:t>
            </w:r>
            <w:r w:rsidRPr="00DE1229">
              <w:rPr>
                <w:rFonts w:ascii="Arial" w:eastAsia="Times New Roman" w:hAnsi="Arial" w:cs="Arial"/>
                <w:color w:val="000000"/>
                <w:lang w:eastAsia="en-AU"/>
              </w:rPr>
              <w:t>climate to be included in the induction process.</w:t>
            </w:r>
          </w:p>
        </w:tc>
        <w:tc>
          <w:tcPr>
            <w:tcW w:w="1134" w:type="dxa"/>
            <w:hideMark/>
          </w:tcPr>
          <w:p w14:paraId="1122F5E3"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2017</w:t>
            </w:r>
          </w:p>
        </w:tc>
        <w:tc>
          <w:tcPr>
            <w:tcW w:w="1701" w:type="dxa"/>
            <w:noWrap/>
            <w:hideMark/>
          </w:tcPr>
          <w:p w14:paraId="053FC562"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ET</w:t>
            </w:r>
          </w:p>
        </w:tc>
        <w:tc>
          <w:tcPr>
            <w:tcW w:w="1701" w:type="dxa"/>
            <w:noWrap/>
            <w:hideMark/>
          </w:tcPr>
          <w:p w14:paraId="7A83F1C0"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OD</w:t>
            </w:r>
          </w:p>
        </w:tc>
      </w:tr>
      <w:tr w:rsidR="004F5190" w:rsidRPr="00DE1229" w14:paraId="0E95B157" w14:textId="77777777" w:rsidTr="000B7EAD">
        <w:trPr>
          <w:trHeight w:val="900"/>
        </w:trPr>
        <w:tc>
          <w:tcPr>
            <w:tcW w:w="1060" w:type="dxa"/>
            <w:noWrap/>
            <w:hideMark/>
          </w:tcPr>
          <w:p w14:paraId="1707220B"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3</w:t>
            </w:r>
          </w:p>
        </w:tc>
        <w:tc>
          <w:tcPr>
            <w:tcW w:w="5177" w:type="dxa"/>
            <w:hideMark/>
          </w:tcPr>
          <w:p w14:paraId="07B1C994"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work with the Municipal Association of Victoria (MAV) to improve the energy consumption of information and communication equipment.</w:t>
            </w:r>
          </w:p>
        </w:tc>
        <w:tc>
          <w:tcPr>
            <w:tcW w:w="1134" w:type="dxa"/>
            <w:hideMark/>
          </w:tcPr>
          <w:p w14:paraId="4A8EF47A" w14:textId="4EE454F4" w:rsidR="004F5190" w:rsidRPr="00DE1229" w:rsidRDefault="001F5398" w:rsidP="001F5398">
            <w:pPr>
              <w:jc w:val="center"/>
              <w:rPr>
                <w:rFonts w:ascii="Arial" w:eastAsia="Times New Roman" w:hAnsi="Arial" w:cs="Arial"/>
                <w:color w:val="000000"/>
                <w:lang w:eastAsia="en-AU"/>
              </w:rPr>
            </w:pPr>
            <w:r>
              <w:rPr>
                <w:rFonts w:ascii="Arial" w:eastAsia="Times New Roman" w:hAnsi="Arial" w:cs="Arial"/>
                <w:color w:val="000000"/>
                <w:lang w:eastAsia="en-AU"/>
              </w:rPr>
              <w:t>Ongoing</w:t>
            </w:r>
            <w:r w:rsidR="004F5190" w:rsidRPr="00DE1229">
              <w:rPr>
                <w:rFonts w:ascii="Arial" w:eastAsia="Times New Roman" w:hAnsi="Arial" w:cs="Arial"/>
                <w:color w:val="000000"/>
                <w:lang w:eastAsia="en-AU"/>
              </w:rPr>
              <w:t xml:space="preserve"> from 2016</w:t>
            </w:r>
          </w:p>
        </w:tc>
        <w:tc>
          <w:tcPr>
            <w:tcW w:w="1701" w:type="dxa"/>
            <w:noWrap/>
            <w:hideMark/>
          </w:tcPr>
          <w:p w14:paraId="6945D19F"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IT</w:t>
            </w:r>
          </w:p>
        </w:tc>
        <w:tc>
          <w:tcPr>
            <w:tcW w:w="1701" w:type="dxa"/>
            <w:noWrap/>
            <w:hideMark/>
          </w:tcPr>
          <w:p w14:paraId="3687B0C8" w14:textId="257536C4" w:rsidR="004F5190" w:rsidRPr="00DE1229" w:rsidRDefault="004F5190" w:rsidP="001F5398">
            <w:pPr>
              <w:jc w:val="center"/>
              <w:rPr>
                <w:rFonts w:ascii="Arial" w:eastAsia="Times New Roman" w:hAnsi="Arial" w:cs="Arial"/>
                <w:color w:val="000000"/>
                <w:lang w:eastAsia="en-AU"/>
              </w:rPr>
            </w:pPr>
          </w:p>
        </w:tc>
      </w:tr>
      <w:tr w:rsidR="004F5190" w:rsidRPr="00DE1229" w14:paraId="6CE55346" w14:textId="77777777" w:rsidTr="000B7EAD">
        <w:trPr>
          <w:trHeight w:val="900"/>
        </w:trPr>
        <w:tc>
          <w:tcPr>
            <w:tcW w:w="1060" w:type="dxa"/>
            <w:noWrap/>
            <w:hideMark/>
          </w:tcPr>
          <w:p w14:paraId="1FC1116D"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4</w:t>
            </w:r>
          </w:p>
        </w:tc>
        <w:tc>
          <w:tcPr>
            <w:tcW w:w="5177" w:type="dxa"/>
            <w:hideMark/>
          </w:tcPr>
          <w:p w14:paraId="4CC64CA0"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encourage sustainable purchasing of products and services through the Procurement Policy and ESD Policy and ensure that requirements are regularly communicated to all staff.</w:t>
            </w:r>
          </w:p>
        </w:tc>
        <w:tc>
          <w:tcPr>
            <w:tcW w:w="1134" w:type="dxa"/>
            <w:hideMark/>
          </w:tcPr>
          <w:p w14:paraId="6E7681A5"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01" w:type="dxa"/>
            <w:noWrap/>
            <w:hideMark/>
          </w:tcPr>
          <w:p w14:paraId="535889E1" w14:textId="1E369A5B" w:rsidR="004F5190" w:rsidRPr="00DE1229" w:rsidRDefault="001F5398" w:rsidP="001F5398">
            <w:pPr>
              <w:jc w:val="center"/>
              <w:rPr>
                <w:rFonts w:ascii="Arial" w:eastAsia="Times New Roman" w:hAnsi="Arial" w:cs="Arial"/>
                <w:color w:val="000000"/>
                <w:lang w:eastAsia="en-AU"/>
              </w:rPr>
            </w:pPr>
            <w:r>
              <w:rPr>
                <w:rFonts w:ascii="Arial" w:eastAsia="Times New Roman" w:hAnsi="Arial" w:cs="Arial"/>
                <w:color w:val="000000"/>
                <w:lang w:eastAsia="en-AU"/>
              </w:rPr>
              <w:t>EP</w:t>
            </w:r>
            <w:r w:rsidR="004F5190" w:rsidRPr="00DE1229">
              <w:rPr>
                <w:rFonts w:ascii="Arial" w:eastAsia="Times New Roman" w:hAnsi="Arial" w:cs="Arial"/>
                <w:color w:val="000000"/>
                <w:lang w:eastAsia="en-AU"/>
              </w:rPr>
              <w:t xml:space="preserve">, </w:t>
            </w:r>
            <w:r>
              <w:rPr>
                <w:rFonts w:ascii="Arial" w:eastAsia="Times New Roman" w:hAnsi="Arial" w:cs="Arial"/>
                <w:color w:val="000000"/>
                <w:lang w:eastAsia="en-AU"/>
              </w:rPr>
              <w:t>Fin</w:t>
            </w:r>
          </w:p>
        </w:tc>
        <w:tc>
          <w:tcPr>
            <w:tcW w:w="1701" w:type="dxa"/>
            <w:noWrap/>
            <w:hideMark/>
          </w:tcPr>
          <w:p w14:paraId="06AE6F02"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4F5190" w:rsidRPr="00DE1229" w14:paraId="4D8BFFD9" w14:textId="77777777" w:rsidTr="000B7EAD">
        <w:trPr>
          <w:trHeight w:val="900"/>
        </w:trPr>
        <w:tc>
          <w:tcPr>
            <w:tcW w:w="1060" w:type="dxa"/>
            <w:noWrap/>
            <w:hideMark/>
          </w:tcPr>
          <w:p w14:paraId="34B8A36F"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5</w:t>
            </w:r>
          </w:p>
        </w:tc>
        <w:tc>
          <w:tcPr>
            <w:tcW w:w="5177" w:type="dxa"/>
            <w:hideMark/>
          </w:tcPr>
          <w:p w14:paraId="2A62AEAB"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Ensure Council contractors are informed about objectives and targets within the Climate Change Action Plan and the ESD Policy through information sessions.</w:t>
            </w:r>
          </w:p>
        </w:tc>
        <w:tc>
          <w:tcPr>
            <w:tcW w:w="1134" w:type="dxa"/>
            <w:hideMark/>
          </w:tcPr>
          <w:p w14:paraId="26D3ABB1" w14:textId="77777777" w:rsidR="004F5190" w:rsidRPr="00DE1229" w:rsidRDefault="004F5190" w:rsidP="001F5398">
            <w:pPr>
              <w:jc w:val="center"/>
              <w:rPr>
                <w:rFonts w:ascii="Arial" w:eastAsia="Times New Roman" w:hAnsi="Arial" w:cs="Arial"/>
                <w:color w:val="000000"/>
                <w:lang w:eastAsia="en-AU"/>
              </w:rPr>
            </w:pPr>
            <w:r w:rsidRPr="001F5398">
              <w:rPr>
                <w:rFonts w:ascii="Arial" w:eastAsia="Times New Roman" w:hAnsi="Arial" w:cs="Arial"/>
                <w:color w:val="000000"/>
                <w:sz w:val="20"/>
                <w:szCs w:val="20"/>
                <w:lang w:eastAsia="en-AU"/>
              </w:rPr>
              <w:t>Triennially</w:t>
            </w:r>
            <w:r w:rsidRPr="00DE1229">
              <w:rPr>
                <w:rFonts w:ascii="Arial" w:eastAsia="Times New Roman" w:hAnsi="Arial" w:cs="Arial"/>
                <w:color w:val="000000"/>
                <w:lang w:eastAsia="en-AU"/>
              </w:rPr>
              <w:t xml:space="preserve"> from 2016</w:t>
            </w:r>
          </w:p>
        </w:tc>
        <w:tc>
          <w:tcPr>
            <w:tcW w:w="1701" w:type="dxa"/>
            <w:noWrap/>
            <w:hideMark/>
          </w:tcPr>
          <w:p w14:paraId="216E696A"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r w:rsidR="00CD4FA1" w:rsidRPr="00DE1229">
              <w:rPr>
                <w:rFonts w:ascii="Arial" w:eastAsia="Times New Roman" w:hAnsi="Arial" w:cs="Arial"/>
                <w:color w:val="000000"/>
                <w:lang w:eastAsia="en-AU"/>
              </w:rPr>
              <w:t xml:space="preserve"> </w:t>
            </w:r>
            <w:r w:rsidRPr="00DE1229">
              <w:rPr>
                <w:rFonts w:ascii="Arial" w:eastAsia="Times New Roman" w:hAnsi="Arial" w:cs="Arial"/>
                <w:color w:val="000000"/>
                <w:lang w:eastAsia="en-AU"/>
              </w:rPr>
              <w:t>Fin</w:t>
            </w:r>
          </w:p>
        </w:tc>
        <w:tc>
          <w:tcPr>
            <w:tcW w:w="1701" w:type="dxa"/>
            <w:noWrap/>
            <w:hideMark/>
          </w:tcPr>
          <w:p w14:paraId="23CEBF42" w14:textId="1CC2B57A" w:rsidR="004F5190" w:rsidRPr="00DE1229" w:rsidRDefault="004F5190" w:rsidP="001F5398">
            <w:pPr>
              <w:jc w:val="center"/>
              <w:rPr>
                <w:rFonts w:ascii="Arial" w:eastAsia="Times New Roman" w:hAnsi="Arial" w:cs="Arial"/>
                <w:color w:val="000000"/>
                <w:lang w:eastAsia="en-AU"/>
              </w:rPr>
            </w:pPr>
          </w:p>
        </w:tc>
      </w:tr>
      <w:tr w:rsidR="004F5190" w:rsidRPr="00DE1229" w14:paraId="2616D433" w14:textId="77777777" w:rsidTr="000B7EAD">
        <w:trPr>
          <w:trHeight w:val="900"/>
        </w:trPr>
        <w:tc>
          <w:tcPr>
            <w:tcW w:w="1060" w:type="dxa"/>
            <w:noWrap/>
            <w:hideMark/>
          </w:tcPr>
          <w:p w14:paraId="0EE2FC81"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6</w:t>
            </w:r>
          </w:p>
        </w:tc>
        <w:tc>
          <w:tcPr>
            <w:tcW w:w="5177" w:type="dxa"/>
            <w:hideMark/>
          </w:tcPr>
          <w:p w14:paraId="34FD9E15"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Review the implementation of Structure Plans to encourage greater construction around activity centres including commercial, residential and transport infrastructure.</w:t>
            </w:r>
          </w:p>
        </w:tc>
        <w:tc>
          <w:tcPr>
            <w:tcW w:w="1134" w:type="dxa"/>
            <w:hideMark/>
          </w:tcPr>
          <w:p w14:paraId="00A64E78" w14:textId="37CB9E8D" w:rsidR="004F5190" w:rsidRPr="00DE1229" w:rsidRDefault="00AB357D" w:rsidP="001F5398">
            <w:pPr>
              <w:jc w:val="center"/>
              <w:rPr>
                <w:rFonts w:ascii="Arial" w:eastAsia="Times New Roman" w:hAnsi="Arial" w:cs="Arial"/>
                <w:color w:val="000000"/>
                <w:lang w:eastAsia="en-AU"/>
              </w:rPr>
            </w:pPr>
            <w:r>
              <w:rPr>
                <w:rFonts w:ascii="Arial" w:eastAsia="Times New Roman" w:hAnsi="Arial" w:cs="Arial"/>
                <w:color w:val="000000"/>
                <w:lang w:eastAsia="en-AU"/>
              </w:rPr>
              <w:t>2017</w:t>
            </w:r>
          </w:p>
        </w:tc>
        <w:tc>
          <w:tcPr>
            <w:tcW w:w="1701" w:type="dxa"/>
            <w:noWrap/>
            <w:hideMark/>
          </w:tcPr>
          <w:p w14:paraId="071D05F9"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SP</w:t>
            </w:r>
          </w:p>
        </w:tc>
        <w:tc>
          <w:tcPr>
            <w:tcW w:w="1701" w:type="dxa"/>
            <w:noWrap/>
            <w:hideMark/>
          </w:tcPr>
          <w:p w14:paraId="7F7AD3A8" w14:textId="74B8D81B" w:rsidR="004F5190" w:rsidRPr="00DE1229" w:rsidRDefault="004F5190" w:rsidP="001F5398">
            <w:pPr>
              <w:jc w:val="center"/>
              <w:rPr>
                <w:rFonts w:ascii="Arial" w:eastAsia="Times New Roman" w:hAnsi="Arial" w:cs="Arial"/>
                <w:color w:val="000000"/>
                <w:lang w:eastAsia="en-AU"/>
              </w:rPr>
            </w:pPr>
          </w:p>
        </w:tc>
      </w:tr>
      <w:tr w:rsidR="004F5190" w:rsidRPr="00DE1229" w14:paraId="21ED0094" w14:textId="77777777" w:rsidTr="000B7EAD">
        <w:trPr>
          <w:trHeight w:val="1200"/>
        </w:trPr>
        <w:tc>
          <w:tcPr>
            <w:tcW w:w="1060" w:type="dxa"/>
            <w:noWrap/>
            <w:hideMark/>
          </w:tcPr>
          <w:p w14:paraId="54D7637F"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7</w:t>
            </w:r>
          </w:p>
        </w:tc>
        <w:tc>
          <w:tcPr>
            <w:tcW w:w="5177" w:type="dxa"/>
            <w:hideMark/>
          </w:tcPr>
          <w:p w14:paraId="6610D71A" w14:textId="69C90664"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reduce the amount of bitumen/concrete product used on existing and proposed infrastructure by:</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r</w:t>
            </w:r>
            <w:r w:rsidRPr="00DE1229">
              <w:rPr>
                <w:rFonts w:ascii="Arial" w:eastAsia="Times New Roman" w:hAnsi="Arial" w:cs="Arial"/>
                <w:color w:val="000000"/>
                <w:lang w:eastAsia="en-AU"/>
              </w:rPr>
              <w:t>educing road width appropriate to use</w:t>
            </w:r>
            <w:r w:rsidRPr="00DE1229">
              <w:rPr>
                <w:rFonts w:ascii="Arial" w:eastAsia="Times New Roman" w:hAnsi="Arial" w:cs="Arial"/>
                <w:color w:val="000000"/>
                <w:lang w:eastAsia="en-AU"/>
              </w:rPr>
              <w:br/>
              <w:t xml:space="preserve">* </w:t>
            </w:r>
            <w:r w:rsidR="0063522A">
              <w:rPr>
                <w:rFonts w:ascii="Arial" w:eastAsia="Times New Roman" w:hAnsi="Arial" w:cs="Arial"/>
                <w:color w:val="000000"/>
                <w:lang w:eastAsia="en-AU"/>
              </w:rPr>
              <w:t>t</w:t>
            </w:r>
            <w:r w:rsidRPr="00DE1229">
              <w:rPr>
                <w:rFonts w:ascii="Arial" w:eastAsia="Times New Roman" w:hAnsi="Arial" w:cs="Arial"/>
                <w:color w:val="000000"/>
                <w:lang w:eastAsia="en-AU"/>
              </w:rPr>
              <w:t>iming construction and resurfacing to ensure the efficacy of the works.</w:t>
            </w:r>
          </w:p>
        </w:tc>
        <w:tc>
          <w:tcPr>
            <w:tcW w:w="1134" w:type="dxa"/>
            <w:hideMark/>
          </w:tcPr>
          <w:p w14:paraId="2F18E3BA" w14:textId="6D0C0C7A"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01" w:type="dxa"/>
            <w:noWrap/>
            <w:hideMark/>
          </w:tcPr>
          <w:p w14:paraId="68E523E5"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ID</w:t>
            </w:r>
          </w:p>
        </w:tc>
        <w:tc>
          <w:tcPr>
            <w:tcW w:w="1701" w:type="dxa"/>
            <w:noWrap/>
            <w:hideMark/>
          </w:tcPr>
          <w:p w14:paraId="399EF36A"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IM</w:t>
            </w:r>
          </w:p>
        </w:tc>
      </w:tr>
      <w:tr w:rsidR="004F5190" w:rsidRPr="00DE1229" w14:paraId="6DEDE638" w14:textId="77777777" w:rsidTr="000B7EAD">
        <w:trPr>
          <w:trHeight w:val="300"/>
        </w:trPr>
        <w:tc>
          <w:tcPr>
            <w:tcW w:w="1060" w:type="dxa"/>
            <w:noWrap/>
            <w:hideMark/>
          </w:tcPr>
          <w:p w14:paraId="1C3BE3CB"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8</w:t>
            </w:r>
          </w:p>
        </w:tc>
        <w:tc>
          <w:tcPr>
            <w:tcW w:w="5177" w:type="dxa"/>
            <w:hideMark/>
          </w:tcPr>
          <w:p w14:paraId="409E94CC" w14:textId="0476A846" w:rsidR="004F5190" w:rsidRPr="00DE1229" w:rsidRDefault="009B7375" w:rsidP="001F5398">
            <w:pPr>
              <w:rPr>
                <w:rFonts w:ascii="Arial" w:eastAsia="Times New Roman" w:hAnsi="Arial" w:cs="Arial"/>
                <w:color w:val="000000"/>
                <w:lang w:eastAsia="en-AU"/>
              </w:rPr>
            </w:pPr>
            <w:r>
              <w:rPr>
                <w:rFonts w:ascii="Arial" w:eastAsia="Times New Roman" w:hAnsi="Arial" w:cs="Arial"/>
                <w:color w:val="000000"/>
                <w:lang w:eastAsia="en-AU"/>
              </w:rPr>
              <w:t>In</w:t>
            </w:r>
            <w:r w:rsidR="001F5398">
              <w:rPr>
                <w:rFonts w:ascii="Arial" w:eastAsia="Times New Roman" w:hAnsi="Arial" w:cs="Arial"/>
                <w:color w:val="000000"/>
                <w:lang w:eastAsia="en-AU"/>
              </w:rPr>
              <w:t xml:space="preserve"> partnership with other Council</w:t>
            </w:r>
            <w:r>
              <w:rPr>
                <w:rFonts w:ascii="Arial" w:eastAsia="Times New Roman" w:hAnsi="Arial" w:cs="Arial"/>
                <w:color w:val="000000"/>
                <w:lang w:eastAsia="en-AU"/>
              </w:rPr>
              <w:t>s in the region i</w:t>
            </w:r>
            <w:r w:rsidR="004F5190" w:rsidRPr="00DE1229">
              <w:rPr>
                <w:rFonts w:ascii="Arial" w:eastAsia="Times New Roman" w:hAnsi="Arial" w:cs="Arial"/>
                <w:color w:val="000000"/>
                <w:lang w:eastAsia="en-AU"/>
              </w:rPr>
              <w:t xml:space="preserve">nvestigate ways to turn some Council </w:t>
            </w:r>
            <w:proofErr w:type="spellStart"/>
            <w:r w:rsidR="004F5190" w:rsidRPr="00DE1229">
              <w:rPr>
                <w:rFonts w:ascii="Arial" w:eastAsia="Times New Roman" w:hAnsi="Arial" w:cs="Arial"/>
                <w:color w:val="000000"/>
                <w:lang w:eastAsia="en-AU"/>
              </w:rPr>
              <w:t>streetlighting</w:t>
            </w:r>
            <w:proofErr w:type="spellEnd"/>
            <w:r w:rsidR="004F5190" w:rsidRPr="00DE1229">
              <w:rPr>
                <w:rFonts w:ascii="Arial" w:eastAsia="Times New Roman" w:hAnsi="Arial" w:cs="Arial"/>
                <w:color w:val="000000"/>
                <w:lang w:eastAsia="en-AU"/>
              </w:rPr>
              <w:t xml:space="preserve"> off late at night.</w:t>
            </w:r>
          </w:p>
        </w:tc>
        <w:tc>
          <w:tcPr>
            <w:tcW w:w="1134" w:type="dxa"/>
            <w:hideMark/>
          </w:tcPr>
          <w:p w14:paraId="1EBF3CD7"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2018</w:t>
            </w:r>
          </w:p>
        </w:tc>
        <w:tc>
          <w:tcPr>
            <w:tcW w:w="1701" w:type="dxa"/>
            <w:noWrap/>
            <w:hideMark/>
          </w:tcPr>
          <w:p w14:paraId="298DB8B5"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NAGA</w:t>
            </w:r>
          </w:p>
        </w:tc>
        <w:tc>
          <w:tcPr>
            <w:tcW w:w="1701" w:type="dxa"/>
            <w:noWrap/>
            <w:hideMark/>
          </w:tcPr>
          <w:p w14:paraId="3CF3BEDD"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ID</w:t>
            </w:r>
          </w:p>
        </w:tc>
      </w:tr>
      <w:tr w:rsidR="004F5190" w:rsidRPr="00DE1229" w14:paraId="74F03F77" w14:textId="77777777" w:rsidTr="000B7EAD">
        <w:trPr>
          <w:trHeight w:val="600"/>
        </w:trPr>
        <w:tc>
          <w:tcPr>
            <w:tcW w:w="1060" w:type="dxa"/>
            <w:noWrap/>
            <w:hideMark/>
          </w:tcPr>
          <w:p w14:paraId="5AA5EC8D"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9</w:t>
            </w:r>
          </w:p>
        </w:tc>
        <w:tc>
          <w:tcPr>
            <w:tcW w:w="5177" w:type="dxa"/>
            <w:hideMark/>
          </w:tcPr>
          <w:p w14:paraId="2A70C0F4"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Investigate where lights can be removed or timers can be placed on security lighting to reduce energy consumption.</w:t>
            </w:r>
          </w:p>
        </w:tc>
        <w:tc>
          <w:tcPr>
            <w:tcW w:w="1134" w:type="dxa"/>
            <w:hideMark/>
          </w:tcPr>
          <w:p w14:paraId="42A7216A" w14:textId="02479FA8"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01" w:type="dxa"/>
            <w:noWrap/>
            <w:hideMark/>
          </w:tcPr>
          <w:p w14:paraId="20B9B202"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ID</w:t>
            </w:r>
          </w:p>
        </w:tc>
        <w:tc>
          <w:tcPr>
            <w:tcW w:w="1701" w:type="dxa"/>
            <w:noWrap/>
            <w:hideMark/>
          </w:tcPr>
          <w:p w14:paraId="0EEEA9AE" w14:textId="384623E2" w:rsidR="004F5190" w:rsidRPr="00DE1229" w:rsidRDefault="004F5190" w:rsidP="001F5398">
            <w:pPr>
              <w:jc w:val="center"/>
              <w:rPr>
                <w:rFonts w:ascii="Arial" w:eastAsia="Times New Roman" w:hAnsi="Arial" w:cs="Arial"/>
                <w:color w:val="000000"/>
                <w:lang w:eastAsia="en-AU"/>
              </w:rPr>
            </w:pPr>
          </w:p>
        </w:tc>
      </w:tr>
      <w:tr w:rsidR="004F5190" w:rsidRPr="00DE1229" w14:paraId="1A9C7536" w14:textId="77777777" w:rsidTr="000B7EAD">
        <w:trPr>
          <w:trHeight w:val="900"/>
        </w:trPr>
        <w:tc>
          <w:tcPr>
            <w:tcW w:w="1060" w:type="dxa"/>
            <w:noWrap/>
            <w:hideMark/>
          </w:tcPr>
          <w:p w14:paraId="3FBFAE78"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10</w:t>
            </w:r>
          </w:p>
        </w:tc>
        <w:tc>
          <w:tcPr>
            <w:tcW w:w="5177" w:type="dxa"/>
            <w:hideMark/>
          </w:tcPr>
          <w:p w14:paraId="3794FD32" w14:textId="09B5977F"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 xml:space="preserve">Review the </w:t>
            </w:r>
            <w:r w:rsidR="009B6205">
              <w:rPr>
                <w:rFonts w:ascii="Arial" w:eastAsia="Times New Roman" w:hAnsi="Arial" w:cs="Arial"/>
                <w:color w:val="000000"/>
                <w:lang w:eastAsia="en-AU"/>
              </w:rPr>
              <w:t xml:space="preserve">Public Lighting Policy to remove the </w:t>
            </w:r>
            <w:r w:rsidRPr="00DE1229">
              <w:rPr>
                <w:rFonts w:ascii="Arial" w:eastAsia="Times New Roman" w:hAnsi="Arial" w:cs="Arial"/>
                <w:color w:val="000000"/>
                <w:lang w:eastAsia="en-AU"/>
              </w:rPr>
              <w:t>need to install grid connected lighting where mains power is available. Replace with options depend</w:t>
            </w:r>
            <w:r w:rsidR="00CD4FA1" w:rsidRPr="00DE1229">
              <w:rPr>
                <w:rFonts w:ascii="Arial" w:eastAsia="Times New Roman" w:hAnsi="Arial" w:cs="Arial"/>
                <w:color w:val="000000"/>
                <w:lang w:eastAsia="en-AU"/>
              </w:rPr>
              <w:t>e</w:t>
            </w:r>
            <w:r w:rsidRPr="00DE1229">
              <w:rPr>
                <w:rFonts w:ascii="Arial" w:eastAsia="Times New Roman" w:hAnsi="Arial" w:cs="Arial"/>
                <w:color w:val="000000"/>
                <w:lang w:eastAsia="en-AU"/>
              </w:rPr>
              <w:t>nt upon a lifecycle cost assessment.</w:t>
            </w:r>
          </w:p>
        </w:tc>
        <w:tc>
          <w:tcPr>
            <w:tcW w:w="1134" w:type="dxa"/>
            <w:hideMark/>
          </w:tcPr>
          <w:p w14:paraId="69C24B91"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2016</w:t>
            </w:r>
          </w:p>
        </w:tc>
        <w:tc>
          <w:tcPr>
            <w:tcW w:w="1701" w:type="dxa"/>
            <w:noWrap/>
            <w:hideMark/>
          </w:tcPr>
          <w:p w14:paraId="5DD9E2CC"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ID</w:t>
            </w:r>
          </w:p>
        </w:tc>
        <w:tc>
          <w:tcPr>
            <w:tcW w:w="1701" w:type="dxa"/>
            <w:noWrap/>
            <w:hideMark/>
          </w:tcPr>
          <w:p w14:paraId="0ADEA63F" w14:textId="75DB5FCD" w:rsidR="004F5190" w:rsidRPr="00DE1229" w:rsidRDefault="004F5190" w:rsidP="001F5398">
            <w:pPr>
              <w:jc w:val="center"/>
              <w:rPr>
                <w:rFonts w:ascii="Arial" w:eastAsia="Times New Roman" w:hAnsi="Arial" w:cs="Arial"/>
                <w:color w:val="000000"/>
                <w:lang w:eastAsia="en-AU"/>
              </w:rPr>
            </w:pPr>
          </w:p>
        </w:tc>
      </w:tr>
      <w:tr w:rsidR="004F5190" w:rsidRPr="00DE1229" w14:paraId="30B7997A" w14:textId="77777777" w:rsidTr="000B7EAD">
        <w:trPr>
          <w:trHeight w:val="900"/>
        </w:trPr>
        <w:tc>
          <w:tcPr>
            <w:tcW w:w="1060" w:type="dxa"/>
            <w:noWrap/>
            <w:hideMark/>
          </w:tcPr>
          <w:p w14:paraId="7F49668A"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11</w:t>
            </w:r>
          </w:p>
        </w:tc>
        <w:tc>
          <w:tcPr>
            <w:tcW w:w="5177" w:type="dxa"/>
            <w:hideMark/>
          </w:tcPr>
          <w:p w14:paraId="3DEFB8BD" w14:textId="0A84FCC9"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Review Fleet Policy annually to include:</w:t>
            </w:r>
            <w:r w:rsidRPr="00DE1229">
              <w:rPr>
                <w:rFonts w:ascii="Arial" w:eastAsia="Times New Roman" w:hAnsi="Arial" w:cs="Arial"/>
                <w:color w:val="000000"/>
                <w:lang w:eastAsia="en-AU"/>
              </w:rPr>
              <w:br/>
              <w:t>* the most fuel efficient, fit-</w:t>
            </w:r>
            <w:r w:rsidR="0063522A">
              <w:rPr>
                <w:rFonts w:ascii="Arial" w:eastAsia="Times New Roman" w:hAnsi="Arial" w:cs="Arial"/>
                <w:color w:val="000000"/>
                <w:lang w:eastAsia="en-AU"/>
              </w:rPr>
              <w:t>for-purpose vehicles available</w:t>
            </w:r>
            <w:r w:rsidR="0063522A">
              <w:rPr>
                <w:rFonts w:ascii="Arial" w:eastAsia="Times New Roman" w:hAnsi="Arial" w:cs="Arial"/>
                <w:color w:val="000000"/>
                <w:lang w:eastAsia="en-AU"/>
              </w:rPr>
              <w:br/>
            </w:r>
            <w:r w:rsidRPr="00DE1229">
              <w:rPr>
                <w:rFonts w:ascii="Arial" w:eastAsia="Times New Roman" w:hAnsi="Arial" w:cs="Arial"/>
                <w:color w:val="000000"/>
                <w:lang w:eastAsia="en-AU"/>
              </w:rPr>
              <w:t>* pool car and parking options to minimise work travel.</w:t>
            </w:r>
          </w:p>
        </w:tc>
        <w:tc>
          <w:tcPr>
            <w:tcW w:w="1134" w:type="dxa"/>
            <w:hideMark/>
          </w:tcPr>
          <w:p w14:paraId="308F0733" w14:textId="3EB7C1B3"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Annually from 201</w:t>
            </w:r>
            <w:r w:rsidR="000F1692">
              <w:rPr>
                <w:rFonts w:ascii="Arial" w:eastAsia="Times New Roman" w:hAnsi="Arial" w:cs="Arial"/>
                <w:color w:val="000000"/>
                <w:lang w:eastAsia="en-AU"/>
              </w:rPr>
              <w:t>7</w:t>
            </w:r>
          </w:p>
        </w:tc>
        <w:tc>
          <w:tcPr>
            <w:tcW w:w="1701" w:type="dxa"/>
            <w:noWrap/>
            <w:hideMark/>
          </w:tcPr>
          <w:p w14:paraId="7A13EF83" w14:textId="70681DB8" w:rsidR="004F5190" w:rsidRPr="00DE1229" w:rsidRDefault="009B6205" w:rsidP="001F5398">
            <w:pPr>
              <w:jc w:val="center"/>
              <w:rPr>
                <w:rFonts w:ascii="Arial" w:eastAsia="Times New Roman" w:hAnsi="Arial" w:cs="Arial"/>
                <w:color w:val="000000"/>
                <w:lang w:eastAsia="en-AU"/>
              </w:rPr>
            </w:pPr>
            <w:r>
              <w:rPr>
                <w:rFonts w:ascii="Arial" w:eastAsia="Times New Roman" w:hAnsi="Arial" w:cs="Arial"/>
                <w:color w:val="000000"/>
                <w:lang w:eastAsia="en-AU"/>
              </w:rPr>
              <w:t>IM</w:t>
            </w:r>
          </w:p>
        </w:tc>
        <w:tc>
          <w:tcPr>
            <w:tcW w:w="1701" w:type="dxa"/>
            <w:noWrap/>
            <w:hideMark/>
          </w:tcPr>
          <w:p w14:paraId="69D8796F"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OD</w:t>
            </w:r>
          </w:p>
        </w:tc>
      </w:tr>
      <w:tr w:rsidR="004F5190" w:rsidRPr="00DE1229" w14:paraId="661D0871" w14:textId="77777777" w:rsidTr="000B7EAD">
        <w:trPr>
          <w:trHeight w:val="600"/>
        </w:trPr>
        <w:tc>
          <w:tcPr>
            <w:tcW w:w="1060" w:type="dxa"/>
            <w:noWrap/>
            <w:hideMark/>
          </w:tcPr>
          <w:p w14:paraId="0E87A45B"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12</w:t>
            </w:r>
          </w:p>
        </w:tc>
        <w:tc>
          <w:tcPr>
            <w:tcW w:w="5177" w:type="dxa"/>
            <w:hideMark/>
          </w:tcPr>
          <w:p w14:paraId="04B8F208"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Investigate and pursue emerging technologies for fuels and vehicles.</w:t>
            </w:r>
          </w:p>
        </w:tc>
        <w:tc>
          <w:tcPr>
            <w:tcW w:w="1134" w:type="dxa"/>
            <w:hideMark/>
          </w:tcPr>
          <w:p w14:paraId="4629CE82"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01" w:type="dxa"/>
            <w:noWrap/>
            <w:hideMark/>
          </w:tcPr>
          <w:p w14:paraId="4CE43482"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FM</w:t>
            </w:r>
          </w:p>
        </w:tc>
        <w:tc>
          <w:tcPr>
            <w:tcW w:w="1701" w:type="dxa"/>
            <w:noWrap/>
            <w:hideMark/>
          </w:tcPr>
          <w:p w14:paraId="69BF2C8D" w14:textId="7BF73F58" w:rsidR="004F5190" w:rsidRPr="00DE1229" w:rsidRDefault="004F5190" w:rsidP="001F5398">
            <w:pPr>
              <w:jc w:val="center"/>
              <w:rPr>
                <w:rFonts w:ascii="Arial" w:eastAsia="Times New Roman" w:hAnsi="Arial" w:cs="Arial"/>
                <w:color w:val="000000"/>
                <w:lang w:eastAsia="en-AU"/>
              </w:rPr>
            </w:pPr>
          </w:p>
        </w:tc>
      </w:tr>
      <w:tr w:rsidR="004F5190" w:rsidRPr="00DE1229" w14:paraId="23ACDF30" w14:textId="77777777" w:rsidTr="000B7EAD">
        <w:trPr>
          <w:trHeight w:val="900"/>
        </w:trPr>
        <w:tc>
          <w:tcPr>
            <w:tcW w:w="1060" w:type="dxa"/>
            <w:noWrap/>
            <w:hideMark/>
          </w:tcPr>
          <w:p w14:paraId="02D9D47C"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13</w:t>
            </w:r>
          </w:p>
        </w:tc>
        <w:tc>
          <w:tcPr>
            <w:tcW w:w="5177" w:type="dxa"/>
            <w:hideMark/>
          </w:tcPr>
          <w:p w14:paraId="79B94F11"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support work from home options in the Enterprise Agreement and pr</w:t>
            </w:r>
            <w:r w:rsidR="00CD4FA1" w:rsidRPr="00DE1229">
              <w:rPr>
                <w:rFonts w:ascii="Arial" w:eastAsia="Times New Roman" w:hAnsi="Arial" w:cs="Arial"/>
                <w:color w:val="000000"/>
                <w:lang w:eastAsia="en-AU"/>
              </w:rPr>
              <w:t>o</w:t>
            </w:r>
            <w:r w:rsidRPr="00DE1229">
              <w:rPr>
                <w:rFonts w:ascii="Arial" w:eastAsia="Times New Roman" w:hAnsi="Arial" w:cs="Arial"/>
                <w:color w:val="000000"/>
                <w:lang w:eastAsia="en-AU"/>
              </w:rPr>
              <w:t>vide electronic conferencing options to reduce unnecessary travel.</w:t>
            </w:r>
          </w:p>
        </w:tc>
        <w:tc>
          <w:tcPr>
            <w:tcW w:w="1134" w:type="dxa"/>
            <w:hideMark/>
          </w:tcPr>
          <w:p w14:paraId="551B3DF5"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01" w:type="dxa"/>
            <w:noWrap/>
            <w:hideMark/>
          </w:tcPr>
          <w:p w14:paraId="1124B74C"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OD</w:t>
            </w:r>
          </w:p>
        </w:tc>
        <w:tc>
          <w:tcPr>
            <w:tcW w:w="1701" w:type="dxa"/>
            <w:noWrap/>
            <w:hideMark/>
          </w:tcPr>
          <w:p w14:paraId="4898A98A" w14:textId="5746072E" w:rsidR="004F5190" w:rsidRPr="00DE1229" w:rsidRDefault="004F5190" w:rsidP="001F5398">
            <w:pPr>
              <w:jc w:val="center"/>
              <w:rPr>
                <w:rFonts w:ascii="Arial" w:eastAsia="Times New Roman" w:hAnsi="Arial" w:cs="Arial"/>
                <w:color w:val="000000"/>
                <w:lang w:eastAsia="en-AU"/>
              </w:rPr>
            </w:pPr>
          </w:p>
        </w:tc>
      </w:tr>
    </w:tbl>
    <w:p w14:paraId="65356127" w14:textId="77777777" w:rsidR="00291C75" w:rsidRDefault="00291C75">
      <w:pPr>
        <w:rPr>
          <w:rFonts w:ascii="Arial" w:hAnsi="Arial" w:cs="Arial"/>
          <w:b/>
          <w:sz w:val="24"/>
          <w:szCs w:val="24"/>
        </w:rPr>
      </w:pPr>
      <w:r>
        <w:rPr>
          <w:rFonts w:ascii="Arial" w:hAnsi="Arial" w:cs="Arial"/>
          <w:b/>
          <w:sz w:val="24"/>
          <w:szCs w:val="24"/>
        </w:rPr>
        <w:br w:type="page"/>
      </w:r>
    </w:p>
    <w:p w14:paraId="39FAF5ED" w14:textId="74726FBB" w:rsidR="004F5190" w:rsidRPr="00291C75" w:rsidRDefault="00291C75" w:rsidP="004F5190">
      <w:pPr>
        <w:rPr>
          <w:rFonts w:ascii="Arial" w:hAnsi="Arial" w:cs="Arial"/>
          <w:b/>
          <w:sz w:val="24"/>
          <w:szCs w:val="24"/>
        </w:rPr>
      </w:pPr>
      <w:r w:rsidRPr="00291C75">
        <w:rPr>
          <w:rFonts w:ascii="Arial" w:hAnsi="Arial" w:cs="Arial"/>
          <w:b/>
          <w:sz w:val="24"/>
          <w:szCs w:val="24"/>
        </w:rPr>
        <w:t>Corporate - Adaptation</w:t>
      </w:r>
    </w:p>
    <w:tbl>
      <w:tblPr>
        <w:tblStyle w:val="TableGrid"/>
        <w:tblW w:w="10773" w:type="dxa"/>
        <w:tblLook w:val="04A0" w:firstRow="1" w:lastRow="0" w:firstColumn="1" w:lastColumn="0" w:noHBand="0" w:noVBand="1"/>
        <w:tblCaption w:val="Table"/>
        <w:tblDescription w:val="Corporate - Adaptation"/>
      </w:tblPr>
      <w:tblGrid>
        <w:gridCol w:w="1060"/>
        <w:gridCol w:w="5123"/>
        <w:gridCol w:w="1150"/>
        <w:gridCol w:w="1720"/>
        <w:gridCol w:w="1720"/>
      </w:tblGrid>
      <w:tr w:rsidR="004F5190" w:rsidRPr="00DE1229" w14:paraId="2B34D610" w14:textId="77777777" w:rsidTr="000B7EAD">
        <w:trPr>
          <w:trHeight w:val="600"/>
          <w:tblHeader/>
        </w:trPr>
        <w:tc>
          <w:tcPr>
            <w:tcW w:w="1060" w:type="dxa"/>
            <w:noWrap/>
            <w:hideMark/>
          </w:tcPr>
          <w:p w14:paraId="4C89BA39"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5123" w:type="dxa"/>
            <w:hideMark/>
          </w:tcPr>
          <w:p w14:paraId="5AB9EAC8"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150" w:type="dxa"/>
            <w:hideMark/>
          </w:tcPr>
          <w:p w14:paraId="2970DED6"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720" w:type="dxa"/>
            <w:noWrap/>
            <w:hideMark/>
          </w:tcPr>
          <w:p w14:paraId="6A218BF6"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720" w:type="dxa"/>
            <w:hideMark/>
          </w:tcPr>
          <w:p w14:paraId="24033C81" w14:textId="77777777" w:rsidR="004F5190" w:rsidRPr="00DE1229" w:rsidRDefault="004F5190" w:rsidP="00644CE5">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4F5190" w:rsidRPr="00DE1229" w14:paraId="0492B84C" w14:textId="77777777" w:rsidTr="000B7EAD">
        <w:trPr>
          <w:trHeight w:val="600"/>
        </w:trPr>
        <w:tc>
          <w:tcPr>
            <w:tcW w:w="1060" w:type="dxa"/>
            <w:noWrap/>
            <w:hideMark/>
          </w:tcPr>
          <w:p w14:paraId="2504FC4E"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5123" w:type="dxa"/>
            <w:hideMark/>
          </w:tcPr>
          <w:p w14:paraId="4B5003AB"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 xml:space="preserve">Continue Council's </w:t>
            </w:r>
            <w:proofErr w:type="spellStart"/>
            <w:r w:rsidRPr="00DE1229">
              <w:rPr>
                <w:rFonts w:ascii="Arial" w:eastAsia="Times New Roman" w:hAnsi="Arial" w:cs="Arial"/>
                <w:color w:val="000000"/>
                <w:lang w:eastAsia="en-AU"/>
              </w:rPr>
              <w:t>ecoteam</w:t>
            </w:r>
            <w:proofErr w:type="spellEnd"/>
            <w:r w:rsidRPr="00DE1229">
              <w:rPr>
                <w:rFonts w:ascii="Arial" w:eastAsia="Times New Roman" w:hAnsi="Arial" w:cs="Arial"/>
                <w:color w:val="000000"/>
                <w:lang w:eastAsia="en-AU"/>
              </w:rPr>
              <w:t xml:space="preserve"> activities and incorporate adaptation activities on water and health.</w:t>
            </w:r>
          </w:p>
        </w:tc>
        <w:tc>
          <w:tcPr>
            <w:tcW w:w="1150" w:type="dxa"/>
            <w:hideMark/>
          </w:tcPr>
          <w:p w14:paraId="57A98DF6"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hideMark/>
          </w:tcPr>
          <w:p w14:paraId="1EB80437"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ET</w:t>
            </w:r>
          </w:p>
        </w:tc>
        <w:tc>
          <w:tcPr>
            <w:tcW w:w="1720" w:type="dxa"/>
            <w:noWrap/>
            <w:hideMark/>
          </w:tcPr>
          <w:p w14:paraId="14867066"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4F5190" w:rsidRPr="00DE1229" w14:paraId="48B639C7" w14:textId="77777777" w:rsidTr="000B7EAD">
        <w:trPr>
          <w:trHeight w:val="600"/>
        </w:trPr>
        <w:tc>
          <w:tcPr>
            <w:tcW w:w="1060" w:type="dxa"/>
            <w:noWrap/>
            <w:hideMark/>
          </w:tcPr>
          <w:p w14:paraId="0BB4FAC7"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5123" w:type="dxa"/>
            <w:hideMark/>
          </w:tcPr>
          <w:p w14:paraId="39055C7D"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Develop a climate change adaptation information package for officers to use when developing Council policies, strategies and plans.</w:t>
            </w:r>
          </w:p>
        </w:tc>
        <w:tc>
          <w:tcPr>
            <w:tcW w:w="1150" w:type="dxa"/>
            <w:hideMark/>
          </w:tcPr>
          <w:p w14:paraId="1DBA0A18" w14:textId="2AE25D39"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2016</w:t>
            </w:r>
          </w:p>
        </w:tc>
        <w:tc>
          <w:tcPr>
            <w:tcW w:w="1720" w:type="dxa"/>
            <w:noWrap/>
            <w:hideMark/>
          </w:tcPr>
          <w:p w14:paraId="0521F6AA"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0300973A" w14:textId="348E656D" w:rsidR="004F5190" w:rsidRPr="00DE1229" w:rsidRDefault="004F5190" w:rsidP="001F5398">
            <w:pPr>
              <w:jc w:val="center"/>
              <w:rPr>
                <w:rFonts w:ascii="Arial" w:eastAsia="Times New Roman" w:hAnsi="Arial" w:cs="Arial"/>
                <w:color w:val="000000"/>
                <w:lang w:eastAsia="en-AU"/>
              </w:rPr>
            </w:pPr>
          </w:p>
        </w:tc>
      </w:tr>
      <w:tr w:rsidR="004F5190" w:rsidRPr="00DE1229" w14:paraId="5AA1774E" w14:textId="77777777" w:rsidTr="000B7EAD">
        <w:trPr>
          <w:trHeight w:val="600"/>
        </w:trPr>
        <w:tc>
          <w:tcPr>
            <w:tcW w:w="1060" w:type="dxa"/>
            <w:noWrap/>
            <w:hideMark/>
          </w:tcPr>
          <w:p w14:paraId="11D3597F"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3</w:t>
            </w:r>
          </w:p>
        </w:tc>
        <w:tc>
          <w:tcPr>
            <w:tcW w:w="5123" w:type="dxa"/>
            <w:hideMark/>
          </w:tcPr>
          <w:p w14:paraId="741D0B37"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Promote the Regional Climate Change Adaptation Plan 2015 to all officers.</w:t>
            </w:r>
          </w:p>
        </w:tc>
        <w:tc>
          <w:tcPr>
            <w:tcW w:w="1150" w:type="dxa"/>
            <w:hideMark/>
          </w:tcPr>
          <w:p w14:paraId="19443205"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683FB903"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6FA9A811" w14:textId="55D5C7C9" w:rsidR="004F5190" w:rsidRPr="00DE1229" w:rsidRDefault="004F5190" w:rsidP="001F5398">
            <w:pPr>
              <w:jc w:val="center"/>
              <w:rPr>
                <w:rFonts w:ascii="Arial" w:eastAsia="Times New Roman" w:hAnsi="Arial" w:cs="Arial"/>
                <w:color w:val="000000"/>
                <w:lang w:eastAsia="en-AU"/>
              </w:rPr>
            </w:pPr>
          </w:p>
        </w:tc>
      </w:tr>
      <w:tr w:rsidR="004F5190" w:rsidRPr="00DE1229" w14:paraId="6D815CC5" w14:textId="77777777" w:rsidTr="000B7EAD">
        <w:trPr>
          <w:trHeight w:val="600"/>
        </w:trPr>
        <w:tc>
          <w:tcPr>
            <w:tcW w:w="1060" w:type="dxa"/>
            <w:noWrap/>
            <w:hideMark/>
          </w:tcPr>
          <w:p w14:paraId="7F6AD129" w14:textId="77777777" w:rsidR="004F5190" w:rsidRPr="00DE1229" w:rsidRDefault="004963B4" w:rsidP="001F5398">
            <w:pPr>
              <w:jc w:val="center"/>
              <w:rPr>
                <w:rFonts w:ascii="Arial" w:eastAsia="Times New Roman" w:hAnsi="Arial" w:cs="Arial"/>
                <w:color w:val="000000"/>
                <w:lang w:eastAsia="en-AU"/>
              </w:rPr>
            </w:pPr>
            <w:r>
              <w:rPr>
                <w:rFonts w:ascii="Arial" w:eastAsia="Times New Roman" w:hAnsi="Arial" w:cs="Arial"/>
                <w:color w:val="000000"/>
                <w:lang w:eastAsia="en-AU"/>
              </w:rPr>
              <w:t>4</w:t>
            </w:r>
          </w:p>
        </w:tc>
        <w:tc>
          <w:tcPr>
            <w:tcW w:w="5123" w:type="dxa"/>
            <w:hideMark/>
          </w:tcPr>
          <w:p w14:paraId="3FE70C54"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Develop a reporting tool to track adaptation action progress for reporting purposes.</w:t>
            </w:r>
          </w:p>
        </w:tc>
        <w:tc>
          <w:tcPr>
            <w:tcW w:w="1150" w:type="dxa"/>
            <w:hideMark/>
          </w:tcPr>
          <w:p w14:paraId="1DD0C4B7"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2016</w:t>
            </w:r>
          </w:p>
        </w:tc>
        <w:tc>
          <w:tcPr>
            <w:tcW w:w="1720" w:type="dxa"/>
            <w:noWrap/>
            <w:hideMark/>
          </w:tcPr>
          <w:p w14:paraId="6D175DEB"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347AFE7A"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Council</w:t>
            </w:r>
          </w:p>
        </w:tc>
      </w:tr>
      <w:tr w:rsidR="004F5190" w:rsidRPr="00DE1229" w14:paraId="37126CC6" w14:textId="77777777" w:rsidTr="000B7EAD">
        <w:trPr>
          <w:trHeight w:val="600"/>
        </w:trPr>
        <w:tc>
          <w:tcPr>
            <w:tcW w:w="1060" w:type="dxa"/>
            <w:noWrap/>
            <w:hideMark/>
          </w:tcPr>
          <w:p w14:paraId="16D0D23A" w14:textId="77777777" w:rsidR="004F5190" w:rsidRPr="00DE1229" w:rsidRDefault="004963B4" w:rsidP="001F5398">
            <w:pPr>
              <w:jc w:val="center"/>
              <w:rPr>
                <w:rFonts w:ascii="Arial" w:eastAsia="Times New Roman" w:hAnsi="Arial" w:cs="Arial"/>
                <w:color w:val="000000"/>
                <w:lang w:eastAsia="en-AU"/>
              </w:rPr>
            </w:pPr>
            <w:r>
              <w:rPr>
                <w:rFonts w:ascii="Arial" w:eastAsia="Times New Roman" w:hAnsi="Arial" w:cs="Arial"/>
                <w:color w:val="000000"/>
                <w:lang w:eastAsia="en-AU"/>
              </w:rPr>
              <w:t>5</w:t>
            </w:r>
          </w:p>
        </w:tc>
        <w:tc>
          <w:tcPr>
            <w:tcW w:w="5123" w:type="dxa"/>
            <w:hideMark/>
          </w:tcPr>
          <w:p w14:paraId="641DBAAF" w14:textId="77777777" w:rsidR="004F5190" w:rsidRPr="00DE1229" w:rsidRDefault="004F5190" w:rsidP="001F5398">
            <w:pPr>
              <w:rPr>
                <w:rFonts w:ascii="Arial" w:eastAsia="Times New Roman" w:hAnsi="Arial" w:cs="Arial"/>
                <w:color w:val="000000"/>
                <w:lang w:eastAsia="en-AU"/>
              </w:rPr>
            </w:pPr>
            <w:r w:rsidRPr="00DE1229">
              <w:rPr>
                <w:rFonts w:ascii="Arial" w:eastAsia="Times New Roman" w:hAnsi="Arial" w:cs="Arial"/>
                <w:color w:val="000000"/>
                <w:lang w:eastAsia="en-AU"/>
              </w:rPr>
              <w:t>Perform vulnerability assessments on all Council assets and services to identify risks and appropriate adaptation improvements required.</w:t>
            </w:r>
          </w:p>
        </w:tc>
        <w:tc>
          <w:tcPr>
            <w:tcW w:w="1150" w:type="dxa"/>
            <w:hideMark/>
          </w:tcPr>
          <w:p w14:paraId="638FAD94"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2016 - 2020</w:t>
            </w:r>
          </w:p>
        </w:tc>
        <w:tc>
          <w:tcPr>
            <w:tcW w:w="1720" w:type="dxa"/>
            <w:noWrap/>
            <w:hideMark/>
          </w:tcPr>
          <w:p w14:paraId="1A02F716" w14:textId="77777777"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720" w:type="dxa"/>
            <w:noWrap/>
            <w:hideMark/>
          </w:tcPr>
          <w:p w14:paraId="7ECDC52E" w14:textId="10C4AE4D" w:rsidR="004F5190" w:rsidRPr="00DE1229" w:rsidRDefault="004F5190"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 xml:space="preserve">AP, </w:t>
            </w:r>
            <w:r w:rsidR="001F5398">
              <w:rPr>
                <w:rFonts w:ascii="Arial" w:eastAsia="Times New Roman" w:hAnsi="Arial" w:cs="Arial"/>
                <w:color w:val="000000"/>
                <w:lang w:eastAsia="en-AU"/>
              </w:rPr>
              <w:t xml:space="preserve">CF, </w:t>
            </w:r>
            <w:r w:rsidRPr="00DE1229">
              <w:rPr>
                <w:rFonts w:ascii="Arial" w:eastAsia="Times New Roman" w:hAnsi="Arial" w:cs="Arial"/>
                <w:color w:val="000000"/>
                <w:lang w:eastAsia="en-AU"/>
              </w:rPr>
              <w:t>ID</w:t>
            </w:r>
          </w:p>
        </w:tc>
      </w:tr>
    </w:tbl>
    <w:p w14:paraId="58E3B388" w14:textId="48D13B66" w:rsidR="005E17E7" w:rsidRPr="001F5398" w:rsidRDefault="00CD4FA1" w:rsidP="00D331FE">
      <w:pPr>
        <w:pStyle w:val="Heading2"/>
        <w:spacing w:before="240" w:line="360" w:lineRule="auto"/>
        <w:rPr>
          <w:rStyle w:val="Strong"/>
          <w:rFonts w:ascii="Arial" w:hAnsi="Arial" w:cs="Arial"/>
          <w:color w:val="auto"/>
        </w:rPr>
      </w:pPr>
      <w:bookmarkStart w:id="34" w:name="_Toc437509914"/>
      <w:r w:rsidRPr="001F5398">
        <w:rPr>
          <w:rStyle w:val="Strong"/>
          <w:rFonts w:ascii="Arial" w:hAnsi="Arial" w:cs="Arial"/>
          <w:color w:val="auto"/>
        </w:rPr>
        <w:t xml:space="preserve">Residential </w:t>
      </w:r>
      <w:r w:rsidR="001F5398">
        <w:rPr>
          <w:rStyle w:val="Strong"/>
          <w:rFonts w:ascii="Arial" w:hAnsi="Arial" w:cs="Arial"/>
          <w:color w:val="auto"/>
        </w:rPr>
        <w:t>a</w:t>
      </w:r>
      <w:r w:rsidRPr="001F5398">
        <w:rPr>
          <w:rStyle w:val="Strong"/>
          <w:rFonts w:ascii="Arial" w:hAnsi="Arial" w:cs="Arial"/>
          <w:color w:val="auto"/>
        </w:rPr>
        <w:t>ctions</w:t>
      </w:r>
      <w:bookmarkEnd w:id="34"/>
    </w:p>
    <w:p w14:paraId="326B4CD0" w14:textId="77777777" w:rsidR="005E17E7" w:rsidRDefault="00D63714" w:rsidP="002A1689">
      <w:pPr>
        <w:spacing w:after="0" w:line="360" w:lineRule="auto"/>
        <w:rPr>
          <w:rFonts w:ascii="Arial" w:hAnsi="Arial" w:cs="Arial"/>
          <w:sz w:val="24"/>
          <w:szCs w:val="24"/>
        </w:rPr>
      </w:pPr>
      <w:r>
        <w:rPr>
          <w:rFonts w:ascii="Arial" w:hAnsi="Arial" w:cs="Arial"/>
          <w:sz w:val="24"/>
          <w:szCs w:val="24"/>
        </w:rPr>
        <w:t xml:space="preserve">Residential stationary energy is </w:t>
      </w:r>
      <w:r w:rsidRPr="001451D8">
        <w:rPr>
          <w:rFonts w:ascii="Arial" w:hAnsi="Arial" w:cs="Arial"/>
          <w:sz w:val="24"/>
          <w:szCs w:val="24"/>
        </w:rPr>
        <w:t>the highest</w:t>
      </w:r>
      <w:r w:rsidR="007219E3">
        <w:rPr>
          <w:rFonts w:ascii="Arial" w:hAnsi="Arial" w:cs="Arial"/>
          <w:sz w:val="24"/>
          <w:szCs w:val="24"/>
        </w:rPr>
        <w:t xml:space="preserve"> single</w:t>
      </w:r>
      <w:r>
        <w:rPr>
          <w:rFonts w:ascii="Arial" w:hAnsi="Arial" w:cs="Arial"/>
          <w:sz w:val="24"/>
          <w:szCs w:val="24"/>
        </w:rPr>
        <w:t xml:space="preserve"> contributor to greenhouse gas emissions in Nillumbik. Historical household electricity and gas consumption </w:t>
      </w:r>
      <w:r w:rsidR="008C626B">
        <w:rPr>
          <w:rFonts w:ascii="Arial" w:hAnsi="Arial" w:cs="Arial"/>
          <w:sz w:val="24"/>
          <w:szCs w:val="24"/>
        </w:rPr>
        <w:t xml:space="preserve">data </w:t>
      </w:r>
      <w:r>
        <w:rPr>
          <w:rFonts w:ascii="Arial" w:hAnsi="Arial" w:cs="Arial"/>
          <w:sz w:val="24"/>
          <w:szCs w:val="24"/>
        </w:rPr>
        <w:t xml:space="preserve">dating back to 2002 has been collected from the distribution companies. </w:t>
      </w:r>
      <w:r w:rsidR="007219E3">
        <w:rPr>
          <w:rFonts w:ascii="Arial" w:hAnsi="Arial" w:cs="Arial"/>
          <w:sz w:val="24"/>
          <w:szCs w:val="24"/>
        </w:rPr>
        <w:t>This information show</w:t>
      </w:r>
      <w:r w:rsidR="008C626B">
        <w:rPr>
          <w:rFonts w:ascii="Arial" w:hAnsi="Arial" w:cs="Arial"/>
          <w:sz w:val="24"/>
          <w:szCs w:val="24"/>
        </w:rPr>
        <w:t>s</w:t>
      </w:r>
      <w:r w:rsidR="007219E3">
        <w:rPr>
          <w:rFonts w:ascii="Arial" w:hAnsi="Arial" w:cs="Arial"/>
          <w:sz w:val="24"/>
          <w:szCs w:val="24"/>
        </w:rPr>
        <w:t xml:space="preserve"> that </w:t>
      </w:r>
      <w:r>
        <w:rPr>
          <w:rFonts w:ascii="Arial" w:hAnsi="Arial" w:cs="Arial"/>
          <w:sz w:val="24"/>
          <w:szCs w:val="24"/>
        </w:rPr>
        <w:t>Nillumbik residents are some of the highest energy consumers in Victoria, especially for electricity. Nillumbik homes are larger than the Victorian average and are occupied by more residents than the Victorian average, however</w:t>
      </w:r>
      <w:r w:rsidR="007219E3">
        <w:rPr>
          <w:rFonts w:ascii="Arial" w:hAnsi="Arial" w:cs="Arial"/>
          <w:sz w:val="24"/>
          <w:szCs w:val="24"/>
        </w:rPr>
        <w:t>,</w:t>
      </w:r>
      <w:r>
        <w:rPr>
          <w:rFonts w:ascii="Arial" w:hAnsi="Arial" w:cs="Arial"/>
          <w:sz w:val="24"/>
          <w:szCs w:val="24"/>
        </w:rPr>
        <w:t xml:space="preserve"> the consumption per person per day is also high. Nillumbik residents are wealthier than average and a large proportion of the housing stock was built prior to the introduction of energy efficiency standards, so often lack</w:t>
      </w:r>
      <w:r w:rsidR="007219E3">
        <w:rPr>
          <w:rFonts w:ascii="Arial" w:hAnsi="Arial" w:cs="Arial"/>
          <w:sz w:val="24"/>
          <w:szCs w:val="24"/>
        </w:rPr>
        <w:t>s</w:t>
      </w:r>
      <w:r>
        <w:rPr>
          <w:rFonts w:ascii="Arial" w:hAnsi="Arial" w:cs="Arial"/>
          <w:sz w:val="24"/>
          <w:szCs w:val="24"/>
        </w:rPr>
        <w:t xml:space="preserve"> the benefits of passive solar design, insulation, double glazing and a well-sealed building envelope.</w:t>
      </w:r>
    </w:p>
    <w:p w14:paraId="262C1AA4" w14:textId="77777777" w:rsidR="00291C75" w:rsidRDefault="00291C75">
      <w:pPr>
        <w:rPr>
          <w:rFonts w:ascii="Arial" w:hAnsi="Arial" w:cs="Arial"/>
          <w:b/>
          <w:sz w:val="24"/>
          <w:szCs w:val="24"/>
        </w:rPr>
      </w:pPr>
      <w:r>
        <w:rPr>
          <w:rFonts w:ascii="Arial" w:hAnsi="Arial" w:cs="Arial"/>
          <w:b/>
          <w:sz w:val="24"/>
          <w:szCs w:val="24"/>
        </w:rPr>
        <w:br w:type="page"/>
      </w:r>
    </w:p>
    <w:p w14:paraId="596E8A53" w14:textId="61110B47" w:rsidR="0098356E" w:rsidRDefault="006E0E65" w:rsidP="002A1689">
      <w:pPr>
        <w:spacing w:after="0" w:line="360" w:lineRule="auto"/>
      </w:pPr>
      <w:r w:rsidRPr="001F5398">
        <w:rPr>
          <w:rFonts w:ascii="Arial" w:hAnsi="Arial" w:cs="Arial"/>
          <w:b/>
          <w:sz w:val="24"/>
          <w:szCs w:val="24"/>
        </w:rPr>
        <w:t xml:space="preserve">Figure </w:t>
      </w:r>
      <w:r w:rsidR="001F5398" w:rsidRPr="001F5398">
        <w:rPr>
          <w:rFonts w:ascii="Arial" w:hAnsi="Arial" w:cs="Arial"/>
          <w:b/>
          <w:sz w:val="24"/>
          <w:szCs w:val="24"/>
        </w:rPr>
        <w:t>7</w:t>
      </w:r>
      <w:r w:rsidRPr="001F5398">
        <w:rPr>
          <w:rFonts w:ascii="Arial" w:hAnsi="Arial" w:cs="Arial"/>
          <w:b/>
          <w:sz w:val="24"/>
          <w:szCs w:val="24"/>
        </w:rPr>
        <w:t>:</w:t>
      </w:r>
      <w:r w:rsidRPr="001F5398">
        <w:rPr>
          <w:rFonts w:ascii="Arial" w:hAnsi="Arial" w:cs="Arial"/>
          <w:sz w:val="24"/>
          <w:szCs w:val="24"/>
        </w:rPr>
        <w:t xml:space="preserve"> The amount</w:t>
      </w:r>
      <w:r w:rsidR="0098356E" w:rsidRPr="001F5398">
        <w:rPr>
          <w:rFonts w:ascii="Arial" w:hAnsi="Arial" w:cs="Arial"/>
          <w:sz w:val="24"/>
          <w:szCs w:val="24"/>
        </w:rPr>
        <w:t xml:space="preserve"> of electricity consumed per person per day </w:t>
      </w:r>
      <w:r w:rsidR="00E332BF" w:rsidRPr="001F5398">
        <w:rPr>
          <w:rFonts w:ascii="Arial" w:hAnsi="Arial" w:cs="Arial"/>
          <w:sz w:val="24"/>
          <w:szCs w:val="24"/>
        </w:rPr>
        <w:t xml:space="preserve">measured in </w:t>
      </w:r>
      <w:r w:rsidR="0024780E" w:rsidRPr="001F5398">
        <w:rPr>
          <w:rFonts w:ascii="Arial" w:hAnsi="Arial" w:cs="Arial"/>
          <w:sz w:val="24"/>
          <w:szCs w:val="24"/>
        </w:rPr>
        <w:t>kilowatt</w:t>
      </w:r>
      <w:r w:rsidR="00E332BF" w:rsidRPr="001F5398">
        <w:rPr>
          <w:rFonts w:ascii="Arial" w:hAnsi="Arial" w:cs="Arial"/>
          <w:sz w:val="24"/>
          <w:szCs w:val="24"/>
        </w:rPr>
        <w:t xml:space="preserve"> hours </w:t>
      </w:r>
      <w:r w:rsidR="0098356E" w:rsidRPr="001F5398">
        <w:rPr>
          <w:rFonts w:ascii="Arial" w:hAnsi="Arial" w:cs="Arial"/>
          <w:sz w:val="24"/>
          <w:szCs w:val="24"/>
        </w:rPr>
        <w:t xml:space="preserve">within Nillumbik postcode areas compared with the northern </w:t>
      </w:r>
      <w:r w:rsidR="006B7507" w:rsidRPr="001F5398">
        <w:rPr>
          <w:rFonts w:ascii="Arial" w:hAnsi="Arial" w:cs="Arial"/>
          <w:sz w:val="24"/>
          <w:szCs w:val="24"/>
        </w:rPr>
        <w:t xml:space="preserve">(NAGA) </w:t>
      </w:r>
      <w:r w:rsidR="0098356E" w:rsidRPr="001F5398">
        <w:rPr>
          <w:rFonts w:ascii="Arial" w:hAnsi="Arial" w:cs="Arial"/>
          <w:sz w:val="24"/>
          <w:szCs w:val="24"/>
        </w:rPr>
        <w:t>region of metropolitan Melbourne</w:t>
      </w:r>
      <w:r w:rsidR="0098356E">
        <w:rPr>
          <w:rStyle w:val="FootnoteReference"/>
          <w:rFonts w:ascii="Arial" w:hAnsi="Arial" w:cs="Arial"/>
          <w:sz w:val="24"/>
          <w:szCs w:val="24"/>
        </w:rPr>
        <w:footnoteReference w:id="10"/>
      </w:r>
      <w:r w:rsidR="0098356E">
        <w:t>.</w:t>
      </w:r>
    </w:p>
    <w:p w14:paraId="736CEEC6" w14:textId="2DF54A3F" w:rsidR="001F5398" w:rsidRDefault="000B7EAD" w:rsidP="000B7EAD">
      <w:pPr>
        <w:spacing w:after="0" w:line="360" w:lineRule="auto"/>
        <w:jc w:val="both"/>
        <w:rPr>
          <w:rFonts w:ascii="Arial" w:hAnsi="Arial" w:cs="Arial"/>
          <w:sz w:val="24"/>
          <w:szCs w:val="24"/>
        </w:rPr>
      </w:pPr>
      <w:r w:rsidRPr="001F5398">
        <w:rPr>
          <w:rFonts w:ascii="Arial" w:hAnsi="Arial" w:cs="Arial"/>
          <w:b/>
          <w:noProof/>
          <w:sz w:val="24"/>
          <w:szCs w:val="24"/>
          <w:lang w:eastAsia="en-AU"/>
        </w:rPr>
        <w:drawing>
          <wp:inline distT="0" distB="0" distL="0" distR="0" wp14:anchorId="232355C5" wp14:editId="1D9E3E29">
            <wp:extent cx="3912870" cy="3077210"/>
            <wp:effectExtent l="0" t="0" r="0" b="8890"/>
            <wp:docPr id="8" name="Picture 8" descr="Amount of electricity consumed per person perday in kilowatt hours within Nillumbik postcode areas compared with norther region of metropolitan Melbourne." title="Figur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Nillumbik Map 03070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2870" cy="3077210"/>
                    </a:xfrm>
                    <a:prstGeom prst="rect">
                      <a:avLst/>
                    </a:prstGeom>
                    <a:noFill/>
                    <a:ln>
                      <a:noFill/>
                    </a:ln>
                  </pic:spPr>
                </pic:pic>
              </a:graphicData>
            </a:graphic>
          </wp:inline>
        </w:drawing>
      </w:r>
    </w:p>
    <w:p w14:paraId="351122A8" w14:textId="7CC900BB" w:rsidR="001F5398" w:rsidRDefault="00F04389">
      <w:pPr>
        <w:rPr>
          <w:rFonts w:ascii="Arial" w:hAnsi="Arial" w:cs="Arial"/>
          <w:sz w:val="24"/>
          <w:szCs w:val="24"/>
        </w:rPr>
      </w:pPr>
      <w:r>
        <w:rPr>
          <w:noProof/>
          <w:lang w:eastAsia="en-AU"/>
        </w:rPr>
        <mc:AlternateContent>
          <mc:Choice Requires="wps">
            <w:drawing>
              <wp:inline distT="0" distB="0" distL="0" distR="0" wp14:anchorId="32DE1E18" wp14:editId="0E354DC5">
                <wp:extent cx="5010150" cy="1285875"/>
                <wp:effectExtent l="19050" t="19050" r="19050" b="28575"/>
                <wp:docPr id="4" name="Text Box 4"/>
                <wp:cNvGraphicFramePr/>
                <a:graphic xmlns:a="http://schemas.openxmlformats.org/drawingml/2006/main">
                  <a:graphicData uri="http://schemas.microsoft.com/office/word/2010/wordprocessingShape">
                    <wps:wsp>
                      <wps:cNvSpPr txBox="1"/>
                      <wps:spPr>
                        <a:xfrm>
                          <a:off x="0" y="0"/>
                          <a:ext cx="5010150" cy="1285875"/>
                        </a:xfrm>
                        <a:prstGeom prst="rect">
                          <a:avLst/>
                        </a:prstGeom>
                        <a:no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73BBE0" w14:textId="77777777" w:rsidR="0085230C" w:rsidRDefault="0085230C" w:rsidP="00F04389">
                            <w:r>
                              <w:rPr>
                                <w:rFonts w:ascii="Arial" w:hAnsi="Arial" w:cs="Arial"/>
                                <w:sz w:val="24"/>
                                <w:szCs w:val="24"/>
                              </w:rPr>
                              <w:t xml:space="preserve">“We cannot avoid all climate change but significant, urgent and sustained emission reductions will limit the impacts to more manageable levels.” </w:t>
                            </w:r>
                            <w:proofErr w:type="gramStart"/>
                            <w:r>
                              <w:rPr>
                                <w:rFonts w:ascii="Arial" w:hAnsi="Arial" w:cs="Arial"/>
                                <w:sz w:val="24"/>
                                <w:szCs w:val="24"/>
                              </w:rPr>
                              <w:t>Australian Academy of Science, Response to the “Setting Australia’s Post-2020 Target for Greenhouse Gas Emissions Issues Paper”, May 2015, p2.</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4" o:spid="_x0000_s1030" type="#_x0000_t202" style="width:394.5pt;height:10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" filled="f" strokecolor="black [3213]" strokeweight="3pt">
                <v:textbox>
                  <w:txbxContent>
                    <w:p w14:paraId="3873BBE0" w14:textId="77777777" w:rsidR="0085230C" w:rsidRDefault="0085230C" w:rsidP="00F04389">
                      <w:r>
                        <w:rPr>
                          <w:rFonts w:ascii="Arial" w:hAnsi="Arial" w:cs="Arial"/>
                          <w:sz w:val="24"/>
                          <w:szCs w:val="24"/>
                        </w:rPr>
                        <w:t xml:space="preserve">“We cannot avoid all climate change but significant, urgent and sustained emission reductions will limit the impacts to more manageable levels.” </w:t>
                      </w:r>
                      <w:proofErr w:type="gramStart"/>
                      <w:r>
                        <w:rPr>
                          <w:rFonts w:ascii="Arial" w:hAnsi="Arial" w:cs="Arial"/>
                          <w:sz w:val="24"/>
                          <w:szCs w:val="24"/>
                        </w:rPr>
                        <w:t>Australian Academy of Science, Response to the “Setting Australia’s Post-2020 Target for Greenhouse Gas Emissions Issues Paper”, May 2015, p2.</w:t>
                      </w:r>
                      <w:proofErr w:type="gramEnd"/>
                    </w:p>
                  </w:txbxContent>
                </v:textbox>
                <w10:anchorlock/>
              </v:shape>
            </w:pict>
          </mc:Fallback>
        </mc:AlternateContent>
      </w:r>
    </w:p>
    <w:p w14:paraId="7CFBEB6B" w14:textId="77777777" w:rsidR="0098356E" w:rsidRDefault="0098356E" w:rsidP="002A1689">
      <w:pPr>
        <w:spacing w:after="0" w:line="360" w:lineRule="auto"/>
        <w:rPr>
          <w:rFonts w:ascii="Arial" w:hAnsi="Arial" w:cs="Arial"/>
          <w:sz w:val="24"/>
          <w:szCs w:val="24"/>
        </w:rPr>
      </w:pPr>
      <w:r>
        <w:rPr>
          <w:rFonts w:ascii="Arial" w:hAnsi="Arial" w:cs="Arial"/>
          <w:sz w:val="24"/>
          <w:szCs w:val="24"/>
        </w:rPr>
        <w:t>Most household energy is consumed for heating, hot water and running electrical appliances. Sustainability Victoria’s 2013 survey indicates how a typic</w:t>
      </w:r>
      <w:r w:rsidR="00AF4FDE">
        <w:rPr>
          <w:rFonts w:ascii="Arial" w:hAnsi="Arial" w:cs="Arial"/>
          <w:sz w:val="24"/>
          <w:szCs w:val="24"/>
        </w:rPr>
        <w:t>al household uses energy.</w:t>
      </w:r>
    </w:p>
    <w:p w14:paraId="00E3CC8B" w14:textId="77777777" w:rsidR="00291C75" w:rsidRDefault="00291C75">
      <w:pPr>
        <w:rPr>
          <w:rFonts w:ascii="Arial" w:hAnsi="Arial" w:cs="Arial"/>
          <w:b/>
          <w:sz w:val="24"/>
          <w:szCs w:val="24"/>
        </w:rPr>
      </w:pPr>
      <w:r>
        <w:rPr>
          <w:rFonts w:ascii="Arial" w:hAnsi="Arial" w:cs="Arial"/>
          <w:b/>
          <w:sz w:val="24"/>
          <w:szCs w:val="24"/>
        </w:rPr>
        <w:br w:type="page"/>
      </w:r>
    </w:p>
    <w:p w14:paraId="67835C29" w14:textId="3FA3904E" w:rsidR="00AF4FDE" w:rsidRDefault="00AF4FDE" w:rsidP="002A1689">
      <w:pPr>
        <w:spacing w:after="0" w:line="360" w:lineRule="auto"/>
        <w:rPr>
          <w:rFonts w:ascii="Arial" w:hAnsi="Arial" w:cs="Arial"/>
          <w:sz w:val="24"/>
          <w:szCs w:val="24"/>
        </w:rPr>
      </w:pPr>
      <w:r w:rsidRPr="001F5398">
        <w:rPr>
          <w:rFonts w:ascii="Arial" w:hAnsi="Arial" w:cs="Arial"/>
          <w:b/>
          <w:sz w:val="24"/>
          <w:szCs w:val="24"/>
        </w:rPr>
        <w:t xml:space="preserve">Figure </w:t>
      </w:r>
      <w:r w:rsidR="001F5398">
        <w:rPr>
          <w:rFonts w:ascii="Arial" w:hAnsi="Arial" w:cs="Arial"/>
          <w:b/>
          <w:sz w:val="24"/>
          <w:szCs w:val="24"/>
        </w:rPr>
        <w:t>8</w:t>
      </w:r>
      <w:r w:rsidRPr="001F5398">
        <w:rPr>
          <w:rFonts w:ascii="Arial" w:hAnsi="Arial" w:cs="Arial"/>
          <w:b/>
          <w:sz w:val="24"/>
          <w:szCs w:val="24"/>
        </w:rPr>
        <w:t>:</w:t>
      </w:r>
      <w:r w:rsidRPr="001F5398">
        <w:rPr>
          <w:rFonts w:ascii="Arial" w:hAnsi="Arial" w:cs="Arial"/>
          <w:sz w:val="24"/>
          <w:szCs w:val="24"/>
        </w:rPr>
        <w:t xml:space="preserve"> The breakdown of energy use in a typical Victorian home</w:t>
      </w:r>
      <w:r w:rsidR="001F5398" w:rsidRPr="001F5398">
        <w:rPr>
          <w:rFonts w:ascii="Arial" w:hAnsi="Arial" w:cs="Arial"/>
          <w:sz w:val="24"/>
          <w:szCs w:val="24"/>
        </w:rPr>
        <w:t>.</w:t>
      </w:r>
    </w:p>
    <w:p w14:paraId="431CFB8C" w14:textId="172AE00D" w:rsidR="002B3D8E" w:rsidRDefault="002B3D8E" w:rsidP="002A1689">
      <w:pPr>
        <w:spacing w:after="0" w:line="360" w:lineRule="auto"/>
        <w:rPr>
          <w:rFonts w:ascii="Arial" w:hAnsi="Arial" w:cs="Arial"/>
          <w:sz w:val="24"/>
          <w:szCs w:val="24"/>
        </w:rPr>
      </w:pPr>
      <w:r>
        <w:rPr>
          <w:noProof/>
          <w:lang w:eastAsia="en-AU"/>
        </w:rPr>
        <w:drawing>
          <wp:inline distT="0" distB="0" distL="0" distR="0" wp14:anchorId="302DCB86" wp14:editId="3AFF30E4">
            <wp:extent cx="6015355" cy="2709026"/>
            <wp:effectExtent l="0" t="0" r="4445" b="0"/>
            <wp:docPr id="26" name="Picture 26" descr="The breakdown of energy use in a typical Victorian hom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hotos-3.dropbox.com/t/2/AAAMoB76JrxSK2AvGLW50tosxjt5z0FkvRgCxP_j-ZbHYA/12/32645330/jpeg/32x32/1/1449655200/0/2/Figure%209.jpg/ENWft-0DGMwBIAcoBw/_dYSaP4I_9NadwZMoI7VX-oFDCsukG4CVoxZLCkIZ6Q?size_mode=3&amp;size=1280x9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5355" cy="2709026"/>
                    </a:xfrm>
                    <a:prstGeom prst="rect">
                      <a:avLst/>
                    </a:prstGeom>
                    <a:noFill/>
                    <a:ln>
                      <a:noFill/>
                    </a:ln>
                  </pic:spPr>
                </pic:pic>
              </a:graphicData>
            </a:graphic>
          </wp:inline>
        </w:drawing>
      </w:r>
    </w:p>
    <w:p w14:paraId="7AABFEE4" w14:textId="6E5C6E40" w:rsidR="0098356E" w:rsidRDefault="0098356E" w:rsidP="00D331FE">
      <w:pPr>
        <w:spacing w:before="240" w:after="0" w:line="360" w:lineRule="auto"/>
        <w:rPr>
          <w:rFonts w:ascii="Arial" w:hAnsi="Arial" w:cs="Arial"/>
          <w:sz w:val="24"/>
          <w:szCs w:val="24"/>
        </w:rPr>
      </w:pPr>
      <w:r>
        <w:rPr>
          <w:rFonts w:ascii="Arial" w:hAnsi="Arial" w:cs="Arial"/>
          <w:sz w:val="24"/>
          <w:szCs w:val="24"/>
        </w:rPr>
        <w:t xml:space="preserve">Nillumbik Shire Council </w:t>
      </w:r>
      <w:r w:rsidR="007C1F27">
        <w:rPr>
          <w:rFonts w:ascii="Arial" w:hAnsi="Arial" w:cs="Arial"/>
          <w:sz w:val="24"/>
          <w:szCs w:val="24"/>
        </w:rPr>
        <w:t>has identified the importance of assisting households to reduce their greenhouse gas emissions. There are some unusual challenges for Nillumbik resident</w:t>
      </w:r>
      <w:r w:rsidR="008C626B">
        <w:rPr>
          <w:rFonts w:ascii="Arial" w:hAnsi="Arial" w:cs="Arial"/>
          <w:sz w:val="24"/>
          <w:szCs w:val="24"/>
        </w:rPr>
        <w:t>s</w:t>
      </w:r>
      <w:r w:rsidR="007C1F27">
        <w:rPr>
          <w:rFonts w:ascii="Arial" w:hAnsi="Arial" w:cs="Arial"/>
          <w:sz w:val="24"/>
          <w:szCs w:val="24"/>
        </w:rPr>
        <w:t xml:space="preserve"> with buildings styles including flat roof structures, </w:t>
      </w:r>
      <w:r w:rsidR="00636F4A">
        <w:rPr>
          <w:rFonts w:ascii="Arial" w:hAnsi="Arial" w:cs="Arial"/>
          <w:sz w:val="24"/>
          <w:szCs w:val="24"/>
        </w:rPr>
        <w:t xml:space="preserve">traditional </w:t>
      </w:r>
      <w:r w:rsidR="007C1F27">
        <w:rPr>
          <w:rFonts w:ascii="Arial" w:hAnsi="Arial" w:cs="Arial"/>
          <w:sz w:val="24"/>
          <w:szCs w:val="24"/>
        </w:rPr>
        <w:t xml:space="preserve">mud brick construction, </w:t>
      </w:r>
      <w:r w:rsidR="00636F4A">
        <w:rPr>
          <w:rFonts w:ascii="Arial" w:hAnsi="Arial" w:cs="Arial"/>
          <w:sz w:val="24"/>
          <w:szCs w:val="24"/>
        </w:rPr>
        <w:t>limited</w:t>
      </w:r>
      <w:r w:rsidR="007C1F27">
        <w:rPr>
          <w:rFonts w:ascii="Arial" w:hAnsi="Arial" w:cs="Arial"/>
          <w:sz w:val="24"/>
          <w:szCs w:val="24"/>
        </w:rPr>
        <w:t xml:space="preserve"> access to mains gas in the rural areas and a treed environment</w:t>
      </w:r>
      <w:r w:rsidR="004963B4">
        <w:rPr>
          <w:rFonts w:ascii="Arial" w:hAnsi="Arial" w:cs="Arial"/>
          <w:sz w:val="24"/>
          <w:szCs w:val="24"/>
        </w:rPr>
        <w:t>, all of which make energy efficiency upgrades a little more challenging than the typical suburban house</w:t>
      </w:r>
      <w:r w:rsidR="007C1F27">
        <w:rPr>
          <w:rFonts w:ascii="Arial" w:hAnsi="Arial" w:cs="Arial"/>
          <w:sz w:val="24"/>
          <w:szCs w:val="24"/>
        </w:rPr>
        <w:t xml:space="preserve">. Council has identified a number of actions to assist households to implement mitigation and adaptation changes and to embed sustainable behaviours in </w:t>
      </w:r>
      <w:r w:rsidR="004963B4">
        <w:rPr>
          <w:rFonts w:ascii="Arial" w:hAnsi="Arial" w:cs="Arial"/>
          <w:sz w:val="24"/>
          <w:szCs w:val="24"/>
        </w:rPr>
        <w:t>Nillumbik</w:t>
      </w:r>
      <w:r w:rsidR="007C1F27">
        <w:rPr>
          <w:rFonts w:ascii="Arial" w:hAnsi="Arial" w:cs="Arial"/>
          <w:sz w:val="24"/>
          <w:szCs w:val="24"/>
        </w:rPr>
        <w:t xml:space="preserve"> children.</w:t>
      </w:r>
    </w:p>
    <w:p w14:paraId="449E2AA5" w14:textId="02D6DA0E" w:rsidR="00291C75" w:rsidRPr="00291C75" w:rsidRDefault="00291C75" w:rsidP="00D331FE">
      <w:pPr>
        <w:spacing w:before="240" w:after="0" w:line="360" w:lineRule="auto"/>
        <w:rPr>
          <w:rFonts w:ascii="Arial" w:hAnsi="Arial" w:cs="Arial"/>
          <w:b/>
          <w:sz w:val="24"/>
          <w:szCs w:val="24"/>
        </w:rPr>
      </w:pPr>
      <w:r w:rsidRPr="00291C75">
        <w:rPr>
          <w:rFonts w:ascii="Arial" w:hAnsi="Arial" w:cs="Arial"/>
          <w:b/>
          <w:sz w:val="24"/>
          <w:szCs w:val="24"/>
        </w:rPr>
        <w:t>Residential - Strategic</w:t>
      </w:r>
    </w:p>
    <w:tbl>
      <w:tblPr>
        <w:tblStyle w:val="TableGrid"/>
        <w:tblW w:w="10773" w:type="dxa"/>
        <w:tblLook w:val="04A0" w:firstRow="1" w:lastRow="0" w:firstColumn="1" w:lastColumn="0" w:noHBand="0" w:noVBand="1"/>
        <w:tblCaption w:val="Table"/>
        <w:tblDescription w:val="Residential - Strategic"/>
      </w:tblPr>
      <w:tblGrid>
        <w:gridCol w:w="1264"/>
        <w:gridCol w:w="4665"/>
        <w:gridCol w:w="1147"/>
        <w:gridCol w:w="1823"/>
        <w:gridCol w:w="1874"/>
      </w:tblGrid>
      <w:tr w:rsidR="00BF64BE" w:rsidRPr="00DE1229" w14:paraId="1C717D0B" w14:textId="77777777" w:rsidTr="000B7EAD">
        <w:trPr>
          <w:trHeight w:val="600"/>
          <w:tblHeader/>
        </w:trPr>
        <w:tc>
          <w:tcPr>
            <w:tcW w:w="0" w:type="auto"/>
            <w:noWrap/>
            <w:hideMark/>
          </w:tcPr>
          <w:p w14:paraId="26EFBCDE" w14:textId="77777777" w:rsidR="00BF64BE" w:rsidRPr="00DE1229" w:rsidRDefault="00BF64BE" w:rsidP="00644CE5">
            <w:pPr>
              <w:jc w:val="center"/>
              <w:rPr>
                <w:rFonts w:ascii="Arial" w:hAnsi="Arial" w:cs="Arial"/>
                <w:b/>
                <w:bCs/>
                <w:color w:val="000000"/>
              </w:rPr>
            </w:pPr>
            <w:r w:rsidRPr="00DE1229">
              <w:rPr>
                <w:rFonts w:ascii="Arial" w:hAnsi="Arial" w:cs="Arial"/>
                <w:b/>
                <w:bCs/>
                <w:color w:val="000000"/>
              </w:rPr>
              <w:t>Number</w:t>
            </w:r>
          </w:p>
        </w:tc>
        <w:tc>
          <w:tcPr>
            <w:tcW w:w="4665" w:type="dxa"/>
            <w:hideMark/>
          </w:tcPr>
          <w:p w14:paraId="562D6099" w14:textId="77777777" w:rsidR="00BF64BE" w:rsidRPr="00DE1229" w:rsidRDefault="00BF64BE" w:rsidP="00644CE5">
            <w:pPr>
              <w:jc w:val="center"/>
              <w:rPr>
                <w:rFonts w:ascii="Arial" w:hAnsi="Arial" w:cs="Arial"/>
                <w:b/>
                <w:bCs/>
                <w:color w:val="000000"/>
              </w:rPr>
            </w:pPr>
            <w:r w:rsidRPr="00DE1229">
              <w:rPr>
                <w:rFonts w:ascii="Arial" w:hAnsi="Arial" w:cs="Arial"/>
                <w:b/>
                <w:bCs/>
                <w:color w:val="000000"/>
              </w:rPr>
              <w:t>Action</w:t>
            </w:r>
          </w:p>
        </w:tc>
        <w:tc>
          <w:tcPr>
            <w:tcW w:w="1147" w:type="dxa"/>
            <w:hideMark/>
          </w:tcPr>
          <w:p w14:paraId="25DFA028" w14:textId="77777777" w:rsidR="00BF64BE" w:rsidRPr="00DE1229" w:rsidRDefault="00BF64BE" w:rsidP="00644CE5">
            <w:pPr>
              <w:jc w:val="center"/>
              <w:rPr>
                <w:rFonts w:ascii="Arial" w:hAnsi="Arial" w:cs="Arial"/>
                <w:b/>
                <w:bCs/>
                <w:color w:val="000000"/>
              </w:rPr>
            </w:pPr>
            <w:r w:rsidRPr="00DE1229">
              <w:rPr>
                <w:rFonts w:ascii="Arial" w:hAnsi="Arial" w:cs="Arial"/>
                <w:b/>
                <w:bCs/>
                <w:color w:val="000000"/>
              </w:rPr>
              <w:t>Timing</w:t>
            </w:r>
          </w:p>
        </w:tc>
        <w:tc>
          <w:tcPr>
            <w:tcW w:w="1823" w:type="dxa"/>
            <w:noWrap/>
            <w:hideMark/>
          </w:tcPr>
          <w:p w14:paraId="0F0FD874" w14:textId="77777777" w:rsidR="00BF64BE" w:rsidRPr="00DE1229" w:rsidRDefault="00BF64BE" w:rsidP="00644CE5">
            <w:pPr>
              <w:jc w:val="center"/>
              <w:rPr>
                <w:rFonts w:ascii="Arial" w:hAnsi="Arial" w:cs="Arial"/>
                <w:b/>
                <w:bCs/>
                <w:color w:val="000000"/>
              </w:rPr>
            </w:pPr>
            <w:r w:rsidRPr="00DE1229">
              <w:rPr>
                <w:rFonts w:ascii="Arial" w:hAnsi="Arial" w:cs="Arial"/>
                <w:b/>
                <w:bCs/>
                <w:color w:val="000000"/>
              </w:rPr>
              <w:t>Responsibility</w:t>
            </w:r>
          </w:p>
        </w:tc>
        <w:tc>
          <w:tcPr>
            <w:tcW w:w="1874" w:type="dxa"/>
            <w:hideMark/>
          </w:tcPr>
          <w:p w14:paraId="6DEF9D46" w14:textId="77777777" w:rsidR="00BF64BE" w:rsidRPr="00DE1229" w:rsidRDefault="00BF64BE" w:rsidP="00644CE5">
            <w:pPr>
              <w:jc w:val="center"/>
              <w:rPr>
                <w:rFonts w:ascii="Arial" w:hAnsi="Arial" w:cs="Arial"/>
                <w:b/>
                <w:bCs/>
                <w:color w:val="000000"/>
              </w:rPr>
            </w:pPr>
            <w:r w:rsidRPr="00DE1229">
              <w:rPr>
                <w:rFonts w:ascii="Arial" w:hAnsi="Arial" w:cs="Arial"/>
                <w:b/>
                <w:bCs/>
                <w:color w:val="000000"/>
              </w:rPr>
              <w:t>Secondary Responsibility</w:t>
            </w:r>
          </w:p>
        </w:tc>
      </w:tr>
      <w:tr w:rsidR="00BF64BE" w:rsidRPr="00DE1229" w14:paraId="66C646F6" w14:textId="77777777" w:rsidTr="000B7EAD">
        <w:trPr>
          <w:trHeight w:val="600"/>
        </w:trPr>
        <w:tc>
          <w:tcPr>
            <w:tcW w:w="0" w:type="auto"/>
            <w:noWrap/>
            <w:hideMark/>
          </w:tcPr>
          <w:p w14:paraId="48D6D727" w14:textId="77777777" w:rsidR="00BF64BE" w:rsidRPr="00DE1229" w:rsidRDefault="00BF64BE" w:rsidP="001F5398">
            <w:pPr>
              <w:jc w:val="center"/>
              <w:rPr>
                <w:rFonts w:ascii="Arial" w:hAnsi="Arial" w:cs="Arial"/>
                <w:color w:val="000000"/>
              </w:rPr>
            </w:pPr>
            <w:r w:rsidRPr="00DE1229">
              <w:rPr>
                <w:rFonts w:ascii="Arial" w:hAnsi="Arial" w:cs="Arial"/>
                <w:color w:val="000000"/>
              </w:rPr>
              <w:t>1</w:t>
            </w:r>
          </w:p>
        </w:tc>
        <w:tc>
          <w:tcPr>
            <w:tcW w:w="4665" w:type="dxa"/>
            <w:hideMark/>
          </w:tcPr>
          <w:p w14:paraId="7508C9EF" w14:textId="77777777" w:rsidR="00BF64BE" w:rsidRPr="00DE1229" w:rsidRDefault="00BF64BE" w:rsidP="001F5398">
            <w:pPr>
              <w:rPr>
                <w:rFonts w:ascii="Arial" w:hAnsi="Arial" w:cs="Arial"/>
                <w:color w:val="000000"/>
              </w:rPr>
            </w:pPr>
            <w:r w:rsidRPr="00DE1229">
              <w:rPr>
                <w:rFonts w:ascii="Arial" w:hAnsi="Arial" w:cs="Arial"/>
                <w:color w:val="000000"/>
              </w:rPr>
              <w:t>Seek opportun</w:t>
            </w:r>
            <w:r w:rsidR="00CD4FA1" w:rsidRPr="00DE1229">
              <w:rPr>
                <w:rFonts w:ascii="Arial" w:hAnsi="Arial" w:cs="Arial"/>
                <w:color w:val="000000"/>
              </w:rPr>
              <w:t>i</w:t>
            </w:r>
            <w:r w:rsidRPr="00DE1229">
              <w:rPr>
                <w:rFonts w:ascii="Arial" w:hAnsi="Arial" w:cs="Arial"/>
                <w:color w:val="000000"/>
              </w:rPr>
              <w:t>ties to access government funding to improve interpretation and education programs at Edendale.</w:t>
            </w:r>
          </w:p>
        </w:tc>
        <w:tc>
          <w:tcPr>
            <w:tcW w:w="1147" w:type="dxa"/>
            <w:hideMark/>
          </w:tcPr>
          <w:p w14:paraId="6D37BCB3" w14:textId="77777777" w:rsidR="00BF64BE" w:rsidRPr="00DE1229" w:rsidRDefault="00BF64BE" w:rsidP="001F5398">
            <w:pPr>
              <w:jc w:val="center"/>
              <w:rPr>
                <w:rFonts w:ascii="Arial" w:hAnsi="Arial" w:cs="Arial"/>
                <w:color w:val="000000"/>
              </w:rPr>
            </w:pPr>
            <w:r w:rsidRPr="00DE1229">
              <w:rPr>
                <w:rFonts w:ascii="Arial" w:hAnsi="Arial" w:cs="Arial"/>
                <w:color w:val="000000"/>
              </w:rPr>
              <w:t>Ongoing from 2016</w:t>
            </w:r>
          </w:p>
        </w:tc>
        <w:tc>
          <w:tcPr>
            <w:tcW w:w="1823" w:type="dxa"/>
            <w:noWrap/>
            <w:hideMark/>
          </w:tcPr>
          <w:p w14:paraId="0E4F0801" w14:textId="77777777" w:rsidR="00BF64BE" w:rsidRPr="00DE1229" w:rsidRDefault="00BF64BE" w:rsidP="001F5398">
            <w:pPr>
              <w:jc w:val="center"/>
              <w:rPr>
                <w:rFonts w:ascii="Arial" w:hAnsi="Arial" w:cs="Arial"/>
                <w:color w:val="000000"/>
              </w:rPr>
            </w:pPr>
            <w:r w:rsidRPr="00DE1229">
              <w:rPr>
                <w:rFonts w:ascii="Arial" w:hAnsi="Arial" w:cs="Arial"/>
                <w:color w:val="000000"/>
              </w:rPr>
              <w:t>E</w:t>
            </w:r>
          </w:p>
        </w:tc>
        <w:tc>
          <w:tcPr>
            <w:tcW w:w="1874" w:type="dxa"/>
            <w:noWrap/>
            <w:hideMark/>
          </w:tcPr>
          <w:p w14:paraId="08F2D446" w14:textId="0F4308EA" w:rsidR="00BF64BE" w:rsidRPr="00DE1229" w:rsidRDefault="00BF64BE" w:rsidP="001F5398">
            <w:pPr>
              <w:jc w:val="center"/>
              <w:rPr>
                <w:rFonts w:ascii="Arial" w:hAnsi="Arial" w:cs="Arial"/>
                <w:color w:val="000000"/>
              </w:rPr>
            </w:pPr>
          </w:p>
        </w:tc>
      </w:tr>
      <w:tr w:rsidR="00BF64BE" w:rsidRPr="00DE1229" w14:paraId="7B3B981F" w14:textId="77777777" w:rsidTr="000B7EAD">
        <w:trPr>
          <w:trHeight w:val="900"/>
        </w:trPr>
        <w:tc>
          <w:tcPr>
            <w:tcW w:w="0" w:type="auto"/>
            <w:noWrap/>
            <w:hideMark/>
          </w:tcPr>
          <w:p w14:paraId="5F9D3AC9" w14:textId="77777777" w:rsidR="00BF64BE" w:rsidRPr="00DE1229" w:rsidRDefault="00BF64BE" w:rsidP="001F5398">
            <w:pPr>
              <w:jc w:val="center"/>
              <w:rPr>
                <w:rFonts w:ascii="Arial" w:hAnsi="Arial" w:cs="Arial"/>
                <w:color w:val="000000"/>
              </w:rPr>
            </w:pPr>
            <w:r w:rsidRPr="00DE1229">
              <w:rPr>
                <w:rFonts w:ascii="Arial" w:hAnsi="Arial" w:cs="Arial"/>
                <w:color w:val="000000"/>
              </w:rPr>
              <w:t>2</w:t>
            </w:r>
          </w:p>
        </w:tc>
        <w:tc>
          <w:tcPr>
            <w:tcW w:w="4665" w:type="dxa"/>
            <w:hideMark/>
          </w:tcPr>
          <w:p w14:paraId="2DE50EAE" w14:textId="1C91BEF8" w:rsidR="00BF64BE" w:rsidRPr="00DE1229" w:rsidRDefault="00BF64BE" w:rsidP="001F5398">
            <w:pPr>
              <w:rPr>
                <w:rFonts w:ascii="Arial" w:hAnsi="Arial" w:cs="Arial"/>
                <w:color w:val="000000"/>
              </w:rPr>
            </w:pPr>
            <w:r w:rsidRPr="00DE1229">
              <w:rPr>
                <w:rFonts w:ascii="Arial" w:hAnsi="Arial" w:cs="Arial"/>
                <w:color w:val="000000"/>
              </w:rPr>
              <w:t xml:space="preserve">Continue to advocate to the </w:t>
            </w:r>
            <w:r w:rsidR="001F5398">
              <w:rPr>
                <w:rFonts w:ascii="Arial" w:hAnsi="Arial" w:cs="Arial"/>
                <w:color w:val="000000"/>
              </w:rPr>
              <w:t>Victorian</w:t>
            </w:r>
            <w:r w:rsidRPr="00DE1229">
              <w:rPr>
                <w:rFonts w:ascii="Arial" w:hAnsi="Arial" w:cs="Arial"/>
                <w:color w:val="000000"/>
              </w:rPr>
              <w:t xml:space="preserve"> </w:t>
            </w:r>
            <w:r w:rsidR="001F5398">
              <w:rPr>
                <w:rFonts w:ascii="Arial" w:hAnsi="Arial" w:cs="Arial"/>
                <w:color w:val="000000"/>
              </w:rPr>
              <w:t>G</w:t>
            </w:r>
            <w:r w:rsidRPr="00DE1229">
              <w:rPr>
                <w:rFonts w:ascii="Arial" w:hAnsi="Arial" w:cs="Arial"/>
                <w:color w:val="000000"/>
              </w:rPr>
              <w:t>overnment for the incremental adoption of compulsory building standards for new homes and renovations that enhance energy and water efficiency.</w:t>
            </w:r>
          </w:p>
        </w:tc>
        <w:tc>
          <w:tcPr>
            <w:tcW w:w="1147" w:type="dxa"/>
            <w:hideMark/>
          </w:tcPr>
          <w:p w14:paraId="477104FF" w14:textId="77777777" w:rsidR="00BF64BE" w:rsidRPr="00DE1229" w:rsidRDefault="00BF64BE" w:rsidP="001F5398">
            <w:pPr>
              <w:jc w:val="center"/>
              <w:rPr>
                <w:rFonts w:ascii="Arial" w:hAnsi="Arial" w:cs="Arial"/>
                <w:color w:val="000000"/>
              </w:rPr>
            </w:pPr>
            <w:r w:rsidRPr="00DE1229">
              <w:rPr>
                <w:rFonts w:ascii="Arial" w:hAnsi="Arial" w:cs="Arial"/>
                <w:color w:val="000000"/>
              </w:rPr>
              <w:t>Ongoing from 2016</w:t>
            </w:r>
          </w:p>
        </w:tc>
        <w:tc>
          <w:tcPr>
            <w:tcW w:w="1823" w:type="dxa"/>
            <w:noWrap/>
            <w:hideMark/>
          </w:tcPr>
          <w:p w14:paraId="55D99808" w14:textId="77777777" w:rsidR="00BF64BE" w:rsidRPr="00DE1229" w:rsidRDefault="00BF64BE" w:rsidP="001F5398">
            <w:pPr>
              <w:jc w:val="center"/>
              <w:rPr>
                <w:rFonts w:ascii="Arial" w:hAnsi="Arial" w:cs="Arial"/>
                <w:color w:val="000000"/>
              </w:rPr>
            </w:pPr>
            <w:r w:rsidRPr="00DE1229">
              <w:rPr>
                <w:rFonts w:ascii="Arial" w:hAnsi="Arial" w:cs="Arial"/>
                <w:color w:val="000000"/>
              </w:rPr>
              <w:t>CASBE, NAGA</w:t>
            </w:r>
          </w:p>
        </w:tc>
        <w:tc>
          <w:tcPr>
            <w:tcW w:w="1874" w:type="dxa"/>
            <w:noWrap/>
            <w:hideMark/>
          </w:tcPr>
          <w:p w14:paraId="17AA4C3E" w14:textId="77777777" w:rsidR="00BF64BE" w:rsidRPr="00DE1229" w:rsidRDefault="00BF64BE" w:rsidP="001F5398">
            <w:pPr>
              <w:jc w:val="center"/>
              <w:rPr>
                <w:rFonts w:ascii="Arial" w:hAnsi="Arial" w:cs="Arial"/>
                <w:color w:val="000000"/>
              </w:rPr>
            </w:pPr>
            <w:r w:rsidRPr="00DE1229">
              <w:rPr>
                <w:rFonts w:ascii="Arial" w:hAnsi="Arial" w:cs="Arial"/>
                <w:color w:val="000000"/>
              </w:rPr>
              <w:t>EP</w:t>
            </w:r>
          </w:p>
        </w:tc>
      </w:tr>
    </w:tbl>
    <w:p w14:paraId="077803F6" w14:textId="223CA2AD" w:rsidR="00291C75" w:rsidRPr="00291C75" w:rsidRDefault="00291C75" w:rsidP="00D331FE">
      <w:pPr>
        <w:spacing w:before="240" w:after="0" w:line="360" w:lineRule="auto"/>
        <w:rPr>
          <w:rFonts w:ascii="Arial" w:hAnsi="Arial" w:cs="Arial"/>
          <w:b/>
          <w:sz w:val="24"/>
          <w:szCs w:val="24"/>
        </w:rPr>
      </w:pPr>
      <w:r w:rsidRPr="00291C75">
        <w:rPr>
          <w:rFonts w:ascii="Arial" w:hAnsi="Arial" w:cs="Arial"/>
          <w:b/>
          <w:sz w:val="24"/>
          <w:szCs w:val="24"/>
        </w:rPr>
        <w:t>Residential - Mitigation</w:t>
      </w:r>
    </w:p>
    <w:tbl>
      <w:tblPr>
        <w:tblStyle w:val="TableGrid"/>
        <w:tblW w:w="10773" w:type="dxa"/>
        <w:tblLayout w:type="fixed"/>
        <w:tblLook w:val="04A0" w:firstRow="1" w:lastRow="0" w:firstColumn="1" w:lastColumn="0" w:noHBand="0" w:noVBand="1"/>
        <w:tblCaption w:val="Table"/>
        <w:tblDescription w:val="Residential - Mitigation"/>
      </w:tblPr>
      <w:tblGrid>
        <w:gridCol w:w="1276"/>
        <w:gridCol w:w="4678"/>
        <w:gridCol w:w="1134"/>
        <w:gridCol w:w="1843"/>
        <w:gridCol w:w="1842"/>
      </w:tblGrid>
      <w:tr w:rsidR="00BF64BE" w:rsidRPr="00827CDC" w14:paraId="73615629" w14:textId="77777777" w:rsidTr="000B7EAD">
        <w:trPr>
          <w:trHeight w:val="600"/>
          <w:tblHeader/>
        </w:trPr>
        <w:tc>
          <w:tcPr>
            <w:tcW w:w="1276" w:type="dxa"/>
            <w:noWrap/>
            <w:hideMark/>
          </w:tcPr>
          <w:p w14:paraId="5C78EDA2" w14:textId="77777777" w:rsidR="00BF64BE" w:rsidRPr="00827CDC" w:rsidRDefault="00BF64BE" w:rsidP="00827CDC">
            <w:pPr>
              <w:jc w:val="center"/>
              <w:rPr>
                <w:rFonts w:ascii="Arial" w:eastAsia="Times New Roman" w:hAnsi="Arial" w:cs="Arial"/>
                <w:b/>
                <w:bCs/>
                <w:color w:val="000000"/>
                <w:lang w:eastAsia="en-AU"/>
              </w:rPr>
            </w:pPr>
            <w:r w:rsidRPr="00827CDC">
              <w:rPr>
                <w:rFonts w:ascii="Arial" w:eastAsia="Times New Roman" w:hAnsi="Arial" w:cs="Arial"/>
                <w:b/>
                <w:bCs/>
                <w:color w:val="000000"/>
                <w:lang w:eastAsia="en-AU"/>
              </w:rPr>
              <w:t>Number</w:t>
            </w:r>
          </w:p>
        </w:tc>
        <w:tc>
          <w:tcPr>
            <w:tcW w:w="4678" w:type="dxa"/>
            <w:hideMark/>
          </w:tcPr>
          <w:p w14:paraId="26413BB7" w14:textId="77777777" w:rsidR="00BF64BE" w:rsidRPr="00827CDC" w:rsidRDefault="00BF64BE" w:rsidP="00827CDC">
            <w:pPr>
              <w:jc w:val="center"/>
              <w:rPr>
                <w:rFonts w:ascii="Arial" w:eastAsia="Times New Roman" w:hAnsi="Arial" w:cs="Arial"/>
                <w:b/>
                <w:bCs/>
                <w:color w:val="000000"/>
                <w:lang w:eastAsia="en-AU"/>
              </w:rPr>
            </w:pPr>
            <w:r w:rsidRPr="00827CDC">
              <w:rPr>
                <w:rFonts w:ascii="Arial" w:eastAsia="Times New Roman" w:hAnsi="Arial" w:cs="Arial"/>
                <w:b/>
                <w:bCs/>
                <w:color w:val="000000"/>
                <w:lang w:eastAsia="en-AU"/>
              </w:rPr>
              <w:t>Action</w:t>
            </w:r>
          </w:p>
        </w:tc>
        <w:tc>
          <w:tcPr>
            <w:tcW w:w="1134" w:type="dxa"/>
            <w:hideMark/>
          </w:tcPr>
          <w:p w14:paraId="2F9CA97B" w14:textId="77777777" w:rsidR="00BF64BE" w:rsidRPr="00827CDC" w:rsidRDefault="00BF64BE" w:rsidP="00827CDC">
            <w:pPr>
              <w:jc w:val="center"/>
              <w:rPr>
                <w:rFonts w:ascii="Arial" w:eastAsia="Times New Roman" w:hAnsi="Arial" w:cs="Arial"/>
                <w:b/>
                <w:bCs/>
                <w:color w:val="000000"/>
                <w:lang w:eastAsia="en-AU"/>
              </w:rPr>
            </w:pPr>
            <w:r w:rsidRPr="00827CDC">
              <w:rPr>
                <w:rFonts w:ascii="Arial" w:eastAsia="Times New Roman" w:hAnsi="Arial" w:cs="Arial"/>
                <w:b/>
                <w:bCs/>
                <w:color w:val="000000"/>
                <w:lang w:eastAsia="en-AU"/>
              </w:rPr>
              <w:t>Timing</w:t>
            </w:r>
          </w:p>
        </w:tc>
        <w:tc>
          <w:tcPr>
            <w:tcW w:w="1843" w:type="dxa"/>
            <w:noWrap/>
            <w:hideMark/>
          </w:tcPr>
          <w:p w14:paraId="281EB0E5" w14:textId="77777777" w:rsidR="00BF64BE" w:rsidRPr="00827CDC" w:rsidRDefault="00BF64BE" w:rsidP="00827CDC">
            <w:pPr>
              <w:jc w:val="center"/>
              <w:rPr>
                <w:rFonts w:ascii="Arial" w:eastAsia="Times New Roman" w:hAnsi="Arial" w:cs="Arial"/>
                <w:b/>
                <w:bCs/>
                <w:color w:val="000000"/>
                <w:lang w:eastAsia="en-AU"/>
              </w:rPr>
            </w:pPr>
            <w:r w:rsidRPr="00827CDC">
              <w:rPr>
                <w:rFonts w:ascii="Arial" w:eastAsia="Times New Roman" w:hAnsi="Arial" w:cs="Arial"/>
                <w:b/>
                <w:bCs/>
                <w:color w:val="000000"/>
                <w:lang w:eastAsia="en-AU"/>
              </w:rPr>
              <w:t>Responsibility</w:t>
            </w:r>
          </w:p>
        </w:tc>
        <w:tc>
          <w:tcPr>
            <w:tcW w:w="1842" w:type="dxa"/>
            <w:hideMark/>
          </w:tcPr>
          <w:p w14:paraId="3C751988" w14:textId="77777777" w:rsidR="00BF64BE" w:rsidRPr="00827CDC" w:rsidRDefault="00BF64BE" w:rsidP="00827CDC">
            <w:pPr>
              <w:jc w:val="center"/>
              <w:rPr>
                <w:rFonts w:ascii="Arial" w:eastAsia="Times New Roman" w:hAnsi="Arial" w:cs="Arial"/>
                <w:b/>
                <w:bCs/>
                <w:color w:val="000000"/>
                <w:lang w:eastAsia="en-AU"/>
              </w:rPr>
            </w:pPr>
            <w:r w:rsidRPr="00827CDC">
              <w:rPr>
                <w:rFonts w:ascii="Arial" w:eastAsia="Times New Roman" w:hAnsi="Arial" w:cs="Arial"/>
                <w:b/>
                <w:bCs/>
                <w:color w:val="000000"/>
                <w:lang w:eastAsia="en-AU"/>
              </w:rPr>
              <w:t>Secondary Responsibility</w:t>
            </w:r>
          </w:p>
        </w:tc>
      </w:tr>
      <w:tr w:rsidR="00BF64BE" w:rsidRPr="00DE1229" w14:paraId="6B96822B" w14:textId="77777777" w:rsidTr="000B7EAD">
        <w:trPr>
          <w:trHeight w:val="807"/>
        </w:trPr>
        <w:tc>
          <w:tcPr>
            <w:tcW w:w="1276" w:type="dxa"/>
            <w:noWrap/>
            <w:hideMark/>
          </w:tcPr>
          <w:p w14:paraId="78336857"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4678" w:type="dxa"/>
            <w:hideMark/>
          </w:tcPr>
          <w:p w14:paraId="6736BEC6" w14:textId="77777777"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Provide displays and take-home materials for the community via hardcopy, web and other social media on how to reduce greenhouse gas emissions.</w:t>
            </w:r>
          </w:p>
        </w:tc>
        <w:tc>
          <w:tcPr>
            <w:tcW w:w="1134" w:type="dxa"/>
            <w:hideMark/>
          </w:tcPr>
          <w:p w14:paraId="3A41A4CC"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035BEB0C" w14:textId="77777777" w:rsidR="00BF64BE" w:rsidRPr="00DE1229" w:rsidRDefault="00C54769" w:rsidP="001F5398">
            <w:pPr>
              <w:jc w:val="center"/>
              <w:rPr>
                <w:rFonts w:ascii="Arial" w:eastAsia="Times New Roman" w:hAnsi="Arial" w:cs="Arial"/>
                <w:color w:val="000000"/>
                <w:lang w:eastAsia="en-AU"/>
              </w:rPr>
            </w:pPr>
            <w:r>
              <w:rPr>
                <w:rFonts w:ascii="Arial" w:eastAsia="Times New Roman" w:hAnsi="Arial" w:cs="Arial"/>
                <w:color w:val="000000"/>
                <w:lang w:eastAsia="en-AU"/>
              </w:rPr>
              <w:t>EP, E</w:t>
            </w:r>
          </w:p>
        </w:tc>
        <w:tc>
          <w:tcPr>
            <w:tcW w:w="1842" w:type="dxa"/>
            <w:noWrap/>
            <w:hideMark/>
          </w:tcPr>
          <w:p w14:paraId="7854E307" w14:textId="6E08F1FC" w:rsidR="00BF64BE" w:rsidRPr="00DE1229" w:rsidRDefault="00C54769" w:rsidP="001F5398">
            <w:pPr>
              <w:jc w:val="center"/>
              <w:rPr>
                <w:rFonts w:ascii="Arial" w:eastAsia="Times New Roman" w:hAnsi="Arial" w:cs="Arial"/>
                <w:color w:val="000000"/>
                <w:lang w:eastAsia="en-AU"/>
              </w:rPr>
            </w:pPr>
            <w:r>
              <w:rPr>
                <w:rFonts w:ascii="Arial" w:eastAsia="Times New Roman" w:hAnsi="Arial" w:cs="Arial"/>
                <w:color w:val="000000"/>
                <w:lang w:eastAsia="en-AU"/>
              </w:rPr>
              <w:t>LL</w:t>
            </w:r>
          </w:p>
        </w:tc>
      </w:tr>
      <w:tr w:rsidR="00BF64BE" w:rsidRPr="00DE1229" w14:paraId="0CB92A07" w14:textId="77777777" w:rsidTr="000B7EAD">
        <w:trPr>
          <w:trHeight w:val="549"/>
        </w:trPr>
        <w:tc>
          <w:tcPr>
            <w:tcW w:w="1276" w:type="dxa"/>
            <w:noWrap/>
            <w:hideMark/>
          </w:tcPr>
          <w:p w14:paraId="080CAAC7"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4678" w:type="dxa"/>
            <w:hideMark/>
          </w:tcPr>
          <w:p w14:paraId="69005135" w14:textId="77777777"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Support local climate action groups by assisting to coordinate and promote key events.</w:t>
            </w:r>
          </w:p>
        </w:tc>
        <w:tc>
          <w:tcPr>
            <w:tcW w:w="1134" w:type="dxa"/>
            <w:hideMark/>
          </w:tcPr>
          <w:p w14:paraId="4C3851F1"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27AC75C6"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842" w:type="dxa"/>
            <w:noWrap/>
            <w:hideMark/>
          </w:tcPr>
          <w:p w14:paraId="1E2F0400" w14:textId="683835C6" w:rsidR="00BF64BE" w:rsidRPr="00DE1229" w:rsidRDefault="00BF64BE" w:rsidP="001F5398">
            <w:pPr>
              <w:jc w:val="center"/>
              <w:rPr>
                <w:rFonts w:ascii="Arial" w:eastAsia="Times New Roman" w:hAnsi="Arial" w:cs="Arial"/>
                <w:color w:val="000000"/>
                <w:lang w:eastAsia="en-AU"/>
              </w:rPr>
            </w:pPr>
          </w:p>
        </w:tc>
      </w:tr>
      <w:tr w:rsidR="00BF64BE" w:rsidRPr="00DE1229" w14:paraId="6ED654B2" w14:textId="77777777" w:rsidTr="000B7EAD">
        <w:trPr>
          <w:trHeight w:val="1403"/>
        </w:trPr>
        <w:tc>
          <w:tcPr>
            <w:tcW w:w="1276" w:type="dxa"/>
            <w:noWrap/>
            <w:hideMark/>
          </w:tcPr>
          <w:p w14:paraId="368E0099"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3</w:t>
            </w:r>
          </w:p>
        </w:tc>
        <w:tc>
          <w:tcPr>
            <w:tcW w:w="4678" w:type="dxa"/>
            <w:hideMark/>
          </w:tcPr>
          <w:p w14:paraId="00B9ADF3" w14:textId="531352CD"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offer the community opportunities to learn about climate change and how to implement changes in their lives through workshops and talks</w:t>
            </w:r>
            <w:r w:rsidR="0063522A">
              <w:rPr>
                <w:rFonts w:ascii="Arial" w:eastAsia="Times New Roman" w:hAnsi="Arial" w:cs="Arial"/>
                <w:color w:val="000000"/>
                <w:lang w:eastAsia="en-AU"/>
              </w:rPr>
              <w:t xml:space="preserve">, </w:t>
            </w:r>
            <w:r w:rsidRPr="00DE1229">
              <w:rPr>
                <w:rFonts w:ascii="Arial" w:eastAsia="Times New Roman" w:hAnsi="Arial" w:cs="Arial"/>
                <w:color w:val="000000"/>
                <w:lang w:eastAsia="en-AU"/>
              </w:rPr>
              <w:t>expos and tours</w:t>
            </w:r>
            <w:r w:rsidR="0063522A">
              <w:rPr>
                <w:rFonts w:ascii="Arial" w:eastAsia="Times New Roman" w:hAnsi="Arial" w:cs="Arial"/>
                <w:color w:val="000000"/>
                <w:lang w:eastAsia="en-AU"/>
              </w:rPr>
              <w:t>,</w:t>
            </w:r>
            <w:r w:rsidRPr="00DE1229">
              <w:rPr>
                <w:rFonts w:ascii="Arial" w:eastAsia="Times New Roman" w:hAnsi="Arial" w:cs="Arial"/>
                <w:color w:val="000000"/>
                <w:lang w:eastAsia="en-AU"/>
              </w:rPr>
              <w:t xml:space="preserve"> festivals</w:t>
            </w:r>
            <w:r w:rsidR="0063522A">
              <w:rPr>
                <w:rFonts w:ascii="Arial" w:eastAsia="Times New Roman" w:hAnsi="Arial" w:cs="Arial"/>
                <w:color w:val="000000"/>
                <w:lang w:eastAsia="en-AU"/>
              </w:rPr>
              <w:t xml:space="preserve"> and</w:t>
            </w:r>
            <w:r w:rsidRPr="00DE1229">
              <w:rPr>
                <w:rFonts w:ascii="Arial" w:eastAsia="Times New Roman" w:hAnsi="Arial" w:cs="Arial"/>
                <w:color w:val="000000"/>
                <w:lang w:eastAsia="en-AU"/>
              </w:rPr>
              <w:t xml:space="preserve"> awards.</w:t>
            </w:r>
          </w:p>
        </w:tc>
        <w:tc>
          <w:tcPr>
            <w:tcW w:w="1134" w:type="dxa"/>
            <w:hideMark/>
          </w:tcPr>
          <w:p w14:paraId="6E52F7E0"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7FFC39D8"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E</w:t>
            </w:r>
          </w:p>
        </w:tc>
        <w:tc>
          <w:tcPr>
            <w:tcW w:w="1842" w:type="dxa"/>
            <w:noWrap/>
            <w:hideMark/>
          </w:tcPr>
          <w:p w14:paraId="0A44073D" w14:textId="4F73D60E" w:rsidR="00BF64BE" w:rsidRPr="00DE1229" w:rsidRDefault="00BF64BE" w:rsidP="001F5398">
            <w:pPr>
              <w:jc w:val="center"/>
              <w:rPr>
                <w:rFonts w:ascii="Arial" w:eastAsia="Times New Roman" w:hAnsi="Arial" w:cs="Arial"/>
                <w:color w:val="000000"/>
                <w:lang w:eastAsia="en-AU"/>
              </w:rPr>
            </w:pPr>
          </w:p>
        </w:tc>
      </w:tr>
      <w:tr w:rsidR="00BF64BE" w:rsidRPr="00DE1229" w14:paraId="64827D6F" w14:textId="77777777" w:rsidTr="000B7EAD">
        <w:trPr>
          <w:trHeight w:val="642"/>
        </w:trPr>
        <w:tc>
          <w:tcPr>
            <w:tcW w:w="1276" w:type="dxa"/>
            <w:noWrap/>
            <w:hideMark/>
          </w:tcPr>
          <w:p w14:paraId="2F7C30F1"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4</w:t>
            </w:r>
          </w:p>
        </w:tc>
        <w:tc>
          <w:tcPr>
            <w:tcW w:w="4678" w:type="dxa"/>
            <w:hideMark/>
          </w:tcPr>
          <w:p w14:paraId="4A6E6631" w14:textId="58CFBFCF"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develop and deliver the environmental education program in accordance with the Environmental Education Strategy, the Edendale Environmental Education Strategy and the Edendale Interpretive Plan, including:</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e</w:t>
            </w:r>
            <w:r w:rsidRPr="00DE1229">
              <w:rPr>
                <w:rFonts w:ascii="Arial" w:eastAsia="Times New Roman" w:hAnsi="Arial" w:cs="Arial"/>
                <w:color w:val="000000"/>
                <w:lang w:eastAsia="en-AU"/>
              </w:rPr>
              <w:t>nergy</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b</w:t>
            </w:r>
            <w:r w:rsidRPr="00DE1229">
              <w:rPr>
                <w:rFonts w:ascii="Arial" w:eastAsia="Times New Roman" w:hAnsi="Arial" w:cs="Arial"/>
                <w:color w:val="000000"/>
                <w:lang w:eastAsia="en-AU"/>
              </w:rPr>
              <w:t>iodiversity</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l</w:t>
            </w:r>
            <w:r w:rsidRPr="00DE1229">
              <w:rPr>
                <w:rFonts w:ascii="Arial" w:eastAsia="Times New Roman" w:hAnsi="Arial" w:cs="Arial"/>
                <w:color w:val="000000"/>
                <w:lang w:eastAsia="en-AU"/>
              </w:rPr>
              <w:t>ocal food</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w</w:t>
            </w:r>
            <w:r w:rsidRPr="00DE1229">
              <w:rPr>
                <w:rFonts w:ascii="Arial" w:eastAsia="Times New Roman" w:hAnsi="Arial" w:cs="Arial"/>
                <w:color w:val="000000"/>
                <w:lang w:eastAsia="en-AU"/>
              </w:rPr>
              <w:t>ater</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w</w:t>
            </w:r>
            <w:r w:rsidRPr="00DE1229">
              <w:rPr>
                <w:rFonts w:ascii="Arial" w:eastAsia="Times New Roman" w:hAnsi="Arial" w:cs="Arial"/>
                <w:color w:val="000000"/>
                <w:lang w:eastAsia="en-AU"/>
              </w:rPr>
              <w:t>aste</w:t>
            </w:r>
            <w:r w:rsidR="001F5398">
              <w:rPr>
                <w:rFonts w:ascii="Arial" w:eastAsia="Times New Roman" w:hAnsi="Arial" w:cs="Arial"/>
                <w:color w:val="000000"/>
                <w:lang w:eastAsia="en-AU"/>
              </w:rPr>
              <w:t>.</w:t>
            </w:r>
          </w:p>
        </w:tc>
        <w:tc>
          <w:tcPr>
            <w:tcW w:w="1134" w:type="dxa"/>
            <w:hideMark/>
          </w:tcPr>
          <w:p w14:paraId="08533B13"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7C0DF023"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E</w:t>
            </w:r>
          </w:p>
        </w:tc>
        <w:tc>
          <w:tcPr>
            <w:tcW w:w="1842" w:type="dxa"/>
            <w:noWrap/>
            <w:hideMark/>
          </w:tcPr>
          <w:p w14:paraId="3DC25D4F" w14:textId="29E7AADC" w:rsidR="00BF64BE" w:rsidRPr="00DE1229" w:rsidRDefault="00BF64BE" w:rsidP="001F5398">
            <w:pPr>
              <w:jc w:val="center"/>
              <w:rPr>
                <w:rFonts w:ascii="Arial" w:eastAsia="Times New Roman" w:hAnsi="Arial" w:cs="Arial"/>
                <w:color w:val="000000"/>
                <w:lang w:eastAsia="en-AU"/>
              </w:rPr>
            </w:pPr>
          </w:p>
        </w:tc>
      </w:tr>
      <w:tr w:rsidR="00BF64BE" w:rsidRPr="00DE1229" w14:paraId="1F865F09" w14:textId="77777777" w:rsidTr="000B7EAD">
        <w:trPr>
          <w:trHeight w:val="600"/>
        </w:trPr>
        <w:tc>
          <w:tcPr>
            <w:tcW w:w="1276" w:type="dxa"/>
            <w:noWrap/>
            <w:hideMark/>
          </w:tcPr>
          <w:p w14:paraId="7D12EE14" w14:textId="77777777" w:rsidR="00BF64BE" w:rsidRPr="00DE1229" w:rsidRDefault="000C1315" w:rsidP="001F5398">
            <w:pPr>
              <w:jc w:val="center"/>
              <w:rPr>
                <w:rFonts w:ascii="Arial" w:eastAsia="Times New Roman" w:hAnsi="Arial" w:cs="Arial"/>
                <w:color w:val="000000"/>
                <w:lang w:eastAsia="en-AU"/>
              </w:rPr>
            </w:pPr>
            <w:r>
              <w:rPr>
                <w:rFonts w:ascii="Arial" w:eastAsia="Times New Roman" w:hAnsi="Arial" w:cs="Arial"/>
                <w:color w:val="000000"/>
                <w:lang w:eastAsia="en-AU"/>
              </w:rPr>
              <w:t>5</w:t>
            </w:r>
          </w:p>
        </w:tc>
        <w:tc>
          <w:tcPr>
            <w:tcW w:w="4678" w:type="dxa"/>
            <w:hideMark/>
          </w:tcPr>
          <w:p w14:paraId="5A445E8A" w14:textId="77777777"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Investigate opportunities to promote bulk purchasing of sustainable technologies throughout the community.</w:t>
            </w:r>
          </w:p>
        </w:tc>
        <w:tc>
          <w:tcPr>
            <w:tcW w:w="1134" w:type="dxa"/>
            <w:hideMark/>
          </w:tcPr>
          <w:p w14:paraId="0BEBB5EB"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6CAEAD6B"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c>
          <w:tcPr>
            <w:tcW w:w="1842" w:type="dxa"/>
            <w:noWrap/>
            <w:hideMark/>
          </w:tcPr>
          <w:p w14:paraId="043FD2CB" w14:textId="3792703F" w:rsidR="00BF64BE" w:rsidRPr="00DE1229" w:rsidRDefault="00BF64BE" w:rsidP="001F5398">
            <w:pPr>
              <w:jc w:val="center"/>
              <w:rPr>
                <w:rFonts w:ascii="Arial" w:eastAsia="Times New Roman" w:hAnsi="Arial" w:cs="Arial"/>
                <w:color w:val="000000"/>
                <w:lang w:eastAsia="en-AU"/>
              </w:rPr>
            </w:pPr>
          </w:p>
        </w:tc>
      </w:tr>
      <w:tr w:rsidR="00BF64BE" w:rsidRPr="00DE1229" w14:paraId="111DD315" w14:textId="77777777" w:rsidTr="000B7EAD">
        <w:trPr>
          <w:trHeight w:val="1500"/>
        </w:trPr>
        <w:tc>
          <w:tcPr>
            <w:tcW w:w="1276" w:type="dxa"/>
            <w:noWrap/>
            <w:hideMark/>
          </w:tcPr>
          <w:p w14:paraId="00F892F9" w14:textId="77777777" w:rsidR="00BF64BE" w:rsidRPr="00DE1229" w:rsidRDefault="000C1315" w:rsidP="001F5398">
            <w:pPr>
              <w:jc w:val="center"/>
              <w:rPr>
                <w:rFonts w:ascii="Arial" w:eastAsia="Times New Roman" w:hAnsi="Arial" w:cs="Arial"/>
                <w:color w:val="000000"/>
                <w:lang w:eastAsia="en-AU"/>
              </w:rPr>
            </w:pPr>
            <w:r>
              <w:rPr>
                <w:rFonts w:ascii="Arial" w:eastAsia="Times New Roman" w:hAnsi="Arial" w:cs="Arial"/>
                <w:color w:val="000000"/>
                <w:lang w:eastAsia="en-AU"/>
              </w:rPr>
              <w:t>6</w:t>
            </w:r>
          </w:p>
        </w:tc>
        <w:tc>
          <w:tcPr>
            <w:tcW w:w="4678" w:type="dxa"/>
            <w:hideMark/>
          </w:tcPr>
          <w:p w14:paraId="5B2AFE7F" w14:textId="77777777"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GRO 3-bin kerbside domestic waste and recycling to divert organics from landfill,</w:t>
            </w:r>
            <w:r w:rsidR="00CD4FA1" w:rsidRPr="00DE1229">
              <w:rPr>
                <w:rFonts w:ascii="Arial" w:eastAsia="Times New Roman" w:hAnsi="Arial" w:cs="Arial"/>
                <w:color w:val="000000"/>
                <w:lang w:eastAsia="en-AU"/>
              </w:rPr>
              <w:t xml:space="preserve"> </w:t>
            </w:r>
            <w:r w:rsidRPr="00DE1229">
              <w:rPr>
                <w:rFonts w:ascii="Arial" w:eastAsia="Times New Roman" w:hAnsi="Arial" w:cs="Arial"/>
                <w:color w:val="000000"/>
                <w:lang w:eastAsia="en-AU"/>
              </w:rPr>
              <w:t>including:</w:t>
            </w:r>
            <w:r w:rsidRPr="00DE1229">
              <w:rPr>
                <w:rFonts w:ascii="Arial" w:eastAsia="Times New Roman" w:hAnsi="Arial" w:cs="Arial"/>
                <w:color w:val="000000"/>
                <w:lang w:eastAsia="en-AU"/>
              </w:rPr>
              <w:br/>
              <w:t>* quarterly reporting on performance of landfill waste, green waste and recycling</w:t>
            </w:r>
            <w:r w:rsidRPr="00DE1229">
              <w:rPr>
                <w:rFonts w:ascii="Arial" w:eastAsia="Times New Roman" w:hAnsi="Arial" w:cs="Arial"/>
                <w:color w:val="000000"/>
                <w:lang w:eastAsia="en-AU"/>
              </w:rPr>
              <w:br/>
              <w:t>* use of recycled materials in the manufacture of bins.</w:t>
            </w:r>
          </w:p>
        </w:tc>
        <w:tc>
          <w:tcPr>
            <w:tcW w:w="1134" w:type="dxa"/>
            <w:hideMark/>
          </w:tcPr>
          <w:p w14:paraId="1B723624"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0793C684"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WM</w:t>
            </w:r>
          </w:p>
        </w:tc>
        <w:tc>
          <w:tcPr>
            <w:tcW w:w="1842" w:type="dxa"/>
            <w:noWrap/>
            <w:hideMark/>
          </w:tcPr>
          <w:p w14:paraId="4B337BB6" w14:textId="07E8EED1" w:rsidR="00BF64BE" w:rsidRPr="00DE1229" w:rsidRDefault="00BF64BE" w:rsidP="001F5398">
            <w:pPr>
              <w:jc w:val="center"/>
              <w:rPr>
                <w:rFonts w:ascii="Arial" w:eastAsia="Times New Roman" w:hAnsi="Arial" w:cs="Arial"/>
                <w:color w:val="000000"/>
                <w:lang w:eastAsia="en-AU"/>
              </w:rPr>
            </w:pPr>
          </w:p>
        </w:tc>
      </w:tr>
      <w:tr w:rsidR="00BF64BE" w:rsidRPr="00DE1229" w14:paraId="42A196AB" w14:textId="77777777" w:rsidTr="000B7EAD">
        <w:trPr>
          <w:trHeight w:val="900"/>
        </w:trPr>
        <w:tc>
          <w:tcPr>
            <w:tcW w:w="1276" w:type="dxa"/>
            <w:noWrap/>
            <w:hideMark/>
          </w:tcPr>
          <w:p w14:paraId="40377790" w14:textId="77777777" w:rsidR="00BF64BE" w:rsidRPr="00DE1229" w:rsidRDefault="000C1315" w:rsidP="001F5398">
            <w:pPr>
              <w:jc w:val="center"/>
              <w:rPr>
                <w:rFonts w:ascii="Arial" w:eastAsia="Times New Roman" w:hAnsi="Arial" w:cs="Arial"/>
                <w:color w:val="000000"/>
                <w:lang w:eastAsia="en-AU"/>
              </w:rPr>
            </w:pPr>
            <w:r>
              <w:rPr>
                <w:rFonts w:ascii="Arial" w:eastAsia="Times New Roman" w:hAnsi="Arial" w:cs="Arial"/>
                <w:color w:val="000000"/>
                <w:lang w:eastAsia="en-AU"/>
              </w:rPr>
              <w:t>7</w:t>
            </w:r>
          </w:p>
        </w:tc>
        <w:tc>
          <w:tcPr>
            <w:tcW w:w="4678" w:type="dxa"/>
            <w:hideMark/>
          </w:tcPr>
          <w:p w14:paraId="2AF2AC3A" w14:textId="244DD0CE"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 xml:space="preserve">Continue to work with the </w:t>
            </w:r>
            <w:r w:rsidR="000F61A8">
              <w:rPr>
                <w:rFonts w:ascii="Arial" w:eastAsia="Times New Roman" w:hAnsi="Arial" w:cs="Arial"/>
                <w:color w:val="000000"/>
                <w:lang w:eastAsia="en-AU"/>
              </w:rPr>
              <w:t>Metropolitan Waste Resource and Recovery Group</w:t>
            </w:r>
            <w:r w:rsidRPr="00DE1229">
              <w:rPr>
                <w:rFonts w:ascii="Arial" w:eastAsia="Times New Roman" w:hAnsi="Arial" w:cs="Arial"/>
                <w:color w:val="000000"/>
                <w:lang w:eastAsia="en-AU"/>
              </w:rPr>
              <w:t xml:space="preserve"> (MW</w:t>
            </w:r>
            <w:r w:rsidR="000F61A8">
              <w:rPr>
                <w:rFonts w:ascii="Arial" w:eastAsia="Times New Roman" w:hAnsi="Arial" w:cs="Arial"/>
                <w:color w:val="000000"/>
                <w:lang w:eastAsia="en-AU"/>
              </w:rPr>
              <w:t>RR</w:t>
            </w:r>
            <w:r w:rsidRPr="00DE1229">
              <w:rPr>
                <w:rFonts w:ascii="Arial" w:eastAsia="Times New Roman" w:hAnsi="Arial" w:cs="Arial"/>
                <w:color w:val="000000"/>
                <w:lang w:eastAsia="en-AU"/>
              </w:rPr>
              <w:t xml:space="preserve">G) and </w:t>
            </w:r>
            <w:r w:rsidR="001F5398">
              <w:rPr>
                <w:rFonts w:ascii="Arial" w:eastAsia="Times New Roman" w:hAnsi="Arial" w:cs="Arial"/>
                <w:color w:val="000000"/>
                <w:lang w:eastAsia="en-AU"/>
              </w:rPr>
              <w:t>Victorian</w:t>
            </w:r>
            <w:r w:rsidRPr="00DE1229">
              <w:rPr>
                <w:rFonts w:ascii="Arial" w:eastAsia="Times New Roman" w:hAnsi="Arial" w:cs="Arial"/>
                <w:color w:val="000000"/>
                <w:lang w:eastAsia="en-AU"/>
              </w:rPr>
              <w:t xml:space="preserve"> </w:t>
            </w:r>
            <w:r w:rsidR="001F5398">
              <w:rPr>
                <w:rFonts w:ascii="Arial" w:eastAsia="Times New Roman" w:hAnsi="Arial" w:cs="Arial"/>
                <w:color w:val="000000"/>
                <w:lang w:eastAsia="en-AU"/>
              </w:rPr>
              <w:t>G</w:t>
            </w:r>
            <w:r w:rsidRPr="00DE1229">
              <w:rPr>
                <w:rFonts w:ascii="Arial" w:eastAsia="Times New Roman" w:hAnsi="Arial" w:cs="Arial"/>
                <w:color w:val="000000"/>
                <w:lang w:eastAsia="en-AU"/>
              </w:rPr>
              <w:t>overnment to implement best practice waste management and education programs.</w:t>
            </w:r>
          </w:p>
        </w:tc>
        <w:tc>
          <w:tcPr>
            <w:tcW w:w="1134" w:type="dxa"/>
            <w:hideMark/>
          </w:tcPr>
          <w:p w14:paraId="3AC5E98A"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559D1D03"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WM</w:t>
            </w:r>
          </w:p>
        </w:tc>
        <w:tc>
          <w:tcPr>
            <w:tcW w:w="1842" w:type="dxa"/>
            <w:noWrap/>
            <w:hideMark/>
          </w:tcPr>
          <w:p w14:paraId="076ED9AE" w14:textId="0E1E77CF" w:rsidR="00BF64BE" w:rsidRPr="00DE1229" w:rsidRDefault="00BF64BE" w:rsidP="001F5398">
            <w:pPr>
              <w:jc w:val="center"/>
              <w:rPr>
                <w:rFonts w:ascii="Arial" w:eastAsia="Times New Roman" w:hAnsi="Arial" w:cs="Arial"/>
                <w:color w:val="000000"/>
                <w:lang w:eastAsia="en-AU"/>
              </w:rPr>
            </w:pPr>
          </w:p>
        </w:tc>
      </w:tr>
      <w:tr w:rsidR="00BF64BE" w:rsidRPr="00DE1229" w14:paraId="681BF215" w14:textId="77777777" w:rsidTr="000B7EAD">
        <w:trPr>
          <w:trHeight w:val="600"/>
        </w:trPr>
        <w:tc>
          <w:tcPr>
            <w:tcW w:w="1276" w:type="dxa"/>
            <w:noWrap/>
            <w:hideMark/>
          </w:tcPr>
          <w:p w14:paraId="4C1DE946" w14:textId="77777777" w:rsidR="00BF64BE" w:rsidRPr="00DE1229" w:rsidRDefault="000C1315" w:rsidP="001F5398">
            <w:pPr>
              <w:jc w:val="center"/>
              <w:rPr>
                <w:rFonts w:ascii="Arial" w:eastAsia="Times New Roman" w:hAnsi="Arial" w:cs="Arial"/>
                <w:color w:val="000000"/>
                <w:lang w:eastAsia="en-AU"/>
              </w:rPr>
            </w:pPr>
            <w:r>
              <w:rPr>
                <w:rFonts w:ascii="Arial" w:eastAsia="Times New Roman" w:hAnsi="Arial" w:cs="Arial"/>
                <w:color w:val="000000"/>
                <w:lang w:eastAsia="en-AU"/>
              </w:rPr>
              <w:t>8</w:t>
            </w:r>
          </w:p>
        </w:tc>
        <w:tc>
          <w:tcPr>
            <w:tcW w:w="4678" w:type="dxa"/>
            <w:hideMark/>
          </w:tcPr>
          <w:p w14:paraId="328B0363" w14:textId="77777777"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specify diversion targets in future hard waste management contracts.</w:t>
            </w:r>
          </w:p>
        </w:tc>
        <w:tc>
          <w:tcPr>
            <w:tcW w:w="1134" w:type="dxa"/>
            <w:hideMark/>
          </w:tcPr>
          <w:p w14:paraId="1A0DC874" w14:textId="58503139"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1DCFDBAA"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WM</w:t>
            </w:r>
          </w:p>
        </w:tc>
        <w:tc>
          <w:tcPr>
            <w:tcW w:w="1842" w:type="dxa"/>
            <w:noWrap/>
            <w:hideMark/>
          </w:tcPr>
          <w:p w14:paraId="4A2AD436" w14:textId="41E6F64C" w:rsidR="00BF64BE" w:rsidRPr="00DE1229" w:rsidRDefault="00BF64BE" w:rsidP="001F5398">
            <w:pPr>
              <w:jc w:val="center"/>
              <w:rPr>
                <w:rFonts w:ascii="Arial" w:eastAsia="Times New Roman" w:hAnsi="Arial" w:cs="Arial"/>
                <w:color w:val="000000"/>
                <w:lang w:eastAsia="en-AU"/>
              </w:rPr>
            </w:pPr>
          </w:p>
        </w:tc>
      </w:tr>
    </w:tbl>
    <w:p w14:paraId="0B399B10" w14:textId="3BFE5F56" w:rsidR="00291C75" w:rsidRPr="00291C75" w:rsidRDefault="00291C75" w:rsidP="00D331FE">
      <w:pPr>
        <w:spacing w:before="240" w:after="0" w:line="360" w:lineRule="auto"/>
        <w:rPr>
          <w:rFonts w:ascii="Arial" w:hAnsi="Arial" w:cs="Arial"/>
          <w:b/>
          <w:sz w:val="24"/>
          <w:szCs w:val="24"/>
        </w:rPr>
      </w:pPr>
      <w:r w:rsidRPr="00291C75">
        <w:rPr>
          <w:rFonts w:ascii="Arial" w:hAnsi="Arial" w:cs="Arial"/>
          <w:b/>
          <w:sz w:val="24"/>
          <w:szCs w:val="24"/>
        </w:rPr>
        <w:t>Residential - Adaptation</w:t>
      </w:r>
    </w:p>
    <w:tbl>
      <w:tblPr>
        <w:tblStyle w:val="TableGrid"/>
        <w:tblW w:w="10773" w:type="dxa"/>
        <w:tblLayout w:type="fixed"/>
        <w:tblLook w:val="04A0" w:firstRow="1" w:lastRow="0" w:firstColumn="1" w:lastColumn="0" w:noHBand="0" w:noVBand="1"/>
        <w:tblCaption w:val="Table"/>
        <w:tblDescription w:val="Residential - Adaptation"/>
      </w:tblPr>
      <w:tblGrid>
        <w:gridCol w:w="1276"/>
        <w:gridCol w:w="4678"/>
        <w:gridCol w:w="1134"/>
        <w:gridCol w:w="1843"/>
        <w:gridCol w:w="1842"/>
      </w:tblGrid>
      <w:tr w:rsidR="00BF64BE" w:rsidRPr="00DE1229" w14:paraId="2F4B374D" w14:textId="77777777" w:rsidTr="000B7EAD">
        <w:trPr>
          <w:trHeight w:val="600"/>
          <w:tblHeader/>
        </w:trPr>
        <w:tc>
          <w:tcPr>
            <w:tcW w:w="1276" w:type="dxa"/>
            <w:noWrap/>
            <w:hideMark/>
          </w:tcPr>
          <w:p w14:paraId="3713761B" w14:textId="77777777" w:rsidR="00BF64BE" w:rsidRPr="00DE1229" w:rsidRDefault="00BF64BE"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4678" w:type="dxa"/>
            <w:hideMark/>
          </w:tcPr>
          <w:p w14:paraId="00A6B56A" w14:textId="77777777" w:rsidR="00BF64BE" w:rsidRPr="00DE1229" w:rsidRDefault="00BF64BE"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134" w:type="dxa"/>
            <w:hideMark/>
          </w:tcPr>
          <w:p w14:paraId="168A618D" w14:textId="77777777" w:rsidR="00BF64BE" w:rsidRPr="00DE1229" w:rsidRDefault="00BF64BE"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843" w:type="dxa"/>
            <w:noWrap/>
            <w:hideMark/>
          </w:tcPr>
          <w:p w14:paraId="55CD20FC" w14:textId="77777777" w:rsidR="00BF64BE" w:rsidRPr="00DE1229" w:rsidRDefault="00BF64BE"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842" w:type="dxa"/>
            <w:hideMark/>
          </w:tcPr>
          <w:p w14:paraId="397742D2" w14:textId="77777777" w:rsidR="00BF64BE" w:rsidRPr="00DE1229" w:rsidRDefault="00BF64BE"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BF64BE" w:rsidRPr="00DE1229" w14:paraId="2BF0ECBC" w14:textId="77777777" w:rsidTr="000B7EAD">
        <w:trPr>
          <w:trHeight w:val="600"/>
        </w:trPr>
        <w:tc>
          <w:tcPr>
            <w:tcW w:w="1276" w:type="dxa"/>
            <w:noWrap/>
            <w:hideMark/>
          </w:tcPr>
          <w:p w14:paraId="7395439C"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4678" w:type="dxa"/>
            <w:hideMark/>
          </w:tcPr>
          <w:p w14:paraId="404FB22E" w14:textId="77777777"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Provide take-home materials for the community via hardcopy, web and other social media on preparing for climate change impacts.</w:t>
            </w:r>
          </w:p>
        </w:tc>
        <w:tc>
          <w:tcPr>
            <w:tcW w:w="1134" w:type="dxa"/>
            <w:hideMark/>
          </w:tcPr>
          <w:p w14:paraId="4C7367F3"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0267BBEF" w14:textId="77777777" w:rsidR="00BF64BE" w:rsidRPr="00DE1229" w:rsidRDefault="00C54769" w:rsidP="001F5398">
            <w:pPr>
              <w:jc w:val="center"/>
              <w:rPr>
                <w:rFonts w:ascii="Arial" w:eastAsia="Times New Roman" w:hAnsi="Arial" w:cs="Arial"/>
                <w:color w:val="000000"/>
                <w:lang w:eastAsia="en-AU"/>
              </w:rPr>
            </w:pPr>
            <w:r>
              <w:rPr>
                <w:rFonts w:ascii="Arial" w:eastAsia="Times New Roman" w:hAnsi="Arial" w:cs="Arial"/>
                <w:color w:val="000000"/>
                <w:lang w:eastAsia="en-AU"/>
              </w:rPr>
              <w:t>EP, E</w:t>
            </w:r>
          </w:p>
        </w:tc>
        <w:tc>
          <w:tcPr>
            <w:tcW w:w="1842" w:type="dxa"/>
            <w:noWrap/>
            <w:hideMark/>
          </w:tcPr>
          <w:p w14:paraId="60A16D74" w14:textId="46094BDA" w:rsidR="00BF64BE" w:rsidRPr="00DE1229" w:rsidRDefault="00C54769" w:rsidP="001F5398">
            <w:pPr>
              <w:jc w:val="center"/>
              <w:rPr>
                <w:rFonts w:ascii="Arial" w:eastAsia="Times New Roman" w:hAnsi="Arial" w:cs="Arial"/>
                <w:color w:val="000000"/>
                <w:lang w:eastAsia="en-AU"/>
              </w:rPr>
            </w:pPr>
            <w:r>
              <w:rPr>
                <w:rFonts w:ascii="Arial" w:eastAsia="Times New Roman" w:hAnsi="Arial" w:cs="Arial"/>
                <w:color w:val="000000"/>
                <w:lang w:eastAsia="en-AU"/>
              </w:rPr>
              <w:t>EW, LL</w:t>
            </w:r>
          </w:p>
        </w:tc>
      </w:tr>
      <w:tr w:rsidR="00BF64BE" w:rsidRPr="00DE1229" w14:paraId="0C916A4C" w14:textId="77777777" w:rsidTr="000B7EAD">
        <w:trPr>
          <w:trHeight w:val="1408"/>
        </w:trPr>
        <w:tc>
          <w:tcPr>
            <w:tcW w:w="1276" w:type="dxa"/>
            <w:noWrap/>
            <w:hideMark/>
          </w:tcPr>
          <w:p w14:paraId="54B6C0DC"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4678" w:type="dxa"/>
            <w:hideMark/>
          </w:tcPr>
          <w:p w14:paraId="0211AC97" w14:textId="09EC6886" w:rsidR="00BF64BE" w:rsidRPr="00DE1229" w:rsidRDefault="00BF64BE"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offer the community opportunities to learn about climate change adaptation and how to implement</w:t>
            </w:r>
            <w:r w:rsidR="00396473">
              <w:rPr>
                <w:rFonts w:ascii="Arial" w:eastAsia="Times New Roman" w:hAnsi="Arial" w:cs="Arial"/>
                <w:color w:val="000000"/>
                <w:lang w:eastAsia="en-AU"/>
              </w:rPr>
              <w:t xml:space="preserve"> changes in their lives through</w:t>
            </w:r>
            <w:r w:rsidRPr="00DE1229">
              <w:rPr>
                <w:rFonts w:ascii="Arial" w:eastAsia="Times New Roman" w:hAnsi="Arial" w:cs="Arial"/>
                <w:color w:val="000000"/>
                <w:lang w:eastAsia="en-AU"/>
              </w:rPr>
              <w:t xml:space="preserve"> workshops and talks</w:t>
            </w:r>
            <w:r w:rsidR="00396473">
              <w:rPr>
                <w:rFonts w:ascii="Arial" w:eastAsia="Times New Roman" w:hAnsi="Arial" w:cs="Arial"/>
                <w:color w:val="000000"/>
                <w:lang w:eastAsia="en-AU"/>
              </w:rPr>
              <w:t>,</w:t>
            </w:r>
            <w:r w:rsidRPr="00DE1229">
              <w:rPr>
                <w:rFonts w:ascii="Arial" w:eastAsia="Times New Roman" w:hAnsi="Arial" w:cs="Arial"/>
                <w:color w:val="000000"/>
                <w:lang w:eastAsia="en-AU"/>
              </w:rPr>
              <w:t xml:space="preserve"> expos and tours</w:t>
            </w:r>
            <w:r w:rsidR="00396473">
              <w:rPr>
                <w:rFonts w:ascii="Arial" w:eastAsia="Times New Roman" w:hAnsi="Arial" w:cs="Arial"/>
                <w:color w:val="000000"/>
                <w:lang w:eastAsia="en-AU"/>
              </w:rPr>
              <w:t>,</w:t>
            </w:r>
            <w:r w:rsidRPr="00DE1229">
              <w:rPr>
                <w:rFonts w:ascii="Arial" w:eastAsia="Times New Roman" w:hAnsi="Arial" w:cs="Arial"/>
                <w:color w:val="000000"/>
                <w:lang w:eastAsia="en-AU"/>
              </w:rPr>
              <w:t xml:space="preserve"> festivals</w:t>
            </w:r>
            <w:r w:rsidR="00396473">
              <w:rPr>
                <w:rFonts w:ascii="Arial" w:eastAsia="Times New Roman" w:hAnsi="Arial" w:cs="Arial"/>
                <w:color w:val="000000"/>
                <w:lang w:eastAsia="en-AU"/>
              </w:rPr>
              <w:t xml:space="preserve"> and</w:t>
            </w:r>
            <w:r w:rsidRPr="00DE1229">
              <w:rPr>
                <w:rFonts w:ascii="Arial" w:eastAsia="Times New Roman" w:hAnsi="Arial" w:cs="Arial"/>
                <w:color w:val="000000"/>
                <w:lang w:eastAsia="en-AU"/>
              </w:rPr>
              <w:t xml:space="preserve"> awards.</w:t>
            </w:r>
          </w:p>
        </w:tc>
        <w:tc>
          <w:tcPr>
            <w:tcW w:w="1134" w:type="dxa"/>
            <w:hideMark/>
          </w:tcPr>
          <w:p w14:paraId="7B16C936"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843" w:type="dxa"/>
            <w:noWrap/>
            <w:hideMark/>
          </w:tcPr>
          <w:p w14:paraId="34320AD7" w14:textId="77777777" w:rsidR="00BF64BE" w:rsidRPr="00DE1229" w:rsidRDefault="00BF64BE"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E</w:t>
            </w:r>
          </w:p>
        </w:tc>
        <w:tc>
          <w:tcPr>
            <w:tcW w:w="1842" w:type="dxa"/>
            <w:noWrap/>
            <w:hideMark/>
          </w:tcPr>
          <w:p w14:paraId="7ED6AC00" w14:textId="6DAFBDE3" w:rsidR="00BF64BE" w:rsidRPr="00DE1229" w:rsidRDefault="00C54769" w:rsidP="001F5398">
            <w:pPr>
              <w:jc w:val="center"/>
              <w:rPr>
                <w:rFonts w:ascii="Arial" w:eastAsia="Times New Roman" w:hAnsi="Arial" w:cs="Arial"/>
                <w:color w:val="000000"/>
                <w:lang w:eastAsia="en-AU"/>
              </w:rPr>
            </w:pPr>
            <w:r>
              <w:rPr>
                <w:rFonts w:ascii="Arial" w:eastAsia="Times New Roman" w:hAnsi="Arial" w:cs="Arial"/>
                <w:color w:val="000000"/>
                <w:lang w:eastAsia="en-AU"/>
              </w:rPr>
              <w:t>EW, LL</w:t>
            </w:r>
          </w:p>
        </w:tc>
      </w:tr>
      <w:tr w:rsidR="00396473" w:rsidRPr="00DE1229" w14:paraId="283EA9A8" w14:textId="77777777" w:rsidTr="000B7EAD">
        <w:trPr>
          <w:trHeight w:val="573"/>
        </w:trPr>
        <w:tc>
          <w:tcPr>
            <w:tcW w:w="1276" w:type="dxa"/>
            <w:noWrap/>
          </w:tcPr>
          <w:p w14:paraId="50449E61" w14:textId="06FF5D43"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3</w:t>
            </w:r>
          </w:p>
        </w:tc>
        <w:tc>
          <w:tcPr>
            <w:tcW w:w="4678" w:type="dxa"/>
          </w:tcPr>
          <w:p w14:paraId="737CDD4E" w14:textId="139500EC" w:rsidR="00396473" w:rsidRPr="00DE1229" w:rsidRDefault="00396473" w:rsidP="001F5398">
            <w:pPr>
              <w:rPr>
                <w:rFonts w:ascii="Arial" w:eastAsia="Times New Roman" w:hAnsi="Arial" w:cs="Arial"/>
                <w:color w:val="000000"/>
                <w:lang w:eastAsia="en-AU"/>
              </w:rPr>
            </w:pPr>
            <w:r w:rsidRPr="00396473">
              <w:rPr>
                <w:rFonts w:ascii="Arial" w:eastAsia="Times New Roman" w:hAnsi="Arial" w:cs="Arial"/>
                <w:color w:val="000000"/>
                <w:lang w:eastAsia="en-AU"/>
              </w:rPr>
              <w:t>Develop and adaptation toolkit for households.</w:t>
            </w:r>
          </w:p>
        </w:tc>
        <w:tc>
          <w:tcPr>
            <w:tcW w:w="1134" w:type="dxa"/>
          </w:tcPr>
          <w:p w14:paraId="1842F306" w14:textId="7983C0D3"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2016</w:t>
            </w:r>
          </w:p>
        </w:tc>
        <w:tc>
          <w:tcPr>
            <w:tcW w:w="1843" w:type="dxa"/>
            <w:noWrap/>
          </w:tcPr>
          <w:p w14:paraId="5B71E00E" w14:textId="4E89648D"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EP</w:t>
            </w:r>
          </w:p>
        </w:tc>
        <w:tc>
          <w:tcPr>
            <w:tcW w:w="1842" w:type="dxa"/>
            <w:noWrap/>
          </w:tcPr>
          <w:p w14:paraId="3AAD5FBD" w14:textId="77777777" w:rsidR="00396473" w:rsidRDefault="00396473" w:rsidP="001F5398">
            <w:pPr>
              <w:jc w:val="center"/>
              <w:rPr>
                <w:rFonts w:ascii="Arial" w:eastAsia="Times New Roman" w:hAnsi="Arial" w:cs="Arial"/>
                <w:color w:val="000000"/>
                <w:lang w:eastAsia="en-AU"/>
              </w:rPr>
            </w:pPr>
          </w:p>
        </w:tc>
      </w:tr>
    </w:tbl>
    <w:p w14:paraId="41A7A779" w14:textId="3880DDEE" w:rsidR="005E17E7" w:rsidRPr="001F5398" w:rsidRDefault="00DE1229" w:rsidP="002A1689">
      <w:pPr>
        <w:pStyle w:val="Heading2"/>
        <w:spacing w:before="0" w:line="360" w:lineRule="auto"/>
        <w:rPr>
          <w:rStyle w:val="Strong"/>
          <w:rFonts w:ascii="Arial" w:hAnsi="Arial" w:cs="Arial"/>
          <w:color w:val="auto"/>
        </w:rPr>
      </w:pPr>
      <w:bookmarkStart w:id="35" w:name="_Toc437509915"/>
      <w:r w:rsidRPr="001F5398">
        <w:rPr>
          <w:rStyle w:val="Strong"/>
          <w:rFonts w:ascii="Arial" w:hAnsi="Arial" w:cs="Arial"/>
          <w:color w:val="auto"/>
        </w:rPr>
        <w:t xml:space="preserve">Business </w:t>
      </w:r>
      <w:r w:rsidR="001F5398">
        <w:rPr>
          <w:rStyle w:val="Strong"/>
          <w:rFonts w:ascii="Arial" w:hAnsi="Arial" w:cs="Arial"/>
          <w:color w:val="auto"/>
        </w:rPr>
        <w:t>a</w:t>
      </w:r>
      <w:r w:rsidRPr="001F5398">
        <w:rPr>
          <w:rStyle w:val="Strong"/>
          <w:rFonts w:ascii="Arial" w:hAnsi="Arial" w:cs="Arial"/>
          <w:color w:val="auto"/>
        </w:rPr>
        <w:t>ctions</w:t>
      </w:r>
      <w:bookmarkEnd w:id="35"/>
    </w:p>
    <w:p w14:paraId="57D099D5" w14:textId="77777777" w:rsidR="009257E4" w:rsidRDefault="00A672CE" w:rsidP="002A1689">
      <w:pPr>
        <w:spacing w:after="0" w:line="360" w:lineRule="auto"/>
        <w:rPr>
          <w:rFonts w:ascii="Arial" w:hAnsi="Arial" w:cs="Arial"/>
          <w:sz w:val="24"/>
          <w:szCs w:val="24"/>
        </w:rPr>
      </w:pPr>
      <w:r>
        <w:rPr>
          <w:rFonts w:ascii="Arial" w:hAnsi="Arial" w:cs="Arial"/>
          <w:sz w:val="24"/>
          <w:szCs w:val="24"/>
        </w:rPr>
        <w:t xml:space="preserve">The Shire of Nillumbik </w:t>
      </w:r>
      <w:r w:rsidR="00E332BF">
        <w:rPr>
          <w:rFonts w:ascii="Arial" w:hAnsi="Arial" w:cs="Arial"/>
          <w:sz w:val="24"/>
          <w:szCs w:val="24"/>
        </w:rPr>
        <w:t>has</w:t>
      </w:r>
      <w:r>
        <w:rPr>
          <w:rFonts w:ascii="Arial" w:hAnsi="Arial" w:cs="Arial"/>
          <w:sz w:val="24"/>
          <w:szCs w:val="24"/>
        </w:rPr>
        <w:t xml:space="preserve"> </w:t>
      </w:r>
      <w:r w:rsidR="00912876">
        <w:rPr>
          <w:rFonts w:ascii="Arial" w:hAnsi="Arial" w:cs="Arial"/>
          <w:sz w:val="24"/>
          <w:szCs w:val="24"/>
        </w:rPr>
        <w:t>6,380</w:t>
      </w:r>
      <w:r>
        <w:rPr>
          <w:rFonts w:ascii="Arial" w:hAnsi="Arial" w:cs="Arial"/>
          <w:sz w:val="24"/>
          <w:szCs w:val="24"/>
        </w:rPr>
        <w:t xml:space="preserve"> businesses employing around </w:t>
      </w:r>
      <w:r w:rsidR="00912876">
        <w:rPr>
          <w:rFonts w:ascii="Arial" w:hAnsi="Arial" w:cs="Arial"/>
          <w:sz w:val="24"/>
          <w:szCs w:val="24"/>
        </w:rPr>
        <w:t>15,089</w:t>
      </w:r>
      <w:r>
        <w:rPr>
          <w:rFonts w:ascii="Arial" w:hAnsi="Arial" w:cs="Arial"/>
          <w:sz w:val="24"/>
          <w:szCs w:val="24"/>
        </w:rPr>
        <w:t xml:space="preserve"> people</w:t>
      </w:r>
      <w:r w:rsidR="00912876">
        <w:rPr>
          <w:rStyle w:val="FootnoteReference"/>
          <w:rFonts w:ascii="Arial" w:hAnsi="Arial" w:cs="Arial"/>
          <w:sz w:val="24"/>
          <w:szCs w:val="24"/>
        </w:rPr>
        <w:footnoteReference w:id="11"/>
      </w:r>
      <w:r>
        <w:rPr>
          <w:rFonts w:ascii="Arial" w:hAnsi="Arial" w:cs="Arial"/>
          <w:sz w:val="24"/>
          <w:szCs w:val="24"/>
        </w:rPr>
        <w:t xml:space="preserve">. Around </w:t>
      </w:r>
      <w:r w:rsidR="00912876">
        <w:rPr>
          <w:rFonts w:ascii="Arial" w:hAnsi="Arial" w:cs="Arial"/>
          <w:sz w:val="24"/>
          <w:szCs w:val="24"/>
        </w:rPr>
        <w:t>96</w:t>
      </w:r>
      <w:r>
        <w:rPr>
          <w:rFonts w:ascii="Arial" w:hAnsi="Arial" w:cs="Arial"/>
          <w:sz w:val="24"/>
          <w:szCs w:val="24"/>
        </w:rPr>
        <w:t xml:space="preserve"> per cent are small or micro businesses. Nillumbik has no heavy industry although there are a few small manufacturing plants. Nillumbik </w:t>
      </w:r>
      <w:r w:rsidR="008D3114">
        <w:rPr>
          <w:rFonts w:ascii="Arial" w:hAnsi="Arial" w:cs="Arial"/>
          <w:sz w:val="24"/>
          <w:szCs w:val="24"/>
        </w:rPr>
        <w:t xml:space="preserve">businesses </w:t>
      </w:r>
      <w:r>
        <w:rPr>
          <w:rFonts w:ascii="Arial" w:hAnsi="Arial" w:cs="Arial"/>
          <w:sz w:val="24"/>
          <w:szCs w:val="24"/>
        </w:rPr>
        <w:t xml:space="preserve">contribute around </w:t>
      </w:r>
      <w:r w:rsidR="00EE2627">
        <w:rPr>
          <w:rFonts w:ascii="Arial" w:hAnsi="Arial" w:cs="Arial"/>
          <w:sz w:val="24"/>
          <w:szCs w:val="24"/>
        </w:rPr>
        <w:t>31 per cent</w:t>
      </w:r>
      <w:r>
        <w:rPr>
          <w:rFonts w:ascii="Arial" w:hAnsi="Arial" w:cs="Arial"/>
          <w:sz w:val="24"/>
          <w:szCs w:val="24"/>
        </w:rPr>
        <w:t xml:space="preserve"> of total </w:t>
      </w:r>
      <w:r w:rsidR="00EE2627">
        <w:rPr>
          <w:rFonts w:ascii="Arial" w:hAnsi="Arial" w:cs="Arial"/>
          <w:sz w:val="24"/>
          <w:szCs w:val="24"/>
        </w:rPr>
        <w:t xml:space="preserve">stationary energy </w:t>
      </w:r>
      <w:r>
        <w:rPr>
          <w:rFonts w:ascii="Arial" w:hAnsi="Arial" w:cs="Arial"/>
          <w:sz w:val="24"/>
          <w:szCs w:val="24"/>
        </w:rPr>
        <w:t>emissions</w:t>
      </w:r>
      <w:r w:rsidR="009257E4">
        <w:rPr>
          <w:rFonts w:ascii="Arial" w:hAnsi="Arial" w:cs="Arial"/>
          <w:sz w:val="24"/>
          <w:szCs w:val="24"/>
        </w:rPr>
        <w:t>, mainly from electricity consumption.</w:t>
      </w:r>
    </w:p>
    <w:p w14:paraId="78AA6827" w14:textId="77777777" w:rsidR="005E17E7" w:rsidRDefault="009257E4" w:rsidP="002A1689">
      <w:pPr>
        <w:spacing w:after="0" w:line="360" w:lineRule="auto"/>
        <w:rPr>
          <w:rFonts w:ascii="Arial" w:hAnsi="Arial" w:cs="Arial"/>
          <w:sz w:val="24"/>
          <w:szCs w:val="24"/>
        </w:rPr>
      </w:pPr>
      <w:r>
        <w:rPr>
          <w:rFonts w:ascii="Arial" w:hAnsi="Arial" w:cs="Arial"/>
          <w:sz w:val="24"/>
          <w:szCs w:val="24"/>
        </w:rPr>
        <w:t>Nillumbik Shire Council has identified the importance of assisting businesses to reduce their greenhouse gas emissions and prepare for the impacts of climate change. Assisting businesses to access information about new technologies and financing options, build business cases for change and planning for extreme weather events is the focus of actions in this plan.</w:t>
      </w:r>
    </w:p>
    <w:p w14:paraId="11FB9A2F" w14:textId="359FC3AC" w:rsidR="00291C75" w:rsidRDefault="00291C75" w:rsidP="005E17E7">
      <w:pPr>
        <w:rPr>
          <w:rFonts w:ascii="Arial" w:hAnsi="Arial" w:cs="Arial"/>
          <w:sz w:val="24"/>
          <w:szCs w:val="24"/>
        </w:rPr>
      </w:pPr>
      <w:r>
        <w:rPr>
          <w:noProof/>
          <w:lang w:eastAsia="en-AU"/>
        </w:rPr>
        <mc:AlternateContent>
          <mc:Choice Requires="wps">
            <w:drawing>
              <wp:inline distT="0" distB="0" distL="0" distR="0" wp14:anchorId="251BCC54" wp14:editId="367A6A30">
                <wp:extent cx="5257800" cy="1323975"/>
                <wp:effectExtent l="19050" t="19050" r="19050" b="28575"/>
                <wp:docPr id="18" name="Text Box 18"/>
                <wp:cNvGraphicFramePr/>
                <a:graphic xmlns:a="http://schemas.openxmlformats.org/drawingml/2006/main">
                  <a:graphicData uri="http://schemas.microsoft.com/office/word/2010/wordprocessingShape">
                    <wps:wsp>
                      <wps:cNvSpPr txBox="1"/>
                      <wps:spPr>
                        <a:xfrm>
                          <a:off x="0" y="0"/>
                          <a:ext cx="5257800" cy="1323975"/>
                        </a:xfrm>
                        <a:prstGeom prst="rect">
                          <a:avLst/>
                        </a:prstGeom>
                        <a:noFill/>
                        <a:ln w="38100">
                          <a:solidFill>
                            <a:schemeClr val="tx1"/>
                          </a:solidFill>
                        </a:ln>
                        <a:effectLst/>
                      </wps:spPr>
                      <wps:txbx>
                        <w:txbxContent>
                          <w:p w14:paraId="78453922" w14:textId="77777777" w:rsidR="0085230C" w:rsidRDefault="0085230C" w:rsidP="00F04389">
                            <w:pPr>
                              <w:rPr>
                                <w:rFonts w:ascii="Arial" w:hAnsi="Arial" w:cs="Arial"/>
                                <w:color w:val="000000"/>
                                <w:sz w:val="24"/>
                                <w:szCs w:val="24"/>
                                <w:lang w:val="en"/>
                              </w:rPr>
                            </w:pPr>
                            <w:r w:rsidRPr="00E52952">
                              <w:rPr>
                                <w:rFonts w:ascii="Arial" w:hAnsi="Arial" w:cs="Arial"/>
                                <w:color w:val="000000"/>
                                <w:sz w:val="24"/>
                                <w:szCs w:val="24"/>
                                <w:lang w:val="en"/>
                              </w:rPr>
                              <w:t>“Climate change is as much an opportunity as it is a threat. It is our chance to usher in a new age of green economics and truly sustainable development. New economies can and must grow with reduced carbon intensity even as they create new jobs and alleviate poverty.”</w:t>
                            </w:r>
                          </w:p>
                          <w:p w14:paraId="21FE4B8D" w14:textId="2E71CC41" w:rsidR="0085230C" w:rsidRDefault="0085230C" w:rsidP="00F04389">
                            <w:r w:rsidRPr="00E52952">
                              <w:rPr>
                                <w:rFonts w:ascii="Arial" w:hAnsi="Arial" w:cs="Arial"/>
                                <w:color w:val="000000"/>
                                <w:sz w:val="24"/>
                                <w:szCs w:val="24"/>
                                <w:lang w:val="en"/>
                              </w:rPr>
                              <w:t>Ban Ki-Moon, United Nations Secretary General, 12 December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18" o:spid="_x0000_s1031" type="#_x0000_t202" style="width:414pt;height:10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" filled="f" strokecolor="black [3213]" strokeweight="3pt">
                <v:textbox>
                  <w:txbxContent>
                    <w:p w14:paraId="78453922" w14:textId="77777777" w:rsidR="0085230C" w:rsidRDefault="0085230C" w:rsidP="00F04389">
                      <w:pPr>
                        <w:rPr>
                          <w:rFonts w:ascii="Arial" w:hAnsi="Arial" w:cs="Arial"/>
                          <w:color w:val="000000"/>
                          <w:sz w:val="24"/>
                          <w:szCs w:val="24"/>
                          <w:lang w:val="en"/>
                        </w:rPr>
                      </w:pPr>
                      <w:r w:rsidRPr="00E52952">
                        <w:rPr>
                          <w:rFonts w:ascii="Arial" w:hAnsi="Arial" w:cs="Arial"/>
                          <w:color w:val="000000"/>
                          <w:sz w:val="24"/>
                          <w:szCs w:val="24"/>
                          <w:lang w:val="en"/>
                        </w:rPr>
                        <w:t>“Climate change is as much an opportunity as it is a threat. It is our chance to usher in a new age of green economics and truly sustainable development. New economies can and must grow with reduced carbon intensity even as they create new jobs and alleviate poverty.”</w:t>
                      </w:r>
                    </w:p>
                    <w:p w14:paraId="21FE4B8D" w14:textId="2E71CC41" w:rsidR="0085230C" w:rsidRDefault="0085230C" w:rsidP="00F04389">
                      <w:r w:rsidRPr="00E52952">
                        <w:rPr>
                          <w:rFonts w:ascii="Arial" w:hAnsi="Arial" w:cs="Arial"/>
                          <w:color w:val="000000"/>
                          <w:sz w:val="24"/>
                          <w:szCs w:val="24"/>
                          <w:lang w:val="en"/>
                        </w:rPr>
                        <w:t>Ban Ki-Moon, United Nations Secretary General, 12 December 2007.</w:t>
                      </w:r>
                    </w:p>
                  </w:txbxContent>
                </v:textbox>
                <w10:anchorlock/>
              </v:shape>
            </w:pict>
          </mc:Fallback>
        </mc:AlternateContent>
      </w:r>
    </w:p>
    <w:p w14:paraId="5EB5A357" w14:textId="6AC92007" w:rsidR="00F04389" w:rsidRPr="00291C75" w:rsidRDefault="00291C75" w:rsidP="005E17E7">
      <w:pPr>
        <w:rPr>
          <w:rFonts w:ascii="Arial" w:hAnsi="Arial" w:cs="Arial"/>
          <w:b/>
          <w:sz w:val="24"/>
          <w:szCs w:val="24"/>
        </w:rPr>
      </w:pPr>
      <w:r w:rsidRPr="00291C75">
        <w:rPr>
          <w:rFonts w:ascii="Arial" w:hAnsi="Arial" w:cs="Arial"/>
          <w:b/>
          <w:sz w:val="24"/>
          <w:szCs w:val="24"/>
        </w:rPr>
        <w:t>Business - Mitigation</w:t>
      </w:r>
    </w:p>
    <w:tbl>
      <w:tblPr>
        <w:tblStyle w:val="TableGrid"/>
        <w:tblW w:w="10773" w:type="dxa"/>
        <w:tblLook w:val="04A0" w:firstRow="1" w:lastRow="0" w:firstColumn="1" w:lastColumn="0" w:noHBand="0" w:noVBand="1"/>
        <w:tblCaption w:val="Table"/>
        <w:tblDescription w:val="Business - Mitigation"/>
      </w:tblPr>
      <w:tblGrid>
        <w:gridCol w:w="1060"/>
        <w:gridCol w:w="5057"/>
        <w:gridCol w:w="1216"/>
        <w:gridCol w:w="1720"/>
        <w:gridCol w:w="1720"/>
      </w:tblGrid>
      <w:tr w:rsidR="00DE1229" w:rsidRPr="00DE1229" w14:paraId="68941DCD" w14:textId="77777777" w:rsidTr="000B7EAD">
        <w:trPr>
          <w:trHeight w:val="600"/>
          <w:tblHeader/>
        </w:trPr>
        <w:tc>
          <w:tcPr>
            <w:tcW w:w="1060" w:type="dxa"/>
            <w:noWrap/>
            <w:hideMark/>
          </w:tcPr>
          <w:p w14:paraId="6F247FB2"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5057" w:type="dxa"/>
            <w:hideMark/>
          </w:tcPr>
          <w:p w14:paraId="6643B80A"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216" w:type="dxa"/>
            <w:hideMark/>
          </w:tcPr>
          <w:p w14:paraId="4EF83285"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720" w:type="dxa"/>
            <w:noWrap/>
            <w:hideMark/>
          </w:tcPr>
          <w:p w14:paraId="22B6FED2"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720" w:type="dxa"/>
            <w:hideMark/>
          </w:tcPr>
          <w:p w14:paraId="615A8458"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DE1229" w:rsidRPr="00DE1229" w14:paraId="3CA6836A" w14:textId="77777777" w:rsidTr="000B7EAD">
        <w:trPr>
          <w:trHeight w:val="1200"/>
        </w:trPr>
        <w:tc>
          <w:tcPr>
            <w:tcW w:w="1060" w:type="dxa"/>
            <w:noWrap/>
            <w:hideMark/>
          </w:tcPr>
          <w:p w14:paraId="154828A7" w14:textId="00305C48"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5057" w:type="dxa"/>
            <w:hideMark/>
          </w:tcPr>
          <w:p w14:paraId="0C4C46B8" w14:textId="244919AB" w:rsidR="00DE1229" w:rsidRPr="00DE1229" w:rsidRDefault="00DE1229" w:rsidP="001F5398">
            <w:pPr>
              <w:rPr>
                <w:rFonts w:ascii="Arial" w:eastAsia="Times New Roman" w:hAnsi="Arial" w:cs="Arial"/>
                <w:color w:val="000000"/>
                <w:lang w:eastAsia="en-AU"/>
              </w:rPr>
            </w:pPr>
            <w:r w:rsidRPr="00DE1229">
              <w:rPr>
                <w:rFonts w:ascii="Arial" w:eastAsia="Times New Roman" w:hAnsi="Arial" w:cs="Arial"/>
                <w:color w:val="000000"/>
                <w:lang w:eastAsia="en-AU"/>
              </w:rPr>
              <w:t xml:space="preserve">Seek opportunities to promote </w:t>
            </w:r>
            <w:r w:rsidR="001F5398">
              <w:rPr>
                <w:rFonts w:ascii="Arial" w:eastAsia="Times New Roman" w:hAnsi="Arial" w:cs="Arial"/>
                <w:color w:val="000000"/>
                <w:lang w:eastAsia="en-AU"/>
              </w:rPr>
              <w:t>Victorian</w:t>
            </w:r>
            <w:r w:rsidRPr="00DE1229">
              <w:rPr>
                <w:rFonts w:ascii="Arial" w:eastAsia="Times New Roman" w:hAnsi="Arial" w:cs="Arial"/>
                <w:color w:val="000000"/>
                <w:lang w:eastAsia="en-AU"/>
              </w:rPr>
              <w:t xml:space="preserve"> </w:t>
            </w:r>
            <w:r w:rsidR="001F5398">
              <w:rPr>
                <w:rFonts w:ascii="Arial" w:eastAsia="Times New Roman" w:hAnsi="Arial" w:cs="Arial"/>
                <w:color w:val="000000"/>
                <w:lang w:eastAsia="en-AU"/>
              </w:rPr>
              <w:t>G</w:t>
            </w:r>
            <w:r w:rsidRPr="00DE1229">
              <w:rPr>
                <w:rFonts w:ascii="Arial" w:eastAsia="Times New Roman" w:hAnsi="Arial" w:cs="Arial"/>
                <w:color w:val="000000"/>
                <w:lang w:eastAsia="en-AU"/>
              </w:rPr>
              <w:t>overnment and agency programs to improve energy, water and resource efficiency. Link to established and emerging finance mechanisms offered by state and local government and private financiers.</w:t>
            </w:r>
          </w:p>
        </w:tc>
        <w:tc>
          <w:tcPr>
            <w:tcW w:w="1216" w:type="dxa"/>
            <w:hideMark/>
          </w:tcPr>
          <w:p w14:paraId="6541AF39"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23EC0842"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ED</w:t>
            </w:r>
          </w:p>
        </w:tc>
        <w:tc>
          <w:tcPr>
            <w:tcW w:w="1720" w:type="dxa"/>
            <w:noWrap/>
            <w:hideMark/>
          </w:tcPr>
          <w:p w14:paraId="31058AB1" w14:textId="0A14A98D" w:rsidR="00DE1229" w:rsidRPr="00DE1229" w:rsidRDefault="00DE1229" w:rsidP="001F5398">
            <w:pPr>
              <w:jc w:val="center"/>
              <w:rPr>
                <w:rFonts w:ascii="Arial" w:eastAsia="Times New Roman" w:hAnsi="Arial" w:cs="Arial"/>
                <w:color w:val="000000"/>
                <w:lang w:eastAsia="en-AU"/>
              </w:rPr>
            </w:pPr>
          </w:p>
        </w:tc>
      </w:tr>
      <w:tr w:rsidR="00DE1229" w:rsidRPr="00DE1229" w14:paraId="5E5A38AF" w14:textId="77777777" w:rsidTr="000B7EAD">
        <w:trPr>
          <w:trHeight w:val="600"/>
        </w:trPr>
        <w:tc>
          <w:tcPr>
            <w:tcW w:w="1060" w:type="dxa"/>
            <w:noWrap/>
            <w:hideMark/>
          </w:tcPr>
          <w:p w14:paraId="5B0C4E8D"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w:t>
            </w:r>
          </w:p>
        </w:tc>
        <w:tc>
          <w:tcPr>
            <w:tcW w:w="5057" w:type="dxa"/>
            <w:hideMark/>
          </w:tcPr>
          <w:p w14:paraId="022E5749" w14:textId="77777777" w:rsidR="00DE1229" w:rsidRPr="00DE1229" w:rsidRDefault="00DE1229" w:rsidP="001F5398">
            <w:pPr>
              <w:rPr>
                <w:rFonts w:ascii="Arial" w:eastAsia="Times New Roman" w:hAnsi="Arial" w:cs="Arial"/>
                <w:color w:val="000000"/>
                <w:lang w:eastAsia="en-AU"/>
              </w:rPr>
            </w:pPr>
            <w:r w:rsidRPr="00DE1229">
              <w:rPr>
                <w:rFonts w:ascii="Arial" w:eastAsia="Times New Roman" w:hAnsi="Arial" w:cs="Arial"/>
                <w:color w:val="000000"/>
                <w:lang w:eastAsia="en-AU"/>
              </w:rPr>
              <w:t>Investigate opportunities for funding of commercial recycling pilots and promote existing programs to business.</w:t>
            </w:r>
          </w:p>
        </w:tc>
        <w:tc>
          <w:tcPr>
            <w:tcW w:w="1216" w:type="dxa"/>
            <w:hideMark/>
          </w:tcPr>
          <w:p w14:paraId="46D739C0"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49CF575D"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IM</w:t>
            </w:r>
          </w:p>
        </w:tc>
        <w:tc>
          <w:tcPr>
            <w:tcW w:w="1720" w:type="dxa"/>
            <w:noWrap/>
            <w:hideMark/>
          </w:tcPr>
          <w:p w14:paraId="325768BF"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w:t>
            </w:r>
          </w:p>
        </w:tc>
      </w:tr>
      <w:tr w:rsidR="00DE1229" w:rsidRPr="00DE1229" w14:paraId="0386F54E" w14:textId="77777777" w:rsidTr="000B7EAD">
        <w:trPr>
          <w:trHeight w:val="2400"/>
        </w:trPr>
        <w:tc>
          <w:tcPr>
            <w:tcW w:w="1060" w:type="dxa"/>
            <w:noWrap/>
            <w:hideMark/>
          </w:tcPr>
          <w:p w14:paraId="463D6E7C"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3</w:t>
            </w:r>
          </w:p>
        </w:tc>
        <w:tc>
          <w:tcPr>
            <w:tcW w:w="5057" w:type="dxa"/>
            <w:hideMark/>
          </w:tcPr>
          <w:p w14:paraId="3DC46DE1" w14:textId="78FBCC2E" w:rsidR="00DE1229" w:rsidRPr="00DE1229" w:rsidRDefault="00DE1229" w:rsidP="001F5398">
            <w:pPr>
              <w:rPr>
                <w:rFonts w:ascii="Arial" w:eastAsia="Times New Roman" w:hAnsi="Arial" w:cs="Arial"/>
                <w:color w:val="000000"/>
                <w:lang w:eastAsia="en-AU"/>
              </w:rPr>
            </w:pPr>
            <w:r w:rsidRPr="00DE1229">
              <w:rPr>
                <w:rFonts w:ascii="Arial" w:eastAsia="Times New Roman" w:hAnsi="Arial" w:cs="Arial"/>
                <w:color w:val="000000"/>
                <w:lang w:eastAsia="en-AU"/>
              </w:rPr>
              <w:t>Continue to offer and support programs that promote the growth of and linkages between local businesses that produce food, including:</w:t>
            </w:r>
            <w:r w:rsidRPr="00DE1229">
              <w:rPr>
                <w:rFonts w:ascii="Arial" w:eastAsia="Times New Roman" w:hAnsi="Arial" w:cs="Arial"/>
                <w:color w:val="000000"/>
                <w:lang w:eastAsia="en-AU"/>
              </w:rPr>
              <w:br/>
              <w:t>* Agricultural Advisory Committee</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l</w:t>
            </w:r>
            <w:r w:rsidRPr="00DE1229">
              <w:rPr>
                <w:rFonts w:ascii="Arial" w:eastAsia="Times New Roman" w:hAnsi="Arial" w:cs="Arial"/>
                <w:color w:val="000000"/>
                <w:lang w:eastAsia="en-AU"/>
              </w:rPr>
              <w:t xml:space="preserve">and </w:t>
            </w:r>
            <w:r w:rsidR="00396473">
              <w:rPr>
                <w:rFonts w:ascii="Arial" w:eastAsia="Times New Roman" w:hAnsi="Arial" w:cs="Arial"/>
                <w:color w:val="000000"/>
                <w:lang w:eastAsia="en-AU"/>
              </w:rPr>
              <w:t>m</w:t>
            </w:r>
            <w:r w:rsidRPr="00DE1229">
              <w:rPr>
                <w:rFonts w:ascii="Arial" w:eastAsia="Times New Roman" w:hAnsi="Arial" w:cs="Arial"/>
                <w:color w:val="000000"/>
                <w:lang w:eastAsia="en-AU"/>
              </w:rPr>
              <w:t>anagement services</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f</w:t>
            </w:r>
            <w:r w:rsidRPr="00DE1229">
              <w:rPr>
                <w:rFonts w:ascii="Arial" w:eastAsia="Times New Roman" w:hAnsi="Arial" w:cs="Arial"/>
                <w:color w:val="000000"/>
                <w:lang w:eastAsia="en-AU"/>
              </w:rPr>
              <w:t>ood mapping and marketing</w:t>
            </w:r>
            <w:r w:rsidRPr="00DE1229">
              <w:rPr>
                <w:rFonts w:ascii="Arial" w:eastAsia="Times New Roman" w:hAnsi="Arial" w:cs="Arial"/>
                <w:color w:val="000000"/>
                <w:lang w:eastAsia="en-AU"/>
              </w:rPr>
              <w:br/>
              <w:t xml:space="preserve">* </w:t>
            </w:r>
            <w:r w:rsidR="00396473">
              <w:rPr>
                <w:rFonts w:ascii="Arial" w:eastAsia="Times New Roman" w:hAnsi="Arial" w:cs="Arial"/>
                <w:color w:val="000000"/>
                <w:lang w:eastAsia="en-AU"/>
              </w:rPr>
              <w:t>f</w:t>
            </w:r>
            <w:r w:rsidRPr="00DE1229">
              <w:rPr>
                <w:rFonts w:ascii="Arial" w:eastAsia="Times New Roman" w:hAnsi="Arial" w:cs="Arial"/>
                <w:color w:val="000000"/>
                <w:lang w:eastAsia="en-AU"/>
              </w:rPr>
              <w:t>armers' markets</w:t>
            </w:r>
            <w:r w:rsidRPr="00DE1229">
              <w:rPr>
                <w:rFonts w:ascii="Arial" w:eastAsia="Times New Roman" w:hAnsi="Arial" w:cs="Arial"/>
                <w:color w:val="000000"/>
                <w:lang w:eastAsia="en-AU"/>
              </w:rPr>
              <w:br/>
              <w:t>* Open Farm Day</w:t>
            </w:r>
            <w:r w:rsidRPr="00DE1229">
              <w:rPr>
                <w:rFonts w:ascii="Arial" w:eastAsia="Times New Roman" w:hAnsi="Arial" w:cs="Arial"/>
                <w:color w:val="000000"/>
                <w:lang w:eastAsia="en-AU"/>
              </w:rPr>
              <w:br/>
              <w:t>* Landholder Expo</w:t>
            </w:r>
            <w:r w:rsidR="009B7375">
              <w:rPr>
                <w:rFonts w:ascii="Arial" w:eastAsia="Times New Roman" w:hAnsi="Arial" w:cs="Arial"/>
                <w:color w:val="000000"/>
                <w:lang w:eastAsia="en-AU"/>
              </w:rPr>
              <w:t>.</w:t>
            </w:r>
          </w:p>
        </w:tc>
        <w:tc>
          <w:tcPr>
            <w:tcW w:w="1216" w:type="dxa"/>
            <w:hideMark/>
          </w:tcPr>
          <w:p w14:paraId="33B81A9E"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Ongoing from 2016</w:t>
            </w:r>
          </w:p>
        </w:tc>
        <w:tc>
          <w:tcPr>
            <w:tcW w:w="1720" w:type="dxa"/>
            <w:noWrap/>
            <w:hideMark/>
          </w:tcPr>
          <w:p w14:paraId="38E1FCFC"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ED</w:t>
            </w:r>
          </w:p>
        </w:tc>
        <w:tc>
          <w:tcPr>
            <w:tcW w:w="1720" w:type="dxa"/>
            <w:noWrap/>
            <w:hideMark/>
          </w:tcPr>
          <w:p w14:paraId="50B3245D" w14:textId="55B931E8" w:rsidR="00DE1229" w:rsidRPr="00DE1229" w:rsidRDefault="00DE1229" w:rsidP="001F5398">
            <w:pPr>
              <w:jc w:val="center"/>
              <w:rPr>
                <w:rFonts w:ascii="Arial" w:eastAsia="Times New Roman" w:hAnsi="Arial" w:cs="Arial"/>
                <w:color w:val="000000"/>
                <w:lang w:eastAsia="en-AU"/>
              </w:rPr>
            </w:pPr>
          </w:p>
        </w:tc>
      </w:tr>
      <w:tr w:rsidR="00DE1229" w:rsidRPr="00DE1229" w14:paraId="2D1A44E3" w14:textId="77777777" w:rsidTr="000B7EAD">
        <w:trPr>
          <w:trHeight w:val="600"/>
        </w:trPr>
        <w:tc>
          <w:tcPr>
            <w:tcW w:w="1060" w:type="dxa"/>
            <w:noWrap/>
            <w:hideMark/>
          </w:tcPr>
          <w:p w14:paraId="6B7D6BED"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4</w:t>
            </w:r>
          </w:p>
        </w:tc>
        <w:tc>
          <w:tcPr>
            <w:tcW w:w="5057" w:type="dxa"/>
            <w:hideMark/>
          </w:tcPr>
          <w:p w14:paraId="45A264F3" w14:textId="77777777" w:rsidR="00DE1229" w:rsidRPr="00DE1229" w:rsidRDefault="00DE1229" w:rsidP="001F5398">
            <w:pPr>
              <w:rPr>
                <w:rFonts w:ascii="Arial" w:eastAsia="Times New Roman" w:hAnsi="Arial" w:cs="Arial"/>
                <w:color w:val="000000"/>
                <w:lang w:eastAsia="en-AU"/>
              </w:rPr>
            </w:pPr>
            <w:r w:rsidRPr="00DE1229">
              <w:rPr>
                <w:rFonts w:ascii="Arial" w:eastAsia="Times New Roman" w:hAnsi="Arial" w:cs="Arial"/>
                <w:color w:val="000000"/>
                <w:lang w:eastAsia="en-AU"/>
              </w:rPr>
              <w:t>Investigate opportunities to promote sustainability as a point of difference to business networks.</w:t>
            </w:r>
          </w:p>
        </w:tc>
        <w:tc>
          <w:tcPr>
            <w:tcW w:w="1216" w:type="dxa"/>
            <w:noWrap/>
            <w:hideMark/>
          </w:tcPr>
          <w:p w14:paraId="02078FE1" w14:textId="7AE1B626"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202</w:t>
            </w:r>
            <w:r w:rsidR="00396473">
              <w:rPr>
                <w:rFonts w:ascii="Arial" w:eastAsia="Times New Roman" w:hAnsi="Arial" w:cs="Arial"/>
                <w:color w:val="000000"/>
                <w:lang w:eastAsia="en-AU"/>
              </w:rPr>
              <w:t>0</w:t>
            </w:r>
          </w:p>
        </w:tc>
        <w:tc>
          <w:tcPr>
            <w:tcW w:w="1720" w:type="dxa"/>
            <w:noWrap/>
            <w:hideMark/>
          </w:tcPr>
          <w:p w14:paraId="772756CB"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ED</w:t>
            </w:r>
          </w:p>
        </w:tc>
        <w:tc>
          <w:tcPr>
            <w:tcW w:w="1720" w:type="dxa"/>
            <w:noWrap/>
            <w:hideMark/>
          </w:tcPr>
          <w:p w14:paraId="3B39A275" w14:textId="3CBC6726" w:rsidR="00DE1229" w:rsidRPr="00DE1229" w:rsidRDefault="00DE1229" w:rsidP="001F5398">
            <w:pPr>
              <w:jc w:val="center"/>
              <w:rPr>
                <w:rFonts w:ascii="Arial" w:eastAsia="Times New Roman" w:hAnsi="Arial" w:cs="Arial"/>
                <w:color w:val="000000"/>
                <w:lang w:eastAsia="en-AU"/>
              </w:rPr>
            </w:pPr>
          </w:p>
        </w:tc>
      </w:tr>
      <w:tr w:rsidR="00DE1229" w:rsidRPr="00DE1229" w14:paraId="2D5FFE73" w14:textId="77777777" w:rsidTr="000B7EAD">
        <w:trPr>
          <w:trHeight w:val="900"/>
        </w:trPr>
        <w:tc>
          <w:tcPr>
            <w:tcW w:w="1060" w:type="dxa"/>
            <w:noWrap/>
            <w:hideMark/>
          </w:tcPr>
          <w:p w14:paraId="63D17EE5"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5</w:t>
            </w:r>
          </w:p>
        </w:tc>
        <w:tc>
          <w:tcPr>
            <w:tcW w:w="5057" w:type="dxa"/>
            <w:hideMark/>
          </w:tcPr>
          <w:p w14:paraId="76FE0D80" w14:textId="77777777" w:rsidR="00DE1229" w:rsidRPr="00DE1229" w:rsidRDefault="00DE1229" w:rsidP="001F5398">
            <w:pPr>
              <w:rPr>
                <w:rFonts w:ascii="Arial" w:eastAsia="Times New Roman" w:hAnsi="Arial" w:cs="Arial"/>
                <w:color w:val="000000"/>
                <w:lang w:eastAsia="en-AU"/>
              </w:rPr>
            </w:pPr>
            <w:r w:rsidRPr="00DE1229">
              <w:rPr>
                <w:rFonts w:ascii="Arial" w:eastAsia="Times New Roman" w:hAnsi="Arial" w:cs="Arial"/>
                <w:color w:val="000000"/>
                <w:lang w:eastAsia="en-AU"/>
              </w:rPr>
              <w:t>Develop a toolkit to assist home based businesses to improve the sustainability of the house and business processes to reduce energy consumption.</w:t>
            </w:r>
          </w:p>
        </w:tc>
        <w:tc>
          <w:tcPr>
            <w:tcW w:w="1216" w:type="dxa"/>
            <w:noWrap/>
            <w:hideMark/>
          </w:tcPr>
          <w:p w14:paraId="0B58E070"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2017</w:t>
            </w:r>
          </w:p>
        </w:tc>
        <w:tc>
          <w:tcPr>
            <w:tcW w:w="1720" w:type="dxa"/>
            <w:noWrap/>
            <w:hideMark/>
          </w:tcPr>
          <w:p w14:paraId="6BA6E29B"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EP, ED</w:t>
            </w:r>
          </w:p>
        </w:tc>
        <w:tc>
          <w:tcPr>
            <w:tcW w:w="1720" w:type="dxa"/>
            <w:noWrap/>
            <w:hideMark/>
          </w:tcPr>
          <w:p w14:paraId="7C503DCE" w14:textId="22CDFCCA" w:rsidR="00DE1229" w:rsidRPr="00DE1229" w:rsidRDefault="00DE1229" w:rsidP="001F5398">
            <w:pPr>
              <w:jc w:val="center"/>
              <w:rPr>
                <w:rFonts w:ascii="Arial" w:eastAsia="Times New Roman" w:hAnsi="Arial" w:cs="Arial"/>
                <w:color w:val="000000"/>
                <w:lang w:eastAsia="en-AU"/>
              </w:rPr>
            </w:pPr>
          </w:p>
        </w:tc>
      </w:tr>
      <w:tr w:rsidR="00396473" w:rsidRPr="00DE1229" w14:paraId="485C1107" w14:textId="77777777" w:rsidTr="000B7EAD">
        <w:trPr>
          <w:trHeight w:val="900"/>
        </w:trPr>
        <w:tc>
          <w:tcPr>
            <w:tcW w:w="1060" w:type="dxa"/>
            <w:noWrap/>
          </w:tcPr>
          <w:p w14:paraId="6A9DFE90" w14:textId="0F0622F8"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6</w:t>
            </w:r>
          </w:p>
        </w:tc>
        <w:tc>
          <w:tcPr>
            <w:tcW w:w="5057" w:type="dxa"/>
          </w:tcPr>
          <w:p w14:paraId="4A3BD1E6" w14:textId="2E7D7DDF" w:rsidR="00396473" w:rsidRPr="00DE1229" w:rsidRDefault="00396473" w:rsidP="001F5398">
            <w:pPr>
              <w:rPr>
                <w:rFonts w:ascii="Arial" w:eastAsia="Times New Roman" w:hAnsi="Arial" w:cs="Arial"/>
                <w:color w:val="000000"/>
                <w:lang w:eastAsia="en-AU"/>
              </w:rPr>
            </w:pPr>
            <w:r w:rsidRPr="00396473">
              <w:rPr>
                <w:rFonts w:ascii="Arial" w:eastAsia="Times New Roman" w:hAnsi="Arial" w:cs="Arial"/>
                <w:color w:val="000000"/>
                <w:lang w:eastAsia="en-AU"/>
              </w:rPr>
              <w:t xml:space="preserve">Continue to advocate to the </w:t>
            </w:r>
            <w:r w:rsidR="001F5398">
              <w:rPr>
                <w:rFonts w:ascii="Arial" w:eastAsia="Times New Roman" w:hAnsi="Arial" w:cs="Arial"/>
                <w:color w:val="000000"/>
                <w:lang w:eastAsia="en-AU"/>
              </w:rPr>
              <w:t>Australian</w:t>
            </w:r>
            <w:r w:rsidRPr="00396473">
              <w:rPr>
                <w:rFonts w:ascii="Arial" w:eastAsia="Times New Roman" w:hAnsi="Arial" w:cs="Arial"/>
                <w:color w:val="000000"/>
                <w:lang w:eastAsia="en-AU"/>
              </w:rPr>
              <w:t xml:space="preserve"> Government for earlier connection to the National Broadband Network for all areas of the Shire to improve small business and working from home options.</w:t>
            </w:r>
          </w:p>
        </w:tc>
        <w:tc>
          <w:tcPr>
            <w:tcW w:w="1216" w:type="dxa"/>
            <w:noWrap/>
          </w:tcPr>
          <w:p w14:paraId="73F03A7F" w14:textId="6DF8DE91"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Ongoing from 2016</w:t>
            </w:r>
          </w:p>
        </w:tc>
        <w:tc>
          <w:tcPr>
            <w:tcW w:w="1720" w:type="dxa"/>
            <w:noWrap/>
          </w:tcPr>
          <w:p w14:paraId="62010116" w14:textId="7F7F423B"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ED, Council</w:t>
            </w:r>
          </w:p>
        </w:tc>
        <w:tc>
          <w:tcPr>
            <w:tcW w:w="1720" w:type="dxa"/>
            <w:noWrap/>
          </w:tcPr>
          <w:p w14:paraId="5B9398DC" w14:textId="501CBE4E" w:rsidR="00396473" w:rsidRPr="00DE1229" w:rsidRDefault="00396473" w:rsidP="001F5398">
            <w:pPr>
              <w:jc w:val="center"/>
              <w:rPr>
                <w:rFonts w:ascii="Arial" w:eastAsia="Times New Roman" w:hAnsi="Arial" w:cs="Arial"/>
                <w:color w:val="000000"/>
                <w:lang w:eastAsia="en-AU"/>
              </w:rPr>
            </w:pPr>
            <w:r>
              <w:rPr>
                <w:rFonts w:ascii="Arial" w:eastAsia="Times New Roman" w:hAnsi="Arial" w:cs="Arial"/>
                <w:color w:val="000000"/>
                <w:lang w:eastAsia="en-AU"/>
              </w:rPr>
              <w:t>EP</w:t>
            </w:r>
          </w:p>
        </w:tc>
      </w:tr>
    </w:tbl>
    <w:p w14:paraId="4D227F57" w14:textId="170F928F" w:rsidR="00291C75" w:rsidRPr="00DE1229" w:rsidRDefault="00291C75" w:rsidP="00D331FE">
      <w:pPr>
        <w:spacing w:before="240" w:after="0" w:line="360" w:lineRule="auto"/>
        <w:rPr>
          <w:rFonts w:ascii="Arial" w:hAnsi="Arial" w:cs="Arial"/>
          <w:b/>
        </w:rPr>
      </w:pPr>
      <w:r>
        <w:rPr>
          <w:rFonts w:ascii="Arial" w:hAnsi="Arial" w:cs="Arial"/>
          <w:b/>
        </w:rPr>
        <w:t>Business - Adaptation</w:t>
      </w:r>
    </w:p>
    <w:tbl>
      <w:tblPr>
        <w:tblStyle w:val="TableGrid"/>
        <w:tblW w:w="10773" w:type="dxa"/>
        <w:tblLook w:val="04A0" w:firstRow="1" w:lastRow="0" w:firstColumn="1" w:lastColumn="0" w:noHBand="0" w:noVBand="1"/>
        <w:tblCaption w:val="Table"/>
        <w:tblDescription w:val="Business - Adaptation"/>
      </w:tblPr>
      <w:tblGrid>
        <w:gridCol w:w="1060"/>
        <w:gridCol w:w="5057"/>
        <w:gridCol w:w="1216"/>
        <w:gridCol w:w="1720"/>
        <w:gridCol w:w="1720"/>
      </w:tblGrid>
      <w:tr w:rsidR="00DE1229" w:rsidRPr="00DE1229" w14:paraId="77BE1BD5" w14:textId="77777777" w:rsidTr="000B7EAD">
        <w:trPr>
          <w:trHeight w:val="600"/>
          <w:tblHeader/>
        </w:trPr>
        <w:tc>
          <w:tcPr>
            <w:tcW w:w="1060" w:type="dxa"/>
            <w:noWrap/>
            <w:hideMark/>
          </w:tcPr>
          <w:p w14:paraId="0A957369"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Number</w:t>
            </w:r>
          </w:p>
        </w:tc>
        <w:tc>
          <w:tcPr>
            <w:tcW w:w="5057" w:type="dxa"/>
            <w:hideMark/>
          </w:tcPr>
          <w:p w14:paraId="22792AB5"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Action</w:t>
            </w:r>
          </w:p>
        </w:tc>
        <w:tc>
          <w:tcPr>
            <w:tcW w:w="1216" w:type="dxa"/>
            <w:hideMark/>
          </w:tcPr>
          <w:p w14:paraId="1D683800"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Timing</w:t>
            </w:r>
          </w:p>
        </w:tc>
        <w:tc>
          <w:tcPr>
            <w:tcW w:w="1720" w:type="dxa"/>
            <w:noWrap/>
            <w:hideMark/>
          </w:tcPr>
          <w:p w14:paraId="42390E19"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Responsibility</w:t>
            </w:r>
          </w:p>
        </w:tc>
        <w:tc>
          <w:tcPr>
            <w:tcW w:w="1720" w:type="dxa"/>
            <w:hideMark/>
          </w:tcPr>
          <w:p w14:paraId="21DEB478" w14:textId="77777777" w:rsidR="00DE1229" w:rsidRPr="00DE1229" w:rsidRDefault="00DE1229" w:rsidP="00827CDC">
            <w:pPr>
              <w:jc w:val="center"/>
              <w:rPr>
                <w:rFonts w:ascii="Arial" w:eastAsia="Times New Roman" w:hAnsi="Arial" w:cs="Arial"/>
                <w:b/>
                <w:bCs/>
                <w:color w:val="000000"/>
                <w:lang w:eastAsia="en-AU"/>
              </w:rPr>
            </w:pPr>
            <w:r w:rsidRPr="00DE1229">
              <w:rPr>
                <w:rFonts w:ascii="Arial" w:eastAsia="Times New Roman" w:hAnsi="Arial" w:cs="Arial"/>
                <w:b/>
                <w:bCs/>
                <w:color w:val="000000"/>
                <w:lang w:eastAsia="en-AU"/>
              </w:rPr>
              <w:t>Secondary Responsibility</w:t>
            </w:r>
          </w:p>
        </w:tc>
      </w:tr>
      <w:tr w:rsidR="00DE1229" w:rsidRPr="00DE1229" w14:paraId="54582E71" w14:textId="77777777" w:rsidTr="000B7EAD">
        <w:trPr>
          <w:trHeight w:val="600"/>
        </w:trPr>
        <w:tc>
          <w:tcPr>
            <w:tcW w:w="1060" w:type="dxa"/>
            <w:noWrap/>
            <w:hideMark/>
          </w:tcPr>
          <w:p w14:paraId="533EBC14"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1</w:t>
            </w:r>
          </w:p>
        </w:tc>
        <w:tc>
          <w:tcPr>
            <w:tcW w:w="5057" w:type="dxa"/>
            <w:hideMark/>
          </w:tcPr>
          <w:p w14:paraId="28C2354A" w14:textId="77777777" w:rsidR="00DE1229" w:rsidRPr="00DE1229" w:rsidRDefault="00DE1229" w:rsidP="001F5398">
            <w:pPr>
              <w:rPr>
                <w:rFonts w:ascii="Arial" w:eastAsia="Times New Roman" w:hAnsi="Arial" w:cs="Arial"/>
                <w:color w:val="000000"/>
                <w:lang w:eastAsia="en-AU"/>
              </w:rPr>
            </w:pPr>
            <w:r w:rsidRPr="00DE1229">
              <w:rPr>
                <w:rFonts w:ascii="Arial" w:eastAsia="Times New Roman" w:hAnsi="Arial" w:cs="Arial"/>
                <w:color w:val="000000"/>
                <w:lang w:eastAsia="en-AU"/>
              </w:rPr>
              <w:t>Develop an adaptation toolkit for small to medium enterprises and launch through business networks.</w:t>
            </w:r>
          </w:p>
        </w:tc>
        <w:tc>
          <w:tcPr>
            <w:tcW w:w="1216" w:type="dxa"/>
            <w:noWrap/>
            <w:hideMark/>
          </w:tcPr>
          <w:p w14:paraId="3D83328C"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2016</w:t>
            </w:r>
          </w:p>
        </w:tc>
        <w:tc>
          <w:tcPr>
            <w:tcW w:w="1720" w:type="dxa"/>
            <w:noWrap/>
            <w:hideMark/>
          </w:tcPr>
          <w:p w14:paraId="6D36F674"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NAGA, EP</w:t>
            </w:r>
          </w:p>
        </w:tc>
        <w:tc>
          <w:tcPr>
            <w:tcW w:w="1720" w:type="dxa"/>
            <w:noWrap/>
            <w:hideMark/>
          </w:tcPr>
          <w:p w14:paraId="7099B8EC" w14:textId="77777777" w:rsidR="00DE1229" w:rsidRPr="00DE1229" w:rsidRDefault="00DE1229" w:rsidP="001F5398">
            <w:pPr>
              <w:jc w:val="center"/>
              <w:rPr>
                <w:rFonts w:ascii="Arial" w:eastAsia="Times New Roman" w:hAnsi="Arial" w:cs="Arial"/>
                <w:color w:val="000000"/>
                <w:lang w:eastAsia="en-AU"/>
              </w:rPr>
            </w:pPr>
            <w:r w:rsidRPr="00DE1229">
              <w:rPr>
                <w:rFonts w:ascii="Arial" w:eastAsia="Times New Roman" w:hAnsi="Arial" w:cs="Arial"/>
                <w:color w:val="000000"/>
                <w:lang w:eastAsia="en-AU"/>
              </w:rPr>
              <w:t>ED</w:t>
            </w:r>
          </w:p>
        </w:tc>
      </w:tr>
    </w:tbl>
    <w:p w14:paraId="55FA96DE" w14:textId="58130A7F" w:rsidR="005E17E7" w:rsidRPr="00755C75" w:rsidRDefault="00FF3D5C" w:rsidP="00D331FE">
      <w:pPr>
        <w:pStyle w:val="Heading2"/>
        <w:spacing w:before="240" w:line="360" w:lineRule="auto"/>
        <w:rPr>
          <w:rStyle w:val="Strong"/>
          <w:rFonts w:ascii="Arial" w:hAnsi="Arial" w:cs="Arial"/>
          <w:color w:val="auto"/>
        </w:rPr>
      </w:pPr>
      <w:bookmarkStart w:id="36" w:name="_Toc437509916"/>
      <w:r w:rsidRPr="00755C75">
        <w:rPr>
          <w:rStyle w:val="Strong"/>
          <w:rFonts w:ascii="Arial" w:hAnsi="Arial" w:cs="Arial"/>
          <w:color w:val="auto"/>
        </w:rPr>
        <w:t xml:space="preserve">Energy </w:t>
      </w:r>
      <w:r w:rsidR="00755C75">
        <w:rPr>
          <w:rStyle w:val="Strong"/>
          <w:rFonts w:ascii="Arial" w:hAnsi="Arial" w:cs="Arial"/>
          <w:color w:val="auto"/>
        </w:rPr>
        <w:t>s</w:t>
      </w:r>
      <w:r w:rsidRPr="00755C75">
        <w:rPr>
          <w:rStyle w:val="Strong"/>
          <w:rFonts w:ascii="Arial" w:hAnsi="Arial" w:cs="Arial"/>
          <w:color w:val="auto"/>
        </w:rPr>
        <w:t>upply</w:t>
      </w:r>
      <w:bookmarkEnd w:id="36"/>
    </w:p>
    <w:p w14:paraId="097A991F" w14:textId="77777777" w:rsidR="00DC57F6" w:rsidRDefault="00872DD9" w:rsidP="002A1689">
      <w:pPr>
        <w:spacing w:after="0" w:line="360" w:lineRule="auto"/>
        <w:rPr>
          <w:rFonts w:ascii="Arial" w:hAnsi="Arial" w:cs="Arial"/>
          <w:sz w:val="24"/>
          <w:szCs w:val="24"/>
        </w:rPr>
      </w:pPr>
      <w:r>
        <w:rPr>
          <w:rFonts w:ascii="Arial" w:hAnsi="Arial" w:cs="Arial"/>
          <w:sz w:val="24"/>
          <w:szCs w:val="24"/>
        </w:rPr>
        <w:t>Around 90</w:t>
      </w:r>
      <w:r w:rsidR="008D3114">
        <w:rPr>
          <w:rFonts w:ascii="Arial" w:hAnsi="Arial" w:cs="Arial"/>
          <w:sz w:val="24"/>
          <w:szCs w:val="24"/>
        </w:rPr>
        <w:t xml:space="preserve"> per cent</w:t>
      </w:r>
      <w:r>
        <w:rPr>
          <w:rFonts w:ascii="Arial" w:hAnsi="Arial" w:cs="Arial"/>
          <w:sz w:val="24"/>
          <w:szCs w:val="24"/>
        </w:rPr>
        <w:t xml:space="preserve"> of Victoria’s electricity demand in 2014 was</w:t>
      </w:r>
      <w:r w:rsidR="00E332BF">
        <w:rPr>
          <w:rFonts w:ascii="Arial" w:hAnsi="Arial" w:cs="Arial"/>
          <w:sz w:val="24"/>
          <w:szCs w:val="24"/>
        </w:rPr>
        <w:t xml:space="preserve"> met with power</w:t>
      </w:r>
      <w:r>
        <w:rPr>
          <w:rFonts w:ascii="Arial" w:hAnsi="Arial" w:cs="Arial"/>
          <w:sz w:val="24"/>
          <w:szCs w:val="24"/>
        </w:rPr>
        <w:t xml:space="preserve"> generated from brown coal. The remaining 10</w:t>
      </w:r>
      <w:r w:rsidR="008D3114">
        <w:rPr>
          <w:rFonts w:ascii="Arial" w:hAnsi="Arial" w:cs="Arial"/>
          <w:sz w:val="24"/>
          <w:szCs w:val="24"/>
        </w:rPr>
        <w:t xml:space="preserve"> per cent</w:t>
      </w:r>
      <w:r>
        <w:rPr>
          <w:rFonts w:ascii="Arial" w:hAnsi="Arial" w:cs="Arial"/>
          <w:sz w:val="24"/>
          <w:szCs w:val="24"/>
        </w:rPr>
        <w:t xml:space="preserve"> was </w:t>
      </w:r>
      <w:r w:rsidR="00E332BF">
        <w:rPr>
          <w:rFonts w:ascii="Arial" w:hAnsi="Arial" w:cs="Arial"/>
          <w:sz w:val="24"/>
          <w:szCs w:val="24"/>
        </w:rPr>
        <w:t>met</w:t>
      </w:r>
      <w:r>
        <w:rPr>
          <w:rFonts w:ascii="Arial" w:hAnsi="Arial" w:cs="Arial"/>
          <w:sz w:val="24"/>
          <w:szCs w:val="24"/>
        </w:rPr>
        <w:t xml:space="preserve"> by renewable energy sources such as wind, solar, hydro and bioenergy. The percentage of Victorian renewable energy is lower than the national average of 13.47</w:t>
      </w:r>
      <w:r w:rsidR="008D3114">
        <w:rPr>
          <w:rFonts w:ascii="Arial" w:hAnsi="Arial" w:cs="Arial"/>
          <w:sz w:val="24"/>
          <w:szCs w:val="24"/>
        </w:rPr>
        <w:t xml:space="preserve"> per cent</w:t>
      </w:r>
      <w:r>
        <w:rPr>
          <w:rFonts w:ascii="Arial" w:hAnsi="Arial" w:cs="Arial"/>
          <w:sz w:val="24"/>
          <w:szCs w:val="24"/>
        </w:rPr>
        <w:t xml:space="preserve"> and </w:t>
      </w:r>
      <w:r w:rsidR="00E332BF">
        <w:rPr>
          <w:rFonts w:ascii="Arial" w:hAnsi="Arial" w:cs="Arial"/>
          <w:sz w:val="24"/>
          <w:szCs w:val="24"/>
        </w:rPr>
        <w:t xml:space="preserve">that of </w:t>
      </w:r>
      <w:r>
        <w:rPr>
          <w:rFonts w:ascii="Arial" w:hAnsi="Arial" w:cs="Arial"/>
          <w:sz w:val="24"/>
          <w:szCs w:val="24"/>
        </w:rPr>
        <w:t>South Australia at 40</w:t>
      </w:r>
      <w:r w:rsidR="008D3114">
        <w:rPr>
          <w:rFonts w:ascii="Arial" w:hAnsi="Arial" w:cs="Arial"/>
          <w:sz w:val="24"/>
          <w:szCs w:val="24"/>
        </w:rPr>
        <w:t xml:space="preserve"> per cent</w:t>
      </w:r>
      <w:r>
        <w:rPr>
          <w:rFonts w:ascii="Arial" w:hAnsi="Arial" w:cs="Arial"/>
          <w:sz w:val="24"/>
          <w:szCs w:val="24"/>
        </w:rPr>
        <w:t>.</w:t>
      </w:r>
    </w:p>
    <w:p w14:paraId="3F50DEE7" w14:textId="43474CD9" w:rsidR="00872DD9" w:rsidRDefault="00872DD9" w:rsidP="002A1689">
      <w:pPr>
        <w:spacing w:after="0" w:line="360" w:lineRule="auto"/>
        <w:rPr>
          <w:rFonts w:ascii="Arial" w:hAnsi="Arial" w:cs="Arial"/>
          <w:sz w:val="24"/>
          <w:szCs w:val="24"/>
        </w:rPr>
      </w:pPr>
      <w:r>
        <w:rPr>
          <w:rFonts w:ascii="Arial" w:hAnsi="Arial" w:cs="Arial"/>
          <w:sz w:val="24"/>
          <w:szCs w:val="24"/>
        </w:rPr>
        <w:t>Brown coal contains around 70</w:t>
      </w:r>
      <w:r w:rsidR="008D3114">
        <w:rPr>
          <w:rFonts w:ascii="Arial" w:hAnsi="Arial" w:cs="Arial"/>
          <w:sz w:val="24"/>
          <w:szCs w:val="24"/>
        </w:rPr>
        <w:t xml:space="preserve"> per cent</w:t>
      </w:r>
      <w:r>
        <w:rPr>
          <w:rFonts w:ascii="Arial" w:hAnsi="Arial" w:cs="Arial"/>
          <w:sz w:val="24"/>
          <w:szCs w:val="24"/>
        </w:rPr>
        <w:t xml:space="preserve"> water which, when burned to produce electricity, creates high-intensity greenhouse gases </w:t>
      </w:r>
      <w:r w:rsidR="00376920">
        <w:rPr>
          <w:rFonts w:ascii="Arial" w:hAnsi="Arial" w:cs="Arial"/>
          <w:sz w:val="24"/>
          <w:szCs w:val="24"/>
        </w:rPr>
        <w:t>(93.11kgCO</w:t>
      </w:r>
      <w:r w:rsidR="00376920" w:rsidRPr="00396473">
        <w:rPr>
          <w:rFonts w:ascii="Arial" w:hAnsi="Arial" w:cs="Arial"/>
          <w:sz w:val="24"/>
          <w:szCs w:val="24"/>
          <w:vertAlign w:val="subscript"/>
        </w:rPr>
        <w:t>2</w:t>
      </w:r>
      <w:r w:rsidR="00376920">
        <w:rPr>
          <w:rFonts w:ascii="Arial" w:hAnsi="Arial" w:cs="Arial"/>
          <w:sz w:val="24"/>
          <w:szCs w:val="24"/>
        </w:rPr>
        <w:t xml:space="preserve">-e/GJ) </w:t>
      </w:r>
      <w:r>
        <w:rPr>
          <w:rFonts w:ascii="Arial" w:hAnsi="Arial" w:cs="Arial"/>
          <w:sz w:val="24"/>
          <w:szCs w:val="24"/>
        </w:rPr>
        <w:t xml:space="preserve">compared with </w:t>
      </w:r>
      <w:r w:rsidR="00376920">
        <w:rPr>
          <w:rFonts w:ascii="Arial" w:hAnsi="Arial" w:cs="Arial"/>
          <w:sz w:val="24"/>
          <w:szCs w:val="24"/>
        </w:rPr>
        <w:t>black coal (88.43kgCO</w:t>
      </w:r>
      <w:r w:rsidR="00396473" w:rsidRPr="00396473">
        <w:rPr>
          <w:rFonts w:ascii="Arial" w:hAnsi="Arial" w:cs="Arial"/>
          <w:sz w:val="24"/>
          <w:szCs w:val="24"/>
          <w:vertAlign w:val="subscript"/>
        </w:rPr>
        <w:t>2</w:t>
      </w:r>
      <w:r w:rsidR="00376920">
        <w:rPr>
          <w:rFonts w:ascii="Arial" w:hAnsi="Arial" w:cs="Arial"/>
          <w:sz w:val="24"/>
          <w:szCs w:val="24"/>
        </w:rPr>
        <w:t>-e/GJ)</w:t>
      </w:r>
      <w:r w:rsidR="00C31BB0">
        <w:rPr>
          <w:rFonts w:ascii="Arial" w:hAnsi="Arial" w:cs="Arial"/>
          <w:sz w:val="24"/>
          <w:szCs w:val="24"/>
        </w:rPr>
        <w:t>,</w:t>
      </w:r>
      <w:r w:rsidR="00376920">
        <w:rPr>
          <w:rFonts w:ascii="Arial" w:hAnsi="Arial" w:cs="Arial"/>
          <w:sz w:val="24"/>
          <w:szCs w:val="24"/>
        </w:rPr>
        <w:t xml:space="preserve"> gas (51.33kgCO</w:t>
      </w:r>
      <w:r w:rsidR="00396473" w:rsidRPr="00396473">
        <w:rPr>
          <w:rFonts w:ascii="Arial" w:hAnsi="Arial" w:cs="Arial"/>
          <w:sz w:val="24"/>
          <w:szCs w:val="24"/>
          <w:vertAlign w:val="subscript"/>
        </w:rPr>
        <w:t>2</w:t>
      </w:r>
      <w:r w:rsidR="00376920">
        <w:rPr>
          <w:rFonts w:ascii="Arial" w:hAnsi="Arial" w:cs="Arial"/>
          <w:sz w:val="24"/>
          <w:szCs w:val="24"/>
        </w:rPr>
        <w:t>-e/GJ)</w:t>
      </w:r>
      <w:r w:rsidR="00C31BB0">
        <w:rPr>
          <w:rFonts w:ascii="Arial" w:hAnsi="Arial" w:cs="Arial"/>
          <w:sz w:val="24"/>
          <w:szCs w:val="24"/>
        </w:rPr>
        <w:t xml:space="preserve"> wind (0.0kgCO</w:t>
      </w:r>
      <w:r w:rsidR="00C31BB0" w:rsidRPr="00396473">
        <w:rPr>
          <w:rFonts w:ascii="Arial" w:hAnsi="Arial" w:cs="Arial"/>
          <w:sz w:val="24"/>
          <w:szCs w:val="24"/>
          <w:vertAlign w:val="subscript"/>
        </w:rPr>
        <w:t>2</w:t>
      </w:r>
      <w:r w:rsidR="00C31BB0">
        <w:rPr>
          <w:rFonts w:ascii="Arial" w:hAnsi="Arial" w:cs="Arial"/>
          <w:sz w:val="24"/>
          <w:szCs w:val="24"/>
        </w:rPr>
        <w:t>-e/GJ)</w:t>
      </w:r>
      <w:r w:rsidR="00376920">
        <w:rPr>
          <w:rFonts w:ascii="Arial" w:hAnsi="Arial" w:cs="Arial"/>
          <w:sz w:val="24"/>
          <w:szCs w:val="24"/>
        </w:rPr>
        <w:t>.</w:t>
      </w:r>
    </w:p>
    <w:p w14:paraId="1C8416F1" w14:textId="77777777" w:rsidR="00C31BB0" w:rsidRDefault="00C31BB0" w:rsidP="002A1689">
      <w:pPr>
        <w:spacing w:after="0" w:line="360" w:lineRule="auto"/>
        <w:rPr>
          <w:rFonts w:ascii="Arial" w:hAnsi="Arial" w:cs="Arial"/>
          <w:sz w:val="24"/>
          <w:szCs w:val="24"/>
        </w:rPr>
      </w:pPr>
      <w:r>
        <w:rPr>
          <w:rFonts w:ascii="Arial" w:hAnsi="Arial" w:cs="Arial"/>
          <w:sz w:val="24"/>
          <w:szCs w:val="24"/>
        </w:rPr>
        <w:t xml:space="preserve">Electricity generation in our current power plants has another problem. </w:t>
      </w:r>
      <w:r w:rsidR="002A1D9D">
        <w:rPr>
          <w:rFonts w:ascii="Arial" w:hAnsi="Arial" w:cs="Arial"/>
          <w:sz w:val="24"/>
          <w:szCs w:val="24"/>
        </w:rPr>
        <w:t>The process of burning coal and converting the mechanical energy to electrical energy, plus t</w:t>
      </w:r>
      <w:r>
        <w:rPr>
          <w:rFonts w:ascii="Arial" w:hAnsi="Arial" w:cs="Arial"/>
          <w:sz w:val="24"/>
          <w:szCs w:val="24"/>
        </w:rPr>
        <w:t xml:space="preserve">he </w:t>
      </w:r>
      <w:r w:rsidR="002A1D9D">
        <w:rPr>
          <w:rFonts w:ascii="Arial" w:hAnsi="Arial" w:cs="Arial"/>
          <w:sz w:val="24"/>
          <w:szCs w:val="24"/>
        </w:rPr>
        <w:t xml:space="preserve">vast distance </w:t>
      </w:r>
      <w:r>
        <w:rPr>
          <w:rFonts w:ascii="Arial" w:hAnsi="Arial" w:cs="Arial"/>
          <w:sz w:val="24"/>
          <w:szCs w:val="24"/>
        </w:rPr>
        <w:t>the electricity must be transported via transmission and distribution lines to where it is used</w:t>
      </w:r>
      <w:r w:rsidR="002A1D9D">
        <w:rPr>
          <w:rFonts w:ascii="Arial" w:hAnsi="Arial" w:cs="Arial"/>
          <w:sz w:val="24"/>
          <w:szCs w:val="24"/>
        </w:rPr>
        <w:t xml:space="preserve"> mean</w:t>
      </w:r>
      <w:r w:rsidR="00E332BF">
        <w:rPr>
          <w:rFonts w:ascii="Arial" w:hAnsi="Arial" w:cs="Arial"/>
          <w:sz w:val="24"/>
          <w:szCs w:val="24"/>
        </w:rPr>
        <w:t>s</w:t>
      </w:r>
      <w:r w:rsidR="002A1D9D">
        <w:rPr>
          <w:rFonts w:ascii="Arial" w:hAnsi="Arial" w:cs="Arial"/>
          <w:sz w:val="24"/>
          <w:szCs w:val="24"/>
        </w:rPr>
        <w:t xml:space="preserve"> that around 73</w:t>
      </w:r>
      <w:r w:rsidR="008D3114">
        <w:rPr>
          <w:rFonts w:ascii="Arial" w:hAnsi="Arial" w:cs="Arial"/>
          <w:sz w:val="24"/>
          <w:szCs w:val="24"/>
        </w:rPr>
        <w:t xml:space="preserve"> per cent</w:t>
      </w:r>
      <w:r w:rsidR="002A1D9D">
        <w:rPr>
          <w:rFonts w:ascii="Arial" w:hAnsi="Arial" w:cs="Arial"/>
          <w:sz w:val="24"/>
          <w:szCs w:val="24"/>
        </w:rPr>
        <w:t xml:space="preserve"> of the energy contained in coal </w:t>
      </w:r>
      <w:r>
        <w:rPr>
          <w:rFonts w:ascii="Arial" w:hAnsi="Arial" w:cs="Arial"/>
          <w:sz w:val="24"/>
          <w:szCs w:val="24"/>
        </w:rPr>
        <w:t>is lost.</w:t>
      </w:r>
    </w:p>
    <w:p w14:paraId="1270D8EC" w14:textId="6D868A91" w:rsidR="00924263" w:rsidRDefault="00C31BB0" w:rsidP="002A1689">
      <w:pPr>
        <w:spacing w:after="0" w:line="360" w:lineRule="auto"/>
        <w:rPr>
          <w:rFonts w:ascii="Arial" w:hAnsi="Arial" w:cs="Arial"/>
          <w:sz w:val="24"/>
          <w:szCs w:val="24"/>
        </w:rPr>
      </w:pPr>
      <w:r>
        <w:rPr>
          <w:rFonts w:ascii="Arial" w:hAnsi="Arial" w:cs="Arial"/>
          <w:sz w:val="24"/>
          <w:szCs w:val="24"/>
        </w:rPr>
        <w:t xml:space="preserve">So why </w:t>
      </w:r>
      <w:r w:rsidR="002A1D9D">
        <w:rPr>
          <w:rFonts w:ascii="Arial" w:hAnsi="Arial" w:cs="Arial"/>
          <w:sz w:val="24"/>
          <w:szCs w:val="24"/>
        </w:rPr>
        <w:t>not</w:t>
      </w:r>
      <w:r>
        <w:rPr>
          <w:rFonts w:ascii="Arial" w:hAnsi="Arial" w:cs="Arial"/>
          <w:sz w:val="24"/>
          <w:szCs w:val="24"/>
        </w:rPr>
        <w:t xml:space="preserve"> switch to gas? Using gas does produce lower emissions than brown coal. However, it is still a fossil fuel which does create </w:t>
      </w:r>
      <w:r w:rsidR="002A1D9D">
        <w:rPr>
          <w:rFonts w:ascii="Arial" w:hAnsi="Arial" w:cs="Arial"/>
          <w:sz w:val="24"/>
          <w:szCs w:val="24"/>
        </w:rPr>
        <w:t xml:space="preserve">some </w:t>
      </w:r>
      <w:r>
        <w:rPr>
          <w:rFonts w:ascii="Arial" w:hAnsi="Arial" w:cs="Arial"/>
          <w:sz w:val="24"/>
          <w:szCs w:val="24"/>
        </w:rPr>
        <w:t>emissions and is a finite resource</w:t>
      </w:r>
      <w:r w:rsidR="00DC57F6">
        <w:rPr>
          <w:rFonts w:ascii="Arial" w:hAnsi="Arial" w:cs="Arial"/>
          <w:sz w:val="24"/>
          <w:szCs w:val="24"/>
        </w:rPr>
        <w:t>.</w:t>
      </w:r>
      <w:r w:rsidR="002A1D9D">
        <w:rPr>
          <w:rFonts w:ascii="Arial" w:hAnsi="Arial" w:cs="Arial"/>
          <w:sz w:val="24"/>
          <w:szCs w:val="24"/>
        </w:rPr>
        <w:t xml:space="preserve"> Council recognises that there are still some applications for which gas is the most efficient source of energy, such as heating pool water in an aquatic centre. As such</w:t>
      </w:r>
      <w:r w:rsidR="00755C75">
        <w:rPr>
          <w:rFonts w:ascii="Arial" w:hAnsi="Arial" w:cs="Arial"/>
          <w:sz w:val="24"/>
          <w:szCs w:val="24"/>
        </w:rPr>
        <w:t>,</w:t>
      </w:r>
      <w:r w:rsidR="002A1D9D">
        <w:rPr>
          <w:rFonts w:ascii="Arial" w:hAnsi="Arial" w:cs="Arial"/>
          <w:sz w:val="24"/>
          <w:szCs w:val="24"/>
        </w:rPr>
        <w:t xml:space="preserve"> gas is considered a transition fuel – one that will be required to effect immediate reductions in emissions, but is not sustainable in the long term. </w:t>
      </w:r>
      <w:r w:rsidR="00924263">
        <w:rPr>
          <w:rFonts w:ascii="Arial" w:hAnsi="Arial" w:cs="Arial"/>
          <w:sz w:val="24"/>
          <w:szCs w:val="24"/>
        </w:rPr>
        <w:t>Actions such as enhancing the thermal efficiency of a building and replacing ageing equipment with more efficient versions will help to reduce the amount of gas consumed until new technology enables a switch to renewable energy for these functions.</w:t>
      </w:r>
    </w:p>
    <w:p w14:paraId="0E3E8026" w14:textId="77777777" w:rsidR="005E17E7" w:rsidRDefault="00924263" w:rsidP="002A1689">
      <w:pPr>
        <w:spacing w:after="0" w:line="360" w:lineRule="auto"/>
        <w:rPr>
          <w:rFonts w:ascii="Arial" w:hAnsi="Arial" w:cs="Arial"/>
          <w:sz w:val="24"/>
          <w:szCs w:val="24"/>
        </w:rPr>
      </w:pPr>
      <w:r>
        <w:rPr>
          <w:rFonts w:ascii="Arial" w:hAnsi="Arial" w:cs="Arial"/>
          <w:sz w:val="24"/>
          <w:szCs w:val="24"/>
        </w:rPr>
        <w:t>E</w:t>
      </w:r>
      <w:r w:rsidR="00C31BB0">
        <w:rPr>
          <w:rFonts w:ascii="Arial" w:hAnsi="Arial" w:cs="Arial"/>
          <w:sz w:val="24"/>
          <w:szCs w:val="24"/>
        </w:rPr>
        <w:t>lectricity generated from the sun, wind and water creates no emissions and the resources are replenished continuously.</w:t>
      </w:r>
    </w:p>
    <w:p w14:paraId="0EC6DDF1" w14:textId="77777777" w:rsidR="002A1D9D" w:rsidRDefault="002A1D9D" w:rsidP="002A1689">
      <w:pPr>
        <w:spacing w:after="0" w:line="360" w:lineRule="auto"/>
        <w:rPr>
          <w:rFonts w:ascii="Arial" w:hAnsi="Arial" w:cs="Arial"/>
          <w:sz w:val="24"/>
          <w:szCs w:val="24"/>
        </w:rPr>
      </w:pPr>
      <w:r>
        <w:rPr>
          <w:rFonts w:ascii="Arial" w:hAnsi="Arial" w:cs="Arial"/>
          <w:sz w:val="24"/>
          <w:szCs w:val="24"/>
        </w:rPr>
        <w:t>In Nillumbik</w:t>
      </w:r>
      <w:r w:rsidR="00924263">
        <w:rPr>
          <w:rFonts w:ascii="Arial" w:hAnsi="Arial" w:cs="Arial"/>
          <w:sz w:val="24"/>
          <w:szCs w:val="24"/>
        </w:rPr>
        <w:t>,</w:t>
      </w:r>
      <w:r>
        <w:rPr>
          <w:rFonts w:ascii="Arial" w:hAnsi="Arial" w:cs="Arial"/>
          <w:sz w:val="24"/>
          <w:szCs w:val="24"/>
        </w:rPr>
        <w:t xml:space="preserve"> Council and the community have </w:t>
      </w:r>
      <w:r w:rsidR="00A85CCB">
        <w:rPr>
          <w:rFonts w:ascii="Arial" w:hAnsi="Arial" w:cs="Arial"/>
          <w:sz w:val="24"/>
          <w:szCs w:val="24"/>
        </w:rPr>
        <w:t>limited</w:t>
      </w:r>
      <w:r>
        <w:rPr>
          <w:rFonts w:ascii="Arial" w:hAnsi="Arial" w:cs="Arial"/>
          <w:sz w:val="24"/>
          <w:szCs w:val="24"/>
        </w:rPr>
        <w:t xml:space="preserve"> opportunity to enhance the efficiency of our electricity grid</w:t>
      </w:r>
      <w:r w:rsidR="00924263">
        <w:rPr>
          <w:rFonts w:ascii="Arial" w:hAnsi="Arial" w:cs="Arial"/>
          <w:sz w:val="24"/>
          <w:szCs w:val="24"/>
        </w:rPr>
        <w:t xml:space="preserve"> other than through advocacy to government and industry</w:t>
      </w:r>
      <w:r>
        <w:rPr>
          <w:rFonts w:ascii="Arial" w:hAnsi="Arial" w:cs="Arial"/>
          <w:sz w:val="24"/>
          <w:szCs w:val="24"/>
        </w:rPr>
        <w:t>, so this plan focuses on switching our energy supply to less emissions-intensive sources.</w:t>
      </w:r>
      <w:r w:rsidR="00A672CE">
        <w:rPr>
          <w:rFonts w:ascii="Arial" w:hAnsi="Arial" w:cs="Arial"/>
          <w:sz w:val="24"/>
          <w:szCs w:val="24"/>
        </w:rPr>
        <w:t xml:space="preserve"> </w:t>
      </w:r>
    </w:p>
    <w:p w14:paraId="7E3D1980" w14:textId="77777777" w:rsidR="00924263" w:rsidRDefault="00A672CE" w:rsidP="002A1689">
      <w:pPr>
        <w:spacing w:after="0" w:line="360" w:lineRule="auto"/>
        <w:rPr>
          <w:rFonts w:ascii="Arial" w:hAnsi="Arial" w:cs="Arial"/>
          <w:sz w:val="24"/>
          <w:szCs w:val="24"/>
        </w:rPr>
      </w:pPr>
      <w:r>
        <w:rPr>
          <w:rFonts w:ascii="Arial" w:hAnsi="Arial" w:cs="Arial"/>
          <w:sz w:val="24"/>
          <w:szCs w:val="24"/>
        </w:rPr>
        <w:t>To the end of 2012, 4,</w:t>
      </w:r>
      <w:r w:rsidR="00B57393">
        <w:rPr>
          <w:rFonts w:ascii="Arial" w:hAnsi="Arial" w:cs="Arial"/>
          <w:sz w:val="24"/>
          <w:szCs w:val="24"/>
        </w:rPr>
        <w:t>464</w:t>
      </w:r>
      <w:r>
        <w:rPr>
          <w:rFonts w:ascii="Arial" w:hAnsi="Arial" w:cs="Arial"/>
          <w:sz w:val="24"/>
          <w:szCs w:val="24"/>
        </w:rPr>
        <w:t xml:space="preserve"> solar electricity systems had been installed on Nillumbik rooftops, compared with nine systems in 2006. Similarly there has been a rapid uptake in solar and heat pump hot water systems within the Shire with 1,</w:t>
      </w:r>
      <w:r w:rsidR="00B57393">
        <w:rPr>
          <w:rFonts w:ascii="Arial" w:hAnsi="Arial" w:cs="Arial"/>
          <w:sz w:val="24"/>
          <w:szCs w:val="24"/>
        </w:rPr>
        <w:t>149</w:t>
      </w:r>
      <w:r>
        <w:rPr>
          <w:rFonts w:ascii="Arial" w:hAnsi="Arial" w:cs="Arial"/>
          <w:sz w:val="24"/>
          <w:szCs w:val="24"/>
        </w:rPr>
        <w:t xml:space="preserve"> unit</w:t>
      </w:r>
      <w:r w:rsidR="00B57393">
        <w:rPr>
          <w:rFonts w:ascii="Arial" w:hAnsi="Arial" w:cs="Arial"/>
          <w:sz w:val="24"/>
          <w:szCs w:val="24"/>
        </w:rPr>
        <w:t>s</w:t>
      </w:r>
      <w:r>
        <w:rPr>
          <w:rFonts w:ascii="Arial" w:hAnsi="Arial" w:cs="Arial"/>
          <w:sz w:val="24"/>
          <w:szCs w:val="24"/>
        </w:rPr>
        <w:t xml:space="preserve"> installed compared with </w:t>
      </w:r>
      <w:r w:rsidR="00B57393">
        <w:rPr>
          <w:rFonts w:ascii="Arial" w:hAnsi="Arial" w:cs="Arial"/>
          <w:sz w:val="24"/>
          <w:szCs w:val="24"/>
        </w:rPr>
        <w:t>193</w:t>
      </w:r>
      <w:r>
        <w:rPr>
          <w:rFonts w:ascii="Arial" w:hAnsi="Arial" w:cs="Arial"/>
          <w:sz w:val="24"/>
          <w:szCs w:val="24"/>
        </w:rPr>
        <w:t xml:space="preserve"> in 2006.</w:t>
      </w:r>
    </w:p>
    <w:p w14:paraId="4B763730" w14:textId="113011F8" w:rsidR="00291C75" w:rsidRPr="00291C75" w:rsidRDefault="00291C75" w:rsidP="00D331FE">
      <w:pPr>
        <w:spacing w:before="240" w:after="0" w:line="360" w:lineRule="auto"/>
        <w:rPr>
          <w:rFonts w:ascii="Arial" w:hAnsi="Arial" w:cs="Arial"/>
          <w:b/>
          <w:sz w:val="24"/>
          <w:szCs w:val="24"/>
        </w:rPr>
      </w:pPr>
      <w:r w:rsidRPr="00291C75">
        <w:rPr>
          <w:rFonts w:ascii="Arial" w:hAnsi="Arial" w:cs="Arial"/>
          <w:b/>
          <w:sz w:val="24"/>
          <w:szCs w:val="24"/>
        </w:rPr>
        <w:t>Energy supply - Mitigation</w:t>
      </w:r>
    </w:p>
    <w:tbl>
      <w:tblPr>
        <w:tblStyle w:val="TableGrid"/>
        <w:tblW w:w="10773" w:type="dxa"/>
        <w:tblLook w:val="04A0" w:firstRow="1" w:lastRow="0" w:firstColumn="1" w:lastColumn="0" w:noHBand="0" w:noVBand="1"/>
        <w:tblCaption w:val="Table"/>
        <w:tblDescription w:val="Energy supply - Mitigation"/>
      </w:tblPr>
      <w:tblGrid>
        <w:gridCol w:w="1060"/>
        <w:gridCol w:w="5129"/>
        <w:gridCol w:w="1144"/>
        <w:gridCol w:w="1720"/>
        <w:gridCol w:w="1720"/>
      </w:tblGrid>
      <w:tr w:rsidR="00FF3D5C" w:rsidRPr="00FF3D5C" w14:paraId="657A9AE4" w14:textId="77777777" w:rsidTr="000B7EAD">
        <w:trPr>
          <w:trHeight w:val="600"/>
          <w:tblHeader/>
        </w:trPr>
        <w:tc>
          <w:tcPr>
            <w:tcW w:w="1060" w:type="dxa"/>
            <w:noWrap/>
            <w:hideMark/>
          </w:tcPr>
          <w:p w14:paraId="6D74016C"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Number</w:t>
            </w:r>
          </w:p>
        </w:tc>
        <w:tc>
          <w:tcPr>
            <w:tcW w:w="5129" w:type="dxa"/>
            <w:hideMark/>
          </w:tcPr>
          <w:p w14:paraId="16678266"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Action</w:t>
            </w:r>
          </w:p>
        </w:tc>
        <w:tc>
          <w:tcPr>
            <w:tcW w:w="1144" w:type="dxa"/>
            <w:hideMark/>
          </w:tcPr>
          <w:p w14:paraId="1C0247C4"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Timing</w:t>
            </w:r>
          </w:p>
        </w:tc>
        <w:tc>
          <w:tcPr>
            <w:tcW w:w="1720" w:type="dxa"/>
            <w:noWrap/>
            <w:hideMark/>
          </w:tcPr>
          <w:p w14:paraId="1E87F356"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Responsibility</w:t>
            </w:r>
          </w:p>
        </w:tc>
        <w:tc>
          <w:tcPr>
            <w:tcW w:w="1720" w:type="dxa"/>
            <w:hideMark/>
          </w:tcPr>
          <w:p w14:paraId="608EE882"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Secondary Responsibility</w:t>
            </w:r>
          </w:p>
        </w:tc>
      </w:tr>
      <w:tr w:rsidR="00FF3D5C" w:rsidRPr="00FF3D5C" w14:paraId="68E56A6D" w14:textId="77777777" w:rsidTr="000B7EAD">
        <w:trPr>
          <w:trHeight w:val="900"/>
        </w:trPr>
        <w:tc>
          <w:tcPr>
            <w:tcW w:w="1060" w:type="dxa"/>
            <w:noWrap/>
            <w:hideMark/>
          </w:tcPr>
          <w:p w14:paraId="2B950A9A"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1</w:t>
            </w:r>
          </w:p>
        </w:tc>
        <w:tc>
          <w:tcPr>
            <w:tcW w:w="5129" w:type="dxa"/>
            <w:hideMark/>
          </w:tcPr>
          <w:p w14:paraId="0FC46D65" w14:textId="77777777" w:rsidR="00FF3D5C" w:rsidRPr="00FF3D5C" w:rsidRDefault="00FF3D5C" w:rsidP="00755C75">
            <w:pPr>
              <w:rPr>
                <w:rFonts w:ascii="Arial" w:eastAsia="Times New Roman" w:hAnsi="Arial" w:cs="Arial"/>
                <w:color w:val="000000"/>
                <w:lang w:eastAsia="en-AU"/>
              </w:rPr>
            </w:pPr>
            <w:r w:rsidRPr="00FF3D5C">
              <w:rPr>
                <w:rFonts w:ascii="Arial" w:eastAsia="Times New Roman" w:hAnsi="Arial" w:cs="Arial"/>
                <w:color w:val="000000"/>
                <w:lang w:eastAsia="en-AU"/>
              </w:rPr>
              <w:t>Encourage the community to take up clean, renewable energy</w:t>
            </w:r>
            <w:r w:rsidR="00A85CCB">
              <w:rPr>
                <w:rFonts w:ascii="Arial" w:eastAsia="Times New Roman" w:hAnsi="Arial" w:cs="Arial"/>
                <w:color w:val="000000"/>
                <w:lang w:eastAsia="en-AU"/>
              </w:rPr>
              <w:t>, including storage options,</w:t>
            </w:r>
            <w:r w:rsidRPr="00FF3D5C">
              <w:rPr>
                <w:rFonts w:ascii="Arial" w:eastAsia="Times New Roman" w:hAnsi="Arial" w:cs="Arial"/>
                <w:color w:val="000000"/>
                <w:lang w:eastAsia="en-AU"/>
              </w:rPr>
              <w:t xml:space="preserve"> through:</w:t>
            </w:r>
            <w:r w:rsidRPr="00FF3D5C">
              <w:rPr>
                <w:rFonts w:ascii="Arial" w:eastAsia="Times New Roman" w:hAnsi="Arial" w:cs="Arial"/>
                <w:color w:val="000000"/>
                <w:lang w:eastAsia="en-AU"/>
              </w:rPr>
              <w:br/>
              <w:t>* providing technical information</w:t>
            </w:r>
            <w:r w:rsidRPr="00FF3D5C">
              <w:rPr>
                <w:rFonts w:ascii="Arial" w:eastAsia="Times New Roman" w:hAnsi="Arial" w:cs="Arial"/>
                <w:color w:val="000000"/>
                <w:lang w:eastAsia="en-AU"/>
              </w:rPr>
              <w:br/>
              <w:t>* facilitating bulk purchasing opportunities.</w:t>
            </w:r>
          </w:p>
        </w:tc>
        <w:tc>
          <w:tcPr>
            <w:tcW w:w="1144" w:type="dxa"/>
            <w:hideMark/>
          </w:tcPr>
          <w:p w14:paraId="7DA57F0C"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2016</w:t>
            </w:r>
          </w:p>
        </w:tc>
        <w:tc>
          <w:tcPr>
            <w:tcW w:w="1720" w:type="dxa"/>
            <w:noWrap/>
            <w:hideMark/>
          </w:tcPr>
          <w:p w14:paraId="5107FAE0"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c>
          <w:tcPr>
            <w:tcW w:w="1720" w:type="dxa"/>
            <w:noWrap/>
            <w:hideMark/>
          </w:tcPr>
          <w:p w14:paraId="3A304575" w14:textId="53679F02" w:rsidR="00FF3D5C" w:rsidRPr="00FF3D5C" w:rsidRDefault="00FF3D5C" w:rsidP="00755C75">
            <w:pPr>
              <w:jc w:val="center"/>
              <w:rPr>
                <w:rFonts w:ascii="Arial" w:eastAsia="Times New Roman" w:hAnsi="Arial" w:cs="Arial"/>
                <w:color w:val="000000"/>
                <w:lang w:eastAsia="en-AU"/>
              </w:rPr>
            </w:pPr>
          </w:p>
        </w:tc>
      </w:tr>
      <w:tr w:rsidR="00FF3D5C" w:rsidRPr="00FF3D5C" w14:paraId="2E057976" w14:textId="77777777" w:rsidTr="000B7EAD">
        <w:trPr>
          <w:trHeight w:val="600"/>
        </w:trPr>
        <w:tc>
          <w:tcPr>
            <w:tcW w:w="1060" w:type="dxa"/>
            <w:noWrap/>
            <w:hideMark/>
          </w:tcPr>
          <w:p w14:paraId="4430B808"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2</w:t>
            </w:r>
          </w:p>
        </w:tc>
        <w:tc>
          <w:tcPr>
            <w:tcW w:w="5129" w:type="dxa"/>
            <w:hideMark/>
          </w:tcPr>
          <w:p w14:paraId="1C10DBFB" w14:textId="77777777" w:rsidR="00FF3D5C" w:rsidRPr="00FF3D5C" w:rsidRDefault="00FF3D5C" w:rsidP="00755C75">
            <w:pPr>
              <w:rPr>
                <w:rFonts w:ascii="Arial" w:eastAsia="Times New Roman" w:hAnsi="Arial" w:cs="Arial"/>
                <w:color w:val="000000"/>
                <w:lang w:eastAsia="en-AU"/>
              </w:rPr>
            </w:pPr>
            <w:r w:rsidRPr="00FF3D5C">
              <w:rPr>
                <w:rFonts w:ascii="Arial" w:eastAsia="Times New Roman" w:hAnsi="Arial" w:cs="Arial"/>
                <w:color w:val="000000"/>
                <w:lang w:eastAsia="en-AU"/>
              </w:rPr>
              <w:t>Investigate opportunities to support community-based distributed clean energy solutions.</w:t>
            </w:r>
          </w:p>
        </w:tc>
        <w:tc>
          <w:tcPr>
            <w:tcW w:w="1144" w:type="dxa"/>
            <w:hideMark/>
          </w:tcPr>
          <w:p w14:paraId="4DD3F430"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2017</w:t>
            </w:r>
          </w:p>
        </w:tc>
        <w:tc>
          <w:tcPr>
            <w:tcW w:w="1720" w:type="dxa"/>
            <w:noWrap/>
            <w:hideMark/>
          </w:tcPr>
          <w:p w14:paraId="574BC4A1"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c>
          <w:tcPr>
            <w:tcW w:w="1720" w:type="dxa"/>
            <w:noWrap/>
            <w:hideMark/>
          </w:tcPr>
          <w:p w14:paraId="10C3439C"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NAGA</w:t>
            </w:r>
          </w:p>
        </w:tc>
      </w:tr>
      <w:tr w:rsidR="00FF3D5C" w:rsidRPr="00FF3D5C" w14:paraId="46E92659" w14:textId="77777777" w:rsidTr="000B7EAD">
        <w:trPr>
          <w:trHeight w:val="900"/>
        </w:trPr>
        <w:tc>
          <w:tcPr>
            <w:tcW w:w="1060" w:type="dxa"/>
            <w:noWrap/>
            <w:hideMark/>
          </w:tcPr>
          <w:p w14:paraId="231169C7"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3</w:t>
            </w:r>
          </w:p>
        </w:tc>
        <w:tc>
          <w:tcPr>
            <w:tcW w:w="5129" w:type="dxa"/>
            <w:hideMark/>
          </w:tcPr>
          <w:p w14:paraId="6E13BCD3" w14:textId="77777777" w:rsidR="00FF3D5C" w:rsidRPr="00FF3D5C" w:rsidRDefault="00FF3D5C" w:rsidP="00755C75">
            <w:pPr>
              <w:rPr>
                <w:rFonts w:ascii="Arial" w:eastAsia="Times New Roman" w:hAnsi="Arial" w:cs="Arial"/>
                <w:color w:val="000000"/>
                <w:lang w:eastAsia="en-AU"/>
              </w:rPr>
            </w:pPr>
            <w:r w:rsidRPr="00FF3D5C">
              <w:rPr>
                <w:rFonts w:ascii="Arial" w:eastAsia="Times New Roman" w:hAnsi="Arial" w:cs="Arial"/>
                <w:color w:val="000000"/>
                <w:lang w:eastAsia="en-AU"/>
              </w:rPr>
              <w:t>Investigate opportunities at Council facilities to replace inefficient gas appliances with more efficient gas technologies where renewable energy is not feasible.</w:t>
            </w:r>
          </w:p>
        </w:tc>
        <w:tc>
          <w:tcPr>
            <w:tcW w:w="1144" w:type="dxa"/>
            <w:hideMark/>
          </w:tcPr>
          <w:p w14:paraId="063FDA13" w14:textId="0459E0DE" w:rsidR="00FF3D5C" w:rsidRPr="00FF3D5C" w:rsidRDefault="00396473" w:rsidP="00755C75">
            <w:pPr>
              <w:jc w:val="center"/>
              <w:rPr>
                <w:rFonts w:ascii="Arial" w:eastAsia="Times New Roman" w:hAnsi="Arial" w:cs="Arial"/>
                <w:color w:val="000000"/>
                <w:lang w:eastAsia="en-AU"/>
              </w:rPr>
            </w:pPr>
            <w:r>
              <w:rPr>
                <w:rFonts w:ascii="Arial" w:eastAsia="Times New Roman" w:hAnsi="Arial" w:cs="Arial"/>
                <w:color w:val="000000"/>
                <w:lang w:eastAsia="en-AU"/>
              </w:rPr>
              <w:t>Ongoing from 2016</w:t>
            </w:r>
          </w:p>
        </w:tc>
        <w:tc>
          <w:tcPr>
            <w:tcW w:w="1720" w:type="dxa"/>
            <w:noWrap/>
            <w:hideMark/>
          </w:tcPr>
          <w:p w14:paraId="5A9DC246"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 AP</w:t>
            </w:r>
          </w:p>
        </w:tc>
        <w:tc>
          <w:tcPr>
            <w:tcW w:w="1720" w:type="dxa"/>
            <w:noWrap/>
            <w:hideMark/>
          </w:tcPr>
          <w:p w14:paraId="7132DA2F" w14:textId="494BF075" w:rsidR="00FF3D5C" w:rsidRPr="00FF3D5C" w:rsidRDefault="00FF3D5C" w:rsidP="00755C75">
            <w:pPr>
              <w:jc w:val="center"/>
              <w:rPr>
                <w:rFonts w:ascii="Arial" w:eastAsia="Times New Roman" w:hAnsi="Arial" w:cs="Arial"/>
                <w:color w:val="000000"/>
                <w:lang w:eastAsia="en-AU"/>
              </w:rPr>
            </w:pPr>
          </w:p>
        </w:tc>
      </w:tr>
      <w:tr w:rsidR="00FF3D5C" w:rsidRPr="00FF3D5C" w14:paraId="2FF30FE6" w14:textId="77777777" w:rsidTr="000B7EAD">
        <w:trPr>
          <w:trHeight w:val="1800"/>
        </w:trPr>
        <w:tc>
          <w:tcPr>
            <w:tcW w:w="1060" w:type="dxa"/>
            <w:noWrap/>
            <w:hideMark/>
          </w:tcPr>
          <w:p w14:paraId="7971061C"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4</w:t>
            </w:r>
          </w:p>
        </w:tc>
        <w:tc>
          <w:tcPr>
            <w:tcW w:w="5129" w:type="dxa"/>
            <w:hideMark/>
          </w:tcPr>
          <w:p w14:paraId="000461F4" w14:textId="2D169826" w:rsidR="00FF3D5C" w:rsidRPr="00FF3D5C" w:rsidRDefault="00FF3D5C" w:rsidP="00755C75">
            <w:pPr>
              <w:rPr>
                <w:rFonts w:ascii="Arial" w:eastAsia="Times New Roman" w:hAnsi="Arial" w:cs="Arial"/>
                <w:color w:val="000000"/>
                <w:lang w:eastAsia="en-AU"/>
              </w:rPr>
            </w:pPr>
            <w:r w:rsidRPr="00FF3D5C">
              <w:rPr>
                <w:rFonts w:ascii="Arial" w:eastAsia="Times New Roman" w:hAnsi="Arial" w:cs="Arial"/>
                <w:color w:val="000000"/>
                <w:lang w:eastAsia="en-AU"/>
              </w:rPr>
              <w:t xml:space="preserve">Continue to advocate to </w:t>
            </w:r>
            <w:r w:rsidR="00755C75">
              <w:rPr>
                <w:rFonts w:ascii="Arial" w:eastAsia="Times New Roman" w:hAnsi="Arial" w:cs="Arial"/>
                <w:color w:val="000000"/>
                <w:lang w:eastAsia="en-AU"/>
              </w:rPr>
              <w:t>Australian</w:t>
            </w:r>
            <w:r w:rsidRPr="00FF3D5C">
              <w:rPr>
                <w:rFonts w:ascii="Arial" w:eastAsia="Times New Roman" w:hAnsi="Arial" w:cs="Arial"/>
                <w:color w:val="000000"/>
                <w:lang w:eastAsia="en-AU"/>
              </w:rPr>
              <w:t xml:space="preserve"> </w:t>
            </w:r>
            <w:r w:rsidR="00755C75">
              <w:rPr>
                <w:rFonts w:ascii="Arial" w:eastAsia="Times New Roman" w:hAnsi="Arial" w:cs="Arial"/>
                <w:color w:val="000000"/>
                <w:lang w:eastAsia="en-AU"/>
              </w:rPr>
              <w:t>G</w:t>
            </w:r>
            <w:r w:rsidRPr="00FF3D5C">
              <w:rPr>
                <w:rFonts w:ascii="Arial" w:eastAsia="Times New Roman" w:hAnsi="Arial" w:cs="Arial"/>
                <w:color w:val="000000"/>
                <w:lang w:eastAsia="en-AU"/>
              </w:rPr>
              <w:t>overnment to:</w:t>
            </w:r>
            <w:r w:rsidRPr="00FF3D5C">
              <w:rPr>
                <w:rFonts w:ascii="Arial" w:eastAsia="Times New Roman" w:hAnsi="Arial" w:cs="Arial"/>
                <w:color w:val="000000"/>
                <w:lang w:eastAsia="en-AU"/>
              </w:rPr>
              <w:br/>
              <w:t>* increase the Renewable Energy Target (RET)</w:t>
            </w:r>
            <w:r w:rsidRPr="00FF3D5C">
              <w:rPr>
                <w:rFonts w:ascii="Arial" w:eastAsia="Times New Roman" w:hAnsi="Arial" w:cs="Arial"/>
                <w:color w:val="000000"/>
                <w:lang w:eastAsia="en-AU"/>
              </w:rPr>
              <w:br/>
              <w:t>* increase su</w:t>
            </w:r>
            <w:r w:rsidR="00A85CCB">
              <w:rPr>
                <w:rFonts w:ascii="Arial" w:eastAsia="Times New Roman" w:hAnsi="Arial" w:cs="Arial"/>
                <w:color w:val="000000"/>
                <w:lang w:eastAsia="en-AU"/>
              </w:rPr>
              <w:t>pport</w:t>
            </w:r>
            <w:r w:rsidRPr="00FF3D5C">
              <w:rPr>
                <w:rFonts w:ascii="Arial" w:eastAsia="Times New Roman" w:hAnsi="Arial" w:cs="Arial"/>
                <w:color w:val="000000"/>
                <w:lang w:eastAsia="en-AU"/>
              </w:rPr>
              <w:t xml:space="preserve"> to the renewable energy industry and re</w:t>
            </w:r>
            <w:r w:rsidR="00A85CCB">
              <w:rPr>
                <w:rFonts w:ascii="Arial" w:eastAsia="Times New Roman" w:hAnsi="Arial" w:cs="Arial"/>
                <w:color w:val="000000"/>
                <w:lang w:eastAsia="en-AU"/>
              </w:rPr>
              <w:t>mov</w:t>
            </w:r>
            <w:r w:rsidRPr="00FF3D5C">
              <w:rPr>
                <w:rFonts w:ascii="Arial" w:eastAsia="Times New Roman" w:hAnsi="Arial" w:cs="Arial"/>
                <w:color w:val="000000"/>
                <w:lang w:eastAsia="en-AU"/>
              </w:rPr>
              <w:t>e subsidie</w:t>
            </w:r>
            <w:r>
              <w:rPr>
                <w:rFonts w:ascii="Arial" w:eastAsia="Times New Roman" w:hAnsi="Arial" w:cs="Arial"/>
                <w:color w:val="000000"/>
                <w:lang w:eastAsia="en-AU"/>
              </w:rPr>
              <w:t>s</w:t>
            </w:r>
            <w:r w:rsidRPr="00FF3D5C">
              <w:rPr>
                <w:rFonts w:ascii="Arial" w:eastAsia="Times New Roman" w:hAnsi="Arial" w:cs="Arial"/>
                <w:color w:val="000000"/>
                <w:lang w:eastAsia="en-AU"/>
              </w:rPr>
              <w:t xml:space="preserve"> to the fossil fuel industry</w:t>
            </w:r>
            <w:r w:rsidRPr="00FF3D5C">
              <w:rPr>
                <w:rFonts w:ascii="Arial" w:eastAsia="Times New Roman" w:hAnsi="Arial" w:cs="Arial"/>
                <w:color w:val="000000"/>
                <w:lang w:eastAsia="en-AU"/>
              </w:rPr>
              <w:br/>
              <w:t>* introduce policy and programs that will achieve incremental reductions in greenhouse gas emis</w:t>
            </w:r>
            <w:r>
              <w:rPr>
                <w:rFonts w:ascii="Arial" w:eastAsia="Times New Roman" w:hAnsi="Arial" w:cs="Arial"/>
                <w:color w:val="000000"/>
                <w:lang w:eastAsia="en-AU"/>
              </w:rPr>
              <w:t>si</w:t>
            </w:r>
            <w:r w:rsidRPr="00FF3D5C">
              <w:rPr>
                <w:rFonts w:ascii="Arial" w:eastAsia="Times New Roman" w:hAnsi="Arial" w:cs="Arial"/>
                <w:color w:val="000000"/>
                <w:lang w:eastAsia="en-AU"/>
              </w:rPr>
              <w:t>ons in the stationary energy sector.</w:t>
            </w:r>
          </w:p>
        </w:tc>
        <w:tc>
          <w:tcPr>
            <w:tcW w:w="1144" w:type="dxa"/>
            <w:hideMark/>
          </w:tcPr>
          <w:p w14:paraId="432E71D5"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2016</w:t>
            </w:r>
          </w:p>
        </w:tc>
        <w:tc>
          <w:tcPr>
            <w:tcW w:w="1720" w:type="dxa"/>
            <w:noWrap/>
            <w:hideMark/>
          </w:tcPr>
          <w:p w14:paraId="67D1C7F4"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NAGA</w:t>
            </w:r>
          </w:p>
        </w:tc>
        <w:tc>
          <w:tcPr>
            <w:tcW w:w="1720" w:type="dxa"/>
            <w:noWrap/>
            <w:hideMark/>
          </w:tcPr>
          <w:p w14:paraId="75F0BF98"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r>
      <w:tr w:rsidR="00A85CCB" w:rsidRPr="00FF3D5C" w14:paraId="1CDA7906" w14:textId="77777777" w:rsidTr="000B7EAD">
        <w:trPr>
          <w:trHeight w:val="696"/>
        </w:trPr>
        <w:tc>
          <w:tcPr>
            <w:tcW w:w="1060" w:type="dxa"/>
            <w:noWrap/>
          </w:tcPr>
          <w:p w14:paraId="1AB5B0C4" w14:textId="77777777" w:rsidR="00A85CCB" w:rsidRPr="00FF3D5C" w:rsidRDefault="00A85CCB" w:rsidP="00755C75">
            <w:pPr>
              <w:jc w:val="center"/>
              <w:rPr>
                <w:rFonts w:ascii="Arial" w:eastAsia="Times New Roman" w:hAnsi="Arial" w:cs="Arial"/>
                <w:color w:val="000000"/>
                <w:lang w:eastAsia="en-AU"/>
              </w:rPr>
            </w:pPr>
            <w:r>
              <w:rPr>
                <w:rFonts w:ascii="Arial" w:eastAsia="Times New Roman" w:hAnsi="Arial" w:cs="Arial"/>
                <w:color w:val="000000"/>
                <w:lang w:eastAsia="en-AU"/>
              </w:rPr>
              <w:t>5</w:t>
            </w:r>
          </w:p>
        </w:tc>
        <w:tc>
          <w:tcPr>
            <w:tcW w:w="5129" w:type="dxa"/>
          </w:tcPr>
          <w:p w14:paraId="474B0A3F" w14:textId="4895F8C0" w:rsidR="00A85CCB" w:rsidRPr="00FF3D5C" w:rsidRDefault="00A85CCB" w:rsidP="00755C75">
            <w:pPr>
              <w:rPr>
                <w:rFonts w:ascii="Arial" w:eastAsia="Times New Roman" w:hAnsi="Arial" w:cs="Arial"/>
                <w:color w:val="000000"/>
                <w:lang w:eastAsia="en-AU"/>
              </w:rPr>
            </w:pPr>
            <w:r w:rsidRPr="00DE1229">
              <w:rPr>
                <w:rFonts w:ascii="Arial" w:hAnsi="Arial" w:cs="Arial"/>
                <w:color w:val="000000"/>
              </w:rPr>
              <w:t xml:space="preserve">Continue to advocate to the </w:t>
            </w:r>
            <w:r w:rsidR="00755C75">
              <w:rPr>
                <w:rFonts w:ascii="Arial" w:hAnsi="Arial" w:cs="Arial"/>
                <w:color w:val="000000"/>
              </w:rPr>
              <w:t>Victorian</w:t>
            </w:r>
            <w:r w:rsidRPr="00DE1229">
              <w:rPr>
                <w:rFonts w:ascii="Arial" w:hAnsi="Arial" w:cs="Arial"/>
                <w:color w:val="000000"/>
              </w:rPr>
              <w:t xml:space="preserve"> </w:t>
            </w:r>
            <w:r w:rsidR="00755C75">
              <w:rPr>
                <w:rFonts w:ascii="Arial" w:hAnsi="Arial" w:cs="Arial"/>
                <w:color w:val="000000"/>
              </w:rPr>
              <w:t>G</w:t>
            </w:r>
            <w:r w:rsidRPr="00DE1229">
              <w:rPr>
                <w:rFonts w:ascii="Arial" w:hAnsi="Arial" w:cs="Arial"/>
                <w:color w:val="000000"/>
              </w:rPr>
              <w:t>overnment for</w:t>
            </w:r>
            <w:r>
              <w:rPr>
                <w:rFonts w:ascii="Arial" w:hAnsi="Arial" w:cs="Arial"/>
                <w:color w:val="000000"/>
              </w:rPr>
              <w:t xml:space="preserve"> the moratorium on coal seam gas exploration and extraction in Victoria be made permanent.</w:t>
            </w:r>
          </w:p>
        </w:tc>
        <w:tc>
          <w:tcPr>
            <w:tcW w:w="1144" w:type="dxa"/>
          </w:tcPr>
          <w:p w14:paraId="24D4F1D3" w14:textId="77777777" w:rsidR="00A85CCB" w:rsidRPr="00FF3D5C" w:rsidRDefault="00A85CCB"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2016</w:t>
            </w:r>
          </w:p>
        </w:tc>
        <w:tc>
          <w:tcPr>
            <w:tcW w:w="1720" w:type="dxa"/>
            <w:noWrap/>
          </w:tcPr>
          <w:p w14:paraId="184DE473" w14:textId="77777777" w:rsidR="00A85CCB" w:rsidRPr="00FF3D5C" w:rsidRDefault="00A85CCB"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NAGA</w:t>
            </w:r>
          </w:p>
        </w:tc>
        <w:tc>
          <w:tcPr>
            <w:tcW w:w="1720" w:type="dxa"/>
            <w:noWrap/>
          </w:tcPr>
          <w:p w14:paraId="7F41DD79" w14:textId="77777777" w:rsidR="00A85CCB" w:rsidRPr="00FF3D5C" w:rsidRDefault="00A85CCB"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r>
      <w:tr w:rsidR="00A85CCB" w:rsidRPr="00FF3D5C" w14:paraId="3E84ABD3" w14:textId="77777777" w:rsidTr="000B7EAD">
        <w:trPr>
          <w:trHeight w:val="1200"/>
        </w:trPr>
        <w:tc>
          <w:tcPr>
            <w:tcW w:w="1060" w:type="dxa"/>
            <w:noWrap/>
            <w:hideMark/>
          </w:tcPr>
          <w:p w14:paraId="04619DA5" w14:textId="77777777" w:rsidR="00A85CCB" w:rsidRPr="00FF3D5C" w:rsidRDefault="00A85CCB" w:rsidP="00755C75">
            <w:pPr>
              <w:jc w:val="center"/>
              <w:rPr>
                <w:rFonts w:ascii="Arial" w:eastAsia="Times New Roman" w:hAnsi="Arial" w:cs="Arial"/>
                <w:color w:val="000000"/>
                <w:lang w:eastAsia="en-AU"/>
              </w:rPr>
            </w:pPr>
            <w:r>
              <w:rPr>
                <w:rFonts w:ascii="Arial" w:eastAsia="Times New Roman" w:hAnsi="Arial" w:cs="Arial"/>
                <w:color w:val="000000"/>
                <w:lang w:eastAsia="en-AU"/>
              </w:rPr>
              <w:t>6</w:t>
            </w:r>
          </w:p>
        </w:tc>
        <w:tc>
          <w:tcPr>
            <w:tcW w:w="5129" w:type="dxa"/>
            <w:hideMark/>
          </w:tcPr>
          <w:p w14:paraId="2FE97AD7" w14:textId="77777777" w:rsidR="00A85CCB" w:rsidRPr="00FF3D5C" w:rsidRDefault="00A85CCB" w:rsidP="00755C75">
            <w:pPr>
              <w:rPr>
                <w:rFonts w:ascii="Arial" w:eastAsia="Times New Roman" w:hAnsi="Arial" w:cs="Arial"/>
                <w:color w:val="000000"/>
                <w:lang w:eastAsia="en-AU"/>
              </w:rPr>
            </w:pPr>
            <w:r w:rsidRPr="00FF3D5C">
              <w:rPr>
                <w:rFonts w:ascii="Arial" w:eastAsia="Times New Roman" w:hAnsi="Arial" w:cs="Arial"/>
                <w:color w:val="000000"/>
                <w:lang w:eastAsia="en-AU"/>
              </w:rPr>
              <w:t xml:space="preserve">Continue to support Australia's transition from fossil fuels to renewable energy by purchasing </w:t>
            </w:r>
            <w:proofErr w:type="spellStart"/>
            <w:r w:rsidRPr="00FF3D5C">
              <w:rPr>
                <w:rFonts w:ascii="Arial" w:eastAsia="Times New Roman" w:hAnsi="Arial" w:cs="Arial"/>
                <w:color w:val="000000"/>
                <w:lang w:eastAsia="en-AU"/>
              </w:rPr>
              <w:t>GreenPower</w:t>
            </w:r>
            <w:proofErr w:type="spellEnd"/>
            <w:r w:rsidRPr="00FF3D5C">
              <w:rPr>
                <w:rFonts w:ascii="Arial" w:eastAsia="Times New Roman" w:hAnsi="Arial" w:cs="Arial"/>
                <w:color w:val="000000"/>
                <w:lang w:eastAsia="en-AU"/>
              </w:rPr>
              <w:t xml:space="preserve"> according to the Nillumbik Carbon Management Strategy, or a similar accredited product, for grid-supplied electricity at all Council-owned buildings.</w:t>
            </w:r>
          </w:p>
        </w:tc>
        <w:tc>
          <w:tcPr>
            <w:tcW w:w="1144" w:type="dxa"/>
            <w:hideMark/>
          </w:tcPr>
          <w:p w14:paraId="2B1A50EA" w14:textId="77777777" w:rsidR="00A85CCB" w:rsidRPr="00FF3D5C" w:rsidRDefault="00A85CCB"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2016</w:t>
            </w:r>
          </w:p>
        </w:tc>
        <w:tc>
          <w:tcPr>
            <w:tcW w:w="1720" w:type="dxa"/>
            <w:noWrap/>
            <w:hideMark/>
          </w:tcPr>
          <w:p w14:paraId="2B9EED70" w14:textId="77777777" w:rsidR="00A85CCB" w:rsidRPr="00FF3D5C" w:rsidRDefault="00A85CCB"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c>
          <w:tcPr>
            <w:tcW w:w="1720" w:type="dxa"/>
            <w:noWrap/>
            <w:hideMark/>
          </w:tcPr>
          <w:p w14:paraId="0B079FA8" w14:textId="0154A574" w:rsidR="00A85CCB" w:rsidRPr="00FF3D5C" w:rsidRDefault="00A85CCB" w:rsidP="00755C75">
            <w:pPr>
              <w:jc w:val="center"/>
              <w:rPr>
                <w:rFonts w:ascii="Arial" w:eastAsia="Times New Roman" w:hAnsi="Arial" w:cs="Arial"/>
                <w:color w:val="000000"/>
                <w:lang w:eastAsia="en-AU"/>
              </w:rPr>
            </w:pPr>
          </w:p>
        </w:tc>
      </w:tr>
    </w:tbl>
    <w:p w14:paraId="02C0958C" w14:textId="77777777" w:rsidR="00D3462F" w:rsidRDefault="00D3462F" w:rsidP="005E17E7">
      <w:pPr>
        <w:rPr>
          <w:rFonts w:ascii="Arial" w:hAnsi="Arial" w:cs="Arial"/>
          <w:b/>
          <w:sz w:val="24"/>
          <w:szCs w:val="24"/>
        </w:rPr>
      </w:pPr>
    </w:p>
    <w:p w14:paraId="7C2E0F49" w14:textId="22FF9035" w:rsidR="00291C75" w:rsidRDefault="00291C75" w:rsidP="005E17E7">
      <w:pPr>
        <w:rPr>
          <w:rFonts w:ascii="Arial" w:hAnsi="Arial" w:cs="Arial"/>
          <w:b/>
          <w:sz w:val="24"/>
          <w:szCs w:val="24"/>
        </w:rPr>
      </w:pPr>
      <w:r>
        <w:rPr>
          <w:rFonts w:ascii="Arial" w:hAnsi="Arial" w:cs="Arial"/>
          <w:b/>
          <w:sz w:val="24"/>
          <w:szCs w:val="24"/>
        </w:rPr>
        <w:t>Energy supp</w:t>
      </w:r>
      <w:r w:rsidR="00FA6583">
        <w:rPr>
          <w:rFonts w:ascii="Arial" w:hAnsi="Arial" w:cs="Arial"/>
          <w:b/>
          <w:sz w:val="24"/>
          <w:szCs w:val="24"/>
        </w:rPr>
        <w:t>l</w:t>
      </w:r>
      <w:r>
        <w:rPr>
          <w:rFonts w:ascii="Arial" w:hAnsi="Arial" w:cs="Arial"/>
          <w:b/>
          <w:sz w:val="24"/>
          <w:szCs w:val="24"/>
        </w:rPr>
        <w:t>y - Adaptation</w:t>
      </w:r>
    </w:p>
    <w:tbl>
      <w:tblPr>
        <w:tblStyle w:val="TableGrid"/>
        <w:tblW w:w="10773" w:type="dxa"/>
        <w:tblLook w:val="04A0" w:firstRow="1" w:lastRow="0" w:firstColumn="1" w:lastColumn="0" w:noHBand="0" w:noVBand="1"/>
        <w:tblCaption w:val="Table"/>
        <w:tblDescription w:val="Energy supply - Adaptation"/>
      </w:tblPr>
      <w:tblGrid>
        <w:gridCol w:w="1060"/>
        <w:gridCol w:w="5129"/>
        <w:gridCol w:w="1144"/>
        <w:gridCol w:w="1720"/>
        <w:gridCol w:w="1720"/>
      </w:tblGrid>
      <w:tr w:rsidR="00FF3D5C" w:rsidRPr="00FF3D5C" w14:paraId="3CFEA400" w14:textId="77777777" w:rsidTr="000B7EAD">
        <w:trPr>
          <w:trHeight w:val="600"/>
          <w:tblHeader/>
        </w:trPr>
        <w:tc>
          <w:tcPr>
            <w:tcW w:w="1060" w:type="dxa"/>
            <w:noWrap/>
            <w:hideMark/>
          </w:tcPr>
          <w:p w14:paraId="4613833A"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Number</w:t>
            </w:r>
          </w:p>
        </w:tc>
        <w:tc>
          <w:tcPr>
            <w:tcW w:w="5129" w:type="dxa"/>
            <w:hideMark/>
          </w:tcPr>
          <w:p w14:paraId="759E1791"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Action</w:t>
            </w:r>
          </w:p>
        </w:tc>
        <w:tc>
          <w:tcPr>
            <w:tcW w:w="1144" w:type="dxa"/>
            <w:hideMark/>
          </w:tcPr>
          <w:p w14:paraId="4CFB0B2A"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Timing</w:t>
            </w:r>
          </w:p>
        </w:tc>
        <w:tc>
          <w:tcPr>
            <w:tcW w:w="1720" w:type="dxa"/>
            <w:noWrap/>
            <w:hideMark/>
          </w:tcPr>
          <w:p w14:paraId="55E81CE7"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Responsibility</w:t>
            </w:r>
          </w:p>
        </w:tc>
        <w:tc>
          <w:tcPr>
            <w:tcW w:w="1720" w:type="dxa"/>
            <w:hideMark/>
          </w:tcPr>
          <w:p w14:paraId="44A9B12B" w14:textId="77777777" w:rsidR="00FF3D5C" w:rsidRPr="00FF3D5C" w:rsidRDefault="00FF3D5C" w:rsidP="00827CDC">
            <w:pPr>
              <w:jc w:val="center"/>
              <w:rPr>
                <w:rFonts w:ascii="Arial" w:eastAsia="Times New Roman" w:hAnsi="Arial" w:cs="Arial"/>
                <w:b/>
                <w:bCs/>
                <w:color w:val="000000"/>
                <w:lang w:eastAsia="en-AU"/>
              </w:rPr>
            </w:pPr>
            <w:r w:rsidRPr="00FF3D5C">
              <w:rPr>
                <w:rFonts w:ascii="Arial" w:eastAsia="Times New Roman" w:hAnsi="Arial" w:cs="Arial"/>
                <w:b/>
                <w:bCs/>
                <w:color w:val="000000"/>
                <w:lang w:eastAsia="en-AU"/>
              </w:rPr>
              <w:t>Secondary Responsibility</w:t>
            </w:r>
          </w:p>
        </w:tc>
      </w:tr>
      <w:tr w:rsidR="00FF3D5C" w:rsidRPr="00FF3D5C" w14:paraId="4459638E" w14:textId="77777777" w:rsidTr="000B7EAD">
        <w:trPr>
          <w:trHeight w:val="900"/>
        </w:trPr>
        <w:tc>
          <w:tcPr>
            <w:tcW w:w="1060" w:type="dxa"/>
            <w:noWrap/>
            <w:hideMark/>
          </w:tcPr>
          <w:p w14:paraId="0FE664A0"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1</w:t>
            </w:r>
          </w:p>
        </w:tc>
        <w:tc>
          <w:tcPr>
            <w:tcW w:w="5129" w:type="dxa"/>
            <w:hideMark/>
          </w:tcPr>
          <w:p w14:paraId="14AF12B0" w14:textId="77777777" w:rsidR="00FF3D5C" w:rsidRPr="00FF3D5C" w:rsidRDefault="00FF3D5C" w:rsidP="00755C75">
            <w:pPr>
              <w:rPr>
                <w:rFonts w:ascii="Arial" w:eastAsia="Times New Roman" w:hAnsi="Arial" w:cs="Arial"/>
                <w:color w:val="000000"/>
                <w:lang w:eastAsia="en-AU"/>
              </w:rPr>
            </w:pPr>
            <w:r w:rsidRPr="00FF3D5C">
              <w:rPr>
                <w:rFonts w:ascii="Arial" w:eastAsia="Times New Roman" w:hAnsi="Arial" w:cs="Arial"/>
                <w:color w:val="000000"/>
                <w:lang w:eastAsia="en-AU"/>
              </w:rPr>
              <w:t>Encourage the community to take up new on-site electricity storage solutions and hybrid photovoltaic systems as they become available to reduce the impact of power outages.</w:t>
            </w:r>
          </w:p>
        </w:tc>
        <w:tc>
          <w:tcPr>
            <w:tcW w:w="1144" w:type="dxa"/>
            <w:hideMark/>
          </w:tcPr>
          <w:p w14:paraId="1B6CA522"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2017</w:t>
            </w:r>
          </w:p>
        </w:tc>
        <w:tc>
          <w:tcPr>
            <w:tcW w:w="1720" w:type="dxa"/>
            <w:noWrap/>
            <w:hideMark/>
          </w:tcPr>
          <w:p w14:paraId="3207CFDC"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c>
          <w:tcPr>
            <w:tcW w:w="1720" w:type="dxa"/>
            <w:noWrap/>
            <w:hideMark/>
          </w:tcPr>
          <w:p w14:paraId="70BE01D6" w14:textId="275C0AAA" w:rsidR="00FF3D5C" w:rsidRPr="00FF3D5C" w:rsidRDefault="00FF3D5C" w:rsidP="00755C75">
            <w:pPr>
              <w:jc w:val="center"/>
              <w:rPr>
                <w:rFonts w:ascii="Arial" w:eastAsia="Times New Roman" w:hAnsi="Arial" w:cs="Arial"/>
                <w:color w:val="000000"/>
                <w:lang w:eastAsia="en-AU"/>
              </w:rPr>
            </w:pPr>
          </w:p>
        </w:tc>
      </w:tr>
      <w:tr w:rsidR="00FF3D5C" w:rsidRPr="00FF3D5C" w14:paraId="3281A94F" w14:textId="77777777" w:rsidTr="000B7EAD">
        <w:trPr>
          <w:trHeight w:val="900"/>
        </w:trPr>
        <w:tc>
          <w:tcPr>
            <w:tcW w:w="1060" w:type="dxa"/>
            <w:noWrap/>
            <w:hideMark/>
          </w:tcPr>
          <w:p w14:paraId="344D1F52"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2</w:t>
            </w:r>
          </w:p>
        </w:tc>
        <w:tc>
          <w:tcPr>
            <w:tcW w:w="5129" w:type="dxa"/>
            <w:hideMark/>
          </w:tcPr>
          <w:p w14:paraId="0DB75360" w14:textId="20CBD62B" w:rsidR="00FF3D5C" w:rsidRPr="00FF3D5C" w:rsidRDefault="00FF3D5C" w:rsidP="00755C75">
            <w:pPr>
              <w:rPr>
                <w:rFonts w:ascii="Arial" w:eastAsia="Times New Roman" w:hAnsi="Arial" w:cs="Arial"/>
                <w:color w:val="000000"/>
                <w:lang w:eastAsia="en-AU"/>
              </w:rPr>
            </w:pPr>
            <w:r w:rsidRPr="00FF3D5C">
              <w:rPr>
                <w:rFonts w:ascii="Arial" w:eastAsia="Times New Roman" w:hAnsi="Arial" w:cs="Arial"/>
                <w:color w:val="000000"/>
                <w:lang w:eastAsia="en-AU"/>
              </w:rPr>
              <w:t xml:space="preserve">Advocate to </w:t>
            </w:r>
            <w:r w:rsidR="00755C75">
              <w:rPr>
                <w:rFonts w:ascii="Arial" w:eastAsia="Times New Roman" w:hAnsi="Arial" w:cs="Arial"/>
                <w:color w:val="000000"/>
                <w:lang w:eastAsia="en-AU"/>
              </w:rPr>
              <w:t>Australian and Victorian</w:t>
            </w:r>
            <w:r w:rsidRPr="00FF3D5C">
              <w:rPr>
                <w:rFonts w:ascii="Arial" w:eastAsia="Times New Roman" w:hAnsi="Arial" w:cs="Arial"/>
                <w:color w:val="000000"/>
                <w:lang w:eastAsia="en-AU"/>
              </w:rPr>
              <w:t xml:space="preserve"> </w:t>
            </w:r>
            <w:r w:rsidR="006C7AC7">
              <w:rPr>
                <w:rFonts w:ascii="Arial" w:eastAsia="Times New Roman" w:hAnsi="Arial" w:cs="Arial"/>
                <w:color w:val="000000"/>
                <w:lang w:eastAsia="en-AU"/>
              </w:rPr>
              <w:t>G</w:t>
            </w:r>
            <w:r w:rsidRPr="00FF3D5C">
              <w:rPr>
                <w:rFonts w:ascii="Arial" w:eastAsia="Times New Roman" w:hAnsi="Arial" w:cs="Arial"/>
                <w:color w:val="000000"/>
                <w:lang w:eastAsia="en-AU"/>
              </w:rPr>
              <w:t>overnment</w:t>
            </w:r>
            <w:r w:rsidR="006C7AC7">
              <w:rPr>
                <w:rFonts w:ascii="Arial" w:eastAsia="Times New Roman" w:hAnsi="Arial" w:cs="Arial"/>
                <w:color w:val="000000"/>
                <w:lang w:eastAsia="en-AU"/>
              </w:rPr>
              <w:t>s</w:t>
            </w:r>
            <w:r w:rsidRPr="00FF3D5C">
              <w:rPr>
                <w:rFonts w:ascii="Arial" w:eastAsia="Times New Roman" w:hAnsi="Arial" w:cs="Arial"/>
                <w:color w:val="000000"/>
                <w:lang w:eastAsia="en-AU"/>
              </w:rPr>
              <w:t xml:space="preserve"> to instigate a program to place all electricity grid power lines underground to mitigate damage to infrastructure from extreme weather events and bushfire.</w:t>
            </w:r>
          </w:p>
        </w:tc>
        <w:tc>
          <w:tcPr>
            <w:tcW w:w="1144" w:type="dxa"/>
            <w:hideMark/>
          </w:tcPr>
          <w:p w14:paraId="4D064165"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Ongoing from 2016</w:t>
            </w:r>
          </w:p>
        </w:tc>
        <w:tc>
          <w:tcPr>
            <w:tcW w:w="1720" w:type="dxa"/>
            <w:noWrap/>
            <w:hideMark/>
          </w:tcPr>
          <w:p w14:paraId="0407B063"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NAGA</w:t>
            </w:r>
          </w:p>
        </w:tc>
        <w:tc>
          <w:tcPr>
            <w:tcW w:w="1720" w:type="dxa"/>
            <w:noWrap/>
            <w:hideMark/>
          </w:tcPr>
          <w:p w14:paraId="360680A2" w14:textId="77777777" w:rsidR="00FF3D5C" w:rsidRPr="00FF3D5C" w:rsidRDefault="00FF3D5C" w:rsidP="00755C75">
            <w:pPr>
              <w:jc w:val="center"/>
              <w:rPr>
                <w:rFonts w:ascii="Arial" w:eastAsia="Times New Roman" w:hAnsi="Arial" w:cs="Arial"/>
                <w:color w:val="000000"/>
                <w:lang w:eastAsia="en-AU"/>
              </w:rPr>
            </w:pPr>
            <w:r w:rsidRPr="00FF3D5C">
              <w:rPr>
                <w:rFonts w:ascii="Arial" w:eastAsia="Times New Roman" w:hAnsi="Arial" w:cs="Arial"/>
                <w:color w:val="000000"/>
                <w:lang w:eastAsia="en-AU"/>
              </w:rPr>
              <w:t>EP</w:t>
            </w:r>
          </w:p>
        </w:tc>
      </w:tr>
    </w:tbl>
    <w:p w14:paraId="3349091A" w14:textId="77777777" w:rsidR="005E17E7" w:rsidRPr="00755C75" w:rsidRDefault="00923E6B" w:rsidP="00D331FE">
      <w:pPr>
        <w:pStyle w:val="Heading2"/>
        <w:spacing w:before="240" w:line="360" w:lineRule="auto"/>
        <w:rPr>
          <w:rStyle w:val="Strong"/>
          <w:rFonts w:ascii="Arial" w:hAnsi="Arial" w:cs="Arial"/>
          <w:color w:val="auto"/>
        </w:rPr>
      </w:pPr>
      <w:bookmarkStart w:id="37" w:name="_Toc437509917"/>
      <w:r w:rsidRPr="00755C75">
        <w:rPr>
          <w:rStyle w:val="Strong"/>
          <w:rFonts w:ascii="Arial" w:hAnsi="Arial" w:cs="Arial"/>
          <w:color w:val="auto"/>
        </w:rPr>
        <w:t>Transport</w:t>
      </w:r>
      <w:bookmarkEnd w:id="37"/>
    </w:p>
    <w:p w14:paraId="13EEF647" w14:textId="77777777" w:rsidR="00C069B9" w:rsidRDefault="00C069B9" w:rsidP="002A1689">
      <w:pPr>
        <w:spacing w:after="0" w:line="360" w:lineRule="auto"/>
        <w:rPr>
          <w:rFonts w:ascii="Arial" w:hAnsi="Arial" w:cs="Arial"/>
          <w:sz w:val="24"/>
          <w:szCs w:val="24"/>
        </w:rPr>
      </w:pPr>
      <w:r w:rsidRPr="00C069B9">
        <w:rPr>
          <w:rFonts w:ascii="Arial" w:hAnsi="Arial" w:cs="Arial"/>
          <w:sz w:val="24"/>
          <w:szCs w:val="24"/>
        </w:rPr>
        <w:t xml:space="preserve">Transport </w:t>
      </w:r>
      <w:r w:rsidR="00C56309">
        <w:rPr>
          <w:rFonts w:ascii="Arial" w:hAnsi="Arial" w:cs="Arial"/>
          <w:sz w:val="24"/>
          <w:szCs w:val="24"/>
        </w:rPr>
        <w:t xml:space="preserve">is the fastest growing source of greenhouse gas </w:t>
      </w:r>
      <w:r w:rsidRPr="00C069B9">
        <w:rPr>
          <w:rFonts w:ascii="Arial" w:hAnsi="Arial" w:cs="Arial"/>
          <w:sz w:val="24"/>
          <w:szCs w:val="24"/>
        </w:rPr>
        <w:t xml:space="preserve">emissions </w:t>
      </w:r>
      <w:r w:rsidR="00C56309">
        <w:rPr>
          <w:rFonts w:ascii="Arial" w:hAnsi="Arial" w:cs="Arial"/>
          <w:sz w:val="24"/>
          <w:szCs w:val="24"/>
        </w:rPr>
        <w:t xml:space="preserve">in Australia, </w:t>
      </w:r>
      <w:r w:rsidRPr="00C069B9">
        <w:rPr>
          <w:rFonts w:ascii="Arial" w:hAnsi="Arial" w:cs="Arial"/>
          <w:sz w:val="24"/>
          <w:szCs w:val="24"/>
        </w:rPr>
        <w:t>increas</w:t>
      </w:r>
      <w:r w:rsidR="00C56309">
        <w:rPr>
          <w:rFonts w:ascii="Arial" w:hAnsi="Arial" w:cs="Arial"/>
          <w:sz w:val="24"/>
          <w:szCs w:val="24"/>
        </w:rPr>
        <w:t>ing</w:t>
      </w:r>
      <w:r w:rsidRPr="00C069B9">
        <w:rPr>
          <w:rFonts w:ascii="Arial" w:hAnsi="Arial" w:cs="Arial"/>
          <w:sz w:val="24"/>
          <w:szCs w:val="24"/>
        </w:rPr>
        <w:t xml:space="preserve"> by 50 per cent between 1990 and 2012</w:t>
      </w:r>
      <w:r w:rsidRPr="00C56309">
        <w:rPr>
          <w:rFonts w:ascii="Arial" w:hAnsi="Arial" w:cs="Arial"/>
          <w:sz w:val="24"/>
          <w:szCs w:val="24"/>
          <w:vertAlign w:val="superscript"/>
        </w:rPr>
        <w:footnoteReference w:id="12"/>
      </w:r>
      <w:r w:rsidRPr="00C069B9">
        <w:rPr>
          <w:rFonts w:ascii="Arial" w:hAnsi="Arial" w:cs="Arial"/>
          <w:sz w:val="24"/>
          <w:szCs w:val="24"/>
        </w:rPr>
        <w:t xml:space="preserve">. While the number of cars per capita </w:t>
      </w:r>
      <w:r w:rsidR="00C56309">
        <w:rPr>
          <w:rFonts w:ascii="Arial" w:hAnsi="Arial" w:cs="Arial"/>
          <w:sz w:val="24"/>
          <w:szCs w:val="24"/>
        </w:rPr>
        <w:t>in</w:t>
      </w:r>
      <w:r w:rsidRPr="00C069B9">
        <w:rPr>
          <w:rFonts w:ascii="Arial" w:hAnsi="Arial" w:cs="Arial"/>
          <w:sz w:val="24"/>
          <w:szCs w:val="24"/>
        </w:rPr>
        <w:t xml:space="preserve"> Australia peaked in 2012, it continues to increase in Nillumbik</w:t>
      </w:r>
      <w:r>
        <w:rPr>
          <w:rFonts w:ascii="Arial" w:hAnsi="Arial" w:cs="Arial"/>
          <w:sz w:val="24"/>
          <w:szCs w:val="24"/>
        </w:rPr>
        <w:t xml:space="preserve"> going from </w:t>
      </w:r>
      <w:r w:rsidRPr="00A64154">
        <w:rPr>
          <w:rFonts w:ascii="Arial" w:hAnsi="Arial" w:cs="Arial"/>
          <w:sz w:val="24"/>
          <w:szCs w:val="24"/>
        </w:rPr>
        <w:t>0.</w:t>
      </w:r>
      <w:r w:rsidR="00A64154">
        <w:rPr>
          <w:rFonts w:ascii="Arial" w:hAnsi="Arial" w:cs="Arial"/>
          <w:sz w:val="24"/>
          <w:szCs w:val="24"/>
        </w:rPr>
        <w:t>78</w:t>
      </w:r>
      <w:r>
        <w:rPr>
          <w:rFonts w:ascii="Arial" w:hAnsi="Arial" w:cs="Arial"/>
          <w:sz w:val="24"/>
          <w:szCs w:val="24"/>
        </w:rPr>
        <w:t xml:space="preserve"> in 2006 to </w:t>
      </w:r>
      <w:r w:rsidRPr="000B433C">
        <w:rPr>
          <w:rFonts w:ascii="Arial" w:hAnsi="Arial" w:cs="Arial"/>
          <w:sz w:val="24"/>
          <w:szCs w:val="24"/>
        </w:rPr>
        <w:t>0.</w:t>
      </w:r>
      <w:r w:rsidR="00A64154" w:rsidRPr="000B433C">
        <w:rPr>
          <w:rFonts w:ascii="Arial" w:hAnsi="Arial" w:cs="Arial"/>
          <w:sz w:val="24"/>
          <w:szCs w:val="24"/>
        </w:rPr>
        <w:t>90</w:t>
      </w:r>
      <w:r w:rsidRPr="000B433C">
        <w:rPr>
          <w:rFonts w:ascii="Arial" w:hAnsi="Arial" w:cs="Arial"/>
          <w:sz w:val="24"/>
          <w:szCs w:val="24"/>
        </w:rPr>
        <w:t xml:space="preserve"> per person in 2012</w:t>
      </w:r>
      <w:r w:rsidR="00E332BF" w:rsidRPr="000B433C">
        <w:rPr>
          <w:rStyle w:val="FootnoteReference"/>
          <w:rFonts w:ascii="Arial" w:hAnsi="Arial" w:cs="Arial"/>
          <w:sz w:val="24"/>
          <w:szCs w:val="24"/>
        </w:rPr>
        <w:footnoteReference w:id="13"/>
      </w:r>
      <w:r w:rsidRPr="000B433C">
        <w:rPr>
          <w:rFonts w:ascii="Arial" w:hAnsi="Arial" w:cs="Arial"/>
          <w:sz w:val="24"/>
          <w:szCs w:val="24"/>
        </w:rPr>
        <w:t>.</w:t>
      </w:r>
      <w:r>
        <w:rPr>
          <w:rFonts w:ascii="Arial" w:hAnsi="Arial" w:cs="Arial"/>
          <w:sz w:val="24"/>
          <w:szCs w:val="24"/>
        </w:rPr>
        <w:t xml:space="preserve"> This is perhaps reflective of the lack of public transport options available in many parts of the Shire as well as taxation incentives that promote the purchase of leased vehicles, particularly light commercial types.</w:t>
      </w:r>
    </w:p>
    <w:p w14:paraId="04B075A4" w14:textId="76B4C686" w:rsidR="00827CDC" w:rsidRPr="00DC5F59" w:rsidRDefault="00C069B9" w:rsidP="002A1689">
      <w:pPr>
        <w:spacing w:after="0" w:line="360" w:lineRule="auto"/>
        <w:rPr>
          <w:rFonts w:ascii="Arial" w:hAnsi="Arial" w:cs="Arial"/>
          <w:sz w:val="24"/>
          <w:szCs w:val="24"/>
        </w:rPr>
      </w:pPr>
      <w:r>
        <w:rPr>
          <w:rFonts w:ascii="Arial" w:hAnsi="Arial" w:cs="Arial"/>
          <w:sz w:val="24"/>
          <w:szCs w:val="24"/>
        </w:rPr>
        <w:t>Transport emissions across Australia account for around 16</w:t>
      </w:r>
      <w:r w:rsidR="008D3114">
        <w:rPr>
          <w:rFonts w:ascii="Arial" w:hAnsi="Arial" w:cs="Arial"/>
          <w:sz w:val="24"/>
          <w:szCs w:val="24"/>
        </w:rPr>
        <w:t xml:space="preserve"> per cent</w:t>
      </w:r>
      <w:r>
        <w:rPr>
          <w:rFonts w:ascii="Arial" w:hAnsi="Arial" w:cs="Arial"/>
          <w:sz w:val="24"/>
          <w:szCs w:val="24"/>
        </w:rPr>
        <w:t xml:space="preserve"> of total emissions. It is much higher </w:t>
      </w:r>
      <w:r w:rsidR="00D70D9E">
        <w:rPr>
          <w:rFonts w:ascii="Arial" w:hAnsi="Arial" w:cs="Arial"/>
          <w:sz w:val="24"/>
          <w:szCs w:val="24"/>
        </w:rPr>
        <w:t xml:space="preserve">as a percentage of total emissions </w:t>
      </w:r>
      <w:r>
        <w:rPr>
          <w:rFonts w:ascii="Arial" w:hAnsi="Arial" w:cs="Arial"/>
          <w:sz w:val="24"/>
          <w:szCs w:val="24"/>
        </w:rPr>
        <w:t xml:space="preserve">in Nillumbik at around </w:t>
      </w:r>
      <w:r w:rsidR="000B433C">
        <w:rPr>
          <w:rFonts w:ascii="Arial" w:hAnsi="Arial" w:cs="Arial"/>
          <w:sz w:val="24"/>
          <w:szCs w:val="24"/>
        </w:rPr>
        <w:t>38</w:t>
      </w:r>
      <w:r>
        <w:rPr>
          <w:rFonts w:ascii="Arial" w:hAnsi="Arial" w:cs="Arial"/>
          <w:sz w:val="24"/>
          <w:szCs w:val="24"/>
        </w:rPr>
        <w:t xml:space="preserve"> per cent</w:t>
      </w:r>
      <w:r w:rsidR="00C56309">
        <w:rPr>
          <w:rFonts w:ascii="Arial" w:hAnsi="Arial" w:cs="Arial"/>
          <w:sz w:val="24"/>
          <w:szCs w:val="24"/>
        </w:rPr>
        <w:t>, as Nillumbik has no heavy industry or energy generation facilities. While vehicles have become more fuel efficient, the number of vehicles on the road has increased to outstrip the efficiency gains.</w:t>
      </w:r>
    </w:p>
    <w:p w14:paraId="009DC31D" w14:textId="414C054A" w:rsidR="00C56309" w:rsidRDefault="008D3114" w:rsidP="002A1689">
      <w:pPr>
        <w:spacing w:after="0" w:line="360" w:lineRule="auto"/>
        <w:rPr>
          <w:rFonts w:ascii="Arial" w:hAnsi="Arial" w:cs="Arial"/>
          <w:sz w:val="24"/>
          <w:szCs w:val="24"/>
        </w:rPr>
      </w:pPr>
      <w:r w:rsidRPr="00755C75">
        <w:rPr>
          <w:rFonts w:ascii="Arial" w:hAnsi="Arial" w:cs="Arial"/>
          <w:b/>
          <w:sz w:val="24"/>
          <w:szCs w:val="24"/>
        </w:rPr>
        <w:t xml:space="preserve">Figure </w:t>
      </w:r>
      <w:r w:rsidR="00755C75" w:rsidRPr="00755C75">
        <w:rPr>
          <w:rFonts w:ascii="Arial" w:hAnsi="Arial" w:cs="Arial"/>
          <w:b/>
          <w:sz w:val="24"/>
          <w:szCs w:val="24"/>
        </w:rPr>
        <w:t>9</w:t>
      </w:r>
      <w:r w:rsidRPr="00755C75">
        <w:rPr>
          <w:rFonts w:ascii="Arial" w:hAnsi="Arial" w:cs="Arial"/>
          <w:b/>
          <w:sz w:val="24"/>
          <w:szCs w:val="24"/>
        </w:rPr>
        <w:t>:</w:t>
      </w:r>
      <w:r w:rsidR="00C56309" w:rsidRPr="00755C75">
        <w:rPr>
          <w:rFonts w:ascii="Arial" w:hAnsi="Arial" w:cs="Arial"/>
          <w:sz w:val="24"/>
          <w:szCs w:val="24"/>
        </w:rPr>
        <w:t xml:space="preserve"> </w:t>
      </w:r>
      <w:r w:rsidRPr="00755C75">
        <w:rPr>
          <w:rFonts w:ascii="Arial" w:hAnsi="Arial" w:cs="Arial"/>
          <w:sz w:val="24"/>
          <w:szCs w:val="24"/>
        </w:rPr>
        <w:t>T</w:t>
      </w:r>
      <w:r w:rsidR="00C56309" w:rsidRPr="00755C75">
        <w:rPr>
          <w:rFonts w:ascii="Arial" w:hAnsi="Arial" w:cs="Arial"/>
          <w:sz w:val="24"/>
          <w:szCs w:val="24"/>
        </w:rPr>
        <w:t>he composition of all transport emissions in Australia in 2012</w:t>
      </w:r>
      <w:r w:rsidR="00755C75">
        <w:rPr>
          <w:rFonts w:ascii="Arial" w:hAnsi="Arial" w:cs="Arial"/>
          <w:sz w:val="24"/>
          <w:szCs w:val="24"/>
        </w:rPr>
        <w:t>.</w:t>
      </w:r>
    </w:p>
    <w:p w14:paraId="258FEA24" w14:textId="0528D5E0" w:rsidR="002A4E18" w:rsidRPr="00755C75" w:rsidRDefault="002A4E18" w:rsidP="002A1689">
      <w:pPr>
        <w:spacing w:after="0" w:line="360" w:lineRule="auto"/>
        <w:rPr>
          <w:rFonts w:ascii="Arial" w:hAnsi="Arial" w:cs="Arial"/>
          <w:sz w:val="24"/>
          <w:szCs w:val="24"/>
        </w:rPr>
      </w:pPr>
      <w:r>
        <w:rPr>
          <w:rFonts w:ascii="Arial" w:hAnsi="Arial" w:cs="Arial"/>
          <w:noProof/>
          <w:sz w:val="24"/>
          <w:szCs w:val="24"/>
          <w:lang w:eastAsia="en-AU"/>
        </w:rPr>
        <w:drawing>
          <wp:inline distT="0" distB="0" distL="0" distR="0" wp14:anchorId="03B4E45C" wp14:editId="435DCA73">
            <wp:extent cx="6015355" cy="2250529"/>
            <wp:effectExtent l="0" t="0" r="4445" b="0"/>
            <wp:docPr id="20" name="Picture 20" descr="Transport emissions in Australia in 2012"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nw\Downloads\Transport Emissions In Aust 20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15355" cy="2250529"/>
                    </a:xfrm>
                    <a:prstGeom prst="rect">
                      <a:avLst/>
                    </a:prstGeom>
                    <a:noFill/>
                    <a:ln>
                      <a:noFill/>
                    </a:ln>
                  </pic:spPr>
                </pic:pic>
              </a:graphicData>
            </a:graphic>
          </wp:inline>
        </w:drawing>
      </w:r>
    </w:p>
    <w:p w14:paraId="3F52DB4B" w14:textId="3F006598" w:rsidR="00C56309" w:rsidRDefault="00C56309" w:rsidP="00214BEB">
      <w:pPr>
        <w:rPr>
          <w:rFonts w:ascii="Arial" w:hAnsi="Arial" w:cs="Arial"/>
          <w:sz w:val="24"/>
          <w:szCs w:val="24"/>
        </w:rPr>
      </w:pPr>
    </w:p>
    <w:p w14:paraId="68B3A915" w14:textId="77777777" w:rsidR="00C56309" w:rsidRDefault="00B602E5" w:rsidP="002A1689">
      <w:pPr>
        <w:spacing w:after="0" w:line="360" w:lineRule="auto"/>
        <w:rPr>
          <w:rFonts w:ascii="Arial" w:hAnsi="Arial" w:cs="Arial"/>
          <w:sz w:val="24"/>
          <w:szCs w:val="24"/>
        </w:rPr>
      </w:pPr>
      <w:r>
        <w:rPr>
          <w:rFonts w:ascii="Arial" w:hAnsi="Arial" w:cs="Arial"/>
          <w:sz w:val="24"/>
          <w:szCs w:val="24"/>
        </w:rPr>
        <w:t xml:space="preserve">In Nillumbik, Council and the community have little or no opportunity to enhance the efficiency standards of vehicles available in Australia other than through advocacy to government and industry, so this plan focuses on encouraging </w:t>
      </w:r>
      <w:r w:rsidR="005F029D">
        <w:rPr>
          <w:rFonts w:ascii="Arial" w:hAnsi="Arial" w:cs="Arial"/>
          <w:sz w:val="24"/>
          <w:szCs w:val="24"/>
        </w:rPr>
        <w:t>the</w:t>
      </w:r>
      <w:r>
        <w:rPr>
          <w:rFonts w:ascii="Arial" w:hAnsi="Arial" w:cs="Arial"/>
          <w:sz w:val="24"/>
          <w:szCs w:val="24"/>
        </w:rPr>
        <w:t xml:space="preserve"> </w:t>
      </w:r>
      <w:r w:rsidR="005F029D">
        <w:rPr>
          <w:rFonts w:ascii="Arial" w:hAnsi="Arial" w:cs="Arial"/>
          <w:sz w:val="24"/>
          <w:szCs w:val="24"/>
        </w:rPr>
        <w:t>us</w:t>
      </w:r>
      <w:r>
        <w:rPr>
          <w:rFonts w:ascii="Arial" w:hAnsi="Arial" w:cs="Arial"/>
          <w:sz w:val="24"/>
          <w:szCs w:val="24"/>
        </w:rPr>
        <w:t>e</w:t>
      </w:r>
      <w:r w:rsidR="005F029D">
        <w:rPr>
          <w:rFonts w:ascii="Arial" w:hAnsi="Arial" w:cs="Arial"/>
          <w:sz w:val="24"/>
          <w:szCs w:val="24"/>
        </w:rPr>
        <w:t xml:space="preserve"> of</w:t>
      </w:r>
      <w:r>
        <w:rPr>
          <w:rFonts w:ascii="Arial" w:hAnsi="Arial" w:cs="Arial"/>
          <w:sz w:val="24"/>
          <w:szCs w:val="24"/>
        </w:rPr>
        <w:t xml:space="preserve"> public transport, walking and cycling trails and switching to more fuel efficient vehicles.</w:t>
      </w:r>
    </w:p>
    <w:p w14:paraId="4F6A71F4" w14:textId="57A947DE" w:rsidR="00C56309" w:rsidRDefault="005F029D" w:rsidP="002A1689">
      <w:pPr>
        <w:spacing w:after="0" w:line="360" w:lineRule="auto"/>
        <w:rPr>
          <w:rFonts w:ascii="Arial" w:hAnsi="Arial" w:cs="Arial"/>
          <w:sz w:val="24"/>
          <w:szCs w:val="24"/>
        </w:rPr>
      </w:pPr>
      <w:r>
        <w:rPr>
          <w:rFonts w:ascii="Arial" w:hAnsi="Arial" w:cs="Arial"/>
          <w:sz w:val="24"/>
          <w:szCs w:val="24"/>
        </w:rPr>
        <w:t xml:space="preserve">Supporting residents to grow their own food or source it locally as well as supporting home-based businesses </w:t>
      </w:r>
      <w:r w:rsidR="00560418">
        <w:rPr>
          <w:rFonts w:ascii="Arial" w:hAnsi="Arial" w:cs="Arial"/>
          <w:sz w:val="24"/>
          <w:szCs w:val="24"/>
        </w:rPr>
        <w:t xml:space="preserve">will help to reduce travel miles for shopping and work tasks. Continuing upgrades to Nillumbik’s road network through the road sealing and drainage programs will improve travel times, </w:t>
      </w:r>
      <w:r w:rsidR="00A84F94">
        <w:rPr>
          <w:rFonts w:ascii="Arial" w:hAnsi="Arial" w:cs="Arial"/>
          <w:sz w:val="24"/>
          <w:szCs w:val="24"/>
        </w:rPr>
        <w:t xml:space="preserve">encourage active transport methods, such as cycling, </w:t>
      </w:r>
      <w:r w:rsidR="00560418">
        <w:rPr>
          <w:rFonts w:ascii="Arial" w:hAnsi="Arial" w:cs="Arial"/>
          <w:sz w:val="24"/>
          <w:szCs w:val="24"/>
        </w:rPr>
        <w:t>reduce vehicle maintenance and infrastructure repair costs as well as providing for more robust road transport system during extreme weather events.</w:t>
      </w:r>
    </w:p>
    <w:p w14:paraId="41A289FD" w14:textId="77777777" w:rsidR="00A85CCB" w:rsidRDefault="00A85CCB" w:rsidP="002A1689">
      <w:pPr>
        <w:spacing w:after="0" w:line="360" w:lineRule="auto"/>
        <w:rPr>
          <w:rFonts w:ascii="Arial" w:hAnsi="Arial" w:cs="Arial"/>
          <w:sz w:val="24"/>
          <w:szCs w:val="24"/>
        </w:rPr>
      </w:pPr>
      <w:r>
        <w:rPr>
          <w:rFonts w:ascii="Arial" w:hAnsi="Arial" w:cs="Arial"/>
          <w:sz w:val="24"/>
          <w:szCs w:val="24"/>
        </w:rPr>
        <w:t xml:space="preserve">Council will continue to </w:t>
      </w:r>
      <w:r w:rsidR="00B334C2">
        <w:rPr>
          <w:rFonts w:ascii="Arial" w:hAnsi="Arial" w:cs="Arial"/>
          <w:sz w:val="24"/>
          <w:szCs w:val="24"/>
        </w:rPr>
        <w:t>encourage active transport options, advocate for better public transport and actively seek opportunities to promote emission-free transport within Nillumbik.</w:t>
      </w:r>
    </w:p>
    <w:p w14:paraId="4AB44AEB" w14:textId="175B863D" w:rsidR="00FA6583" w:rsidRDefault="00A84F94" w:rsidP="00FA6583">
      <w:pPr>
        <w:spacing w:after="0" w:line="360" w:lineRule="auto"/>
        <w:rPr>
          <w:rFonts w:ascii="Arial" w:hAnsi="Arial" w:cs="Arial"/>
          <w:sz w:val="24"/>
          <w:szCs w:val="24"/>
        </w:rPr>
      </w:pPr>
      <w:r>
        <w:rPr>
          <w:rFonts w:ascii="Arial" w:hAnsi="Arial" w:cs="Arial"/>
          <w:sz w:val="24"/>
          <w:szCs w:val="24"/>
        </w:rPr>
        <w:t>Council will continue to offer staff opportunities to work from home, choose public transport for work-related travel, use electronic meeting technologies and provide a range of fuel efficient vehicles in the fleet.</w:t>
      </w:r>
    </w:p>
    <w:p w14:paraId="56958BEA" w14:textId="77777777" w:rsidR="000B7EAD" w:rsidRDefault="00FA6583">
      <w:pPr>
        <w:rPr>
          <w:rFonts w:ascii="Arial" w:hAnsi="Arial" w:cs="Arial"/>
          <w:sz w:val="24"/>
          <w:szCs w:val="24"/>
        </w:rPr>
      </w:pPr>
      <w:r>
        <w:rPr>
          <w:noProof/>
          <w:lang w:eastAsia="en-AU"/>
        </w:rPr>
        <mc:AlternateContent>
          <mc:Choice Requires="wps">
            <w:drawing>
              <wp:inline distT="0" distB="0" distL="0" distR="0" wp14:anchorId="374B34EB" wp14:editId="5B39E1BA">
                <wp:extent cx="5286375" cy="1171575"/>
                <wp:effectExtent l="19050" t="19050" r="28575" b="28575"/>
                <wp:docPr id="5" name="Text Box 5"/>
                <wp:cNvGraphicFramePr/>
                <a:graphic xmlns:a="http://schemas.openxmlformats.org/drawingml/2006/main">
                  <a:graphicData uri="http://schemas.microsoft.com/office/word/2010/wordprocessingShape">
                    <wps:wsp>
                      <wps:cNvSpPr txBox="1"/>
                      <wps:spPr>
                        <a:xfrm>
                          <a:off x="0" y="0"/>
                          <a:ext cx="5286375" cy="1171575"/>
                        </a:xfrm>
                        <a:prstGeom prst="rect">
                          <a:avLst/>
                        </a:prstGeom>
                        <a:noFill/>
                        <a:ln w="38100">
                          <a:solidFill>
                            <a:schemeClr val="tx1"/>
                          </a:solidFill>
                        </a:ln>
                        <a:effectLst/>
                      </wps:spPr>
                      <wps:txbx>
                        <w:txbxContent>
                          <w:p w14:paraId="14C0019F" w14:textId="77777777" w:rsidR="0085230C" w:rsidRDefault="0085230C" w:rsidP="00FA6583">
                            <w:pPr>
                              <w:rPr>
                                <w:rFonts w:ascii="Arial" w:hAnsi="Arial" w:cs="Arial"/>
                                <w:color w:val="000000"/>
                                <w:sz w:val="24"/>
                                <w:szCs w:val="24"/>
                                <w:lang w:val="en"/>
                              </w:rPr>
                            </w:pPr>
                            <w:r w:rsidRPr="00827CDC">
                              <w:rPr>
                                <w:rFonts w:ascii="Arial" w:hAnsi="Arial" w:cs="Arial"/>
                                <w:color w:val="000000"/>
                                <w:sz w:val="24"/>
                                <w:szCs w:val="24"/>
                                <w:lang w:val="en"/>
                              </w:rPr>
                              <w:t xml:space="preserve">“Continued emissions of greenhouse gases will cause further warming and changes in all components of the climate system. Limiting climate change will require substantial and sustained reductions of greenhouse gas emissions.” </w:t>
                            </w:r>
                          </w:p>
                          <w:p w14:paraId="250AF2ED" w14:textId="77777777" w:rsidR="0085230C" w:rsidRPr="00827CDC" w:rsidRDefault="0085230C" w:rsidP="00FA6583">
                            <w:pPr>
                              <w:rPr>
                                <w:rFonts w:ascii="Arial" w:hAnsi="Arial" w:cs="Arial"/>
                                <w:color w:val="000000"/>
                                <w:sz w:val="24"/>
                                <w:szCs w:val="24"/>
                                <w:lang w:val="en"/>
                              </w:rPr>
                            </w:pPr>
                            <w:proofErr w:type="gramStart"/>
                            <w:r w:rsidRPr="00827CDC">
                              <w:rPr>
                                <w:rFonts w:ascii="Arial" w:hAnsi="Arial" w:cs="Arial"/>
                                <w:color w:val="000000"/>
                                <w:sz w:val="24"/>
                                <w:szCs w:val="24"/>
                                <w:lang w:val="en"/>
                              </w:rPr>
                              <w:t>IPCC Fifth Assessment Report, 2013.</w:t>
                            </w:r>
                            <w:proofErr w:type="gramEnd"/>
                          </w:p>
                          <w:p w14:paraId="3016477D" w14:textId="77777777" w:rsidR="0085230C" w:rsidRDefault="0085230C" w:rsidP="00FA65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Text Box 5" o:spid="_x0000_s1032" type="#_x0000_t202" style="width:416.25pt;height: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" filled="f" strokecolor="black [3213]" strokeweight="3pt">
                <v:textbox>
                  <w:txbxContent>
                    <w:p w14:paraId="14C0019F" w14:textId="77777777" w:rsidR="0085230C" w:rsidRDefault="0085230C" w:rsidP="00FA6583">
                      <w:pPr>
                        <w:rPr>
                          <w:rFonts w:ascii="Arial" w:hAnsi="Arial" w:cs="Arial"/>
                          <w:color w:val="000000"/>
                          <w:sz w:val="24"/>
                          <w:szCs w:val="24"/>
                          <w:lang w:val="en"/>
                        </w:rPr>
                      </w:pPr>
                      <w:r w:rsidRPr="00827CDC">
                        <w:rPr>
                          <w:rFonts w:ascii="Arial" w:hAnsi="Arial" w:cs="Arial"/>
                          <w:color w:val="000000"/>
                          <w:sz w:val="24"/>
                          <w:szCs w:val="24"/>
                          <w:lang w:val="en"/>
                        </w:rPr>
                        <w:t xml:space="preserve">“Continued emissions of greenhouse gases will cause further warming and changes in all components of the climate system. Limiting climate change will require substantial and sustained reductions of greenhouse gas emissions.” </w:t>
                      </w:r>
                    </w:p>
                    <w:p w14:paraId="250AF2ED" w14:textId="77777777" w:rsidR="0085230C" w:rsidRPr="00827CDC" w:rsidRDefault="0085230C" w:rsidP="00FA6583">
                      <w:pPr>
                        <w:rPr>
                          <w:rFonts w:ascii="Arial" w:hAnsi="Arial" w:cs="Arial"/>
                          <w:color w:val="000000"/>
                          <w:sz w:val="24"/>
                          <w:szCs w:val="24"/>
                          <w:lang w:val="en"/>
                        </w:rPr>
                      </w:pPr>
                      <w:proofErr w:type="gramStart"/>
                      <w:r w:rsidRPr="00827CDC">
                        <w:rPr>
                          <w:rFonts w:ascii="Arial" w:hAnsi="Arial" w:cs="Arial"/>
                          <w:color w:val="000000"/>
                          <w:sz w:val="24"/>
                          <w:szCs w:val="24"/>
                          <w:lang w:val="en"/>
                        </w:rPr>
                        <w:t>IPCC Fifth Assessment Report, 2013.</w:t>
                      </w:r>
                      <w:proofErr w:type="gramEnd"/>
                    </w:p>
                    <w:p w14:paraId="3016477D" w14:textId="77777777" w:rsidR="0085230C" w:rsidRDefault="0085230C" w:rsidP="00FA6583"/>
                  </w:txbxContent>
                </v:textbox>
                <w10:anchorlock/>
              </v:shape>
            </w:pict>
          </mc:Fallback>
        </mc:AlternateContent>
      </w:r>
    </w:p>
    <w:p w14:paraId="2B1ED56C" w14:textId="69BF327A" w:rsidR="00FA6583" w:rsidRPr="0084210A" w:rsidRDefault="0084210A" w:rsidP="00D331FE">
      <w:pPr>
        <w:spacing w:before="240" w:after="0" w:line="360" w:lineRule="auto"/>
        <w:rPr>
          <w:rFonts w:ascii="Arial" w:hAnsi="Arial" w:cs="Arial"/>
          <w:b/>
          <w:sz w:val="24"/>
          <w:szCs w:val="24"/>
        </w:rPr>
      </w:pPr>
      <w:r w:rsidRPr="0084210A">
        <w:rPr>
          <w:rFonts w:ascii="Arial" w:hAnsi="Arial" w:cs="Arial"/>
          <w:b/>
          <w:sz w:val="24"/>
          <w:szCs w:val="24"/>
        </w:rPr>
        <w:t>Transport - Mitigation</w:t>
      </w:r>
    </w:p>
    <w:tbl>
      <w:tblPr>
        <w:tblStyle w:val="TableGrid"/>
        <w:tblW w:w="10773" w:type="dxa"/>
        <w:tblLook w:val="04A0" w:firstRow="1" w:lastRow="0" w:firstColumn="1" w:lastColumn="0" w:noHBand="0" w:noVBand="1"/>
        <w:tblCaption w:val="Table"/>
        <w:tblDescription w:val="Transport - Mitigation"/>
      </w:tblPr>
      <w:tblGrid>
        <w:gridCol w:w="1060"/>
        <w:gridCol w:w="4883"/>
        <w:gridCol w:w="1390"/>
        <w:gridCol w:w="1720"/>
        <w:gridCol w:w="1720"/>
      </w:tblGrid>
      <w:tr w:rsidR="00923E6B" w:rsidRPr="00923E6B" w14:paraId="1E4CAF7F" w14:textId="77777777" w:rsidTr="000B7EAD">
        <w:trPr>
          <w:trHeight w:val="600"/>
          <w:tblHeader/>
        </w:trPr>
        <w:tc>
          <w:tcPr>
            <w:tcW w:w="1060" w:type="dxa"/>
            <w:noWrap/>
            <w:hideMark/>
          </w:tcPr>
          <w:p w14:paraId="3A6C68EB"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Number</w:t>
            </w:r>
          </w:p>
        </w:tc>
        <w:tc>
          <w:tcPr>
            <w:tcW w:w="4883" w:type="dxa"/>
            <w:hideMark/>
          </w:tcPr>
          <w:p w14:paraId="6C01DD07"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Action</w:t>
            </w:r>
          </w:p>
        </w:tc>
        <w:tc>
          <w:tcPr>
            <w:tcW w:w="1390" w:type="dxa"/>
            <w:hideMark/>
          </w:tcPr>
          <w:p w14:paraId="1E8957B2"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Timing</w:t>
            </w:r>
          </w:p>
        </w:tc>
        <w:tc>
          <w:tcPr>
            <w:tcW w:w="1720" w:type="dxa"/>
            <w:noWrap/>
            <w:hideMark/>
          </w:tcPr>
          <w:p w14:paraId="15F60EC6"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Responsibility</w:t>
            </w:r>
          </w:p>
        </w:tc>
        <w:tc>
          <w:tcPr>
            <w:tcW w:w="1720" w:type="dxa"/>
            <w:hideMark/>
          </w:tcPr>
          <w:p w14:paraId="1BA183DE"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Secondary Responsibility</w:t>
            </w:r>
          </w:p>
        </w:tc>
      </w:tr>
      <w:tr w:rsidR="00923E6B" w:rsidRPr="00923E6B" w14:paraId="6787954C" w14:textId="77777777" w:rsidTr="000B7EAD">
        <w:trPr>
          <w:trHeight w:val="600"/>
        </w:trPr>
        <w:tc>
          <w:tcPr>
            <w:tcW w:w="1060" w:type="dxa"/>
            <w:noWrap/>
            <w:hideMark/>
          </w:tcPr>
          <w:p w14:paraId="7EF5586D"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w:t>
            </w:r>
          </w:p>
        </w:tc>
        <w:tc>
          <w:tcPr>
            <w:tcW w:w="4883" w:type="dxa"/>
            <w:hideMark/>
          </w:tcPr>
          <w:p w14:paraId="254E3DC4"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Identify new opportunities to promote Nillumbik businesses through an "experience local" campaign.</w:t>
            </w:r>
          </w:p>
        </w:tc>
        <w:tc>
          <w:tcPr>
            <w:tcW w:w="1390" w:type="dxa"/>
            <w:noWrap/>
            <w:hideMark/>
          </w:tcPr>
          <w:p w14:paraId="45A45EE5"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2017</w:t>
            </w:r>
          </w:p>
        </w:tc>
        <w:tc>
          <w:tcPr>
            <w:tcW w:w="1720" w:type="dxa"/>
            <w:noWrap/>
            <w:hideMark/>
          </w:tcPr>
          <w:p w14:paraId="4DD95719"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ED</w:t>
            </w:r>
          </w:p>
        </w:tc>
        <w:tc>
          <w:tcPr>
            <w:tcW w:w="1720" w:type="dxa"/>
            <w:noWrap/>
            <w:hideMark/>
          </w:tcPr>
          <w:p w14:paraId="25EF471B" w14:textId="1030F3CA" w:rsidR="00923E6B" w:rsidRPr="00923E6B" w:rsidRDefault="00923E6B" w:rsidP="00755C75">
            <w:pPr>
              <w:jc w:val="center"/>
              <w:rPr>
                <w:rFonts w:ascii="Arial" w:eastAsia="Times New Roman" w:hAnsi="Arial" w:cs="Arial"/>
                <w:color w:val="000000"/>
                <w:lang w:eastAsia="en-AU"/>
              </w:rPr>
            </w:pPr>
          </w:p>
        </w:tc>
      </w:tr>
      <w:tr w:rsidR="00923E6B" w:rsidRPr="00923E6B" w14:paraId="19423015" w14:textId="77777777" w:rsidTr="000B7EAD">
        <w:trPr>
          <w:trHeight w:val="600"/>
        </w:trPr>
        <w:tc>
          <w:tcPr>
            <w:tcW w:w="1060" w:type="dxa"/>
            <w:noWrap/>
            <w:hideMark/>
          </w:tcPr>
          <w:p w14:paraId="5777712E"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w:t>
            </w:r>
          </w:p>
        </w:tc>
        <w:tc>
          <w:tcPr>
            <w:tcW w:w="4883" w:type="dxa"/>
            <w:hideMark/>
          </w:tcPr>
          <w:p w14:paraId="1C3DD31F"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support urban and peri-urban agriculture programs such as Local Food Connect, community gardens and Home Harvest.</w:t>
            </w:r>
          </w:p>
        </w:tc>
        <w:tc>
          <w:tcPr>
            <w:tcW w:w="1390" w:type="dxa"/>
            <w:hideMark/>
          </w:tcPr>
          <w:p w14:paraId="0AD904D6"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29B3E8A"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c>
          <w:tcPr>
            <w:tcW w:w="1720" w:type="dxa"/>
            <w:noWrap/>
            <w:hideMark/>
          </w:tcPr>
          <w:p w14:paraId="58BB01D5" w14:textId="410533DF" w:rsidR="00923E6B" w:rsidRPr="00923E6B" w:rsidRDefault="00923E6B" w:rsidP="00755C75">
            <w:pPr>
              <w:jc w:val="center"/>
              <w:rPr>
                <w:rFonts w:ascii="Arial" w:eastAsia="Times New Roman" w:hAnsi="Arial" w:cs="Arial"/>
                <w:color w:val="000000"/>
                <w:lang w:eastAsia="en-AU"/>
              </w:rPr>
            </w:pPr>
          </w:p>
        </w:tc>
      </w:tr>
      <w:tr w:rsidR="00923E6B" w:rsidRPr="00923E6B" w14:paraId="382CBC4A" w14:textId="77777777" w:rsidTr="000B7EAD">
        <w:trPr>
          <w:trHeight w:val="600"/>
        </w:trPr>
        <w:tc>
          <w:tcPr>
            <w:tcW w:w="1060" w:type="dxa"/>
            <w:noWrap/>
            <w:hideMark/>
          </w:tcPr>
          <w:p w14:paraId="1B3B581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3</w:t>
            </w:r>
          </w:p>
        </w:tc>
        <w:tc>
          <w:tcPr>
            <w:tcW w:w="4883" w:type="dxa"/>
            <w:hideMark/>
          </w:tcPr>
          <w:p w14:paraId="4EAF489D"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support farmers' markets to provide locally grown and organic produce for consumers.</w:t>
            </w:r>
          </w:p>
        </w:tc>
        <w:tc>
          <w:tcPr>
            <w:tcW w:w="1390" w:type="dxa"/>
            <w:hideMark/>
          </w:tcPr>
          <w:p w14:paraId="35819C35"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85269AE"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ED</w:t>
            </w:r>
          </w:p>
        </w:tc>
        <w:tc>
          <w:tcPr>
            <w:tcW w:w="1720" w:type="dxa"/>
            <w:noWrap/>
            <w:hideMark/>
          </w:tcPr>
          <w:p w14:paraId="1CAD1C8B" w14:textId="7FA3C148" w:rsidR="00923E6B" w:rsidRPr="00923E6B" w:rsidRDefault="00923E6B" w:rsidP="00755C75">
            <w:pPr>
              <w:jc w:val="center"/>
              <w:rPr>
                <w:rFonts w:ascii="Arial" w:eastAsia="Times New Roman" w:hAnsi="Arial" w:cs="Arial"/>
                <w:color w:val="000000"/>
                <w:lang w:eastAsia="en-AU"/>
              </w:rPr>
            </w:pPr>
          </w:p>
        </w:tc>
      </w:tr>
      <w:tr w:rsidR="00923E6B" w:rsidRPr="00923E6B" w14:paraId="44C73CB5" w14:textId="77777777" w:rsidTr="000B7EAD">
        <w:trPr>
          <w:trHeight w:val="600"/>
        </w:trPr>
        <w:tc>
          <w:tcPr>
            <w:tcW w:w="1060" w:type="dxa"/>
            <w:noWrap/>
            <w:hideMark/>
          </w:tcPr>
          <w:p w14:paraId="27403AC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4</w:t>
            </w:r>
          </w:p>
        </w:tc>
        <w:tc>
          <w:tcPr>
            <w:tcW w:w="4883" w:type="dxa"/>
            <w:hideMark/>
          </w:tcPr>
          <w:p w14:paraId="661B9A3D"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provide opportunities for home-based and local employment through economic development plans and strategies.</w:t>
            </w:r>
          </w:p>
        </w:tc>
        <w:tc>
          <w:tcPr>
            <w:tcW w:w="1390" w:type="dxa"/>
            <w:hideMark/>
          </w:tcPr>
          <w:p w14:paraId="4BF90DF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2C99CDF1"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ED</w:t>
            </w:r>
          </w:p>
        </w:tc>
        <w:tc>
          <w:tcPr>
            <w:tcW w:w="1720" w:type="dxa"/>
            <w:noWrap/>
            <w:hideMark/>
          </w:tcPr>
          <w:p w14:paraId="237E7124" w14:textId="483AEE1A" w:rsidR="00923E6B" w:rsidRPr="00923E6B" w:rsidRDefault="00923E6B" w:rsidP="00755C75">
            <w:pPr>
              <w:jc w:val="center"/>
              <w:rPr>
                <w:rFonts w:ascii="Arial" w:eastAsia="Times New Roman" w:hAnsi="Arial" w:cs="Arial"/>
                <w:color w:val="000000"/>
                <w:lang w:eastAsia="en-AU"/>
              </w:rPr>
            </w:pPr>
          </w:p>
        </w:tc>
      </w:tr>
      <w:tr w:rsidR="00923E6B" w:rsidRPr="00923E6B" w14:paraId="6C9B02D6" w14:textId="77777777" w:rsidTr="000B7EAD">
        <w:trPr>
          <w:trHeight w:val="600"/>
        </w:trPr>
        <w:tc>
          <w:tcPr>
            <w:tcW w:w="1060" w:type="dxa"/>
            <w:noWrap/>
            <w:hideMark/>
          </w:tcPr>
          <w:p w14:paraId="2A70C24C"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5</w:t>
            </w:r>
          </w:p>
        </w:tc>
        <w:tc>
          <w:tcPr>
            <w:tcW w:w="4883" w:type="dxa"/>
            <w:hideMark/>
          </w:tcPr>
          <w:p w14:paraId="42DAAF95"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provide opportunities for the community to grow their own food through workshops, on-site displays and activities.</w:t>
            </w:r>
          </w:p>
        </w:tc>
        <w:tc>
          <w:tcPr>
            <w:tcW w:w="1390" w:type="dxa"/>
            <w:hideMark/>
          </w:tcPr>
          <w:p w14:paraId="5A8EB60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2FEA0EA6"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w:t>
            </w:r>
          </w:p>
        </w:tc>
        <w:tc>
          <w:tcPr>
            <w:tcW w:w="1720" w:type="dxa"/>
            <w:noWrap/>
            <w:hideMark/>
          </w:tcPr>
          <w:p w14:paraId="4140C38E"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r>
      <w:tr w:rsidR="00923E6B" w:rsidRPr="00923E6B" w14:paraId="785407BA" w14:textId="77777777" w:rsidTr="000B7EAD">
        <w:trPr>
          <w:trHeight w:val="600"/>
        </w:trPr>
        <w:tc>
          <w:tcPr>
            <w:tcW w:w="1060" w:type="dxa"/>
            <w:noWrap/>
            <w:hideMark/>
          </w:tcPr>
          <w:p w14:paraId="11C8CD4C"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6</w:t>
            </w:r>
          </w:p>
        </w:tc>
        <w:tc>
          <w:tcPr>
            <w:tcW w:w="4883" w:type="dxa"/>
            <w:hideMark/>
          </w:tcPr>
          <w:p w14:paraId="5F789255"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Encourage and support 10 Nillumbik schools to provide active transport programs.</w:t>
            </w:r>
          </w:p>
        </w:tc>
        <w:tc>
          <w:tcPr>
            <w:tcW w:w="1390" w:type="dxa"/>
            <w:hideMark/>
          </w:tcPr>
          <w:p w14:paraId="2F92A9C9"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288854DE" w14:textId="77777777" w:rsidR="00923E6B" w:rsidRPr="00923E6B" w:rsidRDefault="00E23BED" w:rsidP="00755C75">
            <w:pPr>
              <w:jc w:val="center"/>
              <w:rPr>
                <w:rFonts w:ascii="Arial" w:eastAsia="Times New Roman" w:hAnsi="Arial" w:cs="Arial"/>
                <w:color w:val="000000"/>
                <w:lang w:eastAsia="en-AU"/>
              </w:rPr>
            </w:pPr>
            <w:r>
              <w:rPr>
                <w:rFonts w:ascii="Arial" w:eastAsia="Times New Roman" w:hAnsi="Arial" w:cs="Arial"/>
                <w:color w:val="000000"/>
                <w:lang w:eastAsia="en-AU"/>
              </w:rPr>
              <w:t>CP</w:t>
            </w:r>
          </w:p>
        </w:tc>
        <w:tc>
          <w:tcPr>
            <w:tcW w:w="1720" w:type="dxa"/>
            <w:noWrap/>
            <w:hideMark/>
          </w:tcPr>
          <w:p w14:paraId="112CA21E" w14:textId="17CD3A88" w:rsidR="00923E6B" w:rsidRPr="00923E6B" w:rsidRDefault="00923E6B" w:rsidP="00755C75">
            <w:pPr>
              <w:jc w:val="center"/>
              <w:rPr>
                <w:rFonts w:ascii="Arial" w:eastAsia="Times New Roman" w:hAnsi="Arial" w:cs="Arial"/>
                <w:color w:val="000000"/>
                <w:lang w:eastAsia="en-AU"/>
              </w:rPr>
            </w:pPr>
          </w:p>
        </w:tc>
      </w:tr>
      <w:tr w:rsidR="00923E6B" w:rsidRPr="00923E6B" w14:paraId="54EFB40B" w14:textId="77777777" w:rsidTr="000B7EAD">
        <w:trPr>
          <w:trHeight w:val="900"/>
        </w:trPr>
        <w:tc>
          <w:tcPr>
            <w:tcW w:w="1060" w:type="dxa"/>
            <w:noWrap/>
            <w:hideMark/>
          </w:tcPr>
          <w:p w14:paraId="4AB95891"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7</w:t>
            </w:r>
          </w:p>
        </w:tc>
        <w:tc>
          <w:tcPr>
            <w:tcW w:w="4883" w:type="dxa"/>
            <w:hideMark/>
          </w:tcPr>
          <w:p w14:paraId="43877F07"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implement the Footpath Strategy, including auditing and upgrading footpaths with a focus on the areas around schools and activity centres.</w:t>
            </w:r>
          </w:p>
        </w:tc>
        <w:tc>
          <w:tcPr>
            <w:tcW w:w="1390" w:type="dxa"/>
            <w:hideMark/>
          </w:tcPr>
          <w:p w14:paraId="40210CE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EF8E032"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3CBDB5AE" w14:textId="77777777" w:rsidR="00923E6B" w:rsidRPr="00923E6B" w:rsidRDefault="00EE3E71" w:rsidP="00755C75">
            <w:pPr>
              <w:jc w:val="center"/>
              <w:rPr>
                <w:rFonts w:ascii="Arial" w:eastAsia="Times New Roman" w:hAnsi="Arial" w:cs="Arial"/>
                <w:color w:val="000000"/>
                <w:lang w:eastAsia="en-AU"/>
              </w:rPr>
            </w:pPr>
            <w:r>
              <w:rPr>
                <w:rFonts w:ascii="Arial" w:eastAsia="Times New Roman" w:hAnsi="Arial" w:cs="Arial"/>
                <w:color w:val="000000"/>
                <w:lang w:eastAsia="en-AU"/>
              </w:rPr>
              <w:t>LSI</w:t>
            </w:r>
            <w:r w:rsidR="00923E6B" w:rsidRPr="00923E6B">
              <w:rPr>
                <w:rFonts w:ascii="Arial" w:eastAsia="Times New Roman" w:hAnsi="Arial" w:cs="Arial"/>
                <w:color w:val="000000"/>
                <w:lang w:eastAsia="en-AU"/>
              </w:rPr>
              <w:t xml:space="preserve">, </w:t>
            </w:r>
            <w:r w:rsidR="00E23BED">
              <w:rPr>
                <w:rFonts w:ascii="Arial" w:eastAsia="Times New Roman" w:hAnsi="Arial" w:cs="Arial"/>
                <w:color w:val="000000"/>
                <w:lang w:eastAsia="en-AU"/>
              </w:rPr>
              <w:t>CP</w:t>
            </w:r>
          </w:p>
        </w:tc>
      </w:tr>
      <w:tr w:rsidR="00923E6B" w:rsidRPr="00923E6B" w14:paraId="73E2A3DE" w14:textId="77777777" w:rsidTr="000B7EAD">
        <w:trPr>
          <w:trHeight w:val="1200"/>
        </w:trPr>
        <w:tc>
          <w:tcPr>
            <w:tcW w:w="1060" w:type="dxa"/>
            <w:noWrap/>
            <w:hideMark/>
          </w:tcPr>
          <w:p w14:paraId="0ADAF00D"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8</w:t>
            </w:r>
          </w:p>
        </w:tc>
        <w:tc>
          <w:tcPr>
            <w:tcW w:w="4883" w:type="dxa"/>
            <w:hideMark/>
          </w:tcPr>
          <w:p w14:paraId="0C37E556" w14:textId="0A90C825"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 xml:space="preserve">Continue involvement with </w:t>
            </w:r>
            <w:r w:rsidR="00755C75">
              <w:rPr>
                <w:rFonts w:ascii="Arial" w:eastAsia="Times New Roman" w:hAnsi="Arial" w:cs="Arial"/>
                <w:color w:val="000000"/>
                <w:lang w:eastAsia="en-AU"/>
              </w:rPr>
              <w:t>Victorian</w:t>
            </w:r>
            <w:r w:rsidRPr="00923E6B">
              <w:rPr>
                <w:rFonts w:ascii="Arial" w:eastAsia="Times New Roman" w:hAnsi="Arial" w:cs="Arial"/>
                <w:color w:val="000000"/>
                <w:lang w:eastAsia="en-AU"/>
              </w:rPr>
              <w:t xml:space="preserve"> </w:t>
            </w:r>
            <w:r w:rsidR="006C7AC7">
              <w:rPr>
                <w:rFonts w:ascii="Arial" w:eastAsia="Times New Roman" w:hAnsi="Arial" w:cs="Arial"/>
                <w:color w:val="000000"/>
                <w:lang w:eastAsia="en-AU"/>
              </w:rPr>
              <w:t>G</w:t>
            </w:r>
            <w:r w:rsidRPr="00923E6B">
              <w:rPr>
                <w:rFonts w:ascii="Arial" w:eastAsia="Times New Roman" w:hAnsi="Arial" w:cs="Arial"/>
                <w:color w:val="000000"/>
                <w:lang w:eastAsia="en-AU"/>
              </w:rPr>
              <w:t>overnment partnerships that promote active transport programs, information sharing and capacity building programs and seek external funding to implement programs through a Sustainable Transport Officer.</w:t>
            </w:r>
          </w:p>
        </w:tc>
        <w:tc>
          <w:tcPr>
            <w:tcW w:w="1390" w:type="dxa"/>
            <w:hideMark/>
          </w:tcPr>
          <w:p w14:paraId="5765DA13"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796BEFD4" w14:textId="77777777" w:rsidR="00923E6B" w:rsidRPr="00923E6B" w:rsidRDefault="00E23BED" w:rsidP="00755C75">
            <w:pPr>
              <w:jc w:val="center"/>
              <w:rPr>
                <w:rFonts w:ascii="Arial" w:eastAsia="Times New Roman" w:hAnsi="Arial" w:cs="Arial"/>
                <w:color w:val="000000"/>
                <w:lang w:eastAsia="en-AU"/>
              </w:rPr>
            </w:pPr>
            <w:r>
              <w:rPr>
                <w:rFonts w:ascii="Arial" w:eastAsia="Times New Roman" w:hAnsi="Arial" w:cs="Arial"/>
                <w:color w:val="000000"/>
                <w:lang w:eastAsia="en-AU"/>
              </w:rPr>
              <w:t>CP</w:t>
            </w:r>
          </w:p>
        </w:tc>
        <w:tc>
          <w:tcPr>
            <w:tcW w:w="1720" w:type="dxa"/>
            <w:noWrap/>
            <w:hideMark/>
          </w:tcPr>
          <w:p w14:paraId="3CDC8B8E" w14:textId="374B3A24" w:rsidR="00923E6B" w:rsidRPr="00923E6B" w:rsidRDefault="00923E6B" w:rsidP="00755C75">
            <w:pPr>
              <w:jc w:val="center"/>
              <w:rPr>
                <w:rFonts w:ascii="Arial" w:eastAsia="Times New Roman" w:hAnsi="Arial" w:cs="Arial"/>
                <w:color w:val="000000"/>
                <w:lang w:eastAsia="en-AU"/>
              </w:rPr>
            </w:pPr>
          </w:p>
        </w:tc>
      </w:tr>
      <w:tr w:rsidR="00923E6B" w:rsidRPr="00923E6B" w14:paraId="71A8C9FE" w14:textId="77777777" w:rsidTr="000B7EAD">
        <w:trPr>
          <w:trHeight w:val="900"/>
        </w:trPr>
        <w:tc>
          <w:tcPr>
            <w:tcW w:w="1060" w:type="dxa"/>
            <w:noWrap/>
            <w:hideMark/>
          </w:tcPr>
          <w:p w14:paraId="58B58152"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9</w:t>
            </w:r>
          </w:p>
        </w:tc>
        <w:tc>
          <w:tcPr>
            <w:tcW w:w="4883" w:type="dxa"/>
            <w:hideMark/>
          </w:tcPr>
          <w:p w14:paraId="462F026D" w14:textId="10EB31FE"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 xml:space="preserve">Lobby the </w:t>
            </w:r>
            <w:r w:rsidR="00755C75">
              <w:rPr>
                <w:rFonts w:ascii="Arial" w:eastAsia="Times New Roman" w:hAnsi="Arial" w:cs="Arial"/>
                <w:color w:val="000000"/>
                <w:lang w:eastAsia="en-AU"/>
              </w:rPr>
              <w:t>Victorian</w:t>
            </w:r>
            <w:r w:rsidRPr="00923E6B">
              <w:rPr>
                <w:rFonts w:ascii="Arial" w:eastAsia="Times New Roman" w:hAnsi="Arial" w:cs="Arial"/>
                <w:color w:val="000000"/>
                <w:lang w:eastAsia="en-AU"/>
              </w:rPr>
              <w:t xml:space="preserve"> </w:t>
            </w:r>
            <w:r w:rsidR="006C7AC7">
              <w:rPr>
                <w:rFonts w:ascii="Arial" w:eastAsia="Times New Roman" w:hAnsi="Arial" w:cs="Arial"/>
                <w:color w:val="000000"/>
                <w:lang w:eastAsia="en-AU"/>
              </w:rPr>
              <w:t>G</w:t>
            </w:r>
            <w:r w:rsidRPr="00923E6B">
              <w:rPr>
                <w:rFonts w:ascii="Arial" w:eastAsia="Times New Roman" w:hAnsi="Arial" w:cs="Arial"/>
                <w:color w:val="000000"/>
                <w:lang w:eastAsia="en-AU"/>
              </w:rPr>
              <w:t>overnment through Public Transport Victoria to improve public transport integration in Nillumbik using the Nillumbik Integrated Transport Statement to determine priorities.</w:t>
            </w:r>
          </w:p>
        </w:tc>
        <w:tc>
          <w:tcPr>
            <w:tcW w:w="1390" w:type="dxa"/>
            <w:hideMark/>
          </w:tcPr>
          <w:p w14:paraId="147CEF0F"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17EBD5AA"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4D708B9C" w14:textId="5C023C89" w:rsidR="00923E6B" w:rsidRPr="00923E6B" w:rsidRDefault="00923E6B" w:rsidP="00755C75">
            <w:pPr>
              <w:jc w:val="center"/>
              <w:rPr>
                <w:rFonts w:ascii="Arial" w:eastAsia="Times New Roman" w:hAnsi="Arial" w:cs="Arial"/>
                <w:color w:val="000000"/>
                <w:lang w:eastAsia="en-AU"/>
              </w:rPr>
            </w:pPr>
          </w:p>
        </w:tc>
      </w:tr>
      <w:tr w:rsidR="00923E6B" w:rsidRPr="00923E6B" w14:paraId="6A380838" w14:textId="77777777" w:rsidTr="000B7EAD">
        <w:trPr>
          <w:trHeight w:val="600"/>
        </w:trPr>
        <w:tc>
          <w:tcPr>
            <w:tcW w:w="1060" w:type="dxa"/>
            <w:noWrap/>
            <w:hideMark/>
          </w:tcPr>
          <w:p w14:paraId="735A0BCF"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10</w:t>
            </w:r>
          </w:p>
        </w:tc>
        <w:tc>
          <w:tcPr>
            <w:tcW w:w="4883" w:type="dxa"/>
            <w:hideMark/>
          </w:tcPr>
          <w:p w14:paraId="6083EBAC" w14:textId="1467CF0A"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 xml:space="preserve">Continue to seek </w:t>
            </w:r>
            <w:r w:rsidR="00755C75">
              <w:rPr>
                <w:rFonts w:ascii="Arial" w:eastAsia="Times New Roman" w:hAnsi="Arial" w:cs="Arial"/>
                <w:color w:val="000000"/>
                <w:lang w:eastAsia="en-AU"/>
              </w:rPr>
              <w:t>Victorian</w:t>
            </w:r>
            <w:r w:rsidRPr="00923E6B">
              <w:rPr>
                <w:rFonts w:ascii="Arial" w:eastAsia="Times New Roman" w:hAnsi="Arial" w:cs="Arial"/>
                <w:color w:val="000000"/>
                <w:lang w:eastAsia="en-AU"/>
              </w:rPr>
              <w:t xml:space="preserve"> </w:t>
            </w:r>
            <w:r w:rsidR="00755C75">
              <w:rPr>
                <w:rFonts w:ascii="Arial" w:eastAsia="Times New Roman" w:hAnsi="Arial" w:cs="Arial"/>
                <w:color w:val="000000"/>
                <w:lang w:eastAsia="en-AU"/>
              </w:rPr>
              <w:t>G</w:t>
            </w:r>
            <w:r w:rsidRPr="00923E6B">
              <w:rPr>
                <w:rFonts w:ascii="Arial" w:eastAsia="Times New Roman" w:hAnsi="Arial" w:cs="Arial"/>
                <w:color w:val="000000"/>
                <w:lang w:eastAsia="en-AU"/>
              </w:rPr>
              <w:t>overnment funding for sustainable transport infrastructure, including safer and more accessible bus stops.</w:t>
            </w:r>
          </w:p>
        </w:tc>
        <w:tc>
          <w:tcPr>
            <w:tcW w:w="1390" w:type="dxa"/>
            <w:hideMark/>
          </w:tcPr>
          <w:p w14:paraId="3FF51FD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39D36CB3"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7EFDD096" w14:textId="5CD93C38" w:rsidR="00923E6B" w:rsidRPr="00923E6B" w:rsidRDefault="00923E6B" w:rsidP="00755C75">
            <w:pPr>
              <w:jc w:val="center"/>
              <w:rPr>
                <w:rFonts w:ascii="Arial" w:eastAsia="Times New Roman" w:hAnsi="Arial" w:cs="Arial"/>
                <w:color w:val="000000"/>
                <w:lang w:eastAsia="en-AU"/>
              </w:rPr>
            </w:pPr>
          </w:p>
        </w:tc>
      </w:tr>
      <w:tr w:rsidR="00923E6B" w:rsidRPr="00923E6B" w14:paraId="5B3DCAD6" w14:textId="77777777" w:rsidTr="000B7EAD">
        <w:trPr>
          <w:trHeight w:val="600"/>
        </w:trPr>
        <w:tc>
          <w:tcPr>
            <w:tcW w:w="1060" w:type="dxa"/>
            <w:noWrap/>
            <w:hideMark/>
          </w:tcPr>
          <w:p w14:paraId="02A0449C"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11</w:t>
            </w:r>
          </w:p>
        </w:tc>
        <w:tc>
          <w:tcPr>
            <w:tcW w:w="4883" w:type="dxa"/>
            <w:hideMark/>
          </w:tcPr>
          <w:p w14:paraId="5974B63D"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implement actions in the Nillumbik Integrated Transport Statement to support sustainable travel behaviour.</w:t>
            </w:r>
          </w:p>
        </w:tc>
        <w:tc>
          <w:tcPr>
            <w:tcW w:w="1390" w:type="dxa"/>
            <w:hideMark/>
          </w:tcPr>
          <w:p w14:paraId="6D802A63"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68E6FBD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00586C42" w14:textId="14E81221" w:rsidR="00923E6B" w:rsidRPr="00923E6B" w:rsidRDefault="00923E6B" w:rsidP="00755C75">
            <w:pPr>
              <w:jc w:val="center"/>
              <w:rPr>
                <w:rFonts w:ascii="Arial" w:eastAsia="Times New Roman" w:hAnsi="Arial" w:cs="Arial"/>
                <w:color w:val="000000"/>
                <w:lang w:eastAsia="en-AU"/>
              </w:rPr>
            </w:pPr>
          </w:p>
        </w:tc>
      </w:tr>
      <w:tr w:rsidR="00923E6B" w:rsidRPr="00923E6B" w14:paraId="4A3E23A8" w14:textId="77777777" w:rsidTr="000B7EAD">
        <w:trPr>
          <w:trHeight w:val="900"/>
        </w:trPr>
        <w:tc>
          <w:tcPr>
            <w:tcW w:w="1060" w:type="dxa"/>
            <w:noWrap/>
            <w:hideMark/>
          </w:tcPr>
          <w:p w14:paraId="6C9B49AF"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12</w:t>
            </w:r>
          </w:p>
        </w:tc>
        <w:tc>
          <w:tcPr>
            <w:tcW w:w="4883" w:type="dxa"/>
            <w:hideMark/>
          </w:tcPr>
          <w:p w14:paraId="1C66B3EA"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Advocate to VicRoads to improve the bicycle network through expansion of paths, improving links between paths and destinations and separation from vehicles.</w:t>
            </w:r>
          </w:p>
        </w:tc>
        <w:tc>
          <w:tcPr>
            <w:tcW w:w="1390" w:type="dxa"/>
            <w:hideMark/>
          </w:tcPr>
          <w:p w14:paraId="2B10DCB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0F047F9"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5D060016" w14:textId="77777777" w:rsidR="00923E6B" w:rsidRPr="00923E6B" w:rsidRDefault="00EE3E71" w:rsidP="00755C75">
            <w:pPr>
              <w:jc w:val="center"/>
              <w:rPr>
                <w:rFonts w:ascii="Arial" w:eastAsia="Times New Roman" w:hAnsi="Arial" w:cs="Arial"/>
                <w:color w:val="000000"/>
                <w:lang w:eastAsia="en-AU"/>
              </w:rPr>
            </w:pPr>
            <w:r>
              <w:rPr>
                <w:rFonts w:ascii="Arial" w:eastAsia="Times New Roman" w:hAnsi="Arial" w:cs="Arial"/>
                <w:color w:val="000000"/>
                <w:lang w:eastAsia="en-AU"/>
              </w:rPr>
              <w:t>LSI</w:t>
            </w:r>
          </w:p>
        </w:tc>
      </w:tr>
      <w:tr w:rsidR="00923E6B" w:rsidRPr="00923E6B" w14:paraId="5CF10591" w14:textId="77777777" w:rsidTr="000B7EAD">
        <w:trPr>
          <w:trHeight w:val="900"/>
        </w:trPr>
        <w:tc>
          <w:tcPr>
            <w:tcW w:w="1060" w:type="dxa"/>
            <w:noWrap/>
            <w:hideMark/>
          </w:tcPr>
          <w:p w14:paraId="4CEAD1CD"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13</w:t>
            </w:r>
          </w:p>
        </w:tc>
        <w:tc>
          <w:tcPr>
            <w:tcW w:w="4883" w:type="dxa"/>
            <w:hideMark/>
          </w:tcPr>
          <w:p w14:paraId="677F8348" w14:textId="58AA1B6E"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 xml:space="preserve">Continue working with Bicycle </w:t>
            </w:r>
            <w:r w:rsidR="00401FF9">
              <w:rPr>
                <w:rFonts w:ascii="Arial" w:eastAsia="Times New Roman" w:hAnsi="Arial" w:cs="Arial"/>
                <w:color w:val="000000"/>
                <w:lang w:eastAsia="en-AU"/>
              </w:rPr>
              <w:t xml:space="preserve">Network </w:t>
            </w:r>
            <w:r w:rsidRPr="00923E6B">
              <w:rPr>
                <w:rFonts w:ascii="Arial" w:eastAsia="Times New Roman" w:hAnsi="Arial" w:cs="Arial"/>
                <w:color w:val="000000"/>
                <w:lang w:eastAsia="en-AU"/>
              </w:rPr>
              <w:t xml:space="preserve">Victoria, Public Transport Victoria and </w:t>
            </w:r>
            <w:r w:rsidR="00755C75">
              <w:rPr>
                <w:rFonts w:ascii="Arial" w:eastAsia="Times New Roman" w:hAnsi="Arial" w:cs="Arial"/>
                <w:color w:val="000000"/>
                <w:lang w:eastAsia="en-AU"/>
              </w:rPr>
              <w:t>Victorian</w:t>
            </w:r>
            <w:r w:rsidRPr="00923E6B">
              <w:rPr>
                <w:rFonts w:ascii="Arial" w:eastAsia="Times New Roman" w:hAnsi="Arial" w:cs="Arial"/>
                <w:color w:val="000000"/>
                <w:lang w:eastAsia="en-AU"/>
              </w:rPr>
              <w:t xml:space="preserve"> </w:t>
            </w:r>
            <w:r w:rsidR="006C7AC7">
              <w:rPr>
                <w:rFonts w:ascii="Arial" w:eastAsia="Times New Roman" w:hAnsi="Arial" w:cs="Arial"/>
                <w:color w:val="000000"/>
                <w:lang w:eastAsia="en-AU"/>
              </w:rPr>
              <w:t>G</w:t>
            </w:r>
            <w:r w:rsidRPr="00923E6B">
              <w:rPr>
                <w:rFonts w:ascii="Arial" w:eastAsia="Times New Roman" w:hAnsi="Arial" w:cs="Arial"/>
                <w:color w:val="000000"/>
                <w:lang w:eastAsia="en-AU"/>
              </w:rPr>
              <w:t>overnment to improve bicycle facilities, such as trails, docking stations and lockers.</w:t>
            </w:r>
          </w:p>
        </w:tc>
        <w:tc>
          <w:tcPr>
            <w:tcW w:w="1390" w:type="dxa"/>
            <w:hideMark/>
          </w:tcPr>
          <w:p w14:paraId="21DC4AE2"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1B317EE5" w14:textId="77777777" w:rsidR="00923E6B" w:rsidRPr="00923E6B" w:rsidRDefault="00EE3E71" w:rsidP="00755C75">
            <w:pPr>
              <w:jc w:val="center"/>
              <w:rPr>
                <w:rFonts w:ascii="Arial" w:eastAsia="Times New Roman" w:hAnsi="Arial" w:cs="Arial"/>
                <w:color w:val="000000"/>
                <w:lang w:eastAsia="en-AU"/>
              </w:rPr>
            </w:pPr>
            <w:r>
              <w:rPr>
                <w:rFonts w:ascii="Arial" w:eastAsia="Times New Roman" w:hAnsi="Arial" w:cs="Arial"/>
                <w:color w:val="000000"/>
                <w:lang w:eastAsia="en-AU"/>
              </w:rPr>
              <w:t>LSI</w:t>
            </w:r>
          </w:p>
        </w:tc>
        <w:tc>
          <w:tcPr>
            <w:tcW w:w="1720" w:type="dxa"/>
            <w:noWrap/>
            <w:hideMark/>
          </w:tcPr>
          <w:p w14:paraId="54DDD2E9"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r>
      <w:tr w:rsidR="00923E6B" w:rsidRPr="00923E6B" w14:paraId="3AE8DFFA" w14:textId="77777777" w:rsidTr="000B7EAD">
        <w:trPr>
          <w:trHeight w:val="600"/>
        </w:trPr>
        <w:tc>
          <w:tcPr>
            <w:tcW w:w="1060" w:type="dxa"/>
            <w:noWrap/>
            <w:hideMark/>
          </w:tcPr>
          <w:p w14:paraId="256F6C1C"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14</w:t>
            </w:r>
          </w:p>
        </w:tc>
        <w:tc>
          <w:tcPr>
            <w:tcW w:w="4883" w:type="dxa"/>
            <w:hideMark/>
          </w:tcPr>
          <w:p w14:paraId="3E933F3F"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expand off-road bicycle paths.</w:t>
            </w:r>
          </w:p>
        </w:tc>
        <w:tc>
          <w:tcPr>
            <w:tcW w:w="1390" w:type="dxa"/>
            <w:hideMark/>
          </w:tcPr>
          <w:p w14:paraId="31EE1BE5"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16B0E906" w14:textId="77777777" w:rsidR="00923E6B" w:rsidRPr="00923E6B" w:rsidRDefault="00EE3E71" w:rsidP="00755C75">
            <w:pPr>
              <w:jc w:val="center"/>
              <w:rPr>
                <w:rFonts w:ascii="Arial" w:eastAsia="Times New Roman" w:hAnsi="Arial" w:cs="Arial"/>
                <w:color w:val="000000"/>
                <w:lang w:eastAsia="en-AU"/>
              </w:rPr>
            </w:pPr>
            <w:r>
              <w:rPr>
                <w:rFonts w:ascii="Arial" w:eastAsia="Times New Roman" w:hAnsi="Arial" w:cs="Arial"/>
                <w:color w:val="000000"/>
                <w:lang w:eastAsia="en-AU"/>
              </w:rPr>
              <w:t>LSI</w:t>
            </w:r>
          </w:p>
        </w:tc>
        <w:tc>
          <w:tcPr>
            <w:tcW w:w="1720" w:type="dxa"/>
            <w:noWrap/>
            <w:hideMark/>
          </w:tcPr>
          <w:p w14:paraId="1BE853F0"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r>
      <w:tr w:rsidR="00923E6B" w:rsidRPr="00923E6B" w14:paraId="3EFD693D" w14:textId="77777777" w:rsidTr="000B7EAD">
        <w:trPr>
          <w:trHeight w:val="600"/>
        </w:trPr>
        <w:tc>
          <w:tcPr>
            <w:tcW w:w="1060" w:type="dxa"/>
            <w:noWrap/>
            <w:hideMark/>
          </w:tcPr>
          <w:p w14:paraId="12E53FBB"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15</w:t>
            </w:r>
          </w:p>
        </w:tc>
        <w:tc>
          <w:tcPr>
            <w:tcW w:w="4883" w:type="dxa"/>
            <w:hideMark/>
          </w:tcPr>
          <w:p w14:paraId="7FCAAE77" w14:textId="77777777" w:rsidR="00923E6B" w:rsidRPr="00923E6B" w:rsidRDefault="00CB3B71" w:rsidP="00755C75">
            <w:pPr>
              <w:rPr>
                <w:rFonts w:ascii="Arial" w:eastAsia="Times New Roman" w:hAnsi="Arial" w:cs="Arial"/>
                <w:color w:val="000000"/>
                <w:lang w:eastAsia="en-AU"/>
              </w:rPr>
            </w:pPr>
            <w:r>
              <w:rPr>
                <w:rFonts w:ascii="Arial" w:eastAsia="Times New Roman" w:hAnsi="Arial" w:cs="Arial"/>
                <w:color w:val="000000"/>
                <w:lang w:eastAsia="en-AU"/>
              </w:rPr>
              <w:t>Seek funding and</w:t>
            </w:r>
            <w:r w:rsidR="00923E6B" w:rsidRPr="00923E6B">
              <w:rPr>
                <w:rFonts w:ascii="Arial" w:eastAsia="Times New Roman" w:hAnsi="Arial" w:cs="Arial"/>
                <w:color w:val="000000"/>
                <w:lang w:eastAsia="en-AU"/>
              </w:rPr>
              <w:t xml:space="preserve"> industry </w:t>
            </w:r>
            <w:r>
              <w:rPr>
                <w:rFonts w:ascii="Arial" w:eastAsia="Times New Roman" w:hAnsi="Arial" w:cs="Arial"/>
                <w:color w:val="000000"/>
                <w:lang w:eastAsia="en-AU"/>
              </w:rPr>
              <w:t xml:space="preserve">partnership </w:t>
            </w:r>
            <w:r w:rsidR="00923E6B" w:rsidRPr="00923E6B">
              <w:rPr>
                <w:rFonts w:ascii="Arial" w:eastAsia="Times New Roman" w:hAnsi="Arial" w:cs="Arial"/>
                <w:color w:val="000000"/>
                <w:lang w:eastAsia="en-AU"/>
              </w:rPr>
              <w:t>for the installation of vehicle charging stations within Nillumbik.</w:t>
            </w:r>
          </w:p>
        </w:tc>
        <w:tc>
          <w:tcPr>
            <w:tcW w:w="1390" w:type="dxa"/>
            <w:hideMark/>
          </w:tcPr>
          <w:p w14:paraId="1D93FAA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2017</w:t>
            </w:r>
          </w:p>
        </w:tc>
        <w:tc>
          <w:tcPr>
            <w:tcW w:w="1720" w:type="dxa"/>
            <w:noWrap/>
            <w:hideMark/>
          </w:tcPr>
          <w:p w14:paraId="5103900A" w14:textId="77777777" w:rsidR="00923E6B" w:rsidRPr="00923E6B" w:rsidRDefault="00CB3B71" w:rsidP="00755C75">
            <w:pPr>
              <w:jc w:val="center"/>
              <w:rPr>
                <w:rFonts w:ascii="Arial" w:eastAsia="Times New Roman" w:hAnsi="Arial" w:cs="Arial"/>
                <w:color w:val="000000"/>
                <w:lang w:eastAsia="en-AU"/>
              </w:rPr>
            </w:pPr>
            <w:r>
              <w:rPr>
                <w:rFonts w:ascii="Arial" w:eastAsia="Times New Roman" w:hAnsi="Arial" w:cs="Arial"/>
                <w:color w:val="000000"/>
                <w:lang w:eastAsia="en-AU"/>
              </w:rPr>
              <w:t>EP</w:t>
            </w:r>
          </w:p>
        </w:tc>
        <w:tc>
          <w:tcPr>
            <w:tcW w:w="1720" w:type="dxa"/>
            <w:noWrap/>
            <w:hideMark/>
          </w:tcPr>
          <w:p w14:paraId="10B9B264"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r>
      <w:tr w:rsidR="00A84F94" w:rsidRPr="00923E6B" w14:paraId="0640CD2F" w14:textId="77777777" w:rsidTr="000B7EAD">
        <w:trPr>
          <w:trHeight w:val="600"/>
        </w:trPr>
        <w:tc>
          <w:tcPr>
            <w:tcW w:w="1060" w:type="dxa"/>
            <w:noWrap/>
          </w:tcPr>
          <w:p w14:paraId="1ABB2ADF" w14:textId="77777777" w:rsidR="00A84F94" w:rsidRPr="00923E6B" w:rsidRDefault="00A84F94" w:rsidP="00755C75">
            <w:pPr>
              <w:jc w:val="center"/>
              <w:rPr>
                <w:rFonts w:ascii="Arial" w:eastAsia="Times New Roman" w:hAnsi="Arial" w:cs="Arial"/>
                <w:color w:val="000000"/>
                <w:lang w:eastAsia="en-AU"/>
              </w:rPr>
            </w:pPr>
            <w:r>
              <w:rPr>
                <w:rFonts w:ascii="Arial" w:eastAsia="Times New Roman" w:hAnsi="Arial" w:cs="Arial"/>
                <w:color w:val="000000"/>
                <w:lang w:eastAsia="en-AU"/>
              </w:rPr>
              <w:t>16</w:t>
            </w:r>
          </w:p>
        </w:tc>
        <w:tc>
          <w:tcPr>
            <w:tcW w:w="4883" w:type="dxa"/>
          </w:tcPr>
          <w:p w14:paraId="19685B18" w14:textId="2CC84EAE" w:rsidR="00A84F94" w:rsidRPr="00923E6B" w:rsidRDefault="00A84F94" w:rsidP="00755C75">
            <w:pPr>
              <w:rPr>
                <w:rFonts w:ascii="Arial" w:eastAsia="Times New Roman" w:hAnsi="Arial" w:cs="Arial"/>
                <w:color w:val="000000"/>
                <w:lang w:eastAsia="en-AU"/>
              </w:rPr>
            </w:pPr>
            <w:r>
              <w:rPr>
                <w:rFonts w:ascii="Arial" w:eastAsia="Times New Roman" w:hAnsi="Arial" w:cs="Arial"/>
                <w:color w:val="000000"/>
                <w:lang w:eastAsia="en-AU"/>
              </w:rPr>
              <w:t xml:space="preserve">Advocate to the </w:t>
            </w:r>
            <w:r w:rsidR="00755C75">
              <w:rPr>
                <w:rFonts w:ascii="Arial" w:eastAsia="Times New Roman" w:hAnsi="Arial" w:cs="Arial"/>
                <w:color w:val="000000"/>
                <w:lang w:eastAsia="en-AU"/>
              </w:rPr>
              <w:t>Australian</w:t>
            </w:r>
            <w:r>
              <w:rPr>
                <w:rFonts w:ascii="Arial" w:eastAsia="Times New Roman" w:hAnsi="Arial" w:cs="Arial"/>
                <w:color w:val="000000"/>
                <w:lang w:eastAsia="en-AU"/>
              </w:rPr>
              <w:t xml:space="preserve"> Government for reduced taxes on electric vehicle sales to increase uptake.</w:t>
            </w:r>
          </w:p>
        </w:tc>
        <w:tc>
          <w:tcPr>
            <w:tcW w:w="1390" w:type="dxa"/>
          </w:tcPr>
          <w:p w14:paraId="537B7665" w14:textId="77777777" w:rsidR="00A84F94" w:rsidRPr="00923E6B" w:rsidRDefault="00A84F94"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w:t>
            </w:r>
            <w:r>
              <w:rPr>
                <w:rFonts w:ascii="Arial" w:eastAsia="Times New Roman" w:hAnsi="Arial" w:cs="Arial"/>
                <w:color w:val="000000"/>
                <w:lang w:eastAsia="en-AU"/>
              </w:rPr>
              <w:t>6</w:t>
            </w:r>
          </w:p>
        </w:tc>
        <w:tc>
          <w:tcPr>
            <w:tcW w:w="1720" w:type="dxa"/>
            <w:noWrap/>
          </w:tcPr>
          <w:p w14:paraId="4279CFE4" w14:textId="77777777" w:rsidR="00A84F94" w:rsidRPr="00923E6B" w:rsidRDefault="00A84F94"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NAGA</w:t>
            </w:r>
          </w:p>
        </w:tc>
        <w:tc>
          <w:tcPr>
            <w:tcW w:w="1720" w:type="dxa"/>
            <w:noWrap/>
          </w:tcPr>
          <w:p w14:paraId="56293771" w14:textId="77777777" w:rsidR="00A84F94" w:rsidRPr="00923E6B" w:rsidRDefault="00A84F94"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r>
    </w:tbl>
    <w:p w14:paraId="7F0C4376" w14:textId="670060B0" w:rsidR="001451D8" w:rsidRDefault="0084210A" w:rsidP="00D331FE">
      <w:pPr>
        <w:spacing w:before="240" w:after="0" w:line="360" w:lineRule="auto"/>
        <w:rPr>
          <w:rFonts w:ascii="Arial" w:hAnsi="Arial" w:cs="Arial"/>
          <w:b/>
          <w:sz w:val="24"/>
          <w:szCs w:val="24"/>
        </w:rPr>
      </w:pPr>
      <w:r>
        <w:rPr>
          <w:rFonts w:ascii="Arial" w:hAnsi="Arial" w:cs="Arial"/>
          <w:b/>
          <w:sz w:val="24"/>
          <w:szCs w:val="24"/>
        </w:rPr>
        <w:t>Transport - Adaptation</w:t>
      </w:r>
    </w:p>
    <w:tbl>
      <w:tblPr>
        <w:tblStyle w:val="TableGrid"/>
        <w:tblW w:w="10773" w:type="dxa"/>
        <w:tblLook w:val="04A0" w:firstRow="1" w:lastRow="0" w:firstColumn="1" w:lastColumn="0" w:noHBand="0" w:noVBand="1"/>
        <w:tblCaption w:val="Table"/>
        <w:tblDescription w:val="Transport - Adaptation"/>
      </w:tblPr>
      <w:tblGrid>
        <w:gridCol w:w="1060"/>
        <w:gridCol w:w="5001"/>
        <w:gridCol w:w="1272"/>
        <w:gridCol w:w="1720"/>
        <w:gridCol w:w="1720"/>
      </w:tblGrid>
      <w:tr w:rsidR="00923E6B" w:rsidRPr="00923E6B" w14:paraId="2EC205EE" w14:textId="77777777" w:rsidTr="000B7EAD">
        <w:trPr>
          <w:trHeight w:val="600"/>
          <w:tblHeader/>
        </w:trPr>
        <w:tc>
          <w:tcPr>
            <w:tcW w:w="1060" w:type="dxa"/>
            <w:noWrap/>
            <w:hideMark/>
          </w:tcPr>
          <w:p w14:paraId="4DB7E8BA"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Number</w:t>
            </w:r>
          </w:p>
        </w:tc>
        <w:tc>
          <w:tcPr>
            <w:tcW w:w="5001" w:type="dxa"/>
            <w:hideMark/>
          </w:tcPr>
          <w:p w14:paraId="236805FB"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Action</w:t>
            </w:r>
          </w:p>
        </w:tc>
        <w:tc>
          <w:tcPr>
            <w:tcW w:w="1272" w:type="dxa"/>
            <w:hideMark/>
          </w:tcPr>
          <w:p w14:paraId="68BA42ED"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Timing</w:t>
            </w:r>
          </w:p>
        </w:tc>
        <w:tc>
          <w:tcPr>
            <w:tcW w:w="1720" w:type="dxa"/>
            <w:noWrap/>
            <w:hideMark/>
          </w:tcPr>
          <w:p w14:paraId="4CA668A5"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Responsibility</w:t>
            </w:r>
          </w:p>
        </w:tc>
        <w:tc>
          <w:tcPr>
            <w:tcW w:w="1720" w:type="dxa"/>
            <w:hideMark/>
          </w:tcPr>
          <w:p w14:paraId="27096706"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Secondary Responsibility</w:t>
            </w:r>
          </w:p>
        </w:tc>
      </w:tr>
      <w:tr w:rsidR="00923E6B" w:rsidRPr="00923E6B" w14:paraId="5836BF5A" w14:textId="77777777" w:rsidTr="000B7EAD">
        <w:trPr>
          <w:trHeight w:val="600"/>
        </w:trPr>
        <w:tc>
          <w:tcPr>
            <w:tcW w:w="1060" w:type="dxa"/>
            <w:noWrap/>
            <w:hideMark/>
          </w:tcPr>
          <w:p w14:paraId="646A5081"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w:t>
            </w:r>
          </w:p>
        </w:tc>
        <w:tc>
          <w:tcPr>
            <w:tcW w:w="5001" w:type="dxa"/>
            <w:hideMark/>
          </w:tcPr>
          <w:p w14:paraId="5D9F44EB"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Review</w:t>
            </w:r>
            <w:r w:rsidR="000C1315">
              <w:rPr>
                <w:rFonts w:ascii="Arial" w:eastAsia="Times New Roman" w:hAnsi="Arial" w:cs="Arial"/>
                <w:color w:val="000000"/>
                <w:lang w:eastAsia="en-AU"/>
              </w:rPr>
              <w:t xml:space="preserve"> the</w:t>
            </w:r>
            <w:r w:rsidRPr="00923E6B">
              <w:rPr>
                <w:rFonts w:ascii="Arial" w:eastAsia="Times New Roman" w:hAnsi="Arial" w:cs="Arial"/>
                <w:color w:val="000000"/>
                <w:lang w:eastAsia="en-AU"/>
              </w:rPr>
              <w:t xml:space="preserve"> Emergency Management Plan to include public transport infrastructure failure within Nillumbik.</w:t>
            </w:r>
          </w:p>
        </w:tc>
        <w:tc>
          <w:tcPr>
            <w:tcW w:w="1272" w:type="dxa"/>
            <w:hideMark/>
          </w:tcPr>
          <w:p w14:paraId="4223E654"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2017</w:t>
            </w:r>
          </w:p>
        </w:tc>
        <w:tc>
          <w:tcPr>
            <w:tcW w:w="1720" w:type="dxa"/>
            <w:noWrap/>
            <w:hideMark/>
          </w:tcPr>
          <w:p w14:paraId="76480120"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EM</w:t>
            </w:r>
          </w:p>
        </w:tc>
        <w:tc>
          <w:tcPr>
            <w:tcW w:w="1720" w:type="dxa"/>
            <w:noWrap/>
            <w:hideMark/>
          </w:tcPr>
          <w:p w14:paraId="436015F2" w14:textId="260C310A" w:rsidR="00923E6B" w:rsidRPr="00923E6B" w:rsidRDefault="00923E6B" w:rsidP="00755C75">
            <w:pPr>
              <w:jc w:val="center"/>
              <w:rPr>
                <w:rFonts w:ascii="Arial" w:eastAsia="Times New Roman" w:hAnsi="Arial" w:cs="Arial"/>
                <w:color w:val="000000"/>
                <w:lang w:eastAsia="en-AU"/>
              </w:rPr>
            </w:pPr>
          </w:p>
        </w:tc>
      </w:tr>
      <w:tr w:rsidR="00923E6B" w:rsidRPr="00923E6B" w14:paraId="03137A55" w14:textId="77777777" w:rsidTr="000B7EAD">
        <w:trPr>
          <w:trHeight w:val="600"/>
        </w:trPr>
        <w:tc>
          <w:tcPr>
            <w:tcW w:w="1060" w:type="dxa"/>
            <w:noWrap/>
            <w:hideMark/>
          </w:tcPr>
          <w:p w14:paraId="4757C2C0"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w:t>
            </w:r>
          </w:p>
        </w:tc>
        <w:tc>
          <w:tcPr>
            <w:tcW w:w="5001" w:type="dxa"/>
            <w:hideMark/>
          </w:tcPr>
          <w:p w14:paraId="0CD71E8A"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upgrade drainage and road surfaces to accommodate extreme weather events.</w:t>
            </w:r>
          </w:p>
        </w:tc>
        <w:tc>
          <w:tcPr>
            <w:tcW w:w="1272" w:type="dxa"/>
            <w:hideMark/>
          </w:tcPr>
          <w:p w14:paraId="33BB3EFE"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316C6C3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278060EF" w14:textId="3CC21730" w:rsidR="00923E6B" w:rsidRPr="00923E6B" w:rsidRDefault="00923E6B" w:rsidP="00755C75">
            <w:pPr>
              <w:jc w:val="center"/>
              <w:rPr>
                <w:rFonts w:ascii="Arial" w:eastAsia="Times New Roman" w:hAnsi="Arial" w:cs="Arial"/>
                <w:color w:val="000000"/>
                <w:lang w:eastAsia="en-AU"/>
              </w:rPr>
            </w:pPr>
          </w:p>
        </w:tc>
      </w:tr>
      <w:tr w:rsidR="00923E6B" w:rsidRPr="00923E6B" w14:paraId="00903F81" w14:textId="77777777" w:rsidTr="000B7EAD">
        <w:trPr>
          <w:trHeight w:val="900"/>
        </w:trPr>
        <w:tc>
          <w:tcPr>
            <w:tcW w:w="1060" w:type="dxa"/>
            <w:noWrap/>
            <w:hideMark/>
          </w:tcPr>
          <w:p w14:paraId="1D48C9A0"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3</w:t>
            </w:r>
          </w:p>
        </w:tc>
        <w:tc>
          <w:tcPr>
            <w:tcW w:w="5001" w:type="dxa"/>
            <w:hideMark/>
          </w:tcPr>
          <w:p w14:paraId="0C6BC231"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Work with external agencies to ident</w:t>
            </w:r>
            <w:r>
              <w:rPr>
                <w:rFonts w:ascii="Arial" w:eastAsia="Times New Roman" w:hAnsi="Arial" w:cs="Arial"/>
                <w:color w:val="000000"/>
                <w:lang w:eastAsia="en-AU"/>
              </w:rPr>
              <w:t>i</w:t>
            </w:r>
            <w:r w:rsidRPr="00923E6B">
              <w:rPr>
                <w:rFonts w:ascii="Arial" w:eastAsia="Times New Roman" w:hAnsi="Arial" w:cs="Arial"/>
                <w:color w:val="000000"/>
                <w:lang w:eastAsia="en-AU"/>
              </w:rPr>
              <w:t>fy flood prone roads and find alternative routes to reach vulnerable populations in the event of road closures.</w:t>
            </w:r>
          </w:p>
        </w:tc>
        <w:tc>
          <w:tcPr>
            <w:tcW w:w="1272" w:type="dxa"/>
            <w:hideMark/>
          </w:tcPr>
          <w:p w14:paraId="1D058BB9"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2018</w:t>
            </w:r>
          </w:p>
        </w:tc>
        <w:tc>
          <w:tcPr>
            <w:tcW w:w="1720" w:type="dxa"/>
            <w:noWrap/>
            <w:hideMark/>
          </w:tcPr>
          <w:p w14:paraId="78CDFB5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EM</w:t>
            </w:r>
          </w:p>
        </w:tc>
        <w:tc>
          <w:tcPr>
            <w:tcW w:w="1720" w:type="dxa"/>
            <w:noWrap/>
            <w:hideMark/>
          </w:tcPr>
          <w:p w14:paraId="11302F3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r>
      <w:tr w:rsidR="00923E6B" w:rsidRPr="00923E6B" w14:paraId="1EC6F069" w14:textId="77777777" w:rsidTr="000B7EAD">
        <w:trPr>
          <w:trHeight w:val="600"/>
        </w:trPr>
        <w:tc>
          <w:tcPr>
            <w:tcW w:w="1060" w:type="dxa"/>
            <w:noWrap/>
            <w:hideMark/>
          </w:tcPr>
          <w:p w14:paraId="38E0E845"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4</w:t>
            </w:r>
          </w:p>
        </w:tc>
        <w:tc>
          <w:tcPr>
            <w:tcW w:w="5001" w:type="dxa"/>
            <w:hideMark/>
          </w:tcPr>
          <w:p w14:paraId="273B5F95"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Review design criteria for new transport infrastructure such as bridges to incorporate projected climate impacts.</w:t>
            </w:r>
          </w:p>
        </w:tc>
        <w:tc>
          <w:tcPr>
            <w:tcW w:w="1272" w:type="dxa"/>
            <w:hideMark/>
          </w:tcPr>
          <w:p w14:paraId="2BCEA521"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31A1C033"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ID</w:t>
            </w:r>
          </w:p>
        </w:tc>
        <w:tc>
          <w:tcPr>
            <w:tcW w:w="1720" w:type="dxa"/>
            <w:noWrap/>
            <w:hideMark/>
          </w:tcPr>
          <w:p w14:paraId="25573CDF" w14:textId="7D005C02" w:rsidR="00923E6B" w:rsidRPr="00923E6B" w:rsidRDefault="00923E6B" w:rsidP="00755C75">
            <w:pPr>
              <w:jc w:val="center"/>
              <w:rPr>
                <w:rFonts w:ascii="Arial" w:eastAsia="Times New Roman" w:hAnsi="Arial" w:cs="Arial"/>
                <w:color w:val="000000"/>
                <w:lang w:eastAsia="en-AU"/>
              </w:rPr>
            </w:pPr>
          </w:p>
        </w:tc>
      </w:tr>
    </w:tbl>
    <w:p w14:paraId="5101A4DD" w14:textId="2D5D3AE5" w:rsidR="005E17E7" w:rsidRPr="00755C75" w:rsidRDefault="00FB501B" w:rsidP="00D331FE">
      <w:pPr>
        <w:pStyle w:val="Heading2"/>
        <w:spacing w:before="240" w:line="360" w:lineRule="auto"/>
        <w:rPr>
          <w:rStyle w:val="Strong"/>
          <w:rFonts w:ascii="Arial" w:hAnsi="Arial" w:cs="Arial"/>
          <w:color w:val="auto"/>
        </w:rPr>
      </w:pPr>
      <w:bookmarkStart w:id="38" w:name="_Toc437509918"/>
      <w:r w:rsidRPr="00755C75">
        <w:rPr>
          <w:rStyle w:val="Strong"/>
          <w:rFonts w:ascii="Arial" w:hAnsi="Arial" w:cs="Arial"/>
          <w:color w:val="auto"/>
        </w:rPr>
        <w:t xml:space="preserve">Residual </w:t>
      </w:r>
      <w:r w:rsidR="00755C75">
        <w:rPr>
          <w:rStyle w:val="Strong"/>
          <w:rFonts w:ascii="Arial" w:hAnsi="Arial" w:cs="Arial"/>
          <w:color w:val="auto"/>
        </w:rPr>
        <w:t>e</w:t>
      </w:r>
      <w:r w:rsidRPr="00755C75">
        <w:rPr>
          <w:rStyle w:val="Strong"/>
          <w:rFonts w:ascii="Arial" w:hAnsi="Arial" w:cs="Arial"/>
          <w:color w:val="auto"/>
        </w:rPr>
        <w:t>missions</w:t>
      </w:r>
      <w:bookmarkEnd w:id="38"/>
    </w:p>
    <w:p w14:paraId="471E9F61" w14:textId="56D01980" w:rsidR="001B2143" w:rsidRDefault="00B45568" w:rsidP="002A1689">
      <w:pPr>
        <w:spacing w:after="0" w:line="360" w:lineRule="auto"/>
        <w:rPr>
          <w:rFonts w:ascii="Arial" w:hAnsi="Arial" w:cs="Arial"/>
          <w:sz w:val="24"/>
          <w:szCs w:val="24"/>
        </w:rPr>
      </w:pPr>
      <w:r>
        <w:rPr>
          <w:rFonts w:ascii="Arial" w:hAnsi="Arial" w:cs="Arial"/>
          <w:sz w:val="24"/>
          <w:szCs w:val="24"/>
        </w:rPr>
        <w:t xml:space="preserve">Through the adoption of </w:t>
      </w:r>
      <w:r w:rsidR="00755C75">
        <w:rPr>
          <w:rFonts w:ascii="Arial" w:hAnsi="Arial" w:cs="Arial"/>
          <w:sz w:val="24"/>
          <w:szCs w:val="24"/>
        </w:rPr>
        <w:t>a</w:t>
      </w:r>
      <w:r>
        <w:rPr>
          <w:rFonts w:ascii="Arial" w:hAnsi="Arial" w:cs="Arial"/>
          <w:sz w:val="24"/>
          <w:szCs w:val="24"/>
        </w:rPr>
        <w:t xml:space="preserve"> carbon management hierarchy, Council recognises that there will be emissions from some sources that are unavoidable. These include such things as gas used in Council-owned buildings for air and water heating and cooking, vehicle fuels and electricity supplied from the national grid where local renewable energy is not available. It is Council’s desire to avoid and minimise these emissions as first </w:t>
      </w:r>
      <w:r w:rsidR="001B2143">
        <w:rPr>
          <w:rFonts w:ascii="Arial" w:hAnsi="Arial" w:cs="Arial"/>
          <w:sz w:val="24"/>
          <w:szCs w:val="24"/>
        </w:rPr>
        <w:t>step</w:t>
      </w:r>
      <w:r>
        <w:rPr>
          <w:rFonts w:ascii="Arial" w:hAnsi="Arial" w:cs="Arial"/>
          <w:sz w:val="24"/>
          <w:szCs w:val="24"/>
        </w:rPr>
        <w:t>s to mitigate climate change</w:t>
      </w:r>
      <w:r w:rsidR="00AB3AC9">
        <w:rPr>
          <w:rFonts w:ascii="Arial" w:hAnsi="Arial" w:cs="Arial"/>
          <w:sz w:val="24"/>
          <w:szCs w:val="24"/>
        </w:rPr>
        <w:t xml:space="preserve"> and reduce the ongoing cost of purchase</w:t>
      </w:r>
      <w:r>
        <w:rPr>
          <w:rFonts w:ascii="Arial" w:hAnsi="Arial" w:cs="Arial"/>
          <w:sz w:val="24"/>
          <w:szCs w:val="24"/>
        </w:rPr>
        <w:t xml:space="preserve">. Residual emissions </w:t>
      </w:r>
      <w:r w:rsidR="001B2143">
        <w:rPr>
          <w:rFonts w:ascii="Arial" w:hAnsi="Arial" w:cs="Arial"/>
          <w:sz w:val="24"/>
          <w:szCs w:val="24"/>
        </w:rPr>
        <w:t>will be offset by purchasing products according to the National Carbon Offset Standard (NCOS). These products fund third party projects that either:</w:t>
      </w:r>
    </w:p>
    <w:p w14:paraId="7CD5380F" w14:textId="56CF7301" w:rsidR="005E17E7" w:rsidRDefault="00396473" w:rsidP="002A1689">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a</w:t>
      </w:r>
      <w:r w:rsidR="001B2143" w:rsidRPr="001B2143">
        <w:rPr>
          <w:rFonts w:ascii="Arial" w:hAnsi="Arial" w:cs="Arial"/>
          <w:sz w:val="24"/>
          <w:szCs w:val="24"/>
        </w:rPr>
        <w:t xml:space="preserve">void or reduce emissions through building large scale renewable energy projects or </w:t>
      </w:r>
      <w:r w:rsidR="001B2143">
        <w:rPr>
          <w:rFonts w:ascii="Arial" w:hAnsi="Arial" w:cs="Arial"/>
          <w:sz w:val="24"/>
          <w:szCs w:val="24"/>
        </w:rPr>
        <w:t>projects that captu</w:t>
      </w:r>
      <w:r w:rsidR="00542D5E">
        <w:rPr>
          <w:rFonts w:ascii="Arial" w:hAnsi="Arial" w:cs="Arial"/>
          <w:sz w:val="24"/>
          <w:szCs w:val="24"/>
        </w:rPr>
        <w:t>re and destroy greenhouse gases</w:t>
      </w:r>
      <w:r>
        <w:rPr>
          <w:rFonts w:ascii="Arial" w:hAnsi="Arial" w:cs="Arial"/>
          <w:sz w:val="24"/>
          <w:szCs w:val="24"/>
        </w:rPr>
        <w:t>;</w:t>
      </w:r>
      <w:r w:rsidR="00542D5E">
        <w:rPr>
          <w:rFonts w:ascii="Arial" w:hAnsi="Arial" w:cs="Arial"/>
          <w:sz w:val="24"/>
          <w:szCs w:val="24"/>
        </w:rPr>
        <w:t xml:space="preserve"> </w:t>
      </w:r>
      <w:r>
        <w:rPr>
          <w:rFonts w:ascii="Arial" w:hAnsi="Arial" w:cs="Arial"/>
          <w:sz w:val="24"/>
          <w:szCs w:val="24"/>
        </w:rPr>
        <w:t>o</w:t>
      </w:r>
      <w:r w:rsidR="001B2143">
        <w:rPr>
          <w:rFonts w:ascii="Arial" w:hAnsi="Arial" w:cs="Arial"/>
          <w:sz w:val="24"/>
          <w:szCs w:val="24"/>
        </w:rPr>
        <w:t>r</w:t>
      </w:r>
    </w:p>
    <w:p w14:paraId="1AD47FE7" w14:textId="794B566F" w:rsidR="001B2143" w:rsidRDefault="00396473" w:rsidP="002A1689">
      <w:pPr>
        <w:pStyle w:val="ListParagraph"/>
        <w:numPr>
          <w:ilvl w:val="0"/>
          <w:numId w:val="1"/>
        </w:numPr>
        <w:spacing w:after="0" w:line="360" w:lineRule="auto"/>
        <w:ind w:left="567" w:hanging="567"/>
        <w:contextualSpacing w:val="0"/>
        <w:rPr>
          <w:rFonts w:ascii="Arial" w:hAnsi="Arial" w:cs="Arial"/>
          <w:sz w:val="24"/>
          <w:szCs w:val="24"/>
        </w:rPr>
      </w:pPr>
      <w:proofErr w:type="gramStart"/>
      <w:r>
        <w:rPr>
          <w:rFonts w:ascii="Arial" w:hAnsi="Arial" w:cs="Arial"/>
          <w:sz w:val="24"/>
          <w:szCs w:val="24"/>
        </w:rPr>
        <w:t>s</w:t>
      </w:r>
      <w:r w:rsidR="00E23BED">
        <w:rPr>
          <w:rFonts w:ascii="Arial" w:hAnsi="Arial" w:cs="Arial"/>
          <w:sz w:val="24"/>
          <w:szCs w:val="24"/>
        </w:rPr>
        <w:t>equester</w:t>
      </w:r>
      <w:proofErr w:type="gramEnd"/>
      <w:r w:rsidR="00E23BED">
        <w:rPr>
          <w:rFonts w:ascii="Arial" w:hAnsi="Arial" w:cs="Arial"/>
          <w:sz w:val="24"/>
          <w:szCs w:val="24"/>
        </w:rPr>
        <w:t xml:space="preserve"> (remove</w:t>
      </w:r>
      <w:r w:rsidR="001B2143">
        <w:rPr>
          <w:rFonts w:ascii="Arial" w:hAnsi="Arial" w:cs="Arial"/>
          <w:sz w:val="24"/>
          <w:szCs w:val="24"/>
        </w:rPr>
        <w:t>) emissions from the air through storage in vegetation or soil.</w:t>
      </w:r>
    </w:p>
    <w:p w14:paraId="653B7C56" w14:textId="77777777" w:rsidR="001B2143" w:rsidRDefault="001B2143" w:rsidP="002A1689">
      <w:pPr>
        <w:spacing w:after="0" w:line="360" w:lineRule="auto"/>
        <w:rPr>
          <w:rFonts w:ascii="Arial" w:hAnsi="Arial" w:cs="Arial"/>
          <w:sz w:val="24"/>
          <w:szCs w:val="24"/>
        </w:rPr>
      </w:pPr>
      <w:r>
        <w:rPr>
          <w:rFonts w:ascii="Arial" w:hAnsi="Arial" w:cs="Arial"/>
          <w:sz w:val="24"/>
          <w:szCs w:val="24"/>
        </w:rPr>
        <w:t>To be eligible under NCOS a project must meet the following criteria:</w:t>
      </w:r>
    </w:p>
    <w:p w14:paraId="361DCAA8" w14:textId="77777777" w:rsidR="001B2143" w:rsidRDefault="001B2143" w:rsidP="002A1689">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 xml:space="preserve">The project must provide abatement additional to that which would have occurred anyway, </w:t>
      </w:r>
      <w:r w:rsidR="00D70D9E">
        <w:rPr>
          <w:rFonts w:ascii="Arial" w:hAnsi="Arial" w:cs="Arial"/>
          <w:sz w:val="24"/>
          <w:szCs w:val="24"/>
        </w:rPr>
        <w:t>such as</w:t>
      </w:r>
      <w:r>
        <w:rPr>
          <w:rFonts w:ascii="Arial" w:hAnsi="Arial" w:cs="Arial"/>
          <w:sz w:val="24"/>
          <w:szCs w:val="24"/>
        </w:rPr>
        <w:t xml:space="preserve"> a </w:t>
      </w:r>
      <w:r w:rsidR="00D70D9E">
        <w:rPr>
          <w:rFonts w:ascii="Arial" w:hAnsi="Arial" w:cs="Arial"/>
          <w:sz w:val="24"/>
          <w:szCs w:val="24"/>
        </w:rPr>
        <w:t>requirement</w:t>
      </w:r>
      <w:r>
        <w:rPr>
          <w:rFonts w:ascii="Arial" w:hAnsi="Arial" w:cs="Arial"/>
          <w:sz w:val="24"/>
          <w:szCs w:val="24"/>
        </w:rPr>
        <w:t xml:space="preserve"> of a legislated scheme.</w:t>
      </w:r>
    </w:p>
    <w:p w14:paraId="2FF45996" w14:textId="77777777" w:rsidR="001B2143" w:rsidRDefault="001B2143" w:rsidP="002A1689">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The project must provide permanent abatement of greenhouse gases.</w:t>
      </w:r>
    </w:p>
    <w:p w14:paraId="4C1D9F11" w14:textId="77777777" w:rsidR="001B2143" w:rsidRDefault="001B2143" w:rsidP="002A1689">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The emission reductions must be measurable.</w:t>
      </w:r>
    </w:p>
    <w:p w14:paraId="276C2545" w14:textId="77777777" w:rsidR="001B2143" w:rsidRDefault="001B2143" w:rsidP="002A1689">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The emission reductions must be verifiable by an independent party.</w:t>
      </w:r>
    </w:p>
    <w:p w14:paraId="7ADE9697" w14:textId="77777777" w:rsidR="001B2143" w:rsidRDefault="00BE2EF3" w:rsidP="002A1689">
      <w:pPr>
        <w:pStyle w:val="ListParagraph"/>
        <w:numPr>
          <w:ilvl w:val="0"/>
          <w:numId w:val="1"/>
        </w:numPr>
        <w:spacing w:after="0" w:line="360" w:lineRule="auto"/>
        <w:ind w:left="567" w:hanging="567"/>
        <w:contextualSpacing w:val="0"/>
        <w:rPr>
          <w:rFonts w:ascii="Arial" w:hAnsi="Arial" w:cs="Arial"/>
          <w:sz w:val="24"/>
          <w:szCs w:val="24"/>
        </w:rPr>
      </w:pPr>
      <w:r>
        <w:rPr>
          <w:rFonts w:ascii="Arial" w:hAnsi="Arial" w:cs="Arial"/>
          <w:sz w:val="24"/>
          <w:szCs w:val="24"/>
        </w:rPr>
        <w:t>Information about the project, methodologies used in calculations and monitoring of progress must be transparent and accessible to consumers.</w:t>
      </w:r>
    </w:p>
    <w:p w14:paraId="4844067B" w14:textId="77777777" w:rsidR="00827CDC" w:rsidRDefault="00BE2EF3" w:rsidP="002A1689">
      <w:pPr>
        <w:spacing w:after="0" w:line="360" w:lineRule="auto"/>
        <w:rPr>
          <w:rFonts w:ascii="Arial" w:hAnsi="Arial" w:cs="Arial"/>
          <w:sz w:val="24"/>
          <w:szCs w:val="24"/>
        </w:rPr>
      </w:pPr>
      <w:r>
        <w:rPr>
          <w:rFonts w:ascii="Arial" w:hAnsi="Arial" w:cs="Arial"/>
          <w:sz w:val="24"/>
          <w:szCs w:val="24"/>
        </w:rPr>
        <w:t>Purchases are usually made by buying quantities of avoided or reduced greenhouse gases measured in tonnes (using the term CO</w:t>
      </w:r>
      <w:r w:rsidRPr="00BE2EF3">
        <w:rPr>
          <w:rFonts w:ascii="Arial" w:hAnsi="Arial" w:cs="Arial"/>
          <w:sz w:val="24"/>
          <w:szCs w:val="24"/>
          <w:vertAlign w:val="subscript"/>
        </w:rPr>
        <w:t>2</w:t>
      </w:r>
      <w:r>
        <w:rPr>
          <w:rFonts w:ascii="Arial" w:hAnsi="Arial" w:cs="Arial"/>
          <w:sz w:val="24"/>
          <w:szCs w:val="24"/>
        </w:rPr>
        <w:t>-e to signify a volume of equivalent carbon dioxide).</w:t>
      </w:r>
      <w:r w:rsidR="00412C44">
        <w:rPr>
          <w:rFonts w:ascii="Arial" w:hAnsi="Arial" w:cs="Arial"/>
          <w:sz w:val="24"/>
          <w:szCs w:val="24"/>
        </w:rPr>
        <w:t xml:space="preserve"> Each project has a register of certificates equivalent to the total expected abatement over the lifetime of the project. Once purchased, a certificate is retired from the register so that it cannot be used again.</w:t>
      </w:r>
    </w:p>
    <w:p w14:paraId="74B97E9D" w14:textId="0D3FB6F6" w:rsidR="00827CDC" w:rsidRPr="0084210A" w:rsidRDefault="0084210A" w:rsidP="00D331FE">
      <w:pPr>
        <w:spacing w:before="240" w:after="0" w:line="360" w:lineRule="auto"/>
        <w:rPr>
          <w:rFonts w:ascii="Arial" w:hAnsi="Arial" w:cs="Arial"/>
          <w:b/>
          <w:sz w:val="24"/>
          <w:szCs w:val="24"/>
        </w:rPr>
      </w:pPr>
      <w:r w:rsidRPr="0084210A">
        <w:rPr>
          <w:rFonts w:ascii="Arial" w:hAnsi="Arial" w:cs="Arial"/>
          <w:b/>
          <w:sz w:val="24"/>
          <w:szCs w:val="24"/>
        </w:rPr>
        <w:t>Residual emissions - Strategic</w:t>
      </w:r>
    </w:p>
    <w:tbl>
      <w:tblPr>
        <w:tblStyle w:val="TableGrid"/>
        <w:tblW w:w="10773" w:type="dxa"/>
        <w:tblLook w:val="04A0" w:firstRow="1" w:lastRow="0" w:firstColumn="1" w:lastColumn="0" w:noHBand="0" w:noVBand="1"/>
        <w:tblCaption w:val="Table"/>
        <w:tblDescription w:val="Residual emissions - Strategic"/>
      </w:tblPr>
      <w:tblGrid>
        <w:gridCol w:w="1060"/>
        <w:gridCol w:w="5129"/>
        <w:gridCol w:w="1144"/>
        <w:gridCol w:w="1720"/>
        <w:gridCol w:w="1720"/>
      </w:tblGrid>
      <w:tr w:rsidR="00923E6B" w:rsidRPr="00923E6B" w14:paraId="2F649267" w14:textId="77777777" w:rsidTr="000B7EAD">
        <w:trPr>
          <w:trHeight w:val="600"/>
          <w:tblHeader/>
        </w:trPr>
        <w:tc>
          <w:tcPr>
            <w:tcW w:w="1060" w:type="dxa"/>
            <w:noWrap/>
            <w:hideMark/>
          </w:tcPr>
          <w:p w14:paraId="0C573419"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Number</w:t>
            </w:r>
          </w:p>
        </w:tc>
        <w:tc>
          <w:tcPr>
            <w:tcW w:w="5129" w:type="dxa"/>
            <w:hideMark/>
          </w:tcPr>
          <w:p w14:paraId="087650DE"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Action</w:t>
            </w:r>
          </w:p>
        </w:tc>
        <w:tc>
          <w:tcPr>
            <w:tcW w:w="1144" w:type="dxa"/>
            <w:hideMark/>
          </w:tcPr>
          <w:p w14:paraId="3E090773"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Timing</w:t>
            </w:r>
          </w:p>
        </w:tc>
        <w:tc>
          <w:tcPr>
            <w:tcW w:w="1720" w:type="dxa"/>
            <w:noWrap/>
            <w:hideMark/>
          </w:tcPr>
          <w:p w14:paraId="7B6FA675"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Responsibility</w:t>
            </w:r>
          </w:p>
        </w:tc>
        <w:tc>
          <w:tcPr>
            <w:tcW w:w="1720" w:type="dxa"/>
            <w:hideMark/>
          </w:tcPr>
          <w:p w14:paraId="0551D4FD"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Secondary Responsibility</w:t>
            </w:r>
          </w:p>
        </w:tc>
      </w:tr>
      <w:tr w:rsidR="00923E6B" w:rsidRPr="00923E6B" w14:paraId="2402FBE5" w14:textId="77777777" w:rsidTr="000B7EAD">
        <w:trPr>
          <w:trHeight w:val="1500"/>
        </w:trPr>
        <w:tc>
          <w:tcPr>
            <w:tcW w:w="1060" w:type="dxa"/>
            <w:noWrap/>
            <w:hideMark/>
          </w:tcPr>
          <w:p w14:paraId="40513E81"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w:t>
            </w:r>
          </w:p>
        </w:tc>
        <w:tc>
          <w:tcPr>
            <w:tcW w:w="5129" w:type="dxa"/>
            <w:hideMark/>
          </w:tcPr>
          <w:p w14:paraId="07D7A07A"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Maintain high quality indigenous vegetation in Council reserves, including parks, roadsides and streetscapes, consistent with the Tree Policy to:</w:t>
            </w:r>
            <w:r w:rsidRPr="00923E6B">
              <w:rPr>
                <w:rFonts w:ascii="Arial" w:eastAsia="Times New Roman" w:hAnsi="Arial" w:cs="Arial"/>
                <w:color w:val="000000"/>
                <w:lang w:eastAsia="en-AU"/>
              </w:rPr>
              <w:br/>
              <w:t>* act as a carbon sink for greenhouse gas emissions</w:t>
            </w:r>
            <w:r w:rsidRPr="00923E6B">
              <w:rPr>
                <w:rFonts w:ascii="Arial" w:eastAsia="Times New Roman" w:hAnsi="Arial" w:cs="Arial"/>
                <w:color w:val="000000"/>
                <w:lang w:eastAsia="en-AU"/>
              </w:rPr>
              <w:br/>
              <w:t>* provide habitat for indigenous fauna</w:t>
            </w:r>
            <w:r w:rsidRPr="00923E6B">
              <w:rPr>
                <w:rFonts w:ascii="Arial" w:eastAsia="Times New Roman" w:hAnsi="Arial" w:cs="Arial"/>
                <w:color w:val="000000"/>
                <w:lang w:eastAsia="en-AU"/>
              </w:rPr>
              <w:br/>
              <w:t>* provide a tree canopy to protect against the heat island effect.</w:t>
            </w:r>
          </w:p>
        </w:tc>
        <w:tc>
          <w:tcPr>
            <w:tcW w:w="1144" w:type="dxa"/>
            <w:hideMark/>
          </w:tcPr>
          <w:p w14:paraId="763411FA"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6A2A3B9"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EW, IM</w:t>
            </w:r>
          </w:p>
        </w:tc>
        <w:tc>
          <w:tcPr>
            <w:tcW w:w="1720" w:type="dxa"/>
            <w:noWrap/>
            <w:hideMark/>
          </w:tcPr>
          <w:p w14:paraId="686FCC71" w14:textId="77777777" w:rsidR="00923E6B" w:rsidRPr="00923E6B" w:rsidRDefault="00923E6B" w:rsidP="00755C75">
            <w:pPr>
              <w:jc w:val="center"/>
              <w:rPr>
                <w:rFonts w:ascii="Arial" w:eastAsia="Times New Roman" w:hAnsi="Arial" w:cs="Arial"/>
                <w:color w:val="000000"/>
                <w:lang w:eastAsia="en-AU"/>
              </w:rPr>
            </w:pPr>
          </w:p>
        </w:tc>
      </w:tr>
      <w:tr w:rsidR="00396473" w:rsidRPr="00923E6B" w14:paraId="049581A0" w14:textId="77777777" w:rsidTr="000B7EAD">
        <w:trPr>
          <w:trHeight w:val="1072"/>
        </w:trPr>
        <w:tc>
          <w:tcPr>
            <w:tcW w:w="1060" w:type="dxa"/>
            <w:noWrap/>
          </w:tcPr>
          <w:p w14:paraId="368CFCCA" w14:textId="769A7A43" w:rsidR="00396473" w:rsidRPr="00923E6B" w:rsidRDefault="00396473" w:rsidP="00755C75">
            <w:pPr>
              <w:jc w:val="center"/>
              <w:rPr>
                <w:rFonts w:ascii="Arial" w:eastAsia="Times New Roman" w:hAnsi="Arial" w:cs="Arial"/>
                <w:color w:val="000000"/>
                <w:lang w:eastAsia="en-AU"/>
              </w:rPr>
            </w:pPr>
            <w:r>
              <w:rPr>
                <w:rFonts w:ascii="Arial" w:eastAsia="Times New Roman" w:hAnsi="Arial" w:cs="Arial"/>
                <w:color w:val="000000"/>
                <w:lang w:eastAsia="en-AU"/>
              </w:rPr>
              <w:t>2</w:t>
            </w:r>
          </w:p>
        </w:tc>
        <w:tc>
          <w:tcPr>
            <w:tcW w:w="5129" w:type="dxa"/>
          </w:tcPr>
          <w:p w14:paraId="59CAB470" w14:textId="009C2F5A" w:rsidR="00396473" w:rsidRPr="00923E6B" w:rsidRDefault="00396473" w:rsidP="00755C75">
            <w:pPr>
              <w:rPr>
                <w:rFonts w:ascii="Arial" w:eastAsia="Times New Roman" w:hAnsi="Arial" w:cs="Arial"/>
                <w:color w:val="000000"/>
                <w:lang w:eastAsia="en-AU"/>
              </w:rPr>
            </w:pPr>
            <w:r w:rsidRPr="00396473">
              <w:rPr>
                <w:rFonts w:ascii="Arial" w:eastAsia="Times New Roman" w:hAnsi="Arial" w:cs="Arial"/>
                <w:color w:val="000000"/>
                <w:lang w:eastAsia="en-AU"/>
              </w:rPr>
              <w:t>Seek external funding in partnership with a tertiary institution and NAGA to quantify the greenhouse gas abatement attributable to reserves and private land within Nillumbik.</w:t>
            </w:r>
          </w:p>
        </w:tc>
        <w:tc>
          <w:tcPr>
            <w:tcW w:w="1144" w:type="dxa"/>
          </w:tcPr>
          <w:p w14:paraId="50790B79" w14:textId="02D1523C" w:rsidR="00396473" w:rsidRPr="00923E6B" w:rsidRDefault="00396473" w:rsidP="00755C75">
            <w:pPr>
              <w:jc w:val="center"/>
              <w:rPr>
                <w:rFonts w:ascii="Arial" w:eastAsia="Times New Roman" w:hAnsi="Arial" w:cs="Arial"/>
                <w:color w:val="000000"/>
                <w:lang w:eastAsia="en-AU"/>
              </w:rPr>
            </w:pPr>
            <w:r>
              <w:rPr>
                <w:rFonts w:ascii="Arial" w:eastAsia="Times New Roman" w:hAnsi="Arial" w:cs="Arial"/>
                <w:color w:val="000000"/>
                <w:lang w:eastAsia="en-AU"/>
              </w:rPr>
              <w:t>2019</w:t>
            </w:r>
          </w:p>
        </w:tc>
        <w:tc>
          <w:tcPr>
            <w:tcW w:w="1720" w:type="dxa"/>
            <w:noWrap/>
          </w:tcPr>
          <w:p w14:paraId="4EB9F22E" w14:textId="19D6F5F2" w:rsidR="00396473" w:rsidRPr="00923E6B" w:rsidRDefault="00396473" w:rsidP="00755C75">
            <w:pPr>
              <w:jc w:val="center"/>
              <w:rPr>
                <w:rFonts w:ascii="Arial" w:eastAsia="Times New Roman" w:hAnsi="Arial" w:cs="Arial"/>
                <w:color w:val="000000"/>
                <w:lang w:eastAsia="en-AU"/>
              </w:rPr>
            </w:pPr>
            <w:r>
              <w:rPr>
                <w:rFonts w:ascii="Arial" w:eastAsia="Times New Roman" w:hAnsi="Arial" w:cs="Arial"/>
                <w:color w:val="000000"/>
                <w:lang w:eastAsia="en-AU"/>
              </w:rPr>
              <w:t>EP, NAGA</w:t>
            </w:r>
          </w:p>
        </w:tc>
        <w:tc>
          <w:tcPr>
            <w:tcW w:w="1720" w:type="dxa"/>
            <w:noWrap/>
          </w:tcPr>
          <w:p w14:paraId="4E8CA4A7" w14:textId="77777777" w:rsidR="00396473" w:rsidRPr="00923E6B" w:rsidRDefault="00396473" w:rsidP="00755C75">
            <w:pPr>
              <w:jc w:val="center"/>
              <w:rPr>
                <w:rFonts w:ascii="Arial" w:eastAsia="Times New Roman" w:hAnsi="Arial" w:cs="Arial"/>
                <w:color w:val="000000"/>
                <w:lang w:eastAsia="en-AU"/>
              </w:rPr>
            </w:pPr>
          </w:p>
        </w:tc>
      </w:tr>
    </w:tbl>
    <w:p w14:paraId="605AB656" w14:textId="1311D936" w:rsidR="0084210A" w:rsidRDefault="0084210A" w:rsidP="00D331FE">
      <w:pPr>
        <w:spacing w:before="240" w:after="0" w:line="360" w:lineRule="auto"/>
        <w:rPr>
          <w:rFonts w:ascii="Arial" w:hAnsi="Arial" w:cs="Arial"/>
          <w:b/>
          <w:sz w:val="24"/>
          <w:szCs w:val="24"/>
        </w:rPr>
      </w:pPr>
      <w:r>
        <w:rPr>
          <w:rFonts w:ascii="Arial" w:hAnsi="Arial" w:cs="Arial"/>
          <w:b/>
          <w:sz w:val="24"/>
          <w:szCs w:val="24"/>
        </w:rPr>
        <w:t>Residual emissions - Mitigation</w:t>
      </w:r>
    </w:p>
    <w:tbl>
      <w:tblPr>
        <w:tblStyle w:val="TableGrid"/>
        <w:tblW w:w="10773" w:type="dxa"/>
        <w:tblLook w:val="04A0" w:firstRow="1" w:lastRow="0" w:firstColumn="1" w:lastColumn="0" w:noHBand="0" w:noVBand="1"/>
        <w:tblCaption w:val="Table"/>
        <w:tblDescription w:val="Residual emissions - Mitigation"/>
      </w:tblPr>
      <w:tblGrid>
        <w:gridCol w:w="1076"/>
        <w:gridCol w:w="5074"/>
        <w:gridCol w:w="1183"/>
        <w:gridCol w:w="1720"/>
        <w:gridCol w:w="1720"/>
      </w:tblGrid>
      <w:tr w:rsidR="00923E6B" w:rsidRPr="00923E6B" w14:paraId="79713542" w14:textId="77777777" w:rsidTr="000B7EAD">
        <w:trPr>
          <w:trHeight w:val="600"/>
          <w:tblHeader/>
        </w:trPr>
        <w:tc>
          <w:tcPr>
            <w:tcW w:w="1076" w:type="dxa"/>
            <w:noWrap/>
            <w:hideMark/>
          </w:tcPr>
          <w:p w14:paraId="6BA8ABBF"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Number</w:t>
            </w:r>
          </w:p>
        </w:tc>
        <w:tc>
          <w:tcPr>
            <w:tcW w:w="5074" w:type="dxa"/>
            <w:hideMark/>
          </w:tcPr>
          <w:p w14:paraId="40D1ADF5"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Action</w:t>
            </w:r>
          </w:p>
        </w:tc>
        <w:tc>
          <w:tcPr>
            <w:tcW w:w="1183" w:type="dxa"/>
            <w:hideMark/>
          </w:tcPr>
          <w:p w14:paraId="470B5550"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Timing</w:t>
            </w:r>
          </w:p>
        </w:tc>
        <w:tc>
          <w:tcPr>
            <w:tcW w:w="1720" w:type="dxa"/>
            <w:noWrap/>
            <w:hideMark/>
          </w:tcPr>
          <w:p w14:paraId="18D4B894"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Responsibility</w:t>
            </w:r>
          </w:p>
        </w:tc>
        <w:tc>
          <w:tcPr>
            <w:tcW w:w="1720" w:type="dxa"/>
            <w:hideMark/>
          </w:tcPr>
          <w:p w14:paraId="33B9C96D"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Secondary Responsibility</w:t>
            </w:r>
          </w:p>
        </w:tc>
      </w:tr>
      <w:tr w:rsidR="00923E6B" w:rsidRPr="00923E6B" w14:paraId="51314040" w14:textId="77777777" w:rsidTr="000B7EAD">
        <w:trPr>
          <w:trHeight w:val="900"/>
        </w:trPr>
        <w:tc>
          <w:tcPr>
            <w:tcW w:w="1076" w:type="dxa"/>
            <w:noWrap/>
            <w:hideMark/>
          </w:tcPr>
          <w:p w14:paraId="07151CF1"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w:t>
            </w:r>
          </w:p>
        </w:tc>
        <w:tc>
          <w:tcPr>
            <w:tcW w:w="5074" w:type="dxa"/>
            <w:hideMark/>
          </w:tcPr>
          <w:p w14:paraId="5003F5AF"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Continue to purchase accredited carbon offsets con</w:t>
            </w:r>
            <w:r w:rsidR="00FB501B">
              <w:rPr>
                <w:rFonts w:ascii="Arial" w:eastAsia="Times New Roman" w:hAnsi="Arial" w:cs="Arial"/>
                <w:color w:val="000000"/>
                <w:lang w:eastAsia="en-AU"/>
              </w:rPr>
              <w:t>s</w:t>
            </w:r>
            <w:r w:rsidRPr="00923E6B">
              <w:rPr>
                <w:rFonts w:ascii="Arial" w:eastAsia="Times New Roman" w:hAnsi="Arial" w:cs="Arial"/>
                <w:color w:val="000000"/>
                <w:lang w:eastAsia="en-AU"/>
              </w:rPr>
              <w:t>istent with the Nillumbik Carbon Management Strategy, for residual grid-supplied electricity at all Council-owned buildings and streetlights.</w:t>
            </w:r>
          </w:p>
        </w:tc>
        <w:tc>
          <w:tcPr>
            <w:tcW w:w="1183" w:type="dxa"/>
            <w:hideMark/>
          </w:tcPr>
          <w:p w14:paraId="42F513E4"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F08D916"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c>
          <w:tcPr>
            <w:tcW w:w="1720" w:type="dxa"/>
            <w:noWrap/>
            <w:hideMark/>
          </w:tcPr>
          <w:p w14:paraId="217CF0DE" w14:textId="77777777" w:rsidR="00923E6B" w:rsidRPr="00923E6B" w:rsidRDefault="00923E6B" w:rsidP="00755C75">
            <w:pPr>
              <w:jc w:val="center"/>
              <w:rPr>
                <w:rFonts w:ascii="Arial" w:eastAsia="Times New Roman" w:hAnsi="Arial" w:cs="Arial"/>
                <w:color w:val="000000"/>
                <w:lang w:eastAsia="en-AU"/>
              </w:rPr>
            </w:pPr>
          </w:p>
        </w:tc>
      </w:tr>
      <w:tr w:rsidR="00923E6B" w:rsidRPr="00923E6B" w14:paraId="32F3A51B" w14:textId="77777777" w:rsidTr="000B7EAD">
        <w:trPr>
          <w:trHeight w:val="600"/>
        </w:trPr>
        <w:tc>
          <w:tcPr>
            <w:tcW w:w="1076" w:type="dxa"/>
            <w:noWrap/>
            <w:hideMark/>
          </w:tcPr>
          <w:p w14:paraId="697ABBA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w:t>
            </w:r>
          </w:p>
        </w:tc>
        <w:tc>
          <w:tcPr>
            <w:tcW w:w="5074" w:type="dxa"/>
            <w:hideMark/>
          </w:tcPr>
          <w:p w14:paraId="247DDECB"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Review options for purchasing appropriate accredited carbon offsets for fleet fuel consumption.</w:t>
            </w:r>
          </w:p>
        </w:tc>
        <w:tc>
          <w:tcPr>
            <w:tcW w:w="1183" w:type="dxa"/>
            <w:hideMark/>
          </w:tcPr>
          <w:p w14:paraId="0BD8E585"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2016</w:t>
            </w:r>
          </w:p>
        </w:tc>
        <w:tc>
          <w:tcPr>
            <w:tcW w:w="1720" w:type="dxa"/>
            <w:noWrap/>
            <w:hideMark/>
          </w:tcPr>
          <w:p w14:paraId="1AE9D5A4"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c>
          <w:tcPr>
            <w:tcW w:w="1720" w:type="dxa"/>
            <w:noWrap/>
            <w:hideMark/>
          </w:tcPr>
          <w:p w14:paraId="17B5C282"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FM</w:t>
            </w:r>
          </w:p>
        </w:tc>
      </w:tr>
      <w:tr w:rsidR="00923E6B" w:rsidRPr="00923E6B" w14:paraId="2050BA69" w14:textId="77777777" w:rsidTr="000B7EAD">
        <w:trPr>
          <w:trHeight w:val="600"/>
        </w:trPr>
        <w:tc>
          <w:tcPr>
            <w:tcW w:w="1076" w:type="dxa"/>
            <w:noWrap/>
            <w:hideMark/>
          </w:tcPr>
          <w:p w14:paraId="4811D945"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3</w:t>
            </w:r>
          </w:p>
        </w:tc>
        <w:tc>
          <w:tcPr>
            <w:tcW w:w="5074" w:type="dxa"/>
            <w:hideMark/>
          </w:tcPr>
          <w:p w14:paraId="6FC90B73"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Review the Nillumbik Carbon Management Strategy to ensure best value for the Shire.</w:t>
            </w:r>
          </w:p>
        </w:tc>
        <w:tc>
          <w:tcPr>
            <w:tcW w:w="1183" w:type="dxa"/>
            <w:hideMark/>
          </w:tcPr>
          <w:p w14:paraId="0EC91D63"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Biennially from 2016</w:t>
            </w:r>
          </w:p>
        </w:tc>
        <w:tc>
          <w:tcPr>
            <w:tcW w:w="1720" w:type="dxa"/>
            <w:noWrap/>
            <w:hideMark/>
          </w:tcPr>
          <w:p w14:paraId="547913F0"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c>
          <w:tcPr>
            <w:tcW w:w="1720" w:type="dxa"/>
            <w:noWrap/>
            <w:hideMark/>
          </w:tcPr>
          <w:p w14:paraId="43FEC823" w14:textId="77777777" w:rsidR="00923E6B" w:rsidRPr="00923E6B" w:rsidRDefault="00923E6B" w:rsidP="00755C75">
            <w:pPr>
              <w:jc w:val="center"/>
              <w:rPr>
                <w:rFonts w:ascii="Arial" w:eastAsia="Times New Roman" w:hAnsi="Arial" w:cs="Arial"/>
                <w:color w:val="000000"/>
                <w:lang w:eastAsia="en-AU"/>
              </w:rPr>
            </w:pPr>
          </w:p>
        </w:tc>
      </w:tr>
      <w:tr w:rsidR="00923E6B" w:rsidRPr="00923E6B" w14:paraId="3549A973" w14:textId="77777777" w:rsidTr="000B7EAD">
        <w:trPr>
          <w:trHeight w:val="1200"/>
        </w:trPr>
        <w:tc>
          <w:tcPr>
            <w:tcW w:w="1076" w:type="dxa"/>
            <w:noWrap/>
            <w:hideMark/>
          </w:tcPr>
          <w:p w14:paraId="540C23DD"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4</w:t>
            </w:r>
          </w:p>
        </w:tc>
        <w:tc>
          <w:tcPr>
            <w:tcW w:w="5074" w:type="dxa"/>
            <w:hideMark/>
          </w:tcPr>
          <w:p w14:paraId="70C8A754"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 xml:space="preserve">Continue to encourage the community to support the retention of vegetation in the Shire and encourage the </w:t>
            </w:r>
            <w:r w:rsidR="00EE3E71">
              <w:rPr>
                <w:rFonts w:ascii="Arial" w:eastAsia="Times New Roman" w:hAnsi="Arial" w:cs="Arial"/>
                <w:color w:val="000000"/>
                <w:lang w:eastAsia="en-AU"/>
              </w:rPr>
              <w:t xml:space="preserve">protection and </w:t>
            </w:r>
            <w:r w:rsidRPr="00923E6B">
              <w:rPr>
                <w:rFonts w:ascii="Arial" w:eastAsia="Times New Roman" w:hAnsi="Arial" w:cs="Arial"/>
                <w:color w:val="000000"/>
                <w:lang w:eastAsia="en-AU"/>
              </w:rPr>
              <w:t>expansion of high quality vegetation on privately-owned property where not compromising bushfire safety.</w:t>
            </w:r>
          </w:p>
        </w:tc>
        <w:tc>
          <w:tcPr>
            <w:tcW w:w="1183" w:type="dxa"/>
            <w:hideMark/>
          </w:tcPr>
          <w:p w14:paraId="5CC83DBF"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08F5A860"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PBS, SP</w:t>
            </w:r>
          </w:p>
        </w:tc>
        <w:tc>
          <w:tcPr>
            <w:tcW w:w="1720" w:type="dxa"/>
            <w:noWrap/>
            <w:hideMark/>
          </w:tcPr>
          <w:p w14:paraId="53491223"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 EW</w:t>
            </w:r>
            <w:r w:rsidR="00401FF9">
              <w:rPr>
                <w:rFonts w:ascii="Arial" w:eastAsia="Times New Roman" w:hAnsi="Arial" w:cs="Arial"/>
                <w:color w:val="000000"/>
                <w:lang w:eastAsia="en-AU"/>
              </w:rPr>
              <w:t>, E</w:t>
            </w:r>
          </w:p>
        </w:tc>
      </w:tr>
      <w:tr w:rsidR="00923E6B" w:rsidRPr="00923E6B" w14:paraId="0B525654" w14:textId="77777777" w:rsidTr="000B7EAD">
        <w:trPr>
          <w:trHeight w:val="600"/>
        </w:trPr>
        <w:tc>
          <w:tcPr>
            <w:tcW w:w="1076" w:type="dxa"/>
            <w:noWrap/>
            <w:hideMark/>
          </w:tcPr>
          <w:p w14:paraId="65F6675C"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5</w:t>
            </w:r>
          </w:p>
        </w:tc>
        <w:tc>
          <w:tcPr>
            <w:tcW w:w="5074" w:type="dxa"/>
            <w:hideMark/>
          </w:tcPr>
          <w:p w14:paraId="38E8124F"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Encourage the Nillumbik community to offset residual energy consumption from households, business, travel and waste.</w:t>
            </w:r>
          </w:p>
        </w:tc>
        <w:tc>
          <w:tcPr>
            <w:tcW w:w="1183" w:type="dxa"/>
            <w:hideMark/>
          </w:tcPr>
          <w:p w14:paraId="3A132B07"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0C668C94"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c>
          <w:tcPr>
            <w:tcW w:w="1720" w:type="dxa"/>
            <w:noWrap/>
            <w:hideMark/>
          </w:tcPr>
          <w:p w14:paraId="552BC5DB" w14:textId="77777777" w:rsidR="00923E6B" w:rsidRPr="00923E6B" w:rsidRDefault="00923E6B" w:rsidP="00755C75">
            <w:pPr>
              <w:jc w:val="center"/>
              <w:rPr>
                <w:rFonts w:ascii="Arial" w:eastAsia="Times New Roman" w:hAnsi="Arial" w:cs="Arial"/>
                <w:color w:val="000000"/>
                <w:lang w:eastAsia="en-AU"/>
              </w:rPr>
            </w:pPr>
          </w:p>
        </w:tc>
      </w:tr>
    </w:tbl>
    <w:p w14:paraId="2EC6A989" w14:textId="1662BA19" w:rsidR="0084210A" w:rsidRDefault="0084210A" w:rsidP="00D331FE">
      <w:pPr>
        <w:spacing w:before="240" w:after="0" w:line="360" w:lineRule="auto"/>
        <w:rPr>
          <w:rFonts w:ascii="Arial" w:hAnsi="Arial" w:cs="Arial"/>
          <w:b/>
          <w:sz w:val="24"/>
          <w:szCs w:val="24"/>
        </w:rPr>
      </w:pPr>
      <w:r>
        <w:rPr>
          <w:rFonts w:ascii="Arial" w:hAnsi="Arial" w:cs="Arial"/>
          <w:b/>
          <w:sz w:val="24"/>
          <w:szCs w:val="24"/>
        </w:rPr>
        <w:t>Residual emissions - Adaptation</w:t>
      </w:r>
    </w:p>
    <w:tbl>
      <w:tblPr>
        <w:tblStyle w:val="TableGrid"/>
        <w:tblW w:w="10773" w:type="dxa"/>
        <w:tblLook w:val="04A0" w:firstRow="1" w:lastRow="0" w:firstColumn="1" w:lastColumn="0" w:noHBand="0" w:noVBand="1"/>
        <w:tblCaption w:val="Table"/>
        <w:tblDescription w:val="Residual emissions - Adaptation"/>
      </w:tblPr>
      <w:tblGrid>
        <w:gridCol w:w="1076"/>
        <w:gridCol w:w="5112"/>
        <w:gridCol w:w="1145"/>
        <w:gridCol w:w="1720"/>
        <w:gridCol w:w="1720"/>
      </w:tblGrid>
      <w:tr w:rsidR="00923E6B" w:rsidRPr="00923E6B" w14:paraId="6863F23C" w14:textId="77777777" w:rsidTr="000B7EAD">
        <w:trPr>
          <w:trHeight w:val="600"/>
          <w:tblHeader/>
        </w:trPr>
        <w:tc>
          <w:tcPr>
            <w:tcW w:w="1076" w:type="dxa"/>
            <w:noWrap/>
            <w:hideMark/>
          </w:tcPr>
          <w:p w14:paraId="7F23A986"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Number</w:t>
            </w:r>
          </w:p>
        </w:tc>
        <w:tc>
          <w:tcPr>
            <w:tcW w:w="5112" w:type="dxa"/>
            <w:hideMark/>
          </w:tcPr>
          <w:p w14:paraId="162B7F21"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Action</w:t>
            </w:r>
          </w:p>
        </w:tc>
        <w:tc>
          <w:tcPr>
            <w:tcW w:w="1145" w:type="dxa"/>
            <w:hideMark/>
          </w:tcPr>
          <w:p w14:paraId="1DB8DBCC"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Timing</w:t>
            </w:r>
          </w:p>
        </w:tc>
        <w:tc>
          <w:tcPr>
            <w:tcW w:w="1720" w:type="dxa"/>
            <w:noWrap/>
            <w:hideMark/>
          </w:tcPr>
          <w:p w14:paraId="57D4ED89"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Responsibility</w:t>
            </w:r>
          </w:p>
        </w:tc>
        <w:tc>
          <w:tcPr>
            <w:tcW w:w="1720" w:type="dxa"/>
            <w:hideMark/>
          </w:tcPr>
          <w:p w14:paraId="1EA9851A" w14:textId="77777777" w:rsidR="00923E6B" w:rsidRPr="00923E6B" w:rsidRDefault="00923E6B" w:rsidP="00827CDC">
            <w:pPr>
              <w:jc w:val="center"/>
              <w:rPr>
                <w:rFonts w:ascii="Arial" w:eastAsia="Times New Roman" w:hAnsi="Arial" w:cs="Arial"/>
                <w:b/>
                <w:bCs/>
                <w:color w:val="000000"/>
                <w:lang w:eastAsia="en-AU"/>
              </w:rPr>
            </w:pPr>
            <w:r w:rsidRPr="00923E6B">
              <w:rPr>
                <w:rFonts w:ascii="Arial" w:eastAsia="Times New Roman" w:hAnsi="Arial" w:cs="Arial"/>
                <w:b/>
                <w:bCs/>
                <w:color w:val="000000"/>
                <w:lang w:eastAsia="en-AU"/>
              </w:rPr>
              <w:t>Secondary Responsibility</w:t>
            </w:r>
          </w:p>
        </w:tc>
      </w:tr>
      <w:tr w:rsidR="00923E6B" w:rsidRPr="00923E6B" w14:paraId="013FF171" w14:textId="77777777" w:rsidTr="000B7EAD">
        <w:trPr>
          <w:trHeight w:val="600"/>
        </w:trPr>
        <w:tc>
          <w:tcPr>
            <w:tcW w:w="1076" w:type="dxa"/>
            <w:noWrap/>
            <w:hideMark/>
          </w:tcPr>
          <w:p w14:paraId="5D50E60D"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1</w:t>
            </w:r>
          </w:p>
        </w:tc>
        <w:tc>
          <w:tcPr>
            <w:tcW w:w="5112" w:type="dxa"/>
            <w:hideMark/>
          </w:tcPr>
          <w:p w14:paraId="03965D0A" w14:textId="77777777" w:rsidR="00923E6B" w:rsidRPr="00923E6B" w:rsidRDefault="00923E6B" w:rsidP="00755C75">
            <w:pPr>
              <w:rPr>
                <w:rFonts w:ascii="Arial" w:eastAsia="Times New Roman" w:hAnsi="Arial" w:cs="Arial"/>
                <w:color w:val="000000"/>
                <w:lang w:eastAsia="en-AU"/>
              </w:rPr>
            </w:pPr>
            <w:r w:rsidRPr="00923E6B">
              <w:rPr>
                <w:rFonts w:ascii="Arial" w:eastAsia="Times New Roman" w:hAnsi="Arial" w:cs="Arial"/>
                <w:color w:val="000000"/>
                <w:lang w:eastAsia="en-AU"/>
              </w:rPr>
              <w:t>Monitor emerging programs that encourage a dual carbon and native vegetation offset benefit.</w:t>
            </w:r>
          </w:p>
        </w:tc>
        <w:tc>
          <w:tcPr>
            <w:tcW w:w="1145" w:type="dxa"/>
            <w:hideMark/>
          </w:tcPr>
          <w:p w14:paraId="3A7BF3B8"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Ongoing from 2016</w:t>
            </w:r>
          </w:p>
        </w:tc>
        <w:tc>
          <w:tcPr>
            <w:tcW w:w="1720" w:type="dxa"/>
            <w:noWrap/>
            <w:hideMark/>
          </w:tcPr>
          <w:p w14:paraId="40419E54" w14:textId="77777777" w:rsidR="00923E6B" w:rsidRPr="00923E6B" w:rsidRDefault="00923E6B" w:rsidP="00755C75">
            <w:pPr>
              <w:jc w:val="center"/>
              <w:rPr>
                <w:rFonts w:ascii="Arial" w:eastAsia="Times New Roman" w:hAnsi="Arial" w:cs="Arial"/>
                <w:color w:val="000000"/>
                <w:lang w:eastAsia="en-AU"/>
              </w:rPr>
            </w:pPr>
            <w:r w:rsidRPr="00923E6B">
              <w:rPr>
                <w:rFonts w:ascii="Arial" w:eastAsia="Times New Roman" w:hAnsi="Arial" w:cs="Arial"/>
                <w:color w:val="000000"/>
                <w:lang w:eastAsia="en-AU"/>
              </w:rPr>
              <w:t>EP</w:t>
            </w:r>
          </w:p>
        </w:tc>
        <w:tc>
          <w:tcPr>
            <w:tcW w:w="1720" w:type="dxa"/>
            <w:noWrap/>
            <w:hideMark/>
          </w:tcPr>
          <w:p w14:paraId="3063D71B" w14:textId="77777777" w:rsidR="00923E6B" w:rsidRPr="00923E6B" w:rsidRDefault="00923E6B" w:rsidP="00755C75">
            <w:pPr>
              <w:jc w:val="center"/>
              <w:rPr>
                <w:rFonts w:ascii="Arial" w:eastAsia="Times New Roman" w:hAnsi="Arial" w:cs="Arial"/>
                <w:color w:val="000000"/>
                <w:lang w:eastAsia="en-AU"/>
              </w:rPr>
            </w:pPr>
          </w:p>
        </w:tc>
      </w:tr>
    </w:tbl>
    <w:p w14:paraId="0D1E2C3C" w14:textId="77777777" w:rsidR="009B3278" w:rsidRDefault="009B3278">
      <w:pPr>
        <w:rPr>
          <w:rFonts w:ascii="Arial" w:hAnsi="Arial" w:cs="Arial"/>
          <w:b/>
          <w:sz w:val="24"/>
          <w:szCs w:val="24"/>
        </w:rPr>
      </w:pPr>
    </w:p>
    <w:sectPr w:rsidR="009B3278" w:rsidSect="00FB2244">
      <w:footerReference w:type="default" r:id="rId30"/>
      <w:pgSz w:w="11906" w:h="16838"/>
      <w:pgMar w:top="1440" w:right="1440" w:bottom="1440" w:left="993" w:header="708" w:footer="708"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11C210" w15:done="0"/>
  <w15:commentEx w15:paraId="3D2088FE" w15:done="0"/>
  <w15:commentEx w15:paraId="23F20B01" w15:done="0"/>
  <w15:commentEx w15:paraId="560A81C9" w15:done="0"/>
  <w15:commentEx w15:paraId="0F0ADEB0" w15:done="0"/>
  <w15:commentEx w15:paraId="50F03A93" w15:done="0"/>
  <w15:commentEx w15:paraId="3DEAD57F" w15:done="0"/>
  <w15:commentEx w15:paraId="116770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121C1" w14:textId="77777777" w:rsidR="0085230C" w:rsidRDefault="0085230C" w:rsidP="00E53D96">
      <w:pPr>
        <w:spacing w:after="0" w:line="240" w:lineRule="auto"/>
      </w:pPr>
      <w:r>
        <w:separator/>
      </w:r>
    </w:p>
  </w:endnote>
  <w:endnote w:type="continuationSeparator" w:id="0">
    <w:p w14:paraId="4069325B" w14:textId="77777777" w:rsidR="0085230C" w:rsidRDefault="0085230C" w:rsidP="00E53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934C" w14:textId="4A0994F9" w:rsidR="0085230C" w:rsidRDefault="0085230C">
    <w:pPr>
      <w:pStyle w:val="Footer"/>
      <w:jc w:val="right"/>
    </w:pPr>
  </w:p>
  <w:p w14:paraId="0893CED6" w14:textId="77777777" w:rsidR="0085230C" w:rsidRDefault="008523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072151"/>
      <w:docPartObj>
        <w:docPartGallery w:val="Page Numbers (Bottom of Page)"/>
        <w:docPartUnique/>
      </w:docPartObj>
    </w:sdtPr>
    <w:sdtEndPr>
      <w:rPr>
        <w:noProof/>
      </w:rPr>
    </w:sdtEndPr>
    <w:sdtContent>
      <w:p w14:paraId="3BCC7747" w14:textId="1FB9CF5D" w:rsidR="0085230C" w:rsidRDefault="0085230C">
        <w:pPr>
          <w:pStyle w:val="Footer"/>
          <w:jc w:val="right"/>
        </w:pPr>
        <w:r>
          <w:fldChar w:fldCharType="begin"/>
        </w:r>
        <w:r>
          <w:instrText xml:space="preserve"> PAGE   \* MERGEFORMAT </w:instrText>
        </w:r>
        <w:r>
          <w:fldChar w:fldCharType="separate"/>
        </w:r>
        <w:r w:rsidR="004A7AC5">
          <w:rPr>
            <w:noProof/>
          </w:rPr>
          <w:t>i</w:t>
        </w:r>
        <w:r>
          <w:rPr>
            <w:noProof/>
          </w:rPr>
          <w:fldChar w:fldCharType="end"/>
        </w:r>
      </w:p>
    </w:sdtContent>
  </w:sdt>
  <w:p w14:paraId="29D80950" w14:textId="77777777" w:rsidR="0085230C" w:rsidRDefault="008523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474720"/>
      <w:docPartObj>
        <w:docPartGallery w:val="Page Numbers (Bottom of Page)"/>
        <w:docPartUnique/>
      </w:docPartObj>
    </w:sdtPr>
    <w:sdtEndPr>
      <w:rPr>
        <w:noProof/>
      </w:rPr>
    </w:sdtEndPr>
    <w:sdtContent>
      <w:p w14:paraId="17A84050" w14:textId="2B7939EF" w:rsidR="0085230C" w:rsidRDefault="0085230C">
        <w:pPr>
          <w:pStyle w:val="Footer"/>
          <w:jc w:val="right"/>
        </w:pPr>
        <w:r>
          <w:fldChar w:fldCharType="begin"/>
        </w:r>
        <w:r>
          <w:instrText xml:space="preserve"> PAGE   \* MERGEFORMAT </w:instrText>
        </w:r>
        <w:r>
          <w:fldChar w:fldCharType="separate"/>
        </w:r>
        <w:r w:rsidR="004A7AC5">
          <w:rPr>
            <w:noProof/>
          </w:rPr>
          <w:t>ii</w:t>
        </w:r>
        <w:r>
          <w:rPr>
            <w:noProof/>
          </w:rPr>
          <w:fldChar w:fldCharType="end"/>
        </w:r>
      </w:p>
    </w:sdtContent>
  </w:sdt>
  <w:p w14:paraId="3E2B706D" w14:textId="77777777" w:rsidR="0085230C" w:rsidRDefault="008523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907955"/>
      <w:docPartObj>
        <w:docPartGallery w:val="Page Numbers (Bottom of Page)"/>
        <w:docPartUnique/>
      </w:docPartObj>
    </w:sdtPr>
    <w:sdtEndPr>
      <w:rPr>
        <w:noProof/>
      </w:rPr>
    </w:sdtEndPr>
    <w:sdtContent>
      <w:p w14:paraId="62674147" w14:textId="6F6F664F" w:rsidR="0085230C" w:rsidRDefault="0085230C">
        <w:pPr>
          <w:pStyle w:val="Footer"/>
          <w:jc w:val="right"/>
        </w:pPr>
        <w:r>
          <w:fldChar w:fldCharType="begin"/>
        </w:r>
        <w:r>
          <w:instrText xml:space="preserve"> PAGE   \* MERGEFORMAT </w:instrText>
        </w:r>
        <w:r>
          <w:fldChar w:fldCharType="separate"/>
        </w:r>
        <w:r w:rsidR="004A7AC5">
          <w:rPr>
            <w:noProof/>
          </w:rPr>
          <w:t>1</w:t>
        </w:r>
        <w:r>
          <w:rPr>
            <w:noProof/>
          </w:rPr>
          <w:fldChar w:fldCharType="end"/>
        </w:r>
      </w:p>
    </w:sdtContent>
  </w:sdt>
  <w:p w14:paraId="7CFBC952" w14:textId="77777777" w:rsidR="0085230C" w:rsidRDefault="00852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0954A" w14:textId="77777777" w:rsidR="0085230C" w:rsidRDefault="0085230C" w:rsidP="00E53D96">
      <w:pPr>
        <w:spacing w:after="0" w:line="240" w:lineRule="auto"/>
      </w:pPr>
      <w:r>
        <w:separator/>
      </w:r>
    </w:p>
  </w:footnote>
  <w:footnote w:type="continuationSeparator" w:id="0">
    <w:p w14:paraId="0713FD81" w14:textId="77777777" w:rsidR="0085230C" w:rsidRDefault="0085230C" w:rsidP="00E53D96">
      <w:pPr>
        <w:spacing w:after="0" w:line="240" w:lineRule="auto"/>
      </w:pPr>
      <w:r>
        <w:continuationSeparator/>
      </w:r>
    </w:p>
  </w:footnote>
  <w:footnote w:id="1">
    <w:p w14:paraId="5FEB0194" w14:textId="77777777" w:rsidR="0085230C" w:rsidRDefault="0085230C">
      <w:pPr>
        <w:pStyle w:val="FootnoteText"/>
      </w:pPr>
      <w:r>
        <w:rPr>
          <w:rStyle w:val="FootnoteReference"/>
        </w:rPr>
        <w:footnoteRef/>
      </w:r>
      <w:r>
        <w:t xml:space="preserve"> ABS ERP 2014, profile.id, community profile. </w:t>
      </w:r>
    </w:p>
  </w:footnote>
  <w:footnote w:id="2">
    <w:p w14:paraId="6FF52FAD" w14:textId="2FDB44B6" w:rsidR="0085230C" w:rsidRDefault="0085230C">
      <w:pPr>
        <w:pStyle w:val="FootnoteText"/>
      </w:pPr>
      <w:r>
        <w:rPr>
          <w:rStyle w:val="FootnoteReference"/>
        </w:rPr>
        <w:footnoteRef/>
      </w:r>
      <w:r>
        <w:t xml:space="preserve"> </w:t>
      </w:r>
      <w:hyperlink r:id="rId1" w:history="1">
        <w:proofErr w:type="gramStart"/>
        <w:r w:rsidRPr="00B3551C">
          <w:rPr>
            <w:rStyle w:val="Hyperlink"/>
          </w:rPr>
          <w:t>Intergovernmental Panel on Climate Change</w:t>
        </w:r>
      </w:hyperlink>
      <w:r>
        <w:t>, 2015.</w:t>
      </w:r>
      <w:proofErr w:type="gramEnd"/>
    </w:p>
  </w:footnote>
  <w:footnote w:id="3">
    <w:p w14:paraId="2C32E41A" w14:textId="12225D54" w:rsidR="0085230C" w:rsidRDefault="0085230C">
      <w:pPr>
        <w:pStyle w:val="FootnoteText"/>
      </w:pPr>
      <w:r>
        <w:rPr>
          <w:rStyle w:val="FootnoteReference"/>
        </w:rPr>
        <w:footnoteRef/>
      </w:r>
      <w:r>
        <w:t xml:space="preserve"> </w:t>
      </w:r>
      <w:hyperlink r:id="rId2" w:history="1">
        <w:proofErr w:type="gramStart"/>
        <w:r w:rsidRPr="00F20D9E">
          <w:rPr>
            <w:rStyle w:val="Hyperlink"/>
          </w:rPr>
          <w:t>Climate Change Victoria</w:t>
        </w:r>
      </w:hyperlink>
      <w:r>
        <w:t xml:space="preserve"> Department of Environment and Primary Industries, 2014.</w:t>
      </w:r>
      <w:proofErr w:type="gramEnd"/>
    </w:p>
  </w:footnote>
  <w:footnote w:id="4">
    <w:p w14:paraId="376594A2" w14:textId="77777777" w:rsidR="0085230C" w:rsidRDefault="0085230C">
      <w:pPr>
        <w:pStyle w:val="FootnoteText"/>
      </w:pPr>
      <w:r>
        <w:rPr>
          <w:rStyle w:val="FootnoteReference"/>
        </w:rPr>
        <w:footnoteRef/>
      </w:r>
      <w:r>
        <w:t xml:space="preserve"> Ibid.</w:t>
      </w:r>
    </w:p>
  </w:footnote>
  <w:footnote w:id="5">
    <w:p w14:paraId="4F03E6DD" w14:textId="77777777" w:rsidR="0085230C" w:rsidRPr="005729F8" w:rsidRDefault="0085230C">
      <w:pPr>
        <w:pStyle w:val="FootnoteText"/>
      </w:pPr>
      <w:r>
        <w:rPr>
          <w:rStyle w:val="FootnoteReference"/>
        </w:rPr>
        <w:footnoteRef/>
      </w:r>
      <w:r>
        <w:t xml:space="preserve"> </w:t>
      </w:r>
      <w:r w:rsidRPr="005729F8">
        <w:rPr>
          <w:rFonts w:cs="Arial"/>
        </w:rPr>
        <w:t xml:space="preserve">Climate change challenges to health. </w:t>
      </w:r>
      <w:proofErr w:type="gramStart"/>
      <w:r w:rsidRPr="005729F8">
        <w:rPr>
          <w:rFonts w:cs="Arial"/>
        </w:rPr>
        <w:t>Risks and opportunities, Australian Academy of Science, 2015.</w:t>
      </w:r>
      <w:proofErr w:type="gramEnd"/>
    </w:p>
  </w:footnote>
  <w:footnote w:id="6">
    <w:p w14:paraId="63BC8838" w14:textId="77777777" w:rsidR="0085230C" w:rsidRDefault="0085230C">
      <w:pPr>
        <w:pStyle w:val="FootnoteText"/>
      </w:pPr>
      <w:r>
        <w:rPr>
          <w:rStyle w:val="FootnoteReference"/>
        </w:rPr>
        <w:footnoteRef/>
      </w:r>
      <w:r>
        <w:t xml:space="preserve"> </w:t>
      </w:r>
      <w:proofErr w:type="spellStart"/>
      <w:r>
        <w:t>ClimateWorks</w:t>
      </w:r>
      <w:proofErr w:type="spellEnd"/>
      <w:r>
        <w:t xml:space="preserve"> Australia is an independent, research-based, not-for-profit organisation committed to catalysing reductions in greenhouse gas emissions in Australia.</w:t>
      </w:r>
    </w:p>
  </w:footnote>
  <w:footnote w:id="7">
    <w:p w14:paraId="52C2C7AD" w14:textId="77777777" w:rsidR="0085230C" w:rsidRDefault="0085230C">
      <w:pPr>
        <w:pStyle w:val="FootnoteText"/>
      </w:pPr>
      <w:r>
        <w:rPr>
          <w:rStyle w:val="FootnoteReference"/>
        </w:rPr>
        <w:footnoteRef/>
      </w:r>
      <w:r>
        <w:t xml:space="preserve"> Australia is a member of the United Nations Sustainable Development Solutions Network along with 14 other industrialised countries, all of which have conducted research on how to achieve zero net emissions by 2050 in their individual economies.</w:t>
      </w:r>
    </w:p>
  </w:footnote>
  <w:footnote w:id="8">
    <w:p w14:paraId="157310F1" w14:textId="09CD0F81" w:rsidR="0085230C" w:rsidRDefault="0085230C">
      <w:pPr>
        <w:pStyle w:val="FootnoteText"/>
      </w:pPr>
      <w:r>
        <w:rPr>
          <w:rStyle w:val="FootnoteReference"/>
        </w:rPr>
        <w:footnoteRef/>
      </w:r>
      <w:r>
        <w:t xml:space="preserve"> </w:t>
      </w:r>
      <w:proofErr w:type="spellStart"/>
      <w:r>
        <w:t>ClimateWorks</w:t>
      </w:r>
      <w:proofErr w:type="spellEnd"/>
      <w:r>
        <w:t xml:space="preserve"> Australia and the Australian National University, </w:t>
      </w:r>
      <w:hyperlink r:id="rId3" w:history="1">
        <w:r w:rsidRPr="00F20D9E">
          <w:rPr>
            <w:rStyle w:val="Hyperlink"/>
          </w:rPr>
          <w:t>Climate Works</w:t>
        </w:r>
      </w:hyperlink>
      <w:r>
        <w:t>, September 2014.</w:t>
      </w:r>
    </w:p>
  </w:footnote>
  <w:footnote w:id="9">
    <w:p w14:paraId="7A5D9FE6" w14:textId="77777777" w:rsidR="0085230C" w:rsidRDefault="0085230C">
      <w:pPr>
        <w:pStyle w:val="FootnoteText"/>
      </w:pPr>
      <w:r>
        <w:rPr>
          <w:rStyle w:val="FootnoteReference"/>
        </w:rPr>
        <w:footnoteRef/>
      </w:r>
      <w:r>
        <w:t xml:space="preserve"> A consortium consisting of Arup, State Government, state agencies, Northern Alliance for Greenhouse Action and its nine member councils, Moreland Energy Foundation and other not-for-profit organisations.</w:t>
      </w:r>
    </w:p>
  </w:footnote>
  <w:footnote w:id="10">
    <w:p w14:paraId="74CC3D27" w14:textId="77763EA5" w:rsidR="0085230C" w:rsidRDefault="0085230C">
      <w:pPr>
        <w:pStyle w:val="FootnoteText"/>
      </w:pPr>
      <w:r>
        <w:rPr>
          <w:rStyle w:val="FootnoteReference"/>
        </w:rPr>
        <w:footnoteRef/>
      </w:r>
      <w:r>
        <w:t xml:space="preserve"> </w:t>
      </w:r>
      <w:proofErr w:type="gramStart"/>
      <w:r>
        <w:t>Including the City of Banyule, City of Darebin, City of Hume, City of Melbourne, City of Manningham, City of Moreland, City of Whittlesea, City of Yarra and the Shire of Nillumbik.</w:t>
      </w:r>
      <w:proofErr w:type="gramEnd"/>
    </w:p>
  </w:footnote>
  <w:footnote w:id="11">
    <w:p w14:paraId="5A52F215" w14:textId="7875EA91" w:rsidR="0085230C" w:rsidRDefault="0085230C">
      <w:pPr>
        <w:pStyle w:val="FootnoteText"/>
      </w:pPr>
      <w:r>
        <w:rPr>
          <w:rStyle w:val="FootnoteReference"/>
        </w:rPr>
        <w:footnoteRef/>
      </w:r>
      <w:hyperlink r:id="rId4" w:history="1">
        <w:proofErr w:type="spellStart"/>
        <w:proofErr w:type="gramStart"/>
        <w:r w:rsidRPr="00F20D9E">
          <w:rPr>
            <w:rStyle w:val="Hyperlink"/>
          </w:rPr>
          <w:t>Economyid</w:t>
        </w:r>
        <w:proofErr w:type="spellEnd"/>
      </w:hyperlink>
      <w:r>
        <w:t>, 2014.</w:t>
      </w:r>
      <w:proofErr w:type="gramEnd"/>
    </w:p>
  </w:footnote>
  <w:footnote w:id="12">
    <w:p w14:paraId="3B1E05A4" w14:textId="0B3CAE33" w:rsidR="0085230C" w:rsidRDefault="0085230C">
      <w:pPr>
        <w:pStyle w:val="FootnoteText"/>
      </w:pPr>
      <w:r>
        <w:rPr>
          <w:rStyle w:val="FootnoteReference"/>
        </w:rPr>
        <w:footnoteRef/>
      </w:r>
      <w:hyperlink r:id="rId5" w:history="1">
        <w:r w:rsidRPr="00F20D9E">
          <w:rPr>
            <w:rStyle w:val="Hyperlink"/>
          </w:rPr>
          <w:t>Climate Change Authority</w:t>
        </w:r>
      </w:hyperlink>
      <w:r>
        <w:t>, 2015</w:t>
      </w:r>
    </w:p>
  </w:footnote>
  <w:footnote w:id="13">
    <w:p w14:paraId="09CB41A5" w14:textId="7DFEF7A0" w:rsidR="0085230C" w:rsidRDefault="0085230C">
      <w:pPr>
        <w:pStyle w:val="FootnoteText"/>
      </w:pPr>
      <w:r>
        <w:rPr>
          <w:rStyle w:val="FootnoteReference"/>
        </w:rPr>
        <w:footnoteRef/>
      </w:r>
      <w:hyperlink r:id="rId6" w:history="1">
        <w:proofErr w:type="gramStart"/>
        <w:r w:rsidRPr="00F20D9E">
          <w:rPr>
            <w:rStyle w:val="Hyperlink"/>
          </w:rPr>
          <w:t>Department of Transport</w:t>
        </w:r>
      </w:hyperlink>
      <w:r>
        <w:t>, 2015.</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0414C"/>
    <w:multiLevelType w:val="hybridMultilevel"/>
    <w:tmpl w:val="1F50ABE6"/>
    <w:lvl w:ilvl="0" w:tplc="98B4A3B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A261FA4"/>
    <w:multiLevelType w:val="hybridMultilevel"/>
    <w:tmpl w:val="AA6A535C"/>
    <w:lvl w:ilvl="0" w:tplc="409AC240">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E302D10"/>
    <w:multiLevelType w:val="hybridMultilevel"/>
    <w:tmpl w:val="6A2EFA66"/>
    <w:lvl w:ilvl="0" w:tplc="2954008C">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5401C58"/>
    <w:multiLevelType w:val="hybridMultilevel"/>
    <w:tmpl w:val="B52ABFB2"/>
    <w:lvl w:ilvl="0" w:tplc="73B43B5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mney Bishop">
    <w15:presenceInfo w15:providerId="Windows Live" w15:userId="21f95580040d1e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45D"/>
    <w:rsid w:val="000215CD"/>
    <w:rsid w:val="000240A9"/>
    <w:rsid w:val="00025038"/>
    <w:rsid w:val="000422EA"/>
    <w:rsid w:val="000663B9"/>
    <w:rsid w:val="00066722"/>
    <w:rsid w:val="00085B86"/>
    <w:rsid w:val="00091BE9"/>
    <w:rsid w:val="000A2891"/>
    <w:rsid w:val="000A4280"/>
    <w:rsid w:val="000A5B12"/>
    <w:rsid w:val="000B433C"/>
    <w:rsid w:val="000B7EAD"/>
    <w:rsid w:val="000C1315"/>
    <w:rsid w:val="000C2846"/>
    <w:rsid w:val="000C2FF8"/>
    <w:rsid w:val="000C7BEC"/>
    <w:rsid w:val="000F1692"/>
    <w:rsid w:val="000F3BED"/>
    <w:rsid w:val="000F61A8"/>
    <w:rsid w:val="00127375"/>
    <w:rsid w:val="001451D8"/>
    <w:rsid w:val="0015321A"/>
    <w:rsid w:val="0016410B"/>
    <w:rsid w:val="0017208A"/>
    <w:rsid w:val="00180478"/>
    <w:rsid w:val="00181280"/>
    <w:rsid w:val="0019523D"/>
    <w:rsid w:val="00195EFA"/>
    <w:rsid w:val="001A3BC9"/>
    <w:rsid w:val="001B2143"/>
    <w:rsid w:val="001B7E77"/>
    <w:rsid w:val="001C6EBD"/>
    <w:rsid w:val="001D2D10"/>
    <w:rsid w:val="001F246C"/>
    <w:rsid w:val="001F5398"/>
    <w:rsid w:val="001F70DC"/>
    <w:rsid w:val="00202C7B"/>
    <w:rsid w:val="00214BEB"/>
    <w:rsid w:val="00223FE0"/>
    <w:rsid w:val="00234F61"/>
    <w:rsid w:val="0024780E"/>
    <w:rsid w:val="002623FB"/>
    <w:rsid w:val="002668AD"/>
    <w:rsid w:val="002778DE"/>
    <w:rsid w:val="00283438"/>
    <w:rsid w:val="00287EAA"/>
    <w:rsid w:val="00291C75"/>
    <w:rsid w:val="00292840"/>
    <w:rsid w:val="00293578"/>
    <w:rsid w:val="00296C3F"/>
    <w:rsid w:val="002A01B2"/>
    <w:rsid w:val="002A1689"/>
    <w:rsid w:val="002A1D9D"/>
    <w:rsid w:val="002A4E18"/>
    <w:rsid w:val="002B3007"/>
    <w:rsid w:val="002B3D8E"/>
    <w:rsid w:val="002D0B19"/>
    <w:rsid w:val="002D4CCF"/>
    <w:rsid w:val="002D59EB"/>
    <w:rsid w:val="002D6C07"/>
    <w:rsid w:val="002F3069"/>
    <w:rsid w:val="002F3459"/>
    <w:rsid w:val="00304E57"/>
    <w:rsid w:val="00320729"/>
    <w:rsid w:val="00376920"/>
    <w:rsid w:val="003876F3"/>
    <w:rsid w:val="003907FE"/>
    <w:rsid w:val="003910BE"/>
    <w:rsid w:val="00396473"/>
    <w:rsid w:val="00396907"/>
    <w:rsid w:val="003A16DA"/>
    <w:rsid w:val="003C273A"/>
    <w:rsid w:val="003C7F2A"/>
    <w:rsid w:val="003D184B"/>
    <w:rsid w:val="003D3DF8"/>
    <w:rsid w:val="003E05A2"/>
    <w:rsid w:val="003E7720"/>
    <w:rsid w:val="00401E74"/>
    <w:rsid w:val="00401FF9"/>
    <w:rsid w:val="004028A5"/>
    <w:rsid w:val="00410D74"/>
    <w:rsid w:val="00412C44"/>
    <w:rsid w:val="00416A17"/>
    <w:rsid w:val="00467D9F"/>
    <w:rsid w:val="004963B4"/>
    <w:rsid w:val="004A5001"/>
    <w:rsid w:val="004A7AC5"/>
    <w:rsid w:val="004D59FC"/>
    <w:rsid w:val="004E3A71"/>
    <w:rsid w:val="004F0EA6"/>
    <w:rsid w:val="004F0F64"/>
    <w:rsid w:val="004F2132"/>
    <w:rsid w:val="004F5190"/>
    <w:rsid w:val="00524913"/>
    <w:rsid w:val="00527CC8"/>
    <w:rsid w:val="00542D5E"/>
    <w:rsid w:val="00560418"/>
    <w:rsid w:val="00566153"/>
    <w:rsid w:val="005711ED"/>
    <w:rsid w:val="005729F8"/>
    <w:rsid w:val="00575B90"/>
    <w:rsid w:val="00575CCA"/>
    <w:rsid w:val="005A79EF"/>
    <w:rsid w:val="005C3762"/>
    <w:rsid w:val="005C727B"/>
    <w:rsid w:val="005D045D"/>
    <w:rsid w:val="005E17E7"/>
    <w:rsid w:val="005F029D"/>
    <w:rsid w:val="005F1F11"/>
    <w:rsid w:val="00620281"/>
    <w:rsid w:val="0063522A"/>
    <w:rsid w:val="00636F4A"/>
    <w:rsid w:val="00644CE5"/>
    <w:rsid w:val="006512E4"/>
    <w:rsid w:val="006528E6"/>
    <w:rsid w:val="00655C6A"/>
    <w:rsid w:val="00656366"/>
    <w:rsid w:val="006627D2"/>
    <w:rsid w:val="006640DD"/>
    <w:rsid w:val="006847F1"/>
    <w:rsid w:val="00684B79"/>
    <w:rsid w:val="00697036"/>
    <w:rsid w:val="006B084E"/>
    <w:rsid w:val="006B7507"/>
    <w:rsid w:val="006C7AC7"/>
    <w:rsid w:val="006E0E65"/>
    <w:rsid w:val="006E28C6"/>
    <w:rsid w:val="006F2258"/>
    <w:rsid w:val="007037DD"/>
    <w:rsid w:val="007132E0"/>
    <w:rsid w:val="00717111"/>
    <w:rsid w:val="007219E3"/>
    <w:rsid w:val="00737978"/>
    <w:rsid w:val="00744351"/>
    <w:rsid w:val="00746251"/>
    <w:rsid w:val="00747820"/>
    <w:rsid w:val="00754977"/>
    <w:rsid w:val="00755C75"/>
    <w:rsid w:val="00760D03"/>
    <w:rsid w:val="007718DC"/>
    <w:rsid w:val="00782BA6"/>
    <w:rsid w:val="007845B6"/>
    <w:rsid w:val="007846BD"/>
    <w:rsid w:val="0078795F"/>
    <w:rsid w:val="00790CBB"/>
    <w:rsid w:val="007B6EF2"/>
    <w:rsid w:val="007C1F27"/>
    <w:rsid w:val="007C772E"/>
    <w:rsid w:val="007D2B93"/>
    <w:rsid w:val="007D7D6A"/>
    <w:rsid w:val="007E4E02"/>
    <w:rsid w:val="007F0691"/>
    <w:rsid w:val="00814973"/>
    <w:rsid w:val="008153B3"/>
    <w:rsid w:val="008237BE"/>
    <w:rsid w:val="00826DCE"/>
    <w:rsid w:val="008278E5"/>
    <w:rsid w:val="00827B1A"/>
    <w:rsid w:val="00827CDC"/>
    <w:rsid w:val="00827ED7"/>
    <w:rsid w:val="0083016E"/>
    <w:rsid w:val="0084210A"/>
    <w:rsid w:val="0085230C"/>
    <w:rsid w:val="00856EEC"/>
    <w:rsid w:val="00861323"/>
    <w:rsid w:val="00872DD9"/>
    <w:rsid w:val="00887489"/>
    <w:rsid w:val="00893A85"/>
    <w:rsid w:val="008C626B"/>
    <w:rsid w:val="008D3114"/>
    <w:rsid w:val="008E064E"/>
    <w:rsid w:val="008E0A02"/>
    <w:rsid w:val="008E23ED"/>
    <w:rsid w:val="008E6700"/>
    <w:rsid w:val="008E7007"/>
    <w:rsid w:val="008F6138"/>
    <w:rsid w:val="0090172A"/>
    <w:rsid w:val="00903B7E"/>
    <w:rsid w:val="00910DFA"/>
    <w:rsid w:val="00912876"/>
    <w:rsid w:val="00923E6B"/>
    <w:rsid w:val="00924263"/>
    <w:rsid w:val="009257E4"/>
    <w:rsid w:val="009276DD"/>
    <w:rsid w:val="00931AEA"/>
    <w:rsid w:val="009352AB"/>
    <w:rsid w:val="009405FB"/>
    <w:rsid w:val="00942905"/>
    <w:rsid w:val="00952C6F"/>
    <w:rsid w:val="00954507"/>
    <w:rsid w:val="0098030F"/>
    <w:rsid w:val="0098356E"/>
    <w:rsid w:val="0099425A"/>
    <w:rsid w:val="009A7A6F"/>
    <w:rsid w:val="009B3278"/>
    <w:rsid w:val="009B4E4B"/>
    <w:rsid w:val="009B6205"/>
    <w:rsid w:val="009B7375"/>
    <w:rsid w:val="009B761F"/>
    <w:rsid w:val="009C6FEC"/>
    <w:rsid w:val="009E58E6"/>
    <w:rsid w:val="009F067D"/>
    <w:rsid w:val="00A0150F"/>
    <w:rsid w:val="00A1305E"/>
    <w:rsid w:val="00A20B4E"/>
    <w:rsid w:val="00A23639"/>
    <w:rsid w:val="00A2771E"/>
    <w:rsid w:val="00A477A6"/>
    <w:rsid w:val="00A504EE"/>
    <w:rsid w:val="00A64154"/>
    <w:rsid w:val="00A672CE"/>
    <w:rsid w:val="00A72E47"/>
    <w:rsid w:val="00A74CFD"/>
    <w:rsid w:val="00A84F94"/>
    <w:rsid w:val="00A85CCB"/>
    <w:rsid w:val="00A92CD2"/>
    <w:rsid w:val="00AA0CCA"/>
    <w:rsid w:val="00AA2151"/>
    <w:rsid w:val="00AB357D"/>
    <w:rsid w:val="00AB3AC9"/>
    <w:rsid w:val="00AD45E1"/>
    <w:rsid w:val="00AD7760"/>
    <w:rsid w:val="00AF4FDE"/>
    <w:rsid w:val="00B001A0"/>
    <w:rsid w:val="00B01825"/>
    <w:rsid w:val="00B1771B"/>
    <w:rsid w:val="00B22A47"/>
    <w:rsid w:val="00B334C2"/>
    <w:rsid w:val="00B3551C"/>
    <w:rsid w:val="00B45568"/>
    <w:rsid w:val="00B47B50"/>
    <w:rsid w:val="00B52891"/>
    <w:rsid w:val="00B57393"/>
    <w:rsid w:val="00B602E5"/>
    <w:rsid w:val="00B60802"/>
    <w:rsid w:val="00B66E46"/>
    <w:rsid w:val="00B743EE"/>
    <w:rsid w:val="00B76153"/>
    <w:rsid w:val="00B90CD5"/>
    <w:rsid w:val="00B91339"/>
    <w:rsid w:val="00B960D5"/>
    <w:rsid w:val="00B96FA2"/>
    <w:rsid w:val="00BB5EFB"/>
    <w:rsid w:val="00BC490D"/>
    <w:rsid w:val="00BD62B2"/>
    <w:rsid w:val="00BE2EF3"/>
    <w:rsid w:val="00BF39F1"/>
    <w:rsid w:val="00BF51CD"/>
    <w:rsid w:val="00BF64BE"/>
    <w:rsid w:val="00BF6530"/>
    <w:rsid w:val="00BF7A58"/>
    <w:rsid w:val="00C013B9"/>
    <w:rsid w:val="00C069B9"/>
    <w:rsid w:val="00C158DB"/>
    <w:rsid w:val="00C16807"/>
    <w:rsid w:val="00C317B8"/>
    <w:rsid w:val="00C31BB0"/>
    <w:rsid w:val="00C52F29"/>
    <w:rsid w:val="00C54769"/>
    <w:rsid w:val="00C56309"/>
    <w:rsid w:val="00C606FD"/>
    <w:rsid w:val="00C60EF9"/>
    <w:rsid w:val="00C6720A"/>
    <w:rsid w:val="00C754DC"/>
    <w:rsid w:val="00C94F7D"/>
    <w:rsid w:val="00CA6170"/>
    <w:rsid w:val="00CB3B71"/>
    <w:rsid w:val="00CC3C1B"/>
    <w:rsid w:val="00CD17BF"/>
    <w:rsid w:val="00CD1D37"/>
    <w:rsid w:val="00CD4FA1"/>
    <w:rsid w:val="00CD5838"/>
    <w:rsid w:val="00CF2466"/>
    <w:rsid w:val="00D061B1"/>
    <w:rsid w:val="00D16161"/>
    <w:rsid w:val="00D331FE"/>
    <w:rsid w:val="00D3462F"/>
    <w:rsid w:val="00D36667"/>
    <w:rsid w:val="00D47AAF"/>
    <w:rsid w:val="00D510E5"/>
    <w:rsid w:val="00D5620C"/>
    <w:rsid w:val="00D63714"/>
    <w:rsid w:val="00D6651A"/>
    <w:rsid w:val="00D70D9E"/>
    <w:rsid w:val="00DB038B"/>
    <w:rsid w:val="00DB44AC"/>
    <w:rsid w:val="00DC1BE0"/>
    <w:rsid w:val="00DC57F6"/>
    <w:rsid w:val="00DC5F59"/>
    <w:rsid w:val="00DD1566"/>
    <w:rsid w:val="00DD4DAF"/>
    <w:rsid w:val="00DE1229"/>
    <w:rsid w:val="00DE5444"/>
    <w:rsid w:val="00DF0B32"/>
    <w:rsid w:val="00DF74E9"/>
    <w:rsid w:val="00E03D27"/>
    <w:rsid w:val="00E062B7"/>
    <w:rsid w:val="00E14624"/>
    <w:rsid w:val="00E23BED"/>
    <w:rsid w:val="00E332BF"/>
    <w:rsid w:val="00E52952"/>
    <w:rsid w:val="00E53D96"/>
    <w:rsid w:val="00E563D4"/>
    <w:rsid w:val="00E576E3"/>
    <w:rsid w:val="00E60014"/>
    <w:rsid w:val="00E770A5"/>
    <w:rsid w:val="00E77B9A"/>
    <w:rsid w:val="00E816FA"/>
    <w:rsid w:val="00EA4C1F"/>
    <w:rsid w:val="00EA6A2F"/>
    <w:rsid w:val="00EC092E"/>
    <w:rsid w:val="00EC3644"/>
    <w:rsid w:val="00EC64A2"/>
    <w:rsid w:val="00EE2627"/>
    <w:rsid w:val="00EE3B1B"/>
    <w:rsid w:val="00EE3E71"/>
    <w:rsid w:val="00EF18A8"/>
    <w:rsid w:val="00F04389"/>
    <w:rsid w:val="00F107CF"/>
    <w:rsid w:val="00F17D96"/>
    <w:rsid w:val="00F20237"/>
    <w:rsid w:val="00F20D9E"/>
    <w:rsid w:val="00F27633"/>
    <w:rsid w:val="00F277EF"/>
    <w:rsid w:val="00F40D8C"/>
    <w:rsid w:val="00F41E28"/>
    <w:rsid w:val="00F43EC5"/>
    <w:rsid w:val="00F44753"/>
    <w:rsid w:val="00F505AF"/>
    <w:rsid w:val="00F509C4"/>
    <w:rsid w:val="00F65907"/>
    <w:rsid w:val="00F75412"/>
    <w:rsid w:val="00F85BF0"/>
    <w:rsid w:val="00F906CD"/>
    <w:rsid w:val="00F91285"/>
    <w:rsid w:val="00FA463A"/>
    <w:rsid w:val="00FA6145"/>
    <w:rsid w:val="00FA6583"/>
    <w:rsid w:val="00FA758D"/>
    <w:rsid w:val="00FB2244"/>
    <w:rsid w:val="00FB501B"/>
    <w:rsid w:val="00FB75A7"/>
    <w:rsid w:val="00FE0906"/>
    <w:rsid w:val="00FE2255"/>
    <w:rsid w:val="00FF3D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C0A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C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4C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1F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111"/>
    <w:pPr>
      <w:ind w:left="720"/>
      <w:contextualSpacing/>
    </w:pPr>
  </w:style>
  <w:style w:type="character" w:styleId="CommentReference">
    <w:name w:val="annotation reference"/>
    <w:basedOn w:val="DefaultParagraphFont"/>
    <w:uiPriority w:val="99"/>
    <w:semiHidden/>
    <w:unhideWhenUsed/>
    <w:rsid w:val="00E53D96"/>
    <w:rPr>
      <w:sz w:val="16"/>
      <w:szCs w:val="16"/>
    </w:rPr>
  </w:style>
  <w:style w:type="paragraph" w:styleId="CommentText">
    <w:name w:val="annotation text"/>
    <w:basedOn w:val="Normal"/>
    <w:link w:val="CommentTextChar"/>
    <w:uiPriority w:val="99"/>
    <w:semiHidden/>
    <w:unhideWhenUsed/>
    <w:rsid w:val="00E53D96"/>
    <w:pPr>
      <w:spacing w:line="240" w:lineRule="auto"/>
    </w:pPr>
    <w:rPr>
      <w:sz w:val="20"/>
      <w:szCs w:val="20"/>
    </w:rPr>
  </w:style>
  <w:style w:type="character" w:customStyle="1" w:styleId="CommentTextChar">
    <w:name w:val="Comment Text Char"/>
    <w:basedOn w:val="DefaultParagraphFont"/>
    <w:link w:val="CommentText"/>
    <w:uiPriority w:val="99"/>
    <w:semiHidden/>
    <w:rsid w:val="00E53D96"/>
    <w:rPr>
      <w:sz w:val="20"/>
      <w:szCs w:val="20"/>
    </w:rPr>
  </w:style>
  <w:style w:type="paragraph" w:styleId="CommentSubject">
    <w:name w:val="annotation subject"/>
    <w:basedOn w:val="CommentText"/>
    <w:next w:val="CommentText"/>
    <w:link w:val="CommentSubjectChar"/>
    <w:uiPriority w:val="99"/>
    <w:semiHidden/>
    <w:unhideWhenUsed/>
    <w:rsid w:val="00E53D96"/>
    <w:rPr>
      <w:b/>
      <w:bCs/>
    </w:rPr>
  </w:style>
  <w:style w:type="character" w:customStyle="1" w:styleId="CommentSubjectChar">
    <w:name w:val="Comment Subject Char"/>
    <w:basedOn w:val="CommentTextChar"/>
    <w:link w:val="CommentSubject"/>
    <w:uiPriority w:val="99"/>
    <w:semiHidden/>
    <w:rsid w:val="00E53D96"/>
    <w:rPr>
      <w:b/>
      <w:bCs/>
      <w:sz w:val="20"/>
      <w:szCs w:val="20"/>
    </w:rPr>
  </w:style>
  <w:style w:type="paragraph" w:styleId="BalloonText">
    <w:name w:val="Balloon Text"/>
    <w:basedOn w:val="Normal"/>
    <w:link w:val="BalloonTextChar"/>
    <w:uiPriority w:val="99"/>
    <w:semiHidden/>
    <w:unhideWhenUsed/>
    <w:rsid w:val="00E53D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D96"/>
    <w:rPr>
      <w:rFonts w:ascii="Segoe UI" w:hAnsi="Segoe UI" w:cs="Segoe UI"/>
      <w:sz w:val="18"/>
      <w:szCs w:val="18"/>
    </w:rPr>
  </w:style>
  <w:style w:type="paragraph" w:styleId="FootnoteText">
    <w:name w:val="footnote text"/>
    <w:basedOn w:val="Normal"/>
    <w:link w:val="FootnoteTextChar"/>
    <w:uiPriority w:val="99"/>
    <w:semiHidden/>
    <w:unhideWhenUsed/>
    <w:rsid w:val="00E53D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D96"/>
    <w:rPr>
      <w:sz w:val="20"/>
      <w:szCs w:val="20"/>
    </w:rPr>
  </w:style>
  <w:style w:type="character" w:styleId="FootnoteReference">
    <w:name w:val="footnote reference"/>
    <w:basedOn w:val="DefaultParagraphFont"/>
    <w:uiPriority w:val="99"/>
    <w:semiHidden/>
    <w:unhideWhenUsed/>
    <w:rsid w:val="00E53D96"/>
    <w:rPr>
      <w:vertAlign w:val="superscript"/>
    </w:rPr>
  </w:style>
  <w:style w:type="character" w:styleId="Hyperlink">
    <w:name w:val="Hyperlink"/>
    <w:basedOn w:val="DefaultParagraphFont"/>
    <w:uiPriority w:val="99"/>
    <w:unhideWhenUsed/>
    <w:rsid w:val="00E53D96"/>
    <w:rPr>
      <w:color w:val="0563C1" w:themeColor="hyperlink"/>
      <w:u w:val="single"/>
    </w:rPr>
  </w:style>
  <w:style w:type="table" w:styleId="TableGrid">
    <w:name w:val="Table Grid"/>
    <w:basedOn w:val="TableNormal"/>
    <w:uiPriority w:val="39"/>
    <w:rsid w:val="00893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4C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A4C1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94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25A"/>
  </w:style>
  <w:style w:type="paragraph" w:styleId="Footer">
    <w:name w:val="footer"/>
    <w:basedOn w:val="Normal"/>
    <w:link w:val="FooterChar"/>
    <w:uiPriority w:val="99"/>
    <w:unhideWhenUsed/>
    <w:rsid w:val="00994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25A"/>
  </w:style>
  <w:style w:type="paragraph" w:styleId="TOCHeading">
    <w:name w:val="TOC Heading"/>
    <w:basedOn w:val="Heading1"/>
    <w:next w:val="Normal"/>
    <w:uiPriority w:val="39"/>
    <w:semiHidden/>
    <w:unhideWhenUsed/>
    <w:qFormat/>
    <w:rsid w:val="00BF39F1"/>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BF39F1"/>
    <w:pPr>
      <w:spacing w:after="100"/>
    </w:pPr>
  </w:style>
  <w:style w:type="paragraph" w:styleId="TOC2">
    <w:name w:val="toc 2"/>
    <w:basedOn w:val="Normal"/>
    <w:next w:val="Normal"/>
    <w:autoRedefine/>
    <w:uiPriority w:val="39"/>
    <w:unhideWhenUsed/>
    <w:rsid w:val="00BF39F1"/>
    <w:pPr>
      <w:spacing w:after="100"/>
      <w:ind w:left="220"/>
    </w:pPr>
  </w:style>
  <w:style w:type="paragraph" w:customStyle="1" w:styleId="BasicParagraph">
    <w:name w:val="[Basic Paragraph]"/>
    <w:basedOn w:val="Normal"/>
    <w:uiPriority w:val="99"/>
    <w:rsid w:val="00E1462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ja-JP"/>
    </w:rPr>
  </w:style>
  <w:style w:type="character" w:customStyle="1" w:styleId="Heading3Char">
    <w:name w:val="Heading 3 Char"/>
    <w:basedOn w:val="DefaultParagraphFont"/>
    <w:link w:val="Heading3"/>
    <w:uiPriority w:val="9"/>
    <w:rsid w:val="005F1F11"/>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5F1F11"/>
    <w:rPr>
      <w:b/>
      <w:bCs/>
    </w:rPr>
  </w:style>
  <w:style w:type="character" w:styleId="FollowedHyperlink">
    <w:name w:val="FollowedHyperlink"/>
    <w:basedOn w:val="DefaultParagraphFont"/>
    <w:uiPriority w:val="99"/>
    <w:semiHidden/>
    <w:unhideWhenUsed/>
    <w:rsid w:val="00F20D9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C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A4C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1F1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111"/>
    <w:pPr>
      <w:ind w:left="720"/>
      <w:contextualSpacing/>
    </w:pPr>
  </w:style>
  <w:style w:type="character" w:styleId="CommentReference">
    <w:name w:val="annotation reference"/>
    <w:basedOn w:val="DefaultParagraphFont"/>
    <w:uiPriority w:val="99"/>
    <w:semiHidden/>
    <w:unhideWhenUsed/>
    <w:rsid w:val="00E53D96"/>
    <w:rPr>
      <w:sz w:val="16"/>
      <w:szCs w:val="16"/>
    </w:rPr>
  </w:style>
  <w:style w:type="paragraph" w:styleId="CommentText">
    <w:name w:val="annotation text"/>
    <w:basedOn w:val="Normal"/>
    <w:link w:val="CommentTextChar"/>
    <w:uiPriority w:val="99"/>
    <w:semiHidden/>
    <w:unhideWhenUsed/>
    <w:rsid w:val="00E53D96"/>
    <w:pPr>
      <w:spacing w:line="240" w:lineRule="auto"/>
    </w:pPr>
    <w:rPr>
      <w:sz w:val="20"/>
      <w:szCs w:val="20"/>
    </w:rPr>
  </w:style>
  <w:style w:type="character" w:customStyle="1" w:styleId="CommentTextChar">
    <w:name w:val="Comment Text Char"/>
    <w:basedOn w:val="DefaultParagraphFont"/>
    <w:link w:val="CommentText"/>
    <w:uiPriority w:val="99"/>
    <w:semiHidden/>
    <w:rsid w:val="00E53D96"/>
    <w:rPr>
      <w:sz w:val="20"/>
      <w:szCs w:val="20"/>
    </w:rPr>
  </w:style>
  <w:style w:type="paragraph" w:styleId="CommentSubject">
    <w:name w:val="annotation subject"/>
    <w:basedOn w:val="CommentText"/>
    <w:next w:val="CommentText"/>
    <w:link w:val="CommentSubjectChar"/>
    <w:uiPriority w:val="99"/>
    <w:semiHidden/>
    <w:unhideWhenUsed/>
    <w:rsid w:val="00E53D96"/>
    <w:rPr>
      <w:b/>
      <w:bCs/>
    </w:rPr>
  </w:style>
  <w:style w:type="character" w:customStyle="1" w:styleId="CommentSubjectChar">
    <w:name w:val="Comment Subject Char"/>
    <w:basedOn w:val="CommentTextChar"/>
    <w:link w:val="CommentSubject"/>
    <w:uiPriority w:val="99"/>
    <w:semiHidden/>
    <w:rsid w:val="00E53D96"/>
    <w:rPr>
      <w:b/>
      <w:bCs/>
      <w:sz w:val="20"/>
      <w:szCs w:val="20"/>
    </w:rPr>
  </w:style>
  <w:style w:type="paragraph" w:styleId="BalloonText">
    <w:name w:val="Balloon Text"/>
    <w:basedOn w:val="Normal"/>
    <w:link w:val="BalloonTextChar"/>
    <w:uiPriority w:val="99"/>
    <w:semiHidden/>
    <w:unhideWhenUsed/>
    <w:rsid w:val="00E53D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D96"/>
    <w:rPr>
      <w:rFonts w:ascii="Segoe UI" w:hAnsi="Segoe UI" w:cs="Segoe UI"/>
      <w:sz w:val="18"/>
      <w:szCs w:val="18"/>
    </w:rPr>
  </w:style>
  <w:style w:type="paragraph" w:styleId="FootnoteText">
    <w:name w:val="footnote text"/>
    <w:basedOn w:val="Normal"/>
    <w:link w:val="FootnoteTextChar"/>
    <w:uiPriority w:val="99"/>
    <w:semiHidden/>
    <w:unhideWhenUsed/>
    <w:rsid w:val="00E53D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3D96"/>
    <w:rPr>
      <w:sz w:val="20"/>
      <w:szCs w:val="20"/>
    </w:rPr>
  </w:style>
  <w:style w:type="character" w:styleId="FootnoteReference">
    <w:name w:val="footnote reference"/>
    <w:basedOn w:val="DefaultParagraphFont"/>
    <w:uiPriority w:val="99"/>
    <w:semiHidden/>
    <w:unhideWhenUsed/>
    <w:rsid w:val="00E53D96"/>
    <w:rPr>
      <w:vertAlign w:val="superscript"/>
    </w:rPr>
  </w:style>
  <w:style w:type="character" w:styleId="Hyperlink">
    <w:name w:val="Hyperlink"/>
    <w:basedOn w:val="DefaultParagraphFont"/>
    <w:uiPriority w:val="99"/>
    <w:unhideWhenUsed/>
    <w:rsid w:val="00E53D96"/>
    <w:rPr>
      <w:color w:val="0563C1" w:themeColor="hyperlink"/>
      <w:u w:val="single"/>
    </w:rPr>
  </w:style>
  <w:style w:type="table" w:styleId="TableGrid">
    <w:name w:val="Table Grid"/>
    <w:basedOn w:val="TableNormal"/>
    <w:uiPriority w:val="39"/>
    <w:rsid w:val="00893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4C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A4C1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94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25A"/>
  </w:style>
  <w:style w:type="paragraph" w:styleId="Footer">
    <w:name w:val="footer"/>
    <w:basedOn w:val="Normal"/>
    <w:link w:val="FooterChar"/>
    <w:uiPriority w:val="99"/>
    <w:unhideWhenUsed/>
    <w:rsid w:val="00994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25A"/>
  </w:style>
  <w:style w:type="paragraph" w:styleId="TOCHeading">
    <w:name w:val="TOC Heading"/>
    <w:basedOn w:val="Heading1"/>
    <w:next w:val="Normal"/>
    <w:uiPriority w:val="39"/>
    <w:semiHidden/>
    <w:unhideWhenUsed/>
    <w:qFormat/>
    <w:rsid w:val="00BF39F1"/>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BF39F1"/>
    <w:pPr>
      <w:spacing w:after="100"/>
    </w:pPr>
  </w:style>
  <w:style w:type="paragraph" w:styleId="TOC2">
    <w:name w:val="toc 2"/>
    <w:basedOn w:val="Normal"/>
    <w:next w:val="Normal"/>
    <w:autoRedefine/>
    <w:uiPriority w:val="39"/>
    <w:unhideWhenUsed/>
    <w:rsid w:val="00BF39F1"/>
    <w:pPr>
      <w:spacing w:after="100"/>
      <w:ind w:left="220"/>
    </w:pPr>
  </w:style>
  <w:style w:type="paragraph" w:customStyle="1" w:styleId="BasicParagraph">
    <w:name w:val="[Basic Paragraph]"/>
    <w:basedOn w:val="Normal"/>
    <w:uiPriority w:val="99"/>
    <w:rsid w:val="00E14624"/>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eastAsia="ja-JP"/>
    </w:rPr>
  </w:style>
  <w:style w:type="character" w:customStyle="1" w:styleId="Heading3Char">
    <w:name w:val="Heading 3 Char"/>
    <w:basedOn w:val="DefaultParagraphFont"/>
    <w:link w:val="Heading3"/>
    <w:uiPriority w:val="9"/>
    <w:rsid w:val="005F1F11"/>
    <w:rPr>
      <w:rFonts w:asciiTheme="majorHAnsi" w:eastAsiaTheme="majorEastAsia" w:hAnsiTheme="majorHAnsi" w:cstheme="majorBidi"/>
      <w:b/>
      <w:bCs/>
      <w:color w:val="5B9BD5" w:themeColor="accent1"/>
    </w:rPr>
  </w:style>
  <w:style w:type="character" w:styleId="Strong">
    <w:name w:val="Strong"/>
    <w:basedOn w:val="DefaultParagraphFont"/>
    <w:uiPriority w:val="22"/>
    <w:qFormat/>
    <w:rsid w:val="005F1F11"/>
    <w:rPr>
      <w:b/>
      <w:bCs/>
    </w:rPr>
  </w:style>
  <w:style w:type="character" w:styleId="FollowedHyperlink">
    <w:name w:val="FollowedHyperlink"/>
    <w:basedOn w:val="DefaultParagraphFont"/>
    <w:uiPriority w:val="99"/>
    <w:semiHidden/>
    <w:unhideWhenUsed/>
    <w:rsid w:val="00F20D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89315">
      <w:bodyDiv w:val="1"/>
      <w:marLeft w:val="0"/>
      <w:marRight w:val="0"/>
      <w:marTop w:val="0"/>
      <w:marBottom w:val="0"/>
      <w:divBdr>
        <w:top w:val="none" w:sz="0" w:space="0" w:color="auto"/>
        <w:left w:val="none" w:sz="0" w:space="0" w:color="auto"/>
        <w:bottom w:val="none" w:sz="0" w:space="0" w:color="auto"/>
        <w:right w:val="none" w:sz="0" w:space="0" w:color="auto"/>
      </w:divBdr>
    </w:div>
    <w:div w:id="277490821">
      <w:bodyDiv w:val="1"/>
      <w:marLeft w:val="0"/>
      <w:marRight w:val="0"/>
      <w:marTop w:val="0"/>
      <w:marBottom w:val="0"/>
      <w:divBdr>
        <w:top w:val="none" w:sz="0" w:space="0" w:color="auto"/>
        <w:left w:val="none" w:sz="0" w:space="0" w:color="auto"/>
        <w:bottom w:val="none" w:sz="0" w:space="0" w:color="auto"/>
        <w:right w:val="none" w:sz="0" w:space="0" w:color="auto"/>
      </w:divBdr>
    </w:div>
    <w:div w:id="298806764">
      <w:bodyDiv w:val="1"/>
      <w:marLeft w:val="0"/>
      <w:marRight w:val="0"/>
      <w:marTop w:val="0"/>
      <w:marBottom w:val="0"/>
      <w:divBdr>
        <w:top w:val="none" w:sz="0" w:space="0" w:color="auto"/>
        <w:left w:val="none" w:sz="0" w:space="0" w:color="auto"/>
        <w:bottom w:val="none" w:sz="0" w:space="0" w:color="auto"/>
        <w:right w:val="none" w:sz="0" w:space="0" w:color="auto"/>
      </w:divBdr>
    </w:div>
    <w:div w:id="437481696">
      <w:bodyDiv w:val="1"/>
      <w:marLeft w:val="0"/>
      <w:marRight w:val="0"/>
      <w:marTop w:val="0"/>
      <w:marBottom w:val="0"/>
      <w:divBdr>
        <w:top w:val="none" w:sz="0" w:space="0" w:color="auto"/>
        <w:left w:val="none" w:sz="0" w:space="0" w:color="auto"/>
        <w:bottom w:val="none" w:sz="0" w:space="0" w:color="auto"/>
        <w:right w:val="none" w:sz="0" w:space="0" w:color="auto"/>
      </w:divBdr>
    </w:div>
    <w:div w:id="539129051">
      <w:bodyDiv w:val="1"/>
      <w:marLeft w:val="0"/>
      <w:marRight w:val="0"/>
      <w:marTop w:val="0"/>
      <w:marBottom w:val="0"/>
      <w:divBdr>
        <w:top w:val="none" w:sz="0" w:space="0" w:color="auto"/>
        <w:left w:val="none" w:sz="0" w:space="0" w:color="auto"/>
        <w:bottom w:val="none" w:sz="0" w:space="0" w:color="auto"/>
        <w:right w:val="none" w:sz="0" w:space="0" w:color="auto"/>
      </w:divBdr>
    </w:div>
    <w:div w:id="539631435">
      <w:bodyDiv w:val="1"/>
      <w:marLeft w:val="0"/>
      <w:marRight w:val="0"/>
      <w:marTop w:val="0"/>
      <w:marBottom w:val="0"/>
      <w:divBdr>
        <w:top w:val="none" w:sz="0" w:space="0" w:color="auto"/>
        <w:left w:val="none" w:sz="0" w:space="0" w:color="auto"/>
        <w:bottom w:val="none" w:sz="0" w:space="0" w:color="auto"/>
        <w:right w:val="none" w:sz="0" w:space="0" w:color="auto"/>
      </w:divBdr>
    </w:div>
    <w:div w:id="685986807">
      <w:bodyDiv w:val="1"/>
      <w:marLeft w:val="0"/>
      <w:marRight w:val="0"/>
      <w:marTop w:val="0"/>
      <w:marBottom w:val="0"/>
      <w:divBdr>
        <w:top w:val="none" w:sz="0" w:space="0" w:color="auto"/>
        <w:left w:val="none" w:sz="0" w:space="0" w:color="auto"/>
        <w:bottom w:val="none" w:sz="0" w:space="0" w:color="auto"/>
        <w:right w:val="none" w:sz="0" w:space="0" w:color="auto"/>
      </w:divBdr>
    </w:div>
    <w:div w:id="907230726">
      <w:bodyDiv w:val="1"/>
      <w:marLeft w:val="0"/>
      <w:marRight w:val="0"/>
      <w:marTop w:val="0"/>
      <w:marBottom w:val="0"/>
      <w:divBdr>
        <w:top w:val="none" w:sz="0" w:space="0" w:color="auto"/>
        <w:left w:val="none" w:sz="0" w:space="0" w:color="auto"/>
        <w:bottom w:val="none" w:sz="0" w:space="0" w:color="auto"/>
        <w:right w:val="none" w:sz="0" w:space="0" w:color="auto"/>
      </w:divBdr>
    </w:div>
    <w:div w:id="965738891">
      <w:bodyDiv w:val="1"/>
      <w:marLeft w:val="0"/>
      <w:marRight w:val="0"/>
      <w:marTop w:val="0"/>
      <w:marBottom w:val="0"/>
      <w:divBdr>
        <w:top w:val="none" w:sz="0" w:space="0" w:color="auto"/>
        <w:left w:val="none" w:sz="0" w:space="0" w:color="auto"/>
        <w:bottom w:val="none" w:sz="0" w:space="0" w:color="auto"/>
        <w:right w:val="none" w:sz="0" w:space="0" w:color="auto"/>
      </w:divBdr>
    </w:div>
    <w:div w:id="1056902834">
      <w:bodyDiv w:val="1"/>
      <w:marLeft w:val="0"/>
      <w:marRight w:val="0"/>
      <w:marTop w:val="0"/>
      <w:marBottom w:val="0"/>
      <w:divBdr>
        <w:top w:val="none" w:sz="0" w:space="0" w:color="auto"/>
        <w:left w:val="none" w:sz="0" w:space="0" w:color="auto"/>
        <w:bottom w:val="none" w:sz="0" w:space="0" w:color="auto"/>
        <w:right w:val="none" w:sz="0" w:space="0" w:color="auto"/>
      </w:divBdr>
    </w:div>
    <w:div w:id="1222326432">
      <w:bodyDiv w:val="1"/>
      <w:marLeft w:val="0"/>
      <w:marRight w:val="0"/>
      <w:marTop w:val="0"/>
      <w:marBottom w:val="0"/>
      <w:divBdr>
        <w:top w:val="none" w:sz="0" w:space="0" w:color="auto"/>
        <w:left w:val="none" w:sz="0" w:space="0" w:color="auto"/>
        <w:bottom w:val="none" w:sz="0" w:space="0" w:color="auto"/>
        <w:right w:val="none" w:sz="0" w:space="0" w:color="auto"/>
      </w:divBdr>
    </w:div>
    <w:div w:id="1300914404">
      <w:bodyDiv w:val="1"/>
      <w:marLeft w:val="0"/>
      <w:marRight w:val="0"/>
      <w:marTop w:val="0"/>
      <w:marBottom w:val="0"/>
      <w:divBdr>
        <w:top w:val="none" w:sz="0" w:space="0" w:color="auto"/>
        <w:left w:val="none" w:sz="0" w:space="0" w:color="auto"/>
        <w:bottom w:val="none" w:sz="0" w:space="0" w:color="auto"/>
        <w:right w:val="none" w:sz="0" w:space="0" w:color="auto"/>
      </w:divBdr>
    </w:div>
    <w:div w:id="1335374198">
      <w:bodyDiv w:val="1"/>
      <w:marLeft w:val="0"/>
      <w:marRight w:val="0"/>
      <w:marTop w:val="0"/>
      <w:marBottom w:val="0"/>
      <w:divBdr>
        <w:top w:val="none" w:sz="0" w:space="0" w:color="auto"/>
        <w:left w:val="none" w:sz="0" w:space="0" w:color="auto"/>
        <w:bottom w:val="none" w:sz="0" w:space="0" w:color="auto"/>
        <w:right w:val="none" w:sz="0" w:space="0" w:color="auto"/>
      </w:divBdr>
    </w:div>
    <w:div w:id="1390416916">
      <w:bodyDiv w:val="1"/>
      <w:marLeft w:val="0"/>
      <w:marRight w:val="0"/>
      <w:marTop w:val="0"/>
      <w:marBottom w:val="0"/>
      <w:divBdr>
        <w:top w:val="none" w:sz="0" w:space="0" w:color="auto"/>
        <w:left w:val="none" w:sz="0" w:space="0" w:color="auto"/>
        <w:bottom w:val="none" w:sz="0" w:space="0" w:color="auto"/>
        <w:right w:val="none" w:sz="0" w:space="0" w:color="auto"/>
      </w:divBdr>
    </w:div>
    <w:div w:id="1497572298">
      <w:bodyDiv w:val="1"/>
      <w:marLeft w:val="0"/>
      <w:marRight w:val="0"/>
      <w:marTop w:val="0"/>
      <w:marBottom w:val="0"/>
      <w:divBdr>
        <w:top w:val="none" w:sz="0" w:space="0" w:color="auto"/>
        <w:left w:val="none" w:sz="0" w:space="0" w:color="auto"/>
        <w:bottom w:val="none" w:sz="0" w:space="0" w:color="auto"/>
        <w:right w:val="none" w:sz="0" w:space="0" w:color="auto"/>
      </w:divBdr>
    </w:div>
    <w:div w:id="1551067750">
      <w:bodyDiv w:val="1"/>
      <w:marLeft w:val="0"/>
      <w:marRight w:val="0"/>
      <w:marTop w:val="0"/>
      <w:marBottom w:val="0"/>
      <w:divBdr>
        <w:top w:val="none" w:sz="0" w:space="0" w:color="auto"/>
        <w:left w:val="none" w:sz="0" w:space="0" w:color="auto"/>
        <w:bottom w:val="none" w:sz="0" w:space="0" w:color="auto"/>
        <w:right w:val="none" w:sz="0" w:space="0" w:color="auto"/>
      </w:divBdr>
    </w:div>
    <w:div w:id="1661885248">
      <w:bodyDiv w:val="1"/>
      <w:marLeft w:val="0"/>
      <w:marRight w:val="0"/>
      <w:marTop w:val="0"/>
      <w:marBottom w:val="0"/>
      <w:divBdr>
        <w:top w:val="none" w:sz="0" w:space="0" w:color="auto"/>
        <w:left w:val="none" w:sz="0" w:space="0" w:color="auto"/>
        <w:bottom w:val="none" w:sz="0" w:space="0" w:color="auto"/>
        <w:right w:val="none" w:sz="0" w:space="0" w:color="auto"/>
      </w:divBdr>
    </w:div>
    <w:div w:id="1686979087">
      <w:bodyDiv w:val="1"/>
      <w:marLeft w:val="0"/>
      <w:marRight w:val="0"/>
      <w:marTop w:val="0"/>
      <w:marBottom w:val="0"/>
      <w:divBdr>
        <w:top w:val="none" w:sz="0" w:space="0" w:color="auto"/>
        <w:left w:val="none" w:sz="0" w:space="0" w:color="auto"/>
        <w:bottom w:val="none" w:sz="0" w:space="0" w:color="auto"/>
        <w:right w:val="none" w:sz="0" w:space="0" w:color="auto"/>
      </w:divBdr>
    </w:div>
    <w:div w:id="1737362612">
      <w:bodyDiv w:val="1"/>
      <w:marLeft w:val="0"/>
      <w:marRight w:val="0"/>
      <w:marTop w:val="0"/>
      <w:marBottom w:val="0"/>
      <w:divBdr>
        <w:top w:val="none" w:sz="0" w:space="0" w:color="auto"/>
        <w:left w:val="none" w:sz="0" w:space="0" w:color="auto"/>
        <w:bottom w:val="none" w:sz="0" w:space="0" w:color="auto"/>
        <w:right w:val="none" w:sz="0" w:space="0" w:color="auto"/>
      </w:divBdr>
    </w:div>
    <w:div w:id="187048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jpeg"/><Relationship Id="rId26" Type="http://schemas.openxmlformats.org/officeDocument/2006/relationships/hyperlink" Target="http://www.brainyquote.com/quotes/authors/b/ban_kimoon.html"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microsoft.com/office/2011/relationships/commentsExtended" Target="commentsExtended.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1.jpeg"/><Relationship Id="rId25" Type="http://schemas.openxmlformats.org/officeDocument/2006/relationships/hyperlink" Target="http://www.brainyquote.com/quotes/authors/b/ban_kimoon.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nillumbik.vic.gov.au/Environment/Help-improve-your-local-environment/Landcare-group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9.jpeg"/><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footer" Target="footer4.xml"/><Relationship Id="rId35"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climateworks.org.au" TargetMode="External"/><Relationship Id="rId2" Type="http://schemas.openxmlformats.org/officeDocument/2006/relationships/hyperlink" Target="http://www.climatechange.vic.gov.au" TargetMode="External"/><Relationship Id="rId1" Type="http://schemas.openxmlformats.org/officeDocument/2006/relationships/hyperlink" Target="http://www.ipcc.ch/" TargetMode="External"/><Relationship Id="rId6" Type="http://schemas.openxmlformats.org/officeDocument/2006/relationships/hyperlink" Target="http://www1.transport.vic.gov.au/VTSP" TargetMode="External"/><Relationship Id="rId5" Type="http://schemas.openxmlformats.org/officeDocument/2006/relationships/hyperlink" Target="http://www.climatechangeauthority.gov.au/reviews/light-vehicle-emissions-standards-australia/opportunities-reduce-light-vehicle-emissions" TargetMode="External"/><Relationship Id="rId4" Type="http://schemas.openxmlformats.org/officeDocument/2006/relationships/hyperlink" Target="http://economy.id.com.au/nillumb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e4672c0-7a1b-4167-8664-1f3b422d4b4e" ContentTypeId="0x0101000427F62DB85EA749944C48D2326AB04113" PreviousValue="false"/>
</file>

<file path=customXml/item2.xml><?xml version="1.0" encoding="utf-8"?>
<ct:contentTypeSchema xmlns:ct="http://schemas.microsoft.com/office/2006/metadata/contentType" xmlns:ma="http://schemas.microsoft.com/office/2006/metadata/properties/metaAttributes" ct:_="" ma:_="" ma:contentTypeName="Project Document" ma:contentTypeID="0x0101000427F62DB85EA749944C48D2326AB041130078F674783A22ED4EBEC2F31759C3B873" ma:contentTypeVersion="0" ma:contentTypeDescription="Create a project Word document" ma:contentTypeScope="" ma:versionID="7a6f546ba6f5eee35fd9902c9a2d48fd">
  <xsd:schema xmlns:xsd="http://www.w3.org/2001/XMLSchema" xmlns:xs="http://www.w3.org/2001/XMLSchema" xmlns:p="http://schemas.microsoft.com/office/2006/metadata/properties" xmlns:ns2="26862788-80d8-4ba8-b7eb-4533621a9594" xmlns:ns3="$ListId:ProjectDocuments;" targetNamespace="http://schemas.microsoft.com/office/2006/metadata/properties" ma:root="true" ma:fieldsID="4c6ede3c9ddb707be5503c70642fe455" ns2:_="" ns3:_="">
    <xsd:import namespace="26862788-80d8-4ba8-b7eb-4533621a9594"/>
    <xsd:import namespace="$ListId:ProjectDocuments;"/>
    <xsd:element name="properties">
      <xsd:complexType>
        <xsd:sequence>
          <xsd:element name="documentManagement">
            <xsd:complexType>
              <xsd:all>
                <xsd:element ref="ns2:a61ae508c6694d3eabd5c4bf0ac5e8e6" minOccurs="0"/>
                <xsd:element ref="ns2:TaxCatchAll" minOccurs="0"/>
                <xsd:element ref="ns2:TaxCatchAllLabel" minOccurs="0"/>
                <xsd:element ref="ns2:ie805ea53a354a4bb1e5c081d8fc6b50" minOccurs="0"/>
                <xsd:element ref="ns2:nb83ad0d8b6542a0953aad1a19640a7a" minOccurs="0"/>
                <xsd:element ref="ns2:c4c70b510848499a90c641a4f2aef2a2" minOccurs="0"/>
                <xsd:element ref="ns2:hcbe5d2e08a241e1a9653c3323c3c01b" minOccurs="0"/>
                <xsd:element ref="ns2:Significance"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a61ae508c6694d3eabd5c4bf0ac5e8e6" ma:index="8"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5484c00-55bc-4df8-ad19-26d08bd50b3d}" ma:internalName="TaxCatchAll" ma:showField="CatchAllData" ma:web="374136bd-5e51-400b-85a1-b5c7f41c954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5484c00-55bc-4df8-ad19-26d08bd50b3d}" ma:internalName="TaxCatchAllLabel" ma:readOnly="true" ma:showField="CatchAllDataLabel" ma:web="374136bd-5e51-400b-85a1-b5c7f41c954f">
      <xsd:complexType>
        <xsd:complexContent>
          <xsd:extension base="dms:MultiChoiceLookup">
            <xsd:sequence>
              <xsd:element name="Value" type="dms:Lookup" maxOccurs="unbounded" minOccurs="0" nillable="true"/>
            </xsd:sequence>
          </xsd:extension>
        </xsd:complexContent>
      </xsd:complexType>
    </xsd:element>
    <xsd:element name="ie805ea53a354a4bb1e5c081d8fc6b50" ma:index="12"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4" ma:taxonomy="true" ma:internalName="nb83ad0d8b6542a0953aad1a19640a7a" ma:taxonomyFieldName="Document_x0020_Type" ma:displayName="Document Typ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c4c70b510848499a90c641a4f2aef2a2" ma:index="16" nillable="true" ma:taxonomy="true" ma:internalName="c4c70b510848499a90c641a4f2aef2a2" ma:taxonomyFieldName="Project_x0020_Type" ma:displayName="Project Type" ma:default="" ma:fieldId="{c4c70b51-0848-499a-90c6-41a4f2aef2a2}" ma:sspId="9e4672c0-7a1b-4167-8664-1f3b422d4b4e" ma:termSetId="01b55acb-733d-47c8-a976-83d1db5dd632" ma:anchorId="00000000-0000-0000-0000-000000000000" ma:open="false" ma:isKeyword="false">
      <xsd:complexType>
        <xsd:sequence>
          <xsd:element ref="pc:Terms" minOccurs="0" maxOccurs="1"/>
        </xsd:sequence>
      </xsd:complexType>
    </xsd:element>
    <xsd:element name="hcbe5d2e08a241e1a9653c3323c3c01b" ma:index="19" nillable="true" ma:taxonomy="true" ma:internalName="hcbe5d2e08a241e1a9653c3323c3c01b" ma:taxonomyFieldName="Workstream" ma:displayName="Workstream" ma:default="" ma:fieldId="{1cbe5d2e-08a2-41e1-a965-3c3323c3c01b}" ma:sspId="9e4672c0-7a1b-4167-8664-1f3b422d4b4e" ma:termSetId="4cf9cb0a-0041-4d38-a49e-35ec5b4f933e" ma:anchorId="00000000-0000-0000-0000-000000000000" ma:open="true" ma:isKeyword="false">
      <xsd:complexType>
        <xsd:sequence>
          <xsd:element ref="pc:Terms" minOccurs="0" maxOccurs="1"/>
        </xsd:sequence>
      </xsd:complexType>
    </xsd:element>
    <xsd:element name="Significance" ma:index="20" nillable="true" ma:displayName="Significance" ma:description="A number that indicates the significance or priority of a document. This can be used in views to filter for documents above a particular significance level." ma:internalName="Significanc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ListId:ProjectDocuments;"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61ae508c6694d3eabd5c4bf0ac5e8e6 xmlns="26862788-80d8-4ba8-b7eb-4533621a9594">
      <Terms xmlns="http://schemas.microsoft.com/office/infopath/2007/PartnerControls">
        <TermInfo xmlns="http://schemas.microsoft.com/office/infopath/2007/PartnerControls">
          <TermName>November</TermName>
          <TermId>fb7f58e5-20ed-41f4-9b47-9dc3daefc467</TermId>
        </TermInfo>
      </Terms>
    </a61ae508c6694d3eabd5c4bf0ac5e8e6>
    <TaxCatchAll xmlns="26862788-80d8-4ba8-b7eb-4533621a9594">
      <Value>4</Value>
      <Value>26</Value>
      <Value>2</Value>
      <Value>44</Value>
    </TaxCatchAll>
    <hcbe5d2e08a241e1a9653c3323c3c01b xmlns="26862788-80d8-4ba8-b7eb-4533621a9594">
      <Terms xmlns="http://schemas.microsoft.com/office/infopath/2007/PartnerControls"/>
    </hcbe5d2e08a241e1a9653c3323c3c01b>
    <nb83ad0d8b6542a0953aad1a19640a7a xmlns="26862788-80d8-4ba8-b7eb-4533621a9594">
      <Terms xmlns="http://schemas.microsoft.com/office/infopath/2007/PartnerControls">
        <TermInfo xmlns="http://schemas.microsoft.com/office/infopath/2007/PartnerControls">
          <TermName>Publication</TermName>
          <TermId>d4fbe8ae-f7c2-472f-8308-8dc116b4eafa</TermId>
        </TermInfo>
      </Terms>
    </nb83ad0d8b6542a0953aad1a19640a7a>
    <c4c70b510848499a90c641a4f2aef2a2 xmlns="26862788-80d8-4ba8-b7eb-4533621a9594">
      <Terms xmlns="http://schemas.microsoft.com/office/infopath/2007/PartnerControls">
        <TermInfo xmlns="http://schemas.microsoft.com/office/infopath/2007/PartnerControls">
          <TermName>Minor</TermName>
          <TermId>433c2f15-0824-48ac-bc2d-c82f0fe6d498</TermId>
        </TermInfo>
      </Terms>
    </c4c70b510848499a90c641a4f2aef2a2>
    <ie805ea53a354a4bb1e5c081d8fc6b50 xmlns="26862788-80d8-4ba8-b7eb-4533621a9594">
      <Terms xmlns="http://schemas.microsoft.com/office/infopath/2007/PartnerControls">
        <TermInfo xmlns="http://schemas.microsoft.com/office/infopath/2007/PartnerControls">
          <TermName>2015</TermName>
          <TermId>97403b3a-9e46-43d0-b6c0-df983f69d886</TermId>
        </TermInfo>
      </Terms>
    </ie805ea53a354a4bb1e5c081d8fc6b50>
    <DLCPolicyLabelLock xmlns="$ListId:ProjectDocuments;" xsi:nil="true"/>
    <Significance xmlns="26862788-80d8-4ba8-b7eb-4533621a9594" xsi:nil="true"/>
    <DLCPolicyLabelClientValue xmlns="$ListId:ProjectDocument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5A685-4C89-43FE-A587-D69FE03393BF}">
  <ds:schemaRefs>
    <ds:schemaRef ds:uri="Microsoft.SharePoint.Taxonomy.ContentTypeSync"/>
  </ds:schemaRefs>
</ds:datastoreItem>
</file>

<file path=customXml/itemProps2.xml><?xml version="1.0" encoding="utf-8"?>
<ds:datastoreItem xmlns:ds="http://schemas.openxmlformats.org/officeDocument/2006/customXml" ds:itemID="{CBB64BD6-DED7-474A-AC61-A8903F4553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ListId:Project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9B938A-2686-4AAD-9A23-6318F38D0EFA}">
  <ds:schemaRefs>
    <ds:schemaRef ds:uri="26862788-80d8-4ba8-b7eb-4533621a9594"/>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schemas.microsoft.com/office/infopath/2007/PartnerControls"/>
    <ds:schemaRef ds:uri="$ListId:ProjectDocuments;"/>
  </ds:schemaRefs>
</ds:datastoreItem>
</file>

<file path=customXml/itemProps4.xml><?xml version="1.0" encoding="utf-8"?>
<ds:datastoreItem xmlns:ds="http://schemas.openxmlformats.org/officeDocument/2006/customXml" ds:itemID="{420F49F5-244D-44A5-B05A-D5622BB116FD}">
  <ds:schemaRefs>
    <ds:schemaRef ds:uri="http://schemas.microsoft.com/sharepoint/v3/contenttype/forms"/>
  </ds:schemaRefs>
</ds:datastoreItem>
</file>

<file path=customXml/itemProps5.xml><?xml version="1.0" encoding="utf-8"?>
<ds:datastoreItem xmlns:ds="http://schemas.openxmlformats.org/officeDocument/2006/customXml" ds:itemID="{677C7F2B-A2FD-4AEE-BAA7-2A8BCECAF02E}">
  <ds:schemaRefs>
    <ds:schemaRef ds:uri="http://schemas.microsoft.com/office/2006/metadata/customXsn"/>
  </ds:schemaRefs>
</ds:datastoreItem>
</file>

<file path=customXml/itemProps6.xml><?xml version="1.0" encoding="utf-8"?>
<ds:datastoreItem xmlns:ds="http://schemas.openxmlformats.org/officeDocument/2006/customXml" ds:itemID="{7F98FA26-3CD3-41CB-8523-E88CA362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41</Pages>
  <Words>9747</Words>
  <Characters>55563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Climate Change Action Plan Final Version to P and S Committee</vt:lpstr>
    </vt:vector>
  </TitlesOfParts>
  <Company>Nillumbik Shire Council</Company>
  <LinksUpToDate>false</LinksUpToDate>
  <CharactersWithSpaces>65180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Action Plan Final Version to P and S Committee</dc:title>
  <dc:creator>Romney Bishop</dc:creator>
  <cp:lastModifiedBy>Marion Watts</cp:lastModifiedBy>
  <cp:revision>10</cp:revision>
  <cp:lastPrinted>2015-12-03T02:56:00Z</cp:lastPrinted>
  <dcterms:created xsi:type="dcterms:W3CDTF">2015-12-03T21:37:00Z</dcterms:created>
  <dcterms:modified xsi:type="dcterms:W3CDTF">2015-12-10T00:23:00Z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0x0101000427F62DB85EA749944C48D2326AB041130078F674783A22ED4EBEC2F31759C3B873</vt:lpwstr>
  </property>
  <property fmtid="{D5CDD505-2E9C-101B-9397-08002B2CF9AE}" pid="3" name="Document_x0020_Type">
    <vt:lpwstr>26;#Publication|d4fbe8ae-f7c2-472f-8308-8dc116b4eafa</vt:lpwstr>
  </property>
  <property fmtid="{D5CDD505-2E9C-101B-9397-08002B2CF9AE}" pid="4" name="Workstream">
    <vt:lpwstr/>
  </property>
  <property fmtid="{D5CDD505-2E9C-101B-9397-08002B2CF9AE}" pid="5" name="Project_x0020_Type">
    <vt:lpwstr>4;#Minor|433c2f15-0824-48ac-bc2d-c82f0fe6d498</vt:lpwstr>
  </property>
  <property fmtid="{D5CDD505-2E9C-101B-9397-08002B2CF9AE}" pid="6" name="Year">
    <vt:lpwstr>2;#2015|97403b3a-9e46-43d0-b6c0-df983f69d886</vt:lpwstr>
  </property>
  <property fmtid="{D5CDD505-2E9C-101B-9397-08002B2CF9AE}" pid="7" name="Month">
    <vt:lpwstr>44;#November|fb7f58e5-20ed-41f4-9b47-9dc3daefc467</vt:lpwstr>
  </property>
  <property fmtid="{D5CDD505-2E9C-101B-9397-08002B2CF9AE}" pid="8" name="Document Type">
    <vt:lpwstr>26;#Publication|d4fbe8ae-f7c2-472f-8308-8dc116b4eafa</vt:lpwstr>
  </property>
  <property fmtid="{D5CDD505-2E9C-101B-9397-08002B2CF9AE}" pid="9" name="Project Type">
    <vt:lpwstr>4;#Minor|433c2f15-0824-48ac-bc2d-c82f0fe6d498</vt:lpwstr>
  </property>
</Properties>
</file>