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53CBB" w14:textId="77777777" w:rsidR="00BD0871" w:rsidRPr="00F27DE4" w:rsidRDefault="00890A45" w:rsidP="00F27DE4">
      <w:pPr>
        <w:rPr>
          <w:rFonts w:ascii="Arial" w:hAnsi="Arial" w:cs="Arial"/>
          <w:b/>
          <w:sz w:val="52"/>
          <w:szCs w:val="52"/>
        </w:rPr>
      </w:pPr>
      <w:bookmarkStart w:id="0" w:name="_Toc286334263"/>
      <w:bookmarkStart w:id="1" w:name="_Toc286909104"/>
      <w:bookmarkStart w:id="2" w:name="_Toc288490231"/>
      <w:bookmarkStart w:id="3" w:name="_Toc288490442"/>
      <w:bookmarkStart w:id="4" w:name="_Toc288512839"/>
      <w:bookmarkStart w:id="5" w:name="_Toc288563733"/>
      <w:bookmarkStart w:id="6" w:name="_Toc288563809"/>
      <w:bookmarkStart w:id="7" w:name="_Toc288581643"/>
      <w:bookmarkStart w:id="8" w:name="_Toc288663245"/>
      <w:bookmarkStart w:id="9" w:name="_Toc289112451"/>
      <w:bookmarkStart w:id="10" w:name="_Toc289112913"/>
      <w:bookmarkStart w:id="11" w:name="_Toc289121221"/>
      <w:bookmarkStart w:id="12" w:name="_Toc289333497"/>
      <w:bookmarkStart w:id="13" w:name="_Toc289333675"/>
      <w:bookmarkStart w:id="14" w:name="_Toc289670714"/>
      <w:bookmarkStart w:id="15" w:name="_Toc292370158"/>
      <w:bookmarkStart w:id="16" w:name="_Toc292483045"/>
      <w:bookmarkStart w:id="17" w:name="_Toc292701745"/>
      <w:bookmarkStart w:id="18" w:name="_Toc299999095"/>
      <w:bookmarkStart w:id="19" w:name="_Toc300045188"/>
      <w:bookmarkStart w:id="20" w:name="_GoBack"/>
      <w:bookmarkEnd w:id="20"/>
      <w:r w:rsidRPr="00F27DE4">
        <w:rPr>
          <w:rFonts w:ascii="Arial" w:hAnsi="Arial" w:cs="Arial"/>
          <w:b/>
          <w:sz w:val="52"/>
          <w:szCs w:val="52"/>
        </w:rPr>
        <w:t xml:space="preserve">Nillumbik Biodiversity Strategy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F78381E" w14:textId="77777777" w:rsidR="0071240E" w:rsidRDefault="0071240E" w:rsidP="00810892">
      <w:pPr>
        <w:pStyle w:val="AbzecoCoverTextSmaller"/>
        <w:spacing w:after="120" w:line="360" w:lineRule="auto"/>
      </w:pPr>
      <w:r>
        <w:t xml:space="preserve">The Strategy was prepared with the support of: </w:t>
      </w:r>
    </w:p>
    <w:p w14:paraId="020D9AA3" w14:textId="77777777" w:rsidR="0071240E" w:rsidRPr="00F20D50" w:rsidRDefault="0071240E" w:rsidP="00810892">
      <w:pPr>
        <w:pStyle w:val="AbzecoCoverTextSmaller"/>
        <w:spacing w:after="120" w:line="360" w:lineRule="auto"/>
      </w:pPr>
      <w:r w:rsidRPr="00F20D50">
        <w:t>Abzeco</w:t>
      </w:r>
    </w:p>
    <w:p w14:paraId="5EF21A7B" w14:textId="6EF68BA8" w:rsidR="0071240E" w:rsidRPr="00FD3E81" w:rsidRDefault="0071240E" w:rsidP="00810892">
      <w:pPr>
        <w:pStyle w:val="AbzecoCoverTextSmaller"/>
        <w:spacing w:after="120" w:line="360" w:lineRule="auto"/>
        <w:rPr>
          <w:highlight w:val="yellow"/>
        </w:rPr>
      </w:pPr>
      <w:r>
        <w:t xml:space="preserve">Sharon Wells, </w:t>
      </w:r>
      <w:r w:rsidRPr="00FD3E81">
        <w:t>Richard Francis</w:t>
      </w:r>
      <w:r>
        <w:t xml:space="preserve"> </w:t>
      </w:r>
      <w:r w:rsidR="00936F9F">
        <w:t>and</w:t>
      </w:r>
      <w:r w:rsidRPr="00FD3E81">
        <w:t xml:space="preserve"> </w:t>
      </w:r>
      <w:r>
        <w:t>Karl Just</w:t>
      </w:r>
    </w:p>
    <w:p w14:paraId="1924937F" w14:textId="77777777" w:rsidR="00CA4478" w:rsidRDefault="00CA4478" w:rsidP="00810892">
      <w:pPr>
        <w:autoSpaceDE w:val="0"/>
        <w:autoSpaceDN w:val="0"/>
        <w:adjustRightInd w:val="0"/>
        <w:spacing w:after="120" w:line="360" w:lineRule="auto"/>
        <w:rPr>
          <w:rFonts w:ascii="Arial" w:hAnsi="Arial" w:cs="Arial"/>
          <w:sz w:val="24"/>
          <w:szCs w:val="24"/>
          <w:lang w:eastAsia="en-AU"/>
        </w:rPr>
      </w:pPr>
      <w:r w:rsidRPr="00CA4478">
        <w:rPr>
          <w:rFonts w:ascii="Arial" w:hAnsi="Arial" w:cs="Arial"/>
          <w:sz w:val="24"/>
          <w:szCs w:val="24"/>
          <w:lang w:eastAsia="en-AU"/>
        </w:rPr>
        <w:t>© Nillumbik Shire Council 2011</w:t>
      </w:r>
    </w:p>
    <w:p w14:paraId="168EF401" w14:textId="77777777" w:rsidR="00CA4478" w:rsidRPr="00CA4478" w:rsidRDefault="00CA4478" w:rsidP="00810892">
      <w:pPr>
        <w:autoSpaceDE w:val="0"/>
        <w:autoSpaceDN w:val="0"/>
        <w:adjustRightInd w:val="0"/>
        <w:spacing w:after="120" w:line="360" w:lineRule="auto"/>
        <w:jc w:val="both"/>
        <w:rPr>
          <w:rFonts w:ascii="Arial" w:hAnsi="Arial" w:cs="Arial"/>
          <w:sz w:val="24"/>
          <w:szCs w:val="24"/>
          <w:lang w:eastAsia="en-AU"/>
        </w:rPr>
      </w:pPr>
      <w:r w:rsidRPr="00CA4478">
        <w:rPr>
          <w:rFonts w:ascii="Arial" w:hAnsi="Arial" w:cs="Arial"/>
          <w:sz w:val="24"/>
          <w:szCs w:val="24"/>
          <w:lang w:eastAsia="en-AU"/>
        </w:rPr>
        <w:t xml:space="preserve">This work is copyright. Apart from any use as permitted under the </w:t>
      </w:r>
      <w:r w:rsidRPr="00CA4478">
        <w:rPr>
          <w:rFonts w:ascii="Arial" w:hAnsi="Arial" w:cs="Arial"/>
          <w:i/>
          <w:iCs/>
          <w:sz w:val="24"/>
          <w:szCs w:val="24"/>
          <w:lang w:eastAsia="en-AU"/>
        </w:rPr>
        <w:t>Copyright Act 1968</w:t>
      </w:r>
      <w:r w:rsidRPr="00CA4478">
        <w:rPr>
          <w:rFonts w:ascii="Arial" w:hAnsi="Arial" w:cs="Arial"/>
          <w:sz w:val="24"/>
          <w:szCs w:val="24"/>
          <w:lang w:eastAsia="en-AU"/>
        </w:rPr>
        <w:t>,</w:t>
      </w:r>
    </w:p>
    <w:p w14:paraId="0533803E" w14:textId="77777777" w:rsidR="00CA4478" w:rsidRPr="00CA4478" w:rsidRDefault="00CA4478" w:rsidP="00810892">
      <w:pPr>
        <w:autoSpaceDE w:val="0"/>
        <w:autoSpaceDN w:val="0"/>
        <w:adjustRightInd w:val="0"/>
        <w:spacing w:after="120" w:line="360" w:lineRule="auto"/>
        <w:jc w:val="both"/>
        <w:rPr>
          <w:rFonts w:ascii="Arial" w:hAnsi="Arial" w:cs="Arial"/>
          <w:sz w:val="24"/>
          <w:szCs w:val="24"/>
          <w:lang w:eastAsia="en-AU"/>
        </w:rPr>
      </w:pPr>
      <w:r w:rsidRPr="00CA4478">
        <w:rPr>
          <w:rFonts w:ascii="Arial" w:hAnsi="Arial" w:cs="Arial"/>
          <w:sz w:val="24"/>
          <w:szCs w:val="24"/>
          <w:lang w:eastAsia="en-AU"/>
        </w:rPr>
        <w:t>no part may be reproduced without permission from Nillumbik Shire Council.</w:t>
      </w:r>
    </w:p>
    <w:p w14:paraId="23CB6EA4" w14:textId="77777777" w:rsidR="00CA4478" w:rsidRDefault="00CA4478" w:rsidP="00810892">
      <w:pPr>
        <w:autoSpaceDE w:val="0"/>
        <w:autoSpaceDN w:val="0"/>
        <w:adjustRightInd w:val="0"/>
        <w:spacing w:after="120" w:line="360" w:lineRule="auto"/>
        <w:jc w:val="both"/>
        <w:rPr>
          <w:rFonts w:ascii="Arial" w:hAnsi="Arial" w:cs="Arial"/>
          <w:sz w:val="24"/>
          <w:szCs w:val="24"/>
          <w:lang w:eastAsia="en-AU"/>
        </w:rPr>
      </w:pPr>
      <w:r w:rsidRPr="00CA4478">
        <w:rPr>
          <w:rFonts w:ascii="Arial" w:hAnsi="Arial" w:cs="Arial"/>
          <w:sz w:val="24"/>
          <w:szCs w:val="24"/>
          <w:lang w:eastAsia="en-AU"/>
        </w:rPr>
        <w:t>Requests and enquiries concerning reproduction and rights should be addressed to:</w:t>
      </w:r>
    </w:p>
    <w:p w14:paraId="603DAF49" w14:textId="77777777" w:rsidR="00CA4478" w:rsidRPr="00CA4478" w:rsidRDefault="00CA4478" w:rsidP="00810892">
      <w:pPr>
        <w:autoSpaceDE w:val="0"/>
        <w:autoSpaceDN w:val="0"/>
        <w:adjustRightInd w:val="0"/>
        <w:spacing w:after="120" w:line="360" w:lineRule="auto"/>
        <w:rPr>
          <w:rFonts w:ascii="Arial" w:hAnsi="Arial" w:cs="Arial"/>
          <w:sz w:val="24"/>
          <w:szCs w:val="24"/>
          <w:lang w:eastAsia="en-AU"/>
        </w:rPr>
      </w:pPr>
      <w:r w:rsidRPr="00CA4478">
        <w:rPr>
          <w:rFonts w:ascii="Arial" w:hAnsi="Arial" w:cs="Arial"/>
          <w:sz w:val="24"/>
          <w:szCs w:val="24"/>
          <w:lang w:eastAsia="en-AU"/>
        </w:rPr>
        <w:t>Manager, Governance and Communications</w:t>
      </w:r>
    </w:p>
    <w:p w14:paraId="397A7809" w14:textId="77777777" w:rsidR="00CA4478" w:rsidRPr="00CA4478" w:rsidRDefault="00CA4478" w:rsidP="00810892">
      <w:pPr>
        <w:autoSpaceDE w:val="0"/>
        <w:autoSpaceDN w:val="0"/>
        <w:adjustRightInd w:val="0"/>
        <w:spacing w:after="120" w:line="360" w:lineRule="auto"/>
        <w:rPr>
          <w:rFonts w:ascii="Arial" w:hAnsi="Arial" w:cs="Arial"/>
          <w:sz w:val="24"/>
          <w:szCs w:val="24"/>
          <w:lang w:eastAsia="en-AU"/>
        </w:rPr>
      </w:pPr>
      <w:r w:rsidRPr="00CA4478">
        <w:rPr>
          <w:rFonts w:ascii="Arial" w:hAnsi="Arial" w:cs="Arial"/>
          <w:sz w:val="24"/>
          <w:szCs w:val="24"/>
          <w:lang w:eastAsia="en-AU"/>
        </w:rPr>
        <w:t>Nillumbik Shire Council</w:t>
      </w:r>
    </w:p>
    <w:p w14:paraId="2A5BB60E" w14:textId="77777777" w:rsidR="00CA4478" w:rsidRPr="00CA4478" w:rsidRDefault="00CA4478" w:rsidP="00810892">
      <w:pPr>
        <w:autoSpaceDE w:val="0"/>
        <w:autoSpaceDN w:val="0"/>
        <w:adjustRightInd w:val="0"/>
        <w:spacing w:after="120" w:line="360" w:lineRule="auto"/>
        <w:rPr>
          <w:rFonts w:ascii="Arial" w:hAnsi="Arial" w:cs="Arial"/>
          <w:sz w:val="24"/>
          <w:szCs w:val="24"/>
          <w:lang w:eastAsia="en-AU"/>
        </w:rPr>
      </w:pPr>
      <w:smartTag w:uri="urn:schemas-microsoft-com:office:smarttags" w:element="address">
        <w:smartTag w:uri="urn:schemas-microsoft-com:office:smarttags" w:element="Street">
          <w:r w:rsidRPr="00CA4478">
            <w:rPr>
              <w:rFonts w:ascii="Arial" w:hAnsi="Arial" w:cs="Arial"/>
              <w:sz w:val="24"/>
              <w:szCs w:val="24"/>
              <w:lang w:eastAsia="en-AU"/>
            </w:rPr>
            <w:t>PO Box</w:t>
          </w:r>
        </w:smartTag>
        <w:r w:rsidRPr="00CA4478">
          <w:rPr>
            <w:rFonts w:ascii="Arial" w:hAnsi="Arial" w:cs="Arial"/>
            <w:sz w:val="24"/>
            <w:szCs w:val="24"/>
            <w:lang w:eastAsia="en-AU"/>
          </w:rPr>
          <w:t xml:space="preserve"> 476</w:t>
        </w:r>
      </w:smartTag>
    </w:p>
    <w:p w14:paraId="1B640730" w14:textId="77777777" w:rsidR="00CA4478" w:rsidRPr="00CA4478" w:rsidRDefault="00CA4478" w:rsidP="00810892">
      <w:pPr>
        <w:autoSpaceDE w:val="0"/>
        <w:autoSpaceDN w:val="0"/>
        <w:adjustRightInd w:val="0"/>
        <w:spacing w:after="120" w:line="360" w:lineRule="auto"/>
        <w:rPr>
          <w:rFonts w:ascii="Arial" w:hAnsi="Arial" w:cs="Arial"/>
          <w:sz w:val="24"/>
          <w:szCs w:val="24"/>
          <w:lang w:eastAsia="en-AU"/>
        </w:rPr>
      </w:pPr>
      <w:r w:rsidRPr="00CA4478">
        <w:rPr>
          <w:rFonts w:ascii="Arial" w:hAnsi="Arial" w:cs="Arial"/>
          <w:sz w:val="24"/>
          <w:szCs w:val="24"/>
          <w:lang w:eastAsia="en-AU"/>
        </w:rPr>
        <w:t>Greensborough, VIC 3088</w:t>
      </w:r>
    </w:p>
    <w:p w14:paraId="67747694" w14:textId="77777777" w:rsidR="00CA4478" w:rsidRDefault="00633F55" w:rsidP="00810892">
      <w:pPr>
        <w:autoSpaceDE w:val="0"/>
        <w:autoSpaceDN w:val="0"/>
        <w:adjustRightInd w:val="0"/>
        <w:spacing w:after="120" w:line="360" w:lineRule="auto"/>
        <w:rPr>
          <w:rFonts w:ascii="Arial" w:hAnsi="Arial" w:cs="Arial"/>
          <w:sz w:val="24"/>
          <w:szCs w:val="24"/>
          <w:lang w:eastAsia="en-AU"/>
        </w:rPr>
      </w:pPr>
      <w:hyperlink r:id="rId14" w:history="1">
        <w:r w:rsidR="00CA4478" w:rsidRPr="00CE6B45">
          <w:rPr>
            <w:rStyle w:val="Hyperlink"/>
            <w:sz w:val="24"/>
            <w:szCs w:val="24"/>
            <w:lang w:eastAsia="en-AU"/>
          </w:rPr>
          <w:t>nillumbik@nillumbik.vic.gov.au</w:t>
        </w:r>
      </w:hyperlink>
    </w:p>
    <w:p w14:paraId="4CF38B2E" w14:textId="77777777" w:rsidR="00CA4478" w:rsidRPr="00CA4478" w:rsidRDefault="00CA4478" w:rsidP="00810892">
      <w:pPr>
        <w:autoSpaceDE w:val="0"/>
        <w:autoSpaceDN w:val="0"/>
        <w:adjustRightInd w:val="0"/>
        <w:spacing w:after="120" w:line="360" w:lineRule="auto"/>
        <w:rPr>
          <w:rFonts w:ascii="Arial" w:hAnsi="Arial" w:cs="Arial"/>
          <w:b/>
          <w:sz w:val="24"/>
          <w:szCs w:val="24"/>
          <w:lang w:eastAsia="en-AU"/>
        </w:rPr>
      </w:pPr>
      <w:r w:rsidRPr="00CA4478">
        <w:rPr>
          <w:rFonts w:ascii="Arial" w:hAnsi="Arial" w:cs="Arial"/>
          <w:b/>
          <w:sz w:val="24"/>
          <w:szCs w:val="24"/>
          <w:lang w:eastAsia="en-AU"/>
        </w:rPr>
        <w:t>Aboriginal Land Statement</w:t>
      </w:r>
    </w:p>
    <w:p w14:paraId="362F4DBC" w14:textId="77777777" w:rsidR="00CA4478" w:rsidRPr="00CA4478" w:rsidRDefault="00CA4478" w:rsidP="00810892">
      <w:pPr>
        <w:autoSpaceDE w:val="0"/>
        <w:autoSpaceDN w:val="0"/>
        <w:adjustRightInd w:val="0"/>
        <w:spacing w:after="120" w:line="360" w:lineRule="auto"/>
        <w:jc w:val="both"/>
        <w:rPr>
          <w:rFonts w:ascii="Arial" w:hAnsi="Arial" w:cs="Arial"/>
          <w:sz w:val="24"/>
          <w:szCs w:val="24"/>
          <w:lang w:eastAsia="en-AU"/>
        </w:rPr>
      </w:pPr>
      <w:r w:rsidRPr="00CA4478">
        <w:rPr>
          <w:rFonts w:ascii="Arial" w:hAnsi="Arial" w:cs="Arial"/>
          <w:sz w:val="24"/>
          <w:szCs w:val="24"/>
          <w:lang w:eastAsia="en-AU"/>
        </w:rPr>
        <w:t>Nillumbik Shire Council acknowledges the Wurundjeri as the traditional custodians of the</w:t>
      </w:r>
    </w:p>
    <w:p w14:paraId="4FC5FFF6" w14:textId="77777777" w:rsidR="00B92BD2" w:rsidRPr="00CA4478" w:rsidRDefault="00CA4478" w:rsidP="00810892">
      <w:pPr>
        <w:autoSpaceDE w:val="0"/>
        <w:autoSpaceDN w:val="0"/>
        <w:adjustRightInd w:val="0"/>
        <w:spacing w:after="120" w:line="360" w:lineRule="auto"/>
        <w:jc w:val="both"/>
        <w:rPr>
          <w:rFonts w:ascii="Arial" w:hAnsi="Arial" w:cs="Arial"/>
          <w:sz w:val="24"/>
          <w:szCs w:val="24"/>
          <w:lang w:eastAsia="en-AU"/>
        </w:rPr>
      </w:pPr>
      <w:r w:rsidRPr="00CA4478">
        <w:rPr>
          <w:rFonts w:ascii="Arial" w:hAnsi="Arial" w:cs="Arial"/>
          <w:sz w:val="24"/>
          <w:szCs w:val="24"/>
          <w:lang w:eastAsia="en-AU"/>
        </w:rPr>
        <w:t>land now known as the Shire of Nillumbik and values the significance of the Wurundjeri peoples’ history as essential to the unique character of the Shire.</w:t>
      </w:r>
    </w:p>
    <w:p w14:paraId="79F951F6" w14:textId="44A23B83" w:rsidR="00BD0871" w:rsidRPr="00810892" w:rsidRDefault="00BD0871" w:rsidP="00B92BD2">
      <w:pPr>
        <w:pStyle w:val="AbzecoCoverTextSmaller"/>
        <w:rPr>
          <w:sz w:val="24"/>
          <w:szCs w:val="24"/>
        </w:rPr>
      </w:pPr>
      <w:r w:rsidRPr="00FD3E81">
        <w:rPr>
          <w:highlight w:val="yellow"/>
        </w:rPr>
        <w:br w:type="page"/>
      </w:r>
      <w:r w:rsidR="00810892" w:rsidRPr="00810892">
        <w:rPr>
          <w:sz w:val="24"/>
          <w:szCs w:val="24"/>
        </w:rPr>
        <w:lastRenderedPageBreak/>
        <w:t>Contents</w:t>
      </w:r>
    </w:p>
    <w:bookmarkStart w:id="21" w:name="_Toc236553410"/>
    <w:bookmarkStart w:id="22" w:name="_Toc236558884"/>
    <w:bookmarkStart w:id="23" w:name="_Toc236559890"/>
    <w:bookmarkStart w:id="24" w:name="_Toc236562057"/>
    <w:bookmarkStart w:id="25" w:name="_Toc236563574"/>
    <w:bookmarkStart w:id="26" w:name="_Toc236564412"/>
    <w:bookmarkStart w:id="27" w:name="_Toc265142515"/>
    <w:p w14:paraId="319DFBC2" w14:textId="77777777" w:rsidR="00936F9F" w:rsidRPr="00A67DD0" w:rsidRDefault="00231720">
      <w:pPr>
        <w:pStyle w:val="TOC1"/>
        <w:rPr>
          <w:rFonts w:ascii="Arial" w:eastAsiaTheme="minorEastAsia" w:hAnsi="Arial" w:cs="Arial"/>
          <w:noProof/>
          <w:lang w:eastAsia="en-AU"/>
        </w:rPr>
      </w:pPr>
      <w:r>
        <w:rPr>
          <w:highlight w:val="yellow"/>
        </w:rPr>
        <w:fldChar w:fldCharType="begin"/>
      </w:r>
      <w:r>
        <w:rPr>
          <w:highlight w:val="yellow"/>
        </w:rPr>
        <w:instrText xml:space="preserve"> TOC \o "1-3" \h \z \u </w:instrText>
      </w:r>
      <w:r>
        <w:rPr>
          <w:highlight w:val="yellow"/>
        </w:rPr>
        <w:fldChar w:fldCharType="separate"/>
      </w:r>
      <w:hyperlink w:anchor="_Toc406671013" w:history="1">
        <w:r w:rsidR="00936F9F" w:rsidRPr="00A67DD0">
          <w:rPr>
            <w:rStyle w:val="Hyperlink"/>
            <w:noProof/>
          </w:rPr>
          <w:t>1</w:t>
        </w:r>
        <w:r w:rsidR="00936F9F" w:rsidRPr="00A67DD0">
          <w:rPr>
            <w:rFonts w:ascii="Arial" w:eastAsiaTheme="minorEastAsia" w:hAnsi="Arial" w:cs="Arial"/>
            <w:noProof/>
            <w:lang w:eastAsia="en-AU"/>
          </w:rPr>
          <w:tab/>
        </w:r>
        <w:r w:rsidR="00936F9F" w:rsidRPr="00A67DD0">
          <w:rPr>
            <w:rStyle w:val="Hyperlink"/>
            <w:noProof/>
          </w:rPr>
          <w:t>Executive summary</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_Toc406671013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w:t>
        </w:r>
        <w:r w:rsidR="00936F9F" w:rsidRPr="00A67DD0">
          <w:rPr>
            <w:rFonts w:ascii="Arial" w:hAnsi="Arial" w:cs="Arial"/>
            <w:noProof/>
            <w:webHidden/>
          </w:rPr>
          <w:fldChar w:fldCharType="end"/>
        </w:r>
      </w:hyperlink>
    </w:p>
    <w:p w14:paraId="14D002BE" w14:textId="77777777" w:rsidR="00936F9F" w:rsidRPr="00A67DD0" w:rsidRDefault="00633F55">
      <w:pPr>
        <w:pStyle w:val="TOC1"/>
        <w:rPr>
          <w:rFonts w:ascii="Arial" w:eastAsiaTheme="minorEastAsia" w:hAnsi="Arial" w:cs="Arial"/>
          <w:noProof/>
          <w:lang w:eastAsia="en-AU"/>
        </w:rPr>
      </w:pPr>
      <w:hyperlink w:anchor="_Toc406671014" w:history="1">
        <w:r w:rsidR="00936F9F" w:rsidRPr="00A67DD0">
          <w:rPr>
            <w:rStyle w:val="Hyperlink"/>
            <w:noProof/>
          </w:rPr>
          <w:t>2</w:t>
        </w:r>
        <w:r w:rsidR="00936F9F" w:rsidRPr="00A67DD0">
          <w:rPr>
            <w:rFonts w:ascii="Arial" w:eastAsiaTheme="minorEastAsia" w:hAnsi="Arial" w:cs="Arial"/>
            <w:noProof/>
            <w:lang w:eastAsia="en-AU"/>
          </w:rPr>
          <w:tab/>
        </w:r>
        <w:r w:rsidR="00936F9F" w:rsidRPr="00A67DD0">
          <w:rPr>
            <w:rStyle w:val="Hyperlink"/>
            <w:noProof/>
          </w:rPr>
          <w:t>Introduction</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_Toc406671014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6</w:t>
        </w:r>
        <w:r w:rsidR="00936F9F" w:rsidRPr="00A67DD0">
          <w:rPr>
            <w:rFonts w:ascii="Arial" w:hAnsi="Arial" w:cs="Arial"/>
            <w:noProof/>
            <w:webHidden/>
          </w:rPr>
          <w:fldChar w:fldCharType="end"/>
        </w:r>
      </w:hyperlink>
    </w:p>
    <w:p w14:paraId="0B05EE85" w14:textId="77777777" w:rsidR="00936F9F" w:rsidRPr="00A67DD0" w:rsidRDefault="00633F55">
      <w:pPr>
        <w:pStyle w:val="TOC2"/>
        <w:rPr>
          <w:rFonts w:ascii="Arial" w:eastAsiaTheme="minorEastAsia" w:hAnsi="Arial" w:cs="Arial"/>
          <w:noProof/>
          <w:lang w:eastAsia="en-AU"/>
        </w:rPr>
      </w:pPr>
      <w:hyperlink w:anchor="_Toc406671015" w:history="1">
        <w:r w:rsidR="00936F9F" w:rsidRPr="00A67DD0">
          <w:rPr>
            <w:rStyle w:val="Hyperlink"/>
            <w:noProof/>
            <w:lang w:val="en-US"/>
          </w:rPr>
          <w:t>2.1</w:t>
        </w:r>
        <w:r w:rsidR="00936F9F" w:rsidRPr="00A67DD0">
          <w:rPr>
            <w:rFonts w:ascii="Arial" w:eastAsiaTheme="minorEastAsia" w:hAnsi="Arial" w:cs="Arial"/>
            <w:noProof/>
            <w:lang w:eastAsia="en-AU"/>
          </w:rPr>
          <w:tab/>
        </w:r>
        <w:r w:rsidR="00936F9F" w:rsidRPr="00A67DD0">
          <w:rPr>
            <w:rStyle w:val="Hyperlink"/>
            <w:noProof/>
            <w:lang w:val="en-US"/>
          </w:rPr>
          <w:t>Setting the scene</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_Toc406671015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6</w:t>
        </w:r>
        <w:r w:rsidR="00936F9F" w:rsidRPr="00A67DD0">
          <w:rPr>
            <w:rFonts w:ascii="Arial" w:hAnsi="Arial" w:cs="Arial"/>
            <w:noProof/>
            <w:webHidden/>
          </w:rPr>
          <w:fldChar w:fldCharType="end"/>
        </w:r>
      </w:hyperlink>
    </w:p>
    <w:p w14:paraId="7D9C2055" w14:textId="77777777" w:rsidR="00936F9F" w:rsidRPr="00A67DD0" w:rsidRDefault="00633F55">
      <w:pPr>
        <w:pStyle w:val="TOC2"/>
        <w:rPr>
          <w:rFonts w:ascii="Arial" w:eastAsiaTheme="minorEastAsia" w:hAnsi="Arial" w:cs="Arial"/>
          <w:noProof/>
          <w:lang w:eastAsia="en-AU"/>
        </w:rPr>
      </w:pPr>
      <w:hyperlink w:anchor="_Toc406671016" w:history="1">
        <w:r w:rsidR="00936F9F" w:rsidRPr="00A67DD0">
          <w:rPr>
            <w:rStyle w:val="Hyperlink"/>
            <w:noProof/>
            <w:lang w:val="en-US"/>
          </w:rPr>
          <w:t>2.2</w:t>
        </w:r>
        <w:r w:rsidR="00936F9F" w:rsidRPr="00A67DD0">
          <w:rPr>
            <w:rFonts w:ascii="Arial" w:eastAsiaTheme="minorEastAsia" w:hAnsi="Arial" w:cs="Arial"/>
            <w:noProof/>
            <w:lang w:eastAsia="en-AU"/>
          </w:rPr>
          <w:tab/>
        </w:r>
        <w:r w:rsidR="00936F9F" w:rsidRPr="00A67DD0">
          <w:rPr>
            <w:rStyle w:val="Hyperlink"/>
            <w:noProof/>
            <w:lang w:val="en-US"/>
          </w:rPr>
          <w:t>Nillumbik Biodiversity Strategy &amp; Action Plan</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_Toc406671016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7</w:t>
        </w:r>
        <w:r w:rsidR="00936F9F" w:rsidRPr="00A67DD0">
          <w:rPr>
            <w:rFonts w:ascii="Arial" w:hAnsi="Arial" w:cs="Arial"/>
            <w:noProof/>
            <w:webHidden/>
          </w:rPr>
          <w:fldChar w:fldCharType="end"/>
        </w:r>
      </w:hyperlink>
    </w:p>
    <w:p w14:paraId="699149AC" w14:textId="77777777" w:rsidR="00936F9F" w:rsidRPr="00A67DD0" w:rsidRDefault="00633F55">
      <w:pPr>
        <w:pStyle w:val="TOC3"/>
        <w:rPr>
          <w:rFonts w:ascii="Arial" w:eastAsiaTheme="minorEastAsia" w:hAnsi="Arial" w:cs="Arial"/>
          <w:lang w:eastAsia="en-AU"/>
        </w:rPr>
      </w:pPr>
      <w:hyperlink w:anchor="_Toc406671017" w:history="1">
        <w:r w:rsidR="00936F9F" w:rsidRPr="00A67DD0">
          <w:rPr>
            <w:rStyle w:val="Hyperlink"/>
            <w:lang w:val="en-US"/>
          </w:rPr>
          <w:t>2.2.1</w:t>
        </w:r>
        <w:r w:rsidR="00936F9F" w:rsidRPr="00A67DD0">
          <w:rPr>
            <w:rFonts w:ascii="Arial" w:eastAsiaTheme="minorEastAsia" w:hAnsi="Arial" w:cs="Arial"/>
            <w:lang w:eastAsia="en-AU"/>
          </w:rPr>
          <w:tab/>
        </w:r>
        <w:r w:rsidR="00936F9F" w:rsidRPr="00A67DD0">
          <w:rPr>
            <w:rStyle w:val="Hyperlink"/>
            <w:lang w:val="en-US"/>
          </w:rPr>
          <w:t>The Guiding Principles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_Toc406671017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8</w:t>
        </w:r>
        <w:r w:rsidR="00936F9F" w:rsidRPr="00A67DD0">
          <w:rPr>
            <w:rFonts w:ascii="Arial" w:hAnsi="Arial" w:cs="Arial"/>
            <w:webHidden/>
          </w:rPr>
          <w:fldChar w:fldCharType="end"/>
        </w:r>
      </w:hyperlink>
    </w:p>
    <w:p w14:paraId="05C441CD" w14:textId="77777777" w:rsidR="00936F9F" w:rsidRPr="00A67DD0" w:rsidRDefault="00633F55">
      <w:pPr>
        <w:pStyle w:val="TOC3"/>
        <w:rPr>
          <w:rFonts w:ascii="Arial" w:eastAsiaTheme="minorEastAsia" w:hAnsi="Arial" w:cs="Arial"/>
          <w:lang w:eastAsia="en-AU"/>
        </w:rPr>
      </w:pPr>
      <w:hyperlink w:anchor="_Toc406671018" w:history="1">
        <w:r w:rsidR="00936F9F" w:rsidRPr="00A67DD0">
          <w:rPr>
            <w:rStyle w:val="Hyperlink"/>
          </w:rPr>
          <w:t>2.2.2</w:t>
        </w:r>
        <w:r w:rsidR="00936F9F" w:rsidRPr="00A67DD0">
          <w:rPr>
            <w:rFonts w:ascii="Arial" w:eastAsiaTheme="minorEastAsia" w:hAnsi="Arial" w:cs="Arial"/>
            <w:lang w:eastAsia="en-AU"/>
          </w:rPr>
          <w:tab/>
        </w:r>
        <w:r w:rsidR="00936F9F" w:rsidRPr="00A67DD0">
          <w:rPr>
            <w:rStyle w:val="Hyperlink"/>
          </w:rPr>
          <w:t>The Vision</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_Toc406671018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10</w:t>
        </w:r>
        <w:r w:rsidR="00936F9F" w:rsidRPr="00A67DD0">
          <w:rPr>
            <w:rFonts w:ascii="Arial" w:hAnsi="Arial" w:cs="Arial"/>
            <w:webHidden/>
          </w:rPr>
          <w:fldChar w:fldCharType="end"/>
        </w:r>
      </w:hyperlink>
    </w:p>
    <w:p w14:paraId="551D01AE" w14:textId="77777777" w:rsidR="00936F9F" w:rsidRPr="00A67DD0" w:rsidRDefault="00633F55">
      <w:pPr>
        <w:pStyle w:val="TOC3"/>
        <w:rPr>
          <w:rFonts w:ascii="Arial" w:eastAsiaTheme="minorEastAsia" w:hAnsi="Arial" w:cs="Arial"/>
          <w:lang w:eastAsia="en-AU"/>
        </w:rPr>
      </w:pPr>
      <w:hyperlink w:anchor="_Toc406671019" w:history="1">
        <w:r w:rsidR="00936F9F" w:rsidRPr="00A67DD0">
          <w:rPr>
            <w:rStyle w:val="Hyperlink"/>
            <w:lang w:val="en-US"/>
          </w:rPr>
          <w:t>2.2.3</w:t>
        </w:r>
        <w:r w:rsidR="00936F9F" w:rsidRPr="00A67DD0">
          <w:rPr>
            <w:rFonts w:ascii="Arial" w:eastAsiaTheme="minorEastAsia" w:hAnsi="Arial" w:cs="Arial"/>
            <w:lang w:eastAsia="en-AU"/>
          </w:rPr>
          <w:tab/>
        </w:r>
        <w:r w:rsidR="00936F9F" w:rsidRPr="00A67DD0">
          <w:rPr>
            <w:rStyle w:val="Hyperlink"/>
            <w:lang w:val="en-US"/>
          </w:rPr>
          <w:t>The Framework for Action</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_Toc406671019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10</w:t>
        </w:r>
        <w:r w:rsidR="00936F9F" w:rsidRPr="00A67DD0">
          <w:rPr>
            <w:rFonts w:ascii="Arial" w:hAnsi="Arial" w:cs="Arial"/>
            <w:webHidden/>
          </w:rPr>
          <w:fldChar w:fldCharType="end"/>
        </w:r>
      </w:hyperlink>
    </w:p>
    <w:p w14:paraId="54D6507E" w14:textId="77777777" w:rsidR="00936F9F" w:rsidRPr="00A67DD0" w:rsidRDefault="00633F55">
      <w:pPr>
        <w:pStyle w:val="TOC2"/>
        <w:rPr>
          <w:rFonts w:ascii="Arial" w:eastAsiaTheme="minorEastAsia" w:hAnsi="Arial" w:cs="Arial"/>
          <w:noProof/>
          <w:lang w:eastAsia="en-AU"/>
        </w:rPr>
      </w:pPr>
      <w:hyperlink w:anchor="_Toc406671020" w:history="1">
        <w:r w:rsidR="00936F9F" w:rsidRPr="00A67DD0">
          <w:rPr>
            <w:rStyle w:val="Hyperlink"/>
            <w:noProof/>
            <w:lang w:val="en-US"/>
          </w:rPr>
          <w:t>2.3</w:t>
        </w:r>
        <w:r w:rsidR="00936F9F" w:rsidRPr="00A67DD0">
          <w:rPr>
            <w:rFonts w:ascii="Arial" w:eastAsiaTheme="minorEastAsia" w:hAnsi="Arial" w:cs="Arial"/>
            <w:noProof/>
            <w:lang w:eastAsia="en-AU"/>
          </w:rPr>
          <w:tab/>
        </w:r>
        <w:r w:rsidR="00936F9F" w:rsidRPr="00A67DD0">
          <w:rPr>
            <w:rStyle w:val="Hyperlink"/>
            <w:noProof/>
            <w:lang w:val="en-US"/>
          </w:rPr>
          <w:t>Why is biodiversity important?</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_Toc406671020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12</w:t>
        </w:r>
        <w:r w:rsidR="00936F9F" w:rsidRPr="00A67DD0">
          <w:rPr>
            <w:rFonts w:ascii="Arial" w:hAnsi="Arial" w:cs="Arial"/>
            <w:noProof/>
            <w:webHidden/>
          </w:rPr>
          <w:fldChar w:fldCharType="end"/>
        </w:r>
      </w:hyperlink>
    </w:p>
    <w:p w14:paraId="3CDADB46" w14:textId="77777777" w:rsidR="00936F9F" w:rsidRPr="00A67DD0" w:rsidRDefault="00633F55">
      <w:pPr>
        <w:pStyle w:val="TOC2"/>
        <w:rPr>
          <w:rFonts w:ascii="Arial" w:eastAsiaTheme="minorEastAsia" w:hAnsi="Arial" w:cs="Arial"/>
          <w:noProof/>
          <w:lang w:eastAsia="en-AU"/>
        </w:rPr>
      </w:pPr>
      <w:hyperlink w:anchor="_Toc406671021" w:history="1">
        <w:r w:rsidR="00936F9F" w:rsidRPr="00A67DD0">
          <w:rPr>
            <w:rStyle w:val="Hyperlink"/>
            <w:noProof/>
            <w:lang w:val="en-US"/>
          </w:rPr>
          <w:t>2.4</w:t>
        </w:r>
        <w:r w:rsidR="00936F9F" w:rsidRPr="00A67DD0">
          <w:rPr>
            <w:rFonts w:ascii="Arial" w:eastAsiaTheme="minorEastAsia" w:hAnsi="Arial" w:cs="Arial"/>
            <w:noProof/>
            <w:lang w:eastAsia="en-AU"/>
          </w:rPr>
          <w:tab/>
        </w:r>
        <w:r w:rsidR="00936F9F" w:rsidRPr="00A67DD0">
          <w:rPr>
            <w:rStyle w:val="Hyperlink"/>
            <w:noProof/>
            <w:lang w:val="en-US"/>
          </w:rPr>
          <w:t>Biodiversity in Nillumbik</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_Toc406671021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13</w:t>
        </w:r>
        <w:r w:rsidR="00936F9F" w:rsidRPr="00A67DD0">
          <w:rPr>
            <w:rFonts w:ascii="Arial" w:hAnsi="Arial" w:cs="Arial"/>
            <w:noProof/>
            <w:webHidden/>
          </w:rPr>
          <w:fldChar w:fldCharType="end"/>
        </w:r>
      </w:hyperlink>
    </w:p>
    <w:p w14:paraId="331ADCAE" w14:textId="77777777" w:rsidR="00936F9F" w:rsidRPr="00A67DD0" w:rsidRDefault="00633F55">
      <w:pPr>
        <w:pStyle w:val="TOC2"/>
        <w:rPr>
          <w:rFonts w:ascii="Arial" w:eastAsiaTheme="minorEastAsia" w:hAnsi="Arial" w:cs="Arial"/>
          <w:noProof/>
          <w:lang w:eastAsia="en-AU"/>
        </w:rPr>
      </w:pPr>
      <w:hyperlink w:anchor="_Toc406671022" w:history="1">
        <w:r w:rsidR="00936F9F" w:rsidRPr="00A67DD0">
          <w:rPr>
            <w:rStyle w:val="Hyperlink"/>
            <w:noProof/>
          </w:rPr>
          <w:t>2.5</w:t>
        </w:r>
        <w:r w:rsidR="00936F9F" w:rsidRPr="00A67DD0">
          <w:rPr>
            <w:rFonts w:ascii="Arial" w:eastAsiaTheme="minorEastAsia" w:hAnsi="Arial" w:cs="Arial"/>
            <w:noProof/>
            <w:lang w:eastAsia="en-AU"/>
          </w:rPr>
          <w:tab/>
        </w:r>
        <w:r w:rsidR="00936F9F" w:rsidRPr="00A67DD0">
          <w:rPr>
            <w:rStyle w:val="Hyperlink"/>
            <w:noProof/>
          </w:rPr>
          <w:t>Biodiversity is in decline</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_Toc406671022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15</w:t>
        </w:r>
        <w:r w:rsidR="00936F9F" w:rsidRPr="00A67DD0">
          <w:rPr>
            <w:rFonts w:ascii="Arial" w:hAnsi="Arial" w:cs="Arial"/>
            <w:noProof/>
            <w:webHidden/>
          </w:rPr>
          <w:fldChar w:fldCharType="end"/>
        </w:r>
      </w:hyperlink>
    </w:p>
    <w:p w14:paraId="2890C74B" w14:textId="77777777" w:rsidR="00936F9F" w:rsidRPr="00A67DD0" w:rsidRDefault="00633F55">
      <w:pPr>
        <w:pStyle w:val="TOC2"/>
        <w:rPr>
          <w:rFonts w:ascii="Arial" w:eastAsiaTheme="minorEastAsia" w:hAnsi="Arial" w:cs="Arial"/>
          <w:noProof/>
          <w:lang w:eastAsia="en-AU"/>
        </w:rPr>
      </w:pPr>
      <w:hyperlink w:anchor="_Toc406671023" w:history="1">
        <w:r w:rsidR="00936F9F" w:rsidRPr="00A67DD0">
          <w:rPr>
            <w:rStyle w:val="Hyperlink"/>
            <w:noProof/>
          </w:rPr>
          <w:t>2.6</w:t>
        </w:r>
        <w:r w:rsidR="00936F9F" w:rsidRPr="00A67DD0">
          <w:rPr>
            <w:rFonts w:ascii="Arial" w:eastAsiaTheme="minorEastAsia" w:hAnsi="Arial" w:cs="Arial"/>
            <w:noProof/>
            <w:lang w:eastAsia="en-AU"/>
          </w:rPr>
          <w:tab/>
        </w:r>
        <w:r w:rsidR="00936F9F" w:rsidRPr="00A67DD0">
          <w:rPr>
            <w:rStyle w:val="Hyperlink"/>
            <w:noProof/>
          </w:rPr>
          <w:t>Challenges for biodiversity</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_Toc406671023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16</w:t>
        </w:r>
        <w:r w:rsidR="00936F9F" w:rsidRPr="00A67DD0">
          <w:rPr>
            <w:rFonts w:ascii="Arial" w:hAnsi="Arial" w:cs="Arial"/>
            <w:noProof/>
            <w:webHidden/>
          </w:rPr>
          <w:fldChar w:fldCharType="end"/>
        </w:r>
      </w:hyperlink>
    </w:p>
    <w:p w14:paraId="553A580B" w14:textId="77777777" w:rsidR="00936F9F" w:rsidRPr="00A67DD0" w:rsidRDefault="00633F55">
      <w:pPr>
        <w:pStyle w:val="TOC3"/>
        <w:rPr>
          <w:rFonts w:ascii="Arial" w:eastAsiaTheme="minorEastAsia" w:hAnsi="Arial" w:cs="Arial"/>
          <w:lang w:eastAsia="en-AU"/>
        </w:rPr>
      </w:pPr>
      <w:hyperlink w:anchor="_Toc406671024" w:history="1">
        <w:r w:rsidR="00936F9F" w:rsidRPr="00A67DD0">
          <w:rPr>
            <w:rStyle w:val="Hyperlink"/>
          </w:rPr>
          <w:t>2.6.1</w:t>
        </w:r>
        <w:r w:rsidR="00936F9F" w:rsidRPr="00A67DD0">
          <w:rPr>
            <w:rFonts w:ascii="Arial" w:eastAsiaTheme="minorEastAsia" w:hAnsi="Arial" w:cs="Arial"/>
            <w:lang w:eastAsia="en-AU"/>
          </w:rPr>
          <w:tab/>
        </w:r>
        <w:r w:rsidR="00936F9F" w:rsidRPr="00A67DD0">
          <w:rPr>
            <w:rStyle w:val="Hyperlink"/>
          </w:rPr>
          <w:t>Increasing residential development pressure</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_Toc406671024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17</w:t>
        </w:r>
        <w:r w:rsidR="00936F9F" w:rsidRPr="00A67DD0">
          <w:rPr>
            <w:rFonts w:ascii="Arial" w:hAnsi="Arial" w:cs="Arial"/>
            <w:webHidden/>
          </w:rPr>
          <w:fldChar w:fldCharType="end"/>
        </w:r>
      </w:hyperlink>
    </w:p>
    <w:p w14:paraId="3A5088FF" w14:textId="77777777" w:rsidR="00936F9F" w:rsidRPr="00A67DD0" w:rsidRDefault="00633F55">
      <w:pPr>
        <w:pStyle w:val="TOC3"/>
        <w:rPr>
          <w:rFonts w:ascii="Arial" w:eastAsiaTheme="minorEastAsia" w:hAnsi="Arial" w:cs="Arial"/>
          <w:lang w:eastAsia="en-AU"/>
        </w:rPr>
      </w:pPr>
      <w:hyperlink w:anchor="_Toc406671025" w:history="1">
        <w:r w:rsidR="00936F9F" w:rsidRPr="00A67DD0">
          <w:rPr>
            <w:rStyle w:val="Hyperlink"/>
          </w:rPr>
          <w:t>2.6.2</w:t>
        </w:r>
        <w:r w:rsidR="00936F9F" w:rsidRPr="00A67DD0">
          <w:rPr>
            <w:rFonts w:ascii="Arial" w:eastAsiaTheme="minorEastAsia" w:hAnsi="Arial" w:cs="Arial"/>
            <w:lang w:eastAsia="en-AU"/>
          </w:rPr>
          <w:tab/>
        </w:r>
        <w:r w:rsidR="00936F9F" w:rsidRPr="00A67DD0">
          <w:rPr>
            <w:rStyle w:val="Hyperlink"/>
          </w:rPr>
          <w:t>Habitat destruction, modification and fragmentation</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_Toc406671025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17</w:t>
        </w:r>
        <w:r w:rsidR="00936F9F" w:rsidRPr="00A67DD0">
          <w:rPr>
            <w:rFonts w:ascii="Arial" w:hAnsi="Arial" w:cs="Arial"/>
            <w:webHidden/>
          </w:rPr>
          <w:fldChar w:fldCharType="end"/>
        </w:r>
      </w:hyperlink>
    </w:p>
    <w:p w14:paraId="3EA460CC" w14:textId="77777777" w:rsidR="00936F9F" w:rsidRPr="00A67DD0" w:rsidRDefault="00633F55">
      <w:pPr>
        <w:pStyle w:val="TOC3"/>
        <w:rPr>
          <w:rFonts w:ascii="Arial" w:eastAsiaTheme="minorEastAsia" w:hAnsi="Arial" w:cs="Arial"/>
          <w:lang w:eastAsia="en-AU"/>
        </w:rPr>
      </w:pPr>
      <w:hyperlink w:anchor="_Toc406671026" w:history="1">
        <w:r w:rsidR="00936F9F" w:rsidRPr="00A67DD0">
          <w:rPr>
            <w:rStyle w:val="Hyperlink"/>
          </w:rPr>
          <w:t>2.6.3</w:t>
        </w:r>
        <w:r w:rsidR="00936F9F" w:rsidRPr="00A67DD0">
          <w:rPr>
            <w:rFonts w:ascii="Arial" w:eastAsiaTheme="minorEastAsia" w:hAnsi="Arial" w:cs="Arial"/>
            <w:lang w:eastAsia="en-AU"/>
          </w:rPr>
          <w:tab/>
        </w:r>
        <w:r w:rsidR="00936F9F" w:rsidRPr="00A67DD0">
          <w:rPr>
            <w:rStyle w:val="Hyperlink"/>
          </w:rPr>
          <w:t>Agriculture related land use</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_Toc406671026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17</w:t>
        </w:r>
        <w:r w:rsidR="00936F9F" w:rsidRPr="00A67DD0">
          <w:rPr>
            <w:rFonts w:ascii="Arial" w:hAnsi="Arial" w:cs="Arial"/>
            <w:webHidden/>
          </w:rPr>
          <w:fldChar w:fldCharType="end"/>
        </w:r>
      </w:hyperlink>
    </w:p>
    <w:p w14:paraId="43225ADC" w14:textId="77777777" w:rsidR="00936F9F" w:rsidRPr="00A67DD0" w:rsidRDefault="00633F55">
      <w:pPr>
        <w:pStyle w:val="TOC3"/>
        <w:rPr>
          <w:rFonts w:ascii="Arial" w:eastAsiaTheme="minorEastAsia" w:hAnsi="Arial" w:cs="Arial"/>
          <w:lang w:eastAsia="en-AU"/>
        </w:rPr>
      </w:pPr>
      <w:hyperlink w:anchor="_Toc406671027" w:history="1">
        <w:r w:rsidR="00936F9F" w:rsidRPr="00A67DD0">
          <w:rPr>
            <w:rStyle w:val="Hyperlink"/>
          </w:rPr>
          <w:t>2.6.4</w:t>
        </w:r>
        <w:r w:rsidR="00936F9F" w:rsidRPr="00A67DD0">
          <w:rPr>
            <w:rFonts w:ascii="Arial" w:eastAsiaTheme="minorEastAsia" w:hAnsi="Arial" w:cs="Arial"/>
            <w:lang w:eastAsia="en-AU"/>
          </w:rPr>
          <w:tab/>
        </w:r>
        <w:r w:rsidR="00936F9F" w:rsidRPr="00A67DD0">
          <w:rPr>
            <w:rStyle w:val="Hyperlink"/>
          </w:rPr>
          <w:t>Environmental weeds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_Toc406671027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17</w:t>
        </w:r>
        <w:r w:rsidR="00936F9F" w:rsidRPr="00A67DD0">
          <w:rPr>
            <w:rFonts w:ascii="Arial" w:hAnsi="Arial" w:cs="Arial"/>
            <w:webHidden/>
          </w:rPr>
          <w:fldChar w:fldCharType="end"/>
        </w:r>
      </w:hyperlink>
    </w:p>
    <w:p w14:paraId="18048137" w14:textId="77777777" w:rsidR="00936F9F" w:rsidRPr="00A67DD0" w:rsidRDefault="00633F55">
      <w:pPr>
        <w:pStyle w:val="TOC3"/>
        <w:rPr>
          <w:rFonts w:ascii="Arial" w:eastAsiaTheme="minorEastAsia" w:hAnsi="Arial" w:cs="Arial"/>
          <w:lang w:eastAsia="en-AU"/>
        </w:rPr>
      </w:pPr>
      <w:hyperlink w:anchor="_Toc406671028" w:history="1">
        <w:r w:rsidR="00936F9F" w:rsidRPr="00A67DD0">
          <w:rPr>
            <w:rStyle w:val="Hyperlink"/>
          </w:rPr>
          <w:t>2.6.5</w:t>
        </w:r>
        <w:r w:rsidR="00936F9F" w:rsidRPr="00A67DD0">
          <w:rPr>
            <w:rFonts w:ascii="Arial" w:eastAsiaTheme="minorEastAsia" w:hAnsi="Arial" w:cs="Arial"/>
            <w:lang w:eastAsia="en-AU"/>
          </w:rPr>
          <w:tab/>
        </w:r>
        <w:r w:rsidR="00936F9F" w:rsidRPr="00A67DD0">
          <w:rPr>
            <w:rStyle w:val="Hyperlink"/>
          </w:rPr>
          <w:t>Climate change</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_Toc406671028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18</w:t>
        </w:r>
        <w:r w:rsidR="00936F9F" w:rsidRPr="00A67DD0">
          <w:rPr>
            <w:rFonts w:ascii="Arial" w:hAnsi="Arial" w:cs="Arial"/>
            <w:webHidden/>
          </w:rPr>
          <w:fldChar w:fldCharType="end"/>
        </w:r>
      </w:hyperlink>
    </w:p>
    <w:p w14:paraId="7FDDE5E8" w14:textId="77777777" w:rsidR="00936F9F" w:rsidRPr="00A67DD0" w:rsidRDefault="00633F55">
      <w:pPr>
        <w:pStyle w:val="TOC3"/>
        <w:rPr>
          <w:rFonts w:ascii="Arial" w:eastAsiaTheme="minorEastAsia" w:hAnsi="Arial" w:cs="Arial"/>
          <w:lang w:eastAsia="en-AU"/>
        </w:rPr>
      </w:pPr>
      <w:hyperlink w:anchor="_Toc406671029" w:history="1">
        <w:r w:rsidR="00936F9F" w:rsidRPr="00A67DD0">
          <w:rPr>
            <w:rStyle w:val="Hyperlink"/>
          </w:rPr>
          <w:t>2.6.6</w:t>
        </w:r>
        <w:r w:rsidR="00936F9F" w:rsidRPr="00A67DD0">
          <w:rPr>
            <w:rFonts w:ascii="Arial" w:eastAsiaTheme="minorEastAsia" w:hAnsi="Arial" w:cs="Arial"/>
            <w:lang w:eastAsia="en-AU"/>
          </w:rPr>
          <w:tab/>
        </w:r>
        <w:r w:rsidR="00936F9F" w:rsidRPr="00A67DD0">
          <w:rPr>
            <w:rStyle w:val="Hyperlink"/>
          </w:rPr>
          <w:t>Altered fire regimes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_Toc406671029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19</w:t>
        </w:r>
        <w:r w:rsidR="00936F9F" w:rsidRPr="00A67DD0">
          <w:rPr>
            <w:rFonts w:ascii="Arial" w:hAnsi="Arial" w:cs="Arial"/>
            <w:webHidden/>
          </w:rPr>
          <w:fldChar w:fldCharType="end"/>
        </w:r>
      </w:hyperlink>
    </w:p>
    <w:p w14:paraId="7EC9E7B1" w14:textId="77777777" w:rsidR="00936F9F" w:rsidRPr="00A67DD0" w:rsidRDefault="00633F55">
      <w:pPr>
        <w:pStyle w:val="TOC3"/>
        <w:rPr>
          <w:rFonts w:ascii="Arial" w:eastAsiaTheme="minorEastAsia" w:hAnsi="Arial" w:cs="Arial"/>
          <w:lang w:eastAsia="en-AU"/>
        </w:rPr>
      </w:pPr>
      <w:hyperlink w:anchor="_Toc406671030" w:history="1">
        <w:r w:rsidR="00936F9F" w:rsidRPr="00A67DD0">
          <w:rPr>
            <w:rStyle w:val="Hyperlink"/>
          </w:rPr>
          <w:t>2.6.7</w:t>
        </w:r>
        <w:r w:rsidR="00936F9F" w:rsidRPr="00A67DD0">
          <w:rPr>
            <w:rFonts w:ascii="Arial" w:eastAsiaTheme="minorEastAsia" w:hAnsi="Arial" w:cs="Arial"/>
            <w:lang w:eastAsia="en-AU"/>
          </w:rPr>
          <w:tab/>
        </w:r>
        <w:r w:rsidR="00936F9F" w:rsidRPr="00A67DD0">
          <w:rPr>
            <w:rStyle w:val="Hyperlink"/>
          </w:rPr>
          <w:t>Exotic fauna</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_Toc406671030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19</w:t>
        </w:r>
        <w:r w:rsidR="00936F9F" w:rsidRPr="00A67DD0">
          <w:rPr>
            <w:rFonts w:ascii="Arial" w:hAnsi="Arial" w:cs="Arial"/>
            <w:webHidden/>
          </w:rPr>
          <w:fldChar w:fldCharType="end"/>
        </w:r>
      </w:hyperlink>
    </w:p>
    <w:p w14:paraId="22CA7F97" w14:textId="77777777" w:rsidR="00936F9F" w:rsidRPr="00A67DD0" w:rsidRDefault="00633F55">
      <w:pPr>
        <w:pStyle w:val="TOC3"/>
        <w:rPr>
          <w:rFonts w:ascii="Arial" w:eastAsiaTheme="minorEastAsia" w:hAnsi="Arial" w:cs="Arial"/>
          <w:lang w:eastAsia="en-AU"/>
        </w:rPr>
      </w:pPr>
      <w:hyperlink w:anchor="_Toc406671031" w:history="1">
        <w:r w:rsidR="00936F9F" w:rsidRPr="00A67DD0">
          <w:rPr>
            <w:rStyle w:val="Hyperlink"/>
          </w:rPr>
          <w:t>2.6.8</w:t>
        </w:r>
        <w:r w:rsidR="00936F9F" w:rsidRPr="00A67DD0">
          <w:rPr>
            <w:rFonts w:ascii="Arial" w:eastAsiaTheme="minorEastAsia" w:hAnsi="Arial" w:cs="Arial"/>
            <w:lang w:eastAsia="en-AU"/>
          </w:rPr>
          <w:tab/>
        </w:r>
        <w:r w:rsidR="00936F9F" w:rsidRPr="00A67DD0">
          <w:rPr>
            <w:rStyle w:val="Hyperlink"/>
          </w:rPr>
          <w:t>Soil compaction</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_Toc406671031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19</w:t>
        </w:r>
        <w:r w:rsidR="00936F9F" w:rsidRPr="00A67DD0">
          <w:rPr>
            <w:rFonts w:ascii="Arial" w:hAnsi="Arial" w:cs="Arial"/>
            <w:webHidden/>
          </w:rPr>
          <w:fldChar w:fldCharType="end"/>
        </w:r>
      </w:hyperlink>
    </w:p>
    <w:p w14:paraId="4D8D9B4C" w14:textId="77777777" w:rsidR="00936F9F" w:rsidRPr="00A67DD0" w:rsidRDefault="00633F55">
      <w:pPr>
        <w:pStyle w:val="TOC3"/>
        <w:rPr>
          <w:rFonts w:ascii="Arial" w:eastAsiaTheme="minorEastAsia" w:hAnsi="Arial" w:cs="Arial"/>
          <w:lang w:eastAsia="en-AU"/>
        </w:rPr>
      </w:pPr>
      <w:hyperlink w:anchor="_Toc406671032" w:history="1">
        <w:r w:rsidR="00936F9F" w:rsidRPr="00A67DD0">
          <w:rPr>
            <w:rStyle w:val="Hyperlink"/>
          </w:rPr>
          <w:t>2.6.9</w:t>
        </w:r>
        <w:r w:rsidR="00936F9F" w:rsidRPr="00A67DD0">
          <w:rPr>
            <w:rFonts w:ascii="Arial" w:eastAsiaTheme="minorEastAsia" w:hAnsi="Arial" w:cs="Arial"/>
            <w:lang w:eastAsia="en-AU"/>
          </w:rPr>
          <w:tab/>
        </w:r>
        <w:r w:rsidR="00936F9F" w:rsidRPr="00A67DD0">
          <w:rPr>
            <w:rStyle w:val="Hyperlink"/>
          </w:rPr>
          <w:t>Pathogens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_Toc406671032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20</w:t>
        </w:r>
        <w:r w:rsidR="00936F9F" w:rsidRPr="00A67DD0">
          <w:rPr>
            <w:rFonts w:ascii="Arial" w:hAnsi="Arial" w:cs="Arial"/>
            <w:webHidden/>
          </w:rPr>
          <w:fldChar w:fldCharType="end"/>
        </w:r>
      </w:hyperlink>
    </w:p>
    <w:p w14:paraId="4C8B8B79" w14:textId="77777777" w:rsidR="00936F9F" w:rsidRPr="00A67DD0" w:rsidRDefault="00633F55">
      <w:pPr>
        <w:pStyle w:val="TOC3"/>
        <w:rPr>
          <w:rFonts w:ascii="Arial" w:eastAsiaTheme="minorEastAsia" w:hAnsi="Arial" w:cs="Arial"/>
          <w:lang w:eastAsia="en-AU"/>
        </w:rPr>
      </w:pPr>
      <w:hyperlink w:anchor="_Toc406671033" w:history="1">
        <w:r w:rsidR="00936F9F" w:rsidRPr="00A67DD0">
          <w:rPr>
            <w:rStyle w:val="Hyperlink"/>
          </w:rPr>
          <w:t>2.6.10</w:t>
        </w:r>
        <w:r w:rsidR="00936F9F" w:rsidRPr="00A67DD0">
          <w:rPr>
            <w:rFonts w:ascii="Arial" w:eastAsiaTheme="minorEastAsia" w:hAnsi="Arial" w:cs="Arial"/>
            <w:lang w:eastAsia="en-AU"/>
          </w:rPr>
          <w:tab/>
        </w:r>
        <w:r w:rsidR="00936F9F" w:rsidRPr="00A67DD0">
          <w:rPr>
            <w:rStyle w:val="Hyperlink"/>
          </w:rPr>
          <w:t>Lack of understanding about ecological processes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_Toc406671033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20</w:t>
        </w:r>
        <w:r w:rsidR="00936F9F" w:rsidRPr="00A67DD0">
          <w:rPr>
            <w:rFonts w:ascii="Arial" w:hAnsi="Arial" w:cs="Arial"/>
            <w:webHidden/>
          </w:rPr>
          <w:fldChar w:fldCharType="end"/>
        </w:r>
      </w:hyperlink>
    </w:p>
    <w:p w14:paraId="20728B22" w14:textId="77777777" w:rsidR="00936F9F" w:rsidRPr="00A67DD0" w:rsidRDefault="00633F55">
      <w:pPr>
        <w:pStyle w:val="TOC3"/>
        <w:rPr>
          <w:rFonts w:ascii="Arial" w:eastAsiaTheme="minorEastAsia" w:hAnsi="Arial" w:cs="Arial"/>
          <w:lang w:eastAsia="en-AU"/>
        </w:rPr>
      </w:pPr>
      <w:hyperlink w:anchor="_Toc406671034" w:history="1">
        <w:r w:rsidR="00936F9F" w:rsidRPr="00A67DD0">
          <w:rPr>
            <w:rStyle w:val="Hyperlink"/>
          </w:rPr>
          <w:t>2.6.11</w:t>
        </w:r>
        <w:r w:rsidR="00936F9F" w:rsidRPr="00A67DD0">
          <w:rPr>
            <w:rFonts w:ascii="Arial" w:eastAsiaTheme="minorEastAsia" w:hAnsi="Arial" w:cs="Arial"/>
            <w:lang w:eastAsia="en-AU"/>
          </w:rPr>
          <w:tab/>
        </w:r>
        <w:r w:rsidR="00936F9F" w:rsidRPr="00A67DD0">
          <w:rPr>
            <w:rStyle w:val="Hyperlink"/>
          </w:rPr>
          <w:t>Encroachment and co-existence</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_Toc406671034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20</w:t>
        </w:r>
        <w:r w:rsidR="00936F9F" w:rsidRPr="00A67DD0">
          <w:rPr>
            <w:rFonts w:ascii="Arial" w:hAnsi="Arial" w:cs="Arial"/>
            <w:webHidden/>
          </w:rPr>
          <w:fldChar w:fldCharType="end"/>
        </w:r>
      </w:hyperlink>
    </w:p>
    <w:p w14:paraId="65505996" w14:textId="77777777" w:rsidR="00936F9F" w:rsidRPr="00A67DD0" w:rsidRDefault="00633F55">
      <w:pPr>
        <w:pStyle w:val="TOC3"/>
        <w:rPr>
          <w:rFonts w:ascii="Arial" w:eastAsiaTheme="minorEastAsia" w:hAnsi="Arial" w:cs="Arial"/>
          <w:lang w:eastAsia="en-AU"/>
        </w:rPr>
      </w:pPr>
      <w:hyperlink w:anchor="_Toc406671035" w:history="1">
        <w:r w:rsidR="00936F9F" w:rsidRPr="00A67DD0">
          <w:rPr>
            <w:rStyle w:val="Hyperlink"/>
          </w:rPr>
          <w:t>2.6.12</w:t>
        </w:r>
        <w:r w:rsidR="00936F9F" w:rsidRPr="00A67DD0">
          <w:rPr>
            <w:rFonts w:ascii="Arial" w:eastAsiaTheme="minorEastAsia" w:hAnsi="Arial" w:cs="Arial"/>
            <w:lang w:eastAsia="en-AU"/>
          </w:rPr>
          <w:tab/>
        </w:r>
        <w:r w:rsidR="00936F9F" w:rsidRPr="00A67DD0">
          <w:rPr>
            <w:rStyle w:val="Hyperlink"/>
          </w:rPr>
          <w:t>Altered water quality and flows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_Toc406671035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21</w:t>
        </w:r>
        <w:r w:rsidR="00936F9F" w:rsidRPr="00A67DD0">
          <w:rPr>
            <w:rFonts w:ascii="Arial" w:hAnsi="Arial" w:cs="Arial"/>
            <w:webHidden/>
          </w:rPr>
          <w:fldChar w:fldCharType="end"/>
        </w:r>
      </w:hyperlink>
    </w:p>
    <w:p w14:paraId="5689BF36" w14:textId="77777777" w:rsidR="00936F9F" w:rsidRPr="00A67DD0" w:rsidRDefault="00633F55">
      <w:pPr>
        <w:pStyle w:val="TOC2"/>
        <w:rPr>
          <w:rFonts w:ascii="Arial" w:eastAsiaTheme="minorEastAsia" w:hAnsi="Arial" w:cs="Arial"/>
          <w:noProof/>
          <w:lang w:eastAsia="en-AU"/>
        </w:rPr>
      </w:pPr>
      <w:hyperlink w:anchor="_Toc406671036" w:history="1">
        <w:r w:rsidR="00936F9F" w:rsidRPr="00A67DD0">
          <w:rPr>
            <w:rStyle w:val="Hyperlink"/>
            <w:noProof/>
          </w:rPr>
          <w:t>2.7</w:t>
        </w:r>
        <w:r w:rsidR="00936F9F" w:rsidRPr="00A67DD0">
          <w:rPr>
            <w:rFonts w:ascii="Arial" w:eastAsiaTheme="minorEastAsia" w:hAnsi="Arial" w:cs="Arial"/>
            <w:noProof/>
            <w:lang w:eastAsia="en-AU"/>
          </w:rPr>
          <w:tab/>
        </w:r>
        <w:r w:rsidR="00936F9F" w:rsidRPr="00A67DD0">
          <w:rPr>
            <w:rStyle w:val="Hyperlink"/>
            <w:noProof/>
          </w:rPr>
          <w:t>.Current thinking in biodiversity management</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_Toc406671036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21</w:t>
        </w:r>
        <w:r w:rsidR="00936F9F" w:rsidRPr="00A67DD0">
          <w:rPr>
            <w:rFonts w:ascii="Arial" w:hAnsi="Arial" w:cs="Arial"/>
            <w:noProof/>
            <w:webHidden/>
          </w:rPr>
          <w:fldChar w:fldCharType="end"/>
        </w:r>
      </w:hyperlink>
    </w:p>
    <w:p w14:paraId="7D794DC9" w14:textId="77777777" w:rsidR="00936F9F" w:rsidRPr="00A67DD0" w:rsidRDefault="00633F55">
      <w:pPr>
        <w:pStyle w:val="TOC3"/>
        <w:rPr>
          <w:rFonts w:ascii="Arial" w:eastAsiaTheme="minorEastAsia" w:hAnsi="Arial" w:cs="Arial"/>
          <w:lang w:eastAsia="en-AU"/>
        </w:rPr>
      </w:pPr>
      <w:hyperlink w:anchor="_Toc406671037" w:history="1">
        <w:r w:rsidR="00936F9F" w:rsidRPr="00A67DD0">
          <w:rPr>
            <w:rStyle w:val="Hyperlink"/>
          </w:rPr>
          <w:t>2.7.1</w:t>
        </w:r>
        <w:r w:rsidR="00936F9F" w:rsidRPr="00A67DD0">
          <w:rPr>
            <w:rFonts w:ascii="Arial" w:eastAsiaTheme="minorEastAsia" w:hAnsi="Arial" w:cs="Arial"/>
            <w:lang w:eastAsia="en-AU"/>
          </w:rPr>
          <w:tab/>
        </w:r>
        <w:r w:rsidR="00936F9F" w:rsidRPr="00A67DD0">
          <w:rPr>
            <w:rStyle w:val="Hyperlink"/>
          </w:rPr>
          <w:t>Asset-based approach</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_Toc406671037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21</w:t>
        </w:r>
        <w:r w:rsidR="00936F9F" w:rsidRPr="00A67DD0">
          <w:rPr>
            <w:rFonts w:ascii="Arial" w:hAnsi="Arial" w:cs="Arial"/>
            <w:webHidden/>
          </w:rPr>
          <w:fldChar w:fldCharType="end"/>
        </w:r>
      </w:hyperlink>
    </w:p>
    <w:p w14:paraId="31AA09B0" w14:textId="77777777" w:rsidR="00936F9F" w:rsidRPr="00A67DD0" w:rsidRDefault="00633F55">
      <w:pPr>
        <w:pStyle w:val="TOC3"/>
        <w:rPr>
          <w:rFonts w:ascii="Arial" w:eastAsiaTheme="minorEastAsia" w:hAnsi="Arial" w:cs="Arial"/>
          <w:lang w:eastAsia="en-AU"/>
        </w:rPr>
      </w:pPr>
      <w:hyperlink w:anchor="_Toc406671038" w:history="1">
        <w:r w:rsidR="00936F9F" w:rsidRPr="00A67DD0">
          <w:rPr>
            <w:rStyle w:val="Hyperlink"/>
          </w:rPr>
          <w:t>2.7.2</w:t>
        </w:r>
        <w:r w:rsidR="00936F9F" w:rsidRPr="00A67DD0">
          <w:rPr>
            <w:rFonts w:ascii="Arial" w:eastAsiaTheme="minorEastAsia" w:hAnsi="Arial" w:cs="Arial"/>
            <w:lang w:eastAsia="en-AU"/>
          </w:rPr>
          <w:tab/>
        </w:r>
        <w:r w:rsidR="00936F9F" w:rsidRPr="00A67DD0">
          <w:rPr>
            <w:rStyle w:val="Hyperlink"/>
          </w:rPr>
          <w:t>Pattern and process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_Toc406671038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22</w:t>
        </w:r>
        <w:r w:rsidR="00936F9F" w:rsidRPr="00A67DD0">
          <w:rPr>
            <w:rFonts w:ascii="Arial" w:hAnsi="Arial" w:cs="Arial"/>
            <w:webHidden/>
          </w:rPr>
          <w:fldChar w:fldCharType="end"/>
        </w:r>
      </w:hyperlink>
    </w:p>
    <w:p w14:paraId="63426D8B" w14:textId="77777777" w:rsidR="00936F9F" w:rsidRPr="00A67DD0" w:rsidRDefault="00633F55">
      <w:pPr>
        <w:pStyle w:val="TOC3"/>
        <w:rPr>
          <w:rFonts w:ascii="Arial" w:eastAsiaTheme="minorEastAsia" w:hAnsi="Arial" w:cs="Arial"/>
          <w:lang w:eastAsia="en-AU"/>
        </w:rPr>
      </w:pPr>
      <w:hyperlink w:anchor="_Toc406671039" w:history="1">
        <w:r w:rsidR="00936F9F" w:rsidRPr="00A67DD0">
          <w:rPr>
            <w:rStyle w:val="Hyperlink"/>
          </w:rPr>
          <w:t>2.7.3</w:t>
        </w:r>
        <w:r w:rsidR="00936F9F" w:rsidRPr="00A67DD0">
          <w:rPr>
            <w:rFonts w:ascii="Arial" w:eastAsiaTheme="minorEastAsia" w:hAnsi="Arial" w:cs="Arial"/>
            <w:lang w:eastAsia="en-AU"/>
          </w:rPr>
          <w:tab/>
        </w:r>
        <w:r w:rsidR="00936F9F" w:rsidRPr="00A67DD0">
          <w:rPr>
            <w:rStyle w:val="Hyperlink"/>
          </w:rPr>
          <w:t>Minimising loss and maximising ecosystem function</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_Toc406671039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22</w:t>
        </w:r>
        <w:r w:rsidR="00936F9F" w:rsidRPr="00A67DD0">
          <w:rPr>
            <w:rFonts w:ascii="Arial" w:hAnsi="Arial" w:cs="Arial"/>
            <w:webHidden/>
          </w:rPr>
          <w:fldChar w:fldCharType="end"/>
        </w:r>
      </w:hyperlink>
    </w:p>
    <w:p w14:paraId="067147B7" w14:textId="77777777" w:rsidR="00936F9F" w:rsidRPr="00A67DD0" w:rsidRDefault="00633F55">
      <w:pPr>
        <w:pStyle w:val="TOC3"/>
        <w:rPr>
          <w:rFonts w:ascii="Arial" w:eastAsiaTheme="minorEastAsia" w:hAnsi="Arial" w:cs="Arial"/>
          <w:lang w:eastAsia="en-AU"/>
        </w:rPr>
      </w:pPr>
      <w:hyperlink w:anchor="_Toc406671040" w:history="1">
        <w:r w:rsidR="00936F9F" w:rsidRPr="00A67DD0">
          <w:rPr>
            <w:rStyle w:val="Hyperlink"/>
          </w:rPr>
          <w:t>2.7.4</w:t>
        </w:r>
        <w:r w:rsidR="00936F9F" w:rsidRPr="00A67DD0">
          <w:rPr>
            <w:rFonts w:ascii="Arial" w:eastAsiaTheme="minorEastAsia" w:hAnsi="Arial" w:cs="Arial"/>
            <w:lang w:eastAsia="en-AU"/>
          </w:rPr>
          <w:tab/>
        </w:r>
        <w:r w:rsidR="00936F9F" w:rsidRPr="00A67DD0">
          <w:rPr>
            <w:rStyle w:val="Hyperlink"/>
          </w:rPr>
          <w:t>Species persistence</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_Toc406671040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23</w:t>
        </w:r>
        <w:r w:rsidR="00936F9F" w:rsidRPr="00A67DD0">
          <w:rPr>
            <w:rFonts w:ascii="Arial" w:hAnsi="Arial" w:cs="Arial"/>
            <w:webHidden/>
          </w:rPr>
          <w:fldChar w:fldCharType="end"/>
        </w:r>
      </w:hyperlink>
    </w:p>
    <w:p w14:paraId="42D8DF44" w14:textId="77777777" w:rsidR="00936F9F" w:rsidRPr="00A67DD0" w:rsidRDefault="00633F55">
      <w:pPr>
        <w:pStyle w:val="TOC3"/>
        <w:rPr>
          <w:rFonts w:ascii="Arial" w:eastAsiaTheme="minorEastAsia" w:hAnsi="Arial" w:cs="Arial"/>
          <w:lang w:eastAsia="en-AU"/>
        </w:rPr>
      </w:pPr>
      <w:hyperlink w:anchor="_Toc406671041" w:history="1">
        <w:r w:rsidR="00936F9F" w:rsidRPr="00A67DD0">
          <w:rPr>
            <w:rStyle w:val="Hyperlink"/>
          </w:rPr>
          <w:t>2.7.5</w:t>
        </w:r>
        <w:r w:rsidR="00936F9F" w:rsidRPr="00A67DD0">
          <w:rPr>
            <w:rFonts w:ascii="Arial" w:eastAsiaTheme="minorEastAsia" w:hAnsi="Arial" w:cs="Arial"/>
            <w:lang w:eastAsia="en-AU"/>
          </w:rPr>
          <w:tab/>
        </w:r>
        <w:r w:rsidR="00936F9F" w:rsidRPr="00A67DD0">
          <w:rPr>
            <w:rStyle w:val="Hyperlink"/>
          </w:rPr>
          <w:t>Managing for outcomes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_Toc406671041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23</w:t>
        </w:r>
        <w:r w:rsidR="00936F9F" w:rsidRPr="00A67DD0">
          <w:rPr>
            <w:rFonts w:ascii="Arial" w:hAnsi="Arial" w:cs="Arial"/>
            <w:webHidden/>
          </w:rPr>
          <w:fldChar w:fldCharType="end"/>
        </w:r>
      </w:hyperlink>
    </w:p>
    <w:p w14:paraId="14FA1EDB" w14:textId="77777777" w:rsidR="00936F9F" w:rsidRPr="00A67DD0" w:rsidRDefault="00633F55">
      <w:pPr>
        <w:pStyle w:val="TOC3"/>
        <w:rPr>
          <w:rFonts w:ascii="Arial" w:eastAsiaTheme="minorEastAsia" w:hAnsi="Arial" w:cs="Arial"/>
          <w:lang w:eastAsia="en-AU"/>
        </w:rPr>
      </w:pPr>
      <w:hyperlink w:anchor="_Toc406671042" w:history="1">
        <w:r w:rsidR="00936F9F" w:rsidRPr="00A67DD0">
          <w:rPr>
            <w:rStyle w:val="Hyperlink"/>
          </w:rPr>
          <w:t>2.7.6</w:t>
        </w:r>
        <w:r w:rsidR="00936F9F" w:rsidRPr="00A67DD0">
          <w:rPr>
            <w:rFonts w:ascii="Arial" w:eastAsiaTheme="minorEastAsia" w:hAnsi="Arial" w:cs="Arial"/>
            <w:lang w:eastAsia="en-AU"/>
          </w:rPr>
          <w:tab/>
        </w:r>
        <w:r w:rsidR="00936F9F" w:rsidRPr="00A67DD0">
          <w:rPr>
            <w:rStyle w:val="Hyperlink"/>
          </w:rPr>
          <w:t>Strategic biodiversity management concepts in the Land and Biodiversity White Paper</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_Toc406671042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23</w:t>
        </w:r>
        <w:r w:rsidR="00936F9F" w:rsidRPr="00A67DD0">
          <w:rPr>
            <w:rFonts w:ascii="Arial" w:hAnsi="Arial" w:cs="Arial"/>
            <w:webHidden/>
          </w:rPr>
          <w:fldChar w:fldCharType="end"/>
        </w:r>
      </w:hyperlink>
    </w:p>
    <w:p w14:paraId="5A7E614B" w14:textId="77777777" w:rsidR="00936F9F" w:rsidRPr="00A67DD0" w:rsidRDefault="00633F55">
      <w:pPr>
        <w:pStyle w:val="TOC1"/>
        <w:rPr>
          <w:rFonts w:ascii="Arial" w:eastAsiaTheme="minorEastAsia" w:hAnsi="Arial" w:cs="Arial"/>
          <w:noProof/>
          <w:lang w:eastAsia="en-AU"/>
        </w:rPr>
      </w:pPr>
      <w:hyperlink w:anchor="_Toc406671043" w:history="1">
        <w:r w:rsidR="00936F9F" w:rsidRPr="00A67DD0">
          <w:rPr>
            <w:rStyle w:val="Hyperlink"/>
            <w:noProof/>
          </w:rPr>
          <w:t>3</w:t>
        </w:r>
        <w:r w:rsidR="00936F9F" w:rsidRPr="00A67DD0">
          <w:rPr>
            <w:rFonts w:ascii="Arial" w:eastAsiaTheme="minorEastAsia" w:hAnsi="Arial" w:cs="Arial"/>
            <w:noProof/>
            <w:lang w:eastAsia="en-AU"/>
          </w:rPr>
          <w:tab/>
        </w:r>
        <w:r w:rsidR="00936F9F" w:rsidRPr="00A67DD0">
          <w:rPr>
            <w:rStyle w:val="Hyperlink"/>
            <w:noProof/>
          </w:rPr>
          <w:t>Action Plan</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_Toc406671043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26</w:t>
        </w:r>
        <w:r w:rsidR="00936F9F" w:rsidRPr="00A67DD0">
          <w:rPr>
            <w:rFonts w:ascii="Arial" w:hAnsi="Arial" w:cs="Arial"/>
            <w:noProof/>
            <w:webHidden/>
          </w:rPr>
          <w:fldChar w:fldCharType="end"/>
        </w:r>
      </w:hyperlink>
    </w:p>
    <w:p w14:paraId="3D675AC1" w14:textId="77777777" w:rsidR="00936F9F" w:rsidRPr="00A67DD0" w:rsidRDefault="00633F55">
      <w:pPr>
        <w:pStyle w:val="TOC3"/>
        <w:rPr>
          <w:rFonts w:ascii="Arial" w:eastAsiaTheme="minorEastAsia" w:hAnsi="Arial" w:cs="Arial"/>
          <w:lang w:eastAsia="en-AU"/>
        </w:rPr>
      </w:pPr>
      <w:hyperlink w:anchor="_Toc406671044" w:history="1">
        <w:r w:rsidR="00936F9F" w:rsidRPr="00A67DD0">
          <w:rPr>
            <w:rStyle w:val="Hyperlink"/>
          </w:rPr>
          <w:t>3.1.1</w:t>
        </w:r>
        <w:r w:rsidR="00936F9F" w:rsidRPr="00A67DD0">
          <w:rPr>
            <w:rFonts w:ascii="Arial" w:eastAsiaTheme="minorEastAsia" w:hAnsi="Arial" w:cs="Arial"/>
            <w:lang w:eastAsia="en-AU"/>
          </w:rPr>
          <w:tab/>
        </w:r>
        <w:r w:rsidR="00936F9F" w:rsidRPr="00A67DD0">
          <w:rPr>
            <w:rStyle w:val="Hyperlink"/>
          </w:rPr>
          <w:t>Strategic</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_Toc406671044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27</w:t>
        </w:r>
        <w:r w:rsidR="00936F9F" w:rsidRPr="00A67DD0">
          <w:rPr>
            <w:rFonts w:ascii="Arial" w:hAnsi="Arial" w:cs="Arial"/>
            <w:webHidden/>
          </w:rPr>
          <w:fldChar w:fldCharType="end"/>
        </w:r>
      </w:hyperlink>
    </w:p>
    <w:p w14:paraId="41117627" w14:textId="77777777" w:rsidR="00936F9F" w:rsidRPr="00A67DD0" w:rsidRDefault="00633F55">
      <w:pPr>
        <w:pStyle w:val="TOC3"/>
        <w:rPr>
          <w:rFonts w:ascii="Arial" w:eastAsiaTheme="minorEastAsia" w:hAnsi="Arial" w:cs="Arial"/>
          <w:lang w:eastAsia="en-AU"/>
        </w:rPr>
      </w:pPr>
      <w:hyperlink w:anchor="_Toc406671045" w:history="1">
        <w:r w:rsidR="00936F9F" w:rsidRPr="00A67DD0">
          <w:rPr>
            <w:rStyle w:val="Hyperlink"/>
          </w:rPr>
          <w:t>3.1.2</w:t>
        </w:r>
        <w:r w:rsidR="00936F9F" w:rsidRPr="00A67DD0">
          <w:rPr>
            <w:rFonts w:ascii="Arial" w:eastAsiaTheme="minorEastAsia" w:hAnsi="Arial" w:cs="Arial"/>
            <w:lang w:eastAsia="en-AU"/>
          </w:rPr>
          <w:tab/>
        </w:r>
        <w:r w:rsidR="00936F9F" w:rsidRPr="00A67DD0">
          <w:rPr>
            <w:rStyle w:val="Hyperlink"/>
          </w:rPr>
          <w:t>Ecological Management</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_Toc406671045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32</w:t>
        </w:r>
        <w:r w:rsidR="00936F9F" w:rsidRPr="00A67DD0">
          <w:rPr>
            <w:rFonts w:ascii="Arial" w:hAnsi="Arial" w:cs="Arial"/>
            <w:webHidden/>
          </w:rPr>
          <w:fldChar w:fldCharType="end"/>
        </w:r>
      </w:hyperlink>
    </w:p>
    <w:p w14:paraId="55EEA06A" w14:textId="77777777" w:rsidR="00936F9F" w:rsidRPr="00A67DD0" w:rsidRDefault="00633F55">
      <w:pPr>
        <w:pStyle w:val="TOC3"/>
        <w:rPr>
          <w:rFonts w:ascii="Arial" w:eastAsiaTheme="minorEastAsia" w:hAnsi="Arial" w:cs="Arial"/>
          <w:lang w:eastAsia="en-AU"/>
        </w:rPr>
      </w:pPr>
      <w:hyperlink w:anchor="_Toc406671046" w:history="1">
        <w:r w:rsidR="00936F9F" w:rsidRPr="00A67DD0">
          <w:rPr>
            <w:rStyle w:val="Hyperlink"/>
          </w:rPr>
          <w:t>3.1.3</w:t>
        </w:r>
        <w:r w:rsidR="00936F9F" w:rsidRPr="00A67DD0">
          <w:rPr>
            <w:rFonts w:ascii="Arial" w:eastAsiaTheme="minorEastAsia" w:hAnsi="Arial" w:cs="Arial"/>
            <w:lang w:eastAsia="en-AU"/>
          </w:rPr>
          <w:tab/>
        </w:r>
        <w:r w:rsidR="00936F9F" w:rsidRPr="00A67DD0">
          <w:rPr>
            <w:rStyle w:val="Hyperlink"/>
          </w:rPr>
          <w:t>Working Together</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_Toc406671046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36</w:t>
        </w:r>
        <w:r w:rsidR="00936F9F" w:rsidRPr="00A67DD0">
          <w:rPr>
            <w:rFonts w:ascii="Arial" w:hAnsi="Arial" w:cs="Arial"/>
            <w:webHidden/>
          </w:rPr>
          <w:fldChar w:fldCharType="end"/>
        </w:r>
      </w:hyperlink>
    </w:p>
    <w:p w14:paraId="3E8CF214" w14:textId="77777777" w:rsidR="00936F9F" w:rsidRPr="00A67DD0" w:rsidRDefault="00633F55">
      <w:pPr>
        <w:pStyle w:val="TOC3"/>
        <w:rPr>
          <w:rFonts w:ascii="Arial" w:eastAsiaTheme="minorEastAsia" w:hAnsi="Arial" w:cs="Arial"/>
          <w:lang w:eastAsia="en-AU"/>
        </w:rPr>
      </w:pPr>
      <w:hyperlink w:anchor="_Toc406671047" w:history="1">
        <w:r w:rsidR="00936F9F" w:rsidRPr="00A67DD0">
          <w:rPr>
            <w:rStyle w:val="Hyperlink"/>
          </w:rPr>
          <w:t>3.1.4</w:t>
        </w:r>
        <w:r w:rsidR="00936F9F" w:rsidRPr="00A67DD0">
          <w:rPr>
            <w:rFonts w:ascii="Arial" w:eastAsiaTheme="minorEastAsia" w:hAnsi="Arial" w:cs="Arial"/>
            <w:lang w:eastAsia="en-AU"/>
          </w:rPr>
          <w:tab/>
        </w:r>
        <w:r w:rsidR="00936F9F" w:rsidRPr="00A67DD0">
          <w:rPr>
            <w:rStyle w:val="Hyperlink"/>
          </w:rPr>
          <w:t>Funding priorities</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_Toc406671047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40</w:t>
        </w:r>
        <w:r w:rsidR="00936F9F" w:rsidRPr="00A67DD0">
          <w:rPr>
            <w:rFonts w:ascii="Arial" w:hAnsi="Arial" w:cs="Arial"/>
            <w:webHidden/>
          </w:rPr>
          <w:fldChar w:fldCharType="end"/>
        </w:r>
      </w:hyperlink>
    </w:p>
    <w:p w14:paraId="402FAE80" w14:textId="77777777" w:rsidR="00936F9F" w:rsidRPr="00A67DD0" w:rsidRDefault="00633F55">
      <w:pPr>
        <w:pStyle w:val="TOC3"/>
        <w:rPr>
          <w:rFonts w:ascii="Arial" w:eastAsiaTheme="minorEastAsia" w:hAnsi="Arial" w:cs="Arial"/>
          <w:lang w:eastAsia="en-AU"/>
        </w:rPr>
      </w:pPr>
      <w:hyperlink w:anchor="_Toc406671048" w:history="1">
        <w:r w:rsidR="00936F9F" w:rsidRPr="00A67DD0">
          <w:rPr>
            <w:rStyle w:val="Hyperlink"/>
          </w:rPr>
          <w:t>3.1.4.1</w:t>
        </w:r>
        <w:r w:rsidR="00936F9F" w:rsidRPr="00A67DD0">
          <w:rPr>
            <w:rFonts w:ascii="Arial" w:eastAsiaTheme="minorEastAsia" w:hAnsi="Arial" w:cs="Arial"/>
            <w:lang w:eastAsia="en-AU"/>
          </w:rPr>
          <w:tab/>
        </w:r>
        <w:r w:rsidR="00936F9F" w:rsidRPr="00A67DD0">
          <w:rPr>
            <w:rStyle w:val="Hyperlink"/>
          </w:rPr>
          <w:t>Priorities for Council funding</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_Toc406671048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40</w:t>
        </w:r>
        <w:r w:rsidR="00936F9F" w:rsidRPr="00A67DD0">
          <w:rPr>
            <w:rFonts w:ascii="Arial" w:hAnsi="Arial" w:cs="Arial"/>
            <w:webHidden/>
          </w:rPr>
          <w:fldChar w:fldCharType="end"/>
        </w:r>
      </w:hyperlink>
    </w:p>
    <w:p w14:paraId="0046380D" w14:textId="77777777" w:rsidR="00936F9F" w:rsidRPr="00A67DD0" w:rsidRDefault="00633F55">
      <w:pPr>
        <w:pStyle w:val="TOC2"/>
        <w:rPr>
          <w:rFonts w:ascii="Arial" w:eastAsiaTheme="minorEastAsia" w:hAnsi="Arial" w:cs="Arial"/>
          <w:noProof/>
          <w:lang w:eastAsia="en-AU"/>
        </w:rPr>
      </w:pPr>
      <w:hyperlink w:anchor="_Toc406671049" w:history="1">
        <w:r w:rsidR="00936F9F" w:rsidRPr="00A67DD0">
          <w:rPr>
            <w:rStyle w:val="Hyperlink"/>
            <w:noProof/>
          </w:rPr>
          <w:t>3.2</w:t>
        </w:r>
        <w:r w:rsidR="00936F9F" w:rsidRPr="00A67DD0">
          <w:rPr>
            <w:rFonts w:ascii="Arial" w:eastAsiaTheme="minorEastAsia" w:hAnsi="Arial" w:cs="Arial"/>
            <w:noProof/>
            <w:lang w:eastAsia="en-AU"/>
          </w:rPr>
          <w:tab/>
        </w:r>
        <w:r w:rsidR="00936F9F" w:rsidRPr="00A67DD0">
          <w:rPr>
            <w:rStyle w:val="Hyperlink"/>
            <w:noProof/>
          </w:rPr>
          <w:t>Monitoring and reporting</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_Toc406671049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41</w:t>
        </w:r>
        <w:r w:rsidR="00936F9F" w:rsidRPr="00A67DD0">
          <w:rPr>
            <w:rFonts w:ascii="Arial" w:hAnsi="Arial" w:cs="Arial"/>
            <w:noProof/>
            <w:webHidden/>
          </w:rPr>
          <w:fldChar w:fldCharType="end"/>
        </w:r>
      </w:hyperlink>
    </w:p>
    <w:p w14:paraId="20E0EC25" w14:textId="77777777" w:rsidR="00936F9F" w:rsidRPr="00A67DD0" w:rsidRDefault="00633F55">
      <w:pPr>
        <w:pStyle w:val="TOC3"/>
        <w:rPr>
          <w:rFonts w:ascii="Arial" w:eastAsiaTheme="minorEastAsia" w:hAnsi="Arial" w:cs="Arial"/>
          <w:lang w:eastAsia="en-AU"/>
        </w:rPr>
      </w:pPr>
      <w:hyperlink w:anchor="_Toc406671050" w:history="1">
        <w:r w:rsidR="00936F9F" w:rsidRPr="00A67DD0">
          <w:rPr>
            <w:rStyle w:val="Hyperlink"/>
          </w:rPr>
          <w:t>3.2.1</w:t>
        </w:r>
        <w:r w:rsidR="00936F9F" w:rsidRPr="00A67DD0">
          <w:rPr>
            <w:rFonts w:ascii="Arial" w:eastAsiaTheme="minorEastAsia" w:hAnsi="Arial" w:cs="Arial"/>
            <w:lang w:eastAsia="en-AU"/>
          </w:rPr>
          <w:tab/>
        </w:r>
        <w:r w:rsidR="00936F9F" w:rsidRPr="00A67DD0">
          <w:rPr>
            <w:rStyle w:val="Hyperlink"/>
          </w:rPr>
          <w:t>Biodiversity Strategy Progress report</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_Toc406671050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41</w:t>
        </w:r>
        <w:r w:rsidR="00936F9F" w:rsidRPr="00A67DD0">
          <w:rPr>
            <w:rFonts w:ascii="Arial" w:hAnsi="Arial" w:cs="Arial"/>
            <w:webHidden/>
          </w:rPr>
          <w:fldChar w:fldCharType="end"/>
        </w:r>
      </w:hyperlink>
    </w:p>
    <w:p w14:paraId="6FCFFB5E" w14:textId="77777777" w:rsidR="00936F9F" w:rsidRPr="00A67DD0" w:rsidRDefault="00633F55">
      <w:pPr>
        <w:pStyle w:val="TOC3"/>
        <w:rPr>
          <w:rFonts w:ascii="Arial" w:eastAsiaTheme="minorEastAsia" w:hAnsi="Arial" w:cs="Arial"/>
          <w:lang w:eastAsia="en-AU"/>
        </w:rPr>
      </w:pPr>
      <w:hyperlink w:anchor="_Toc406671051" w:history="1">
        <w:r w:rsidR="00936F9F" w:rsidRPr="00A67DD0">
          <w:rPr>
            <w:rStyle w:val="Hyperlink"/>
          </w:rPr>
          <w:t>3.2.2</w:t>
        </w:r>
        <w:r w:rsidR="00936F9F" w:rsidRPr="00A67DD0">
          <w:rPr>
            <w:rFonts w:ascii="Arial" w:eastAsiaTheme="minorEastAsia" w:hAnsi="Arial" w:cs="Arial"/>
            <w:lang w:eastAsia="en-AU"/>
          </w:rPr>
          <w:tab/>
        </w:r>
        <w:r w:rsidR="00936F9F" w:rsidRPr="00A67DD0">
          <w:rPr>
            <w:rStyle w:val="Hyperlink"/>
          </w:rPr>
          <w:t>Reporting to the community</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_Toc406671051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41</w:t>
        </w:r>
        <w:r w:rsidR="00936F9F" w:rsidRPr="00A67DD0">
          <w:rPr>
            <w:rFonts w:ascii="Arial" w:hAnsi="Arial" w:cs="Arial"/>
            <w:webHidden/>
          </w:rPr>
          <w:fldChar w:fldCharType="end"/>
        </w:r>
      </w:hyperlink>
    </w:p>
    <w:p w14:paraId="18EB28A8" w14:textId="77777777" w:rsidR="00936F9F" w:rsidRPr="00A67DD0" w:rsidRDefault="00633F55">
      <w:pPr>
        <w:pStyle w:val="TOC3"/>
        <w:rPr>
          <w:rFonts w:ascii="Arial" w:eastAsiaTheme="minorEastAsia" w:hAnsi="Arial" w:cs="Arial"/>
          <w:lang w:eastAsia="en-AU"/>
        </w:rPr>
      </w:pPr>
      <w:hyperlink w:anchor="_Toc406671052" w:history="1">
        <w:r w:rsidR="00936F9F" w:rsidRPr="00A67DD0">
          <w:rPr>
            <w:rStyle w:val="Hyperlink"/>
          </w:rPr>
          <w:t>3.2.3</w:t>
        </w:r>
        <w:r w:rsidR="00936F9F" w:rsidRPr="00A67DD0">
          <w:rPr>
            <w:rFonts w:ascii="Arial" w:eastAsiaTheme="minorEastAsia" w:hAnsi="Arial" w:cs="Arial"/>
            <w:lang w:eastAsia="en-AU"/>
          </w:rPr>
          <w:tab/>
        </w:r>
        <w:r w:rsidR="00936F9F" w:rsidRPr="00A67DD0">
          <w:rPr>
            <w:rStyle w:val="Hyperlink"/>
          </w:rPr>
          <w:t>Review of Biodiversity Strategy</w:t>
        </w:r>
        <w:r w:rsidR="00936F9F" w:rsidRPr="00A67DD0">
          <w:rPr>
            <w:rFonts w:ascii="Arial" w:hAnsi="Arial" w:cs="Arial"/>
            <w:webHidden/>
          </w:rPr>
          <w:tab/>
        </w:r>
        <w:r w:rsidR="00936F9F" w:rsidRPr="00A67DD0">
          <w:rPr>
            <w:rFonts w:ascii="Arial" w:hAnsi="Arial" w:cs="Arial"/>
            <w:webHidden/>
          </w:rPr>
          <w:fldChar w:fldCharType="begin"/>
        </w:r>
        <w:r w:rsidR="00936F9F" w:rsidRPr="00A67DD0">
          <w:rPr>
            <w:rFonts w:ascii="Arial" w:hAnsi="Arial" w:cs="Arial"/>
            <w:webHidden/>
          </w:rPr>
          <w:instrText xml:space="preserve"> PAGEREF _Toc406671052 \h </w:instrText>
        </w:r>
        <w:r w:rsidR="00936F9F" w:rsidRPr="00A67DD0">
          <w:rPr>
            <w:rFonts w:ascii="Arial" w:hAnsi="Arial" w:cs="Arial"/>
            <w:webHidden/>
          </w:rPr>
        </w:r>
        <w:r w:rsidR="00936F9F" w:rsidRPr="00A67DD0">
          <w:rPr>
            <w:rFonts w:ascii="Arial" w:hAnsi="Arial" w:cs="Arial"/>
            <w:webHidden/>
          </w:rPr>
          <w:fldChar w:fldCharType="separate"/>
        </w:r>
        <w:r w:rsidR="00936F9F" w:rsidRPr="00A67DD0">
          <w:rPr>
            <w:rFonts w:ascii="Arial" w:hAnsi="Arial" w:cs="Arial"/>
            <w:webHidden/>
          </w:rPr>
          <w:t>41</w:t>
        </w:r>
        <w:r w:rsidR="00936F9F" w:rsidRPr="00A67DD0">
          <w:rPr>
            <w:rFonts w:ascii="Arial" w:hAnsi="Arial" w:cs="Arial"/>
            <w:webHidden/>
          </w:rPr>
          <w:fldChar w:fldCharType="end"/>
        </w:r>
      </w:hyperlink>
    </w:p>
    <w:p w14:paraId="108370E7" w14:textId="77777777" w:rsidR="00936F9F" w:rsidRPr="00A67DD0" w:rsidRDefault="00633F55">
      <w:pPr>
        <w:pStyle w:val="TOC1"/>
        <w:rPr>
          <w:rFonts w:ascii="Arial" w:eastAsiaTheme="minorEastAsia" w:hAnsi="Arial" w:cs="Arial"/>
          <w:noProof/>
          <w:lang w:eastAsia="en-AU"/>
        </w:rPr>
      </w:pPr>
      <w:hyperlink w:anchor="_Toc406671053" w:history="1">
        <w:r w:rsidR="00936F9F" w:rsidRPr="00A67DD0">
          <w:rPr>
            <w:rStyle w:val="Hyperlink"/>
            <w:noProof/>
          </w:rPr>
          <w:t>4</w:t>
        </w:r>
        <w:r w:rsidR="00936F9F" w:rsidRPr="00A67DD0">
          <w:rPr>
            <w:rFonts w:ascii="Arial" w:eastAsiaTheme="minorEastAsia" w:hAnsi="Arial" w:cs="Arial"/>
            <w:noProof/>
            <w:lang w:eastAsia="en-AU"/>
          </w:rPr>
          <w:tab/>
        </w:r>
        <w:r w:rsidR="00936F9F" w:rsidRPr="00A67DD0">
          <w:rPr>
            <w:rStyle w:val="Hyperlink"/>
            <w:noProof/>
          </w:rPr>
          <w:t>References</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_Toc406671053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42</w:t>
        </w:r>
        <w:r w:rsidR="00936F9F" w:rsidRPr="00A67DD0">
          <w:rPr>
            <w:rFonts w:ascii="Arial" w:hAnsi="Arial" w:cs="Arial"/>
            <w:noProof/>
            <w:webHidden/>
          </w:rPr>
          <w:fldChar w:fldCharType="end"/>
        </w:r>
      </w:hyperlink>
    </w:p>
    <w:p w14:paraId="1D8F066B" w14:textId="77777777" w:rsidR="00936F9F" w:rsidRPr="00A67DD0" w:rsidRDefault="00633F55">
      <w:pPr>
        <w:pStyle w:val="TOC2"/>
        <w:rPr>
          <w:rFonts w:ascii="Arial" w:eastAsiaTheme="minorEastAsia" w:hAnsi="Arial" w:cs="Arial"/>
          <w:noProof/>
          <w:lang w:eastAsia="en-AU"/>
        </w:rPr>
      </w:pPr>
      <w:hyperlink w:anchor="_Toc406671054" w:history="1">
        <w:r w:rsidR="00936F9F" w:rsidRPr="00A67DD0">
          <w:rPr>
            <w:rStyle w:val="Hyperlink"/>
            <w:noProof/>
          </w:rPr>
          <w:t>Appendix 1 Abbreviations</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_Toc406671054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46</w:t>
        </w:r>
        <w:r w:rsidR="00936F9F" w:rsidRPr="00A67DD0">
          <w:rPr>
            <w:rFonts w:ascii="Arial" w:hAnsi="Arial" w:cs="Arial"/>
            <w:noProof/>
            <w:webHidden/>
          </w:rPr>
          <w:fldChar w:fldCharType="end"/>
        </w:r>
      </w:hyperlink>
    </w:p>
    <w:p w14:paraId="12F5E8B4" w14:textId="77777777" w:rsidR="00936F9F" w:rsidRPr="00A67DD0" w:rsidRDefault="00633F55">
      <w:pPr>
        <w:pStyle w:val="TOC2"/>
        <w:rPr>
          <w:rFonts w:ascii="Arial" w:eastAsiaTheme="minorEastAsia" w:hAnsi="Arial" w:cs="Arial"/>
          <w:noProof/>
          <w:lang w:eastAsia="en-AU"/>
        </w:rPr>
      </w:pPr>
      <w:hyperlink w:anchor="_Toc406671055" w:history="1">
        <w:r w:rsidR="00936F9F" w:rsidRPr="00A67DD0">
          <w:rPr>
            <w:rStyle w:val="Hyperlink"/>
            <w:noProof/>
          </w:rPr>
          <w:t>Appendix 2 Glossary of terms</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_Toc406671055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47</w:t>
        </w:r>
        <w:r w:rsidR="00936F9F" w:rsidRPr="00A67DD0">
          <w:rPr>
            <w:rFonts w:ascii="Arial" w:hAnsi="Arial" w:cs="Arial"/>
            <w:noProof/>
            <w:webHidden/>
          </w:rPr>
          <w:fldChar w:fldCharType="end"/>
        </w:r>
      </w:hyperlink>
    </w:p>
    <w:p w14:paraId="7EECECD8" w14:textId="77777777" w:rsidR="00936F9F" w:rsidRPr="00A67DD0" w:rsidRDefault="00633F55">
      <w:pPr>
        <w:pStyle w:val="TOC2"/>
        <w:rPr>
          <w:rFonts w:ascii="Arial" w:eastAsiaTheme="minorEastAsia" w:hAnsi="Arial" w:cs="Arial"/>
          <w:noProof/>
          <w:lang w:eastAsia="en-AU"/>
        </w:rPr>
      </w:pPr>
      <w:hyperlink w:anchor="_Toc406671056" w:history="1">
        <w:r w:rsidR="00936F9F" w:rsidRPr="00A67DD0">
          <w:rPr>
            <w:rStyle w:val="Hyperlink"/>
            <w:noProof/>
          </w:rPr>
          <w:t>Appendix 3 Background Paper</w:t>
        </w:r>
        <w:r w:rsidR="00936F9F" w:rsidRPr="00A67DD0">
          <w:rPr>
            <w:rFonts w:ascii="Arial" w:hAnsi="Arial" w:cs="Arial"/>
            <w:noProof/>
            <w:webHidden/>
          </w:rPr>
          <w:tab/>
        </w:r>
        <w:r w:rsidR="00936F9F" w:rsidRPr="00A67DD0">
          <w:rPr>
            <w:rFonts w:ascii="Arial" w:hAnsi="Arial" w:cs="Arial"/>
            <w:noProof/>
            <w:webHidden/>
          </w:rPr>
          <w:fldChar w:fldCharType="begin"/>
        </w:r>
        <w:r w:rsidR="00936F9F" w:rsidRPr="00A67DD0">
          <w:rPr>
            <w:rFonts w:ascii="Arial" w:hAnsi="Arial" w:cs="Arial"/>
            <w:noProof/>
            <w:webHidden/>
          </w:rPr>
          <w:instrText xml:space="preserve"> PAGEREF _Toc406671056 \h </w:instrText>
        </w:r>
        <w:r w:rsidR="00936F9F" w:rsidRPr="00A67DD0">
          <w:rPr>
            <w:rFonts w:ascii="Arial" w:hAnsi="Arial" w:cs="Arial"/>
            <w:noProof/>
            <w:webHidden/>
          </w:rPr>
        </w:r>
        <w:r w:rsidR="00936F9F" w:rsidRPr="00A67DD0">
          <w:rPr>
            <w:rFonts w:ascii="Arial" w:hAnsi="Arial" w:cs="Arial"/>
            <w:noProof/>
            <w:webHidden/>
          </w:rPr>
          <w:fldChar w:fldCharType="separate"/>
        </w:r>
        <w:r w:rsidR="00936F9F" w:rsidRPr="00A67DD0">
          <w:rPr>
            <w:rFonts w:ascii="Arial" w:hAnsi="Arial" w:cs="Arial"/>
            <w:noProof/>
            <w:webHidden/>
          </w:rPr>
          <w:t>49</w:t>
        </w:r>
        <w:r w:rsidR="00936F9F" w:rsidRPr="00A67DD0">
          <w:rPr>
            <w:rFonts w:ascii="Arial" w:hAnsi="Arial" w:cs="Arial"/>
            <w:noProof/>
            <w:webHidden/>
          </w:rPr>
          <w:fldChar w:fldCharType="end"/>
        </w:r>
      </w:hyperlink>
    </w:p>
    <w:p w14:paraId="09295AAC" w14:textId="77777777" w:rsidR="007B27BB" w:rsidRDefault="00231720" w:rsidP="007B27BB">
      <w:pPr>
        <w:rPr>
          <w:highlight w:val="yellow"/>
        </w:rPr>
      </w:pPr>
      <w:r>
        <w:rPr>
          <w:highlight w:val="yellow"/>
        </w:rPr>
        <w:fldChar w:fldCharType="end"/>
      </w:r>
    </w:p>
    <w:p w14:paraId="128837A7" w14:textId="77777777" w:rsidR="00CC762C" w:rsidRDefault="00F96681" w:rsidP="00810892">
      <w:pPr>
        <w:pStyle w:val="Heading1"/>
        <w:spacing w:before="120" w:after="120" w:line="360" w:lineRule="auto"/>
      </w:pPr>
      <w:bookmarkStart w:id="28" w:name="_Toc406671013"/>
      <w:r>
        <w:t>Executive s</w:t>
      </w:r>
      <w:r w:rsidR="00CC762C" w:rsidRPr="00CC762C">
        <w:t>ummary</w:t>
      </w:r>
      <w:bookmarkEnd w:id="28"/>
    </w:p>
    <w:p w14:paraId="38A635F7" w14:textId="77777777" w:rsidR="009E619A" w:rsidRPr="009617AE" w:rsidRDefault="009E619A" w:rsidP="00810892">
      <w:pPr>
        <w:spacing w:after="120" w:line="360" w:lineRule="auto"/>
        <w:jc w:val="both"/>
        <w:rPr>
          <w:rFonts w:ascii="Arial" w:hAnsi="Arial" w:cs="Arial"/>
          <w:sz w:val="24"/>
          <w:szCs w:val="24"/>
        </w:rPr>
      </w:pPr>
      <w:r w:rsidRPr="009617AE">
        <w:rPr>
          <w:rFonts w:ascii="Arial" w:hAnsi="Arial" w:cs="Arial"/>
          <w:sz w:val="24"/>
          <w:szCs w:val="24"/>
        </w:rPr>
        <w:t xml:space="preserve">This </w:t>
      </w:r>
      <w:r w:rsidR="004D0ED9">
        <w:rPr>
          <w:rFonts w:ascii="Arial" w:hAnsi="Arial" w:cs="Arial"/>
          <w:sz w:val="24"/>
          <w:szCs w:val="24"/>
        </w:rPr>
        <w:t>Biodiversity Strategy</w:t>
      </w:r>
      <w:r w:rsidRPr="009617AE">
        <w:rPr>
          <w:rFonts w:ascii="Arial" w:hAnsi="Arial" w:cs="Arial"/>
          <w:sz w:val="24"/>
          <w:szCs w:val="24"/>
        </w:rPr>
        <w:t xml:space="preserve"> provides</w:t>
      </w:r>
      <w:r w:rsidR="000A0662">
        <w:rPr>
          <w:rFonts w:ascii="Arial" w:hAnsi="Arial" w:cs="Arial"/>
          <w:sz w:val="24"/>
          <w:szCs w:val="24"/>
        </w:rPr>
        <w:t xml:space="preserve"> the strategic direction for biodiversity management across </w:t>
      </w:r>
      <w:r w:rsidRPr="009617AE">
        <w:rPr>
          <w:rFonts w:ascii="Arial" w:hAnsi="Arial" w:cs="Arial"/>
          <w:sz w:val="24"/>
          <w:szCs w:val="24"/>
        </w:rPr>
        <w:t>Nillumbik</w:t>
      </w:r>
      <w:r w:rsidR="000A0662">
        <w:rPr>
          <w:rFonts w:ascii="Arial" w:hAnsi="Arial" w:cs="Arial"/>
          <w:sz w:val="24"/>
          <w:szCs w:val="24"/>
        </w:rPr>
        <w:t xml:space="preserve"> to inform programs, standards and target</w:t>
      </w:r>
      <w:r w:rsidR="00CA4478">
        <w:rPr>
          <w:rFonts w:ascii="Arial" w:hAnsi="Arial" w:cs="Arial"/>
          <w:sz w:val="24"/>
          <w:szCs w:val="24"/>
        </w:rPr>
        <w:t>s</w:t>
      </w:r>
      <w:r w:rsidR="000A0662">
        <w:rPr>
          <w:rFonts w:ascii="Arial" w:hAnsi="Arial" w:cs="Arial"/>
          <w:sz w:val="24"/>
          <w:szCs w:val="24"/>
        </w:rPr>
        <w:t xml:space="preserve"> for the Shire.  The strategy and action plan also seeks to further </w:t>
      </w:r>
      <w:r w:rsidR="007162BB">
        <w:rPr>
          <w:rFonts w:ascii="Arial" w:hAnsi="Arial" w:cs="Arial"/>
          <w:sz w:val="24"/>
          <w:szCs w:val="24"/>
        </w:rPr>
        <w:t xml:space="preserve">develop </w:t>
      </w:r>
      <w:r w:rsidRPr="009617AE">
        <w:rPr>
          <w:rFonts w:ascii="Arial" w:hAnsi="Arial" w:cs="Arial"/>
          <w:sz w:val="24"/>
          <w:szCs w:val="24"/>
        </w:rPr>
        <w:t xml:space="preserve">a coordinated approach to ensuring that ecosystems are healthy, resilient, productive and connected across the landscape for future generations. This document aims to identify the threats to conserving ecosystem function and identifies opportunities to enhance and protect these functions. </w:t>
      </w:r>
    </w:p>
    <w:p w14:paraId="1EF36A19" w14:textId="77777777" w:rsidR="009B3B55" w:rsidRDefault="009B3B55" w:rsidP="00810892">
      <w:pPr>
        <w:spacing w:after="120" w:line="360" w:lineRule="auto"/>
        <w:jc w:val="both"/>
        <w:rPr>
          <w:rFonts w:ascii="Arial" w:hAnsi="Arial" w:cs="Arial"/>
          <w:sz w:val="24"/>
          <w:szCs w:val="24"/>
        </w:rPr>
      </w:pPr>
      <w:r>
        <w:rPr>
          <w:rFonts w:ascii="Arial" w:hAnsi="Arial" w:cs="Arial"/>
          <w:sz w:val="24"/>
          <w:szCs w:val="24"/>
        </w:rPr>
        <w:t xml:space="preserve">The </w:t>
      </w:r>
      <w:r w:rsidR="00332D92">
        <w:rPr>
          <w:rFonts w:ascii="Arial" w:hAnsi="Arial" w:cs="Arial"/>
          <w:sz w:val="24"/>
          <w:szCs w:val="24"/>
        </w:rPr>
        <w:t xml:space="preserve">overarching </w:t>
      </w:r>
      <w:r>
        <w:rPr>
          <w:rFonts w:ascii="Arial" w:hAnsi="Arial" w:cs="Arial"/>
          <w:sz w:val="24"/>
          <w:szCs w:val="24"/>
        </w:rPr>
        <w:t xml:space="preserve">vision for </w:t>
      </w:r>
      <w:r w:rsidR="00923617">
        <w:rPr>
          <w:rFonts w:ascii="Arial" w:hAnsi="Arial" w:cs="Arial"/>
          <w:sz w:val="24"/>
          <w:szCs w:val="24"/>
        </w:rPr>
        <w:t xml:space="preserve">biodiversity in Nillumbik </w:t>
      </w:r>
      <w:r w:rsidR="00332D92">
        <w:rPr>
          <w:rFonts w:ascii="Arial" w:hAnsi="Arial" w:cs="Arial"/>
          <w:sz w:val="24"/>
          <w:szCs w:val="24"/>
        </w:rPr>
        <w:t>established by this Strategy is:</w:t>
      </w:r>
    </w:p>
    <w:p w14:paraId="7E4A4B5C" w14:textId="77777777" w:rsidR="00332D92" w:rsidRDefault="00332D92" w:rsidP="00810892">
      <w:pPr>
        <w:spacing w:after="120" w:line="360" w:lineRule="auto"/>
        <w:jc w:val="both"/>
        <w:rPr>
          <w:rFonts w:ascii="Arial" w:hAnsi="Arial" w:cs="Arial"/>
          <w:b/>
          <w:i/>
          <w:sz w:val="24"/>
          <w:szCs w:val="24"/>
        </w:rPr>
      </w:pPr>
      <w:r w:rsidRPr="00332D92">
        <w:rPr>
          <w:rFonts w:ascii="Arial" w:hAnsi="Arial" w:cs="Arial"/>
          <w:b/>
          <w:i/>
          <w:sz w:val="24"/>
          <w:szCs w:val="24"/>
        </w:rPr>
        <w:t>‘Nillumbik’s ecosystems are health</w:t>
      </w:r>
      <w:r w:rsidR="00695B54">
        <w:rPr>
          <w:rFonts w:ascii="Arial" w:hAnsi="Arial" w:cs="Arial"/>
          <w:b/>
          <w:i/>
          <w:sz w:val="24"/>
          <w:szCs w:val="24"/>
        </w:rPr>
        <w:t>y</w:t>
      </w:r>
      <w:r w:rsidRPr="00332D92">
        <w:rPr>
          <w:rFonts w:ascii="Arial" w:hAnsi="Arial" w:cs="Arial"/>
          <w:b/>
          <w:i/>
          <w:sz w:val="24"/>
          <w:szCs w:val="24"/>
        </w:rPr>
        <w:t>, resilient, productive and connected at a landscape scale</w:t>
      </w:r>
      <w:r w:rsidR="00923617">
        <w:rPr>
          <w:rFonts w:ascii="Arial" w:hAnsi="Arial" w:cs="Arial"/>
          <w:b/>
          <w:i/>
          <w:sz w:val="24"/>
          <w:szCs w:val="24"/>
        </w:rPr>
        <w:t xml:space="preserve"> for</w:t>
      </w:r>
      <w:r>
        <w:rPr>
          <w:rFonts w:ascii="Arial" w:hAnsi="Arial" w:cs="Arial"/>
          <w:b/>
          <w:i/>
          <w:sz w:val="24"/>
          <w:szCs w:val="24"/>
        </w:rPr>
        <w:t xml:space="preserve"> the future</w:t>
      </w:r>
      <w:r w:rsidRPr="00332D92">
        <w:rPr>
          <w:rFonts w:ascii="Arial" w:hAnsi="Arial" w:cs="Arial"/>
          <w:b/>
          <w:i/>
          <w:sz w:val="24"/>
          <w:szCs w:val="24"/>
        </w:rPr>
        <w:t>’</w:t>
      </w:r>
    </w:p>
    <w:p w14:paraId="65EAE28A" w14:textId="77777777" w:rsidR="00664F08" w:rsidRPr="00535271" w:rsidRDefault="00664F08" w:rsidP="00810892">
      <w:pPr>
        <w:spacing w:after="120" w:line="360" w:lineRule="auto"/>
        <w:jc w:val="both"/>
        <w:rPr>
          <w:rFonts w:ascii="Arial" w:hAnsi="Arial" w:cs="Arial"/>
          <w:sz w:val="24"/>
          <w:szCs w:val="24"/>
        </w:rPr>
      </w:pPr>
      <w:r w:rsidRPr="00535271">
        <w:rPr>
          <w:rFonts w:ascii="Arial" w:hAnsi="Arial" w:cs="Arial"/>
          <w:sz w:val="24"/>
          <w:szCs w:val="24"/>
        </w:rPr>
        <w:t>The</w:t>
      </w:r>
      <w:r w:rsidR="00603F64" w:rsidRPr="00535271">
        <w:rPr>
          <w:rFonts w:ascii="Arial" w:hAnsi="Arial" w:cs="Arial"/>
          <w:sz w:val="24"/>
          <w:szCs w:val="24"/>
        </w:rPr>
        <w:t xml:space="preserve"> </w:t>
      </w:r>
      <w:r w:rsidR="00695B54" w:rsidRPr="00535271">
        <w:rPr>
          <w:rFonts w:ascii="Arial" w:hAnsi="Arial" w:cs="Arial"/>
          <w:sz w:val="24"/>
          <w:szCs w:val="24"/>
        </w:rPr>
        <w:t xml:space="preserve">key objectives </w:t>
      </w:r>
      <w:r w:rsidR="00923617" w:rsidRPr="00535271">
        <w:rPr>
          <w:rFonts w:ascii="Arial" w:hAnsi="Arial" w:cs="Arial"/>
          <w:sz w:val="24"/>
          <w:szCs w:val="24"/>
        </w:rPr>
        <w:t xml:space="preserve">which </w:t>
      </w:r>
      <w:r w:rsidR="00695B54" w:rsidRPr="00535271">
        <w:rPr>
          <w:rFonts w:ascii="Arial" w:hAnsi="Arial" w:cs="Arial"/>
          <w:sz w:val="24"/>
          <w:szCs w:val="24"/>
        </w:rPr>
        <w:t>guide the strategic implementation of this vision in Nillumbik</w:t>
      </w:r>
      <w:r w:rsidR="00923617" w:rsidRPr="00535271">
        <w:rPr>
          <w:rFonts w:ascii="Arial" w:hAnsi="Arial" w:cs="Arial"/>
          <w:sz w:val="24"/>
          <w:szCs w:val="24"/>
        </w:rPr>
        <w:t xml:space="preserve"> are</w:t>
      </w:r>
      <w:r w:rsidR="00603F64" w:rsidRPr="00535271">
        <w:rPr>
          <w:rFonts w:ascii="Arial" w:hAnsi="Arial" w:cs="Arial"/>
          <w:sz w:val="24"/>
          <w:szCs w:val="24"/>
        </w:rPr>
        <w:t>:</w:t>
      </w:r>
    </w:p>
    <w:p w14:paraId="7F01BFB8" w14:textId="77777777" w:rsidR="0015712F" w:rsidRPr="00535271" w:rsidRDefault="0015712F" w:rsidP="00A67DD0">
      <w:pPr>
        <w:pStyle w:val="ListParagraph"/>
        <w:numPr>
          <w:ilvl w:val="0"/>
          <w:numId w:val="20"/>
        </w:numPr>
        <w:tabs>
          <w:tab w:val="clear" w:pos="720"/>
          <w:tab w:val="num" w:pos="567"/>
        </w:tabs>
        <w:spacing w:before="120" w:after="120" w:line="360" w:lineRule="auto"/>
        <w:ind w:left="567" w:hanging="567"/>
        <w:jc w:val="both"/>
        <w:rPr>
          <w:rFonts w:ascii="Arial" w:hAnsi="Arial" w:cs="Arial"/>
        </w:rPr>
      </w:pPr>
      <w:r w:rsidRPr="00535271">
        <w:rPr>
          <w:rFonts w:ascii="Arial" w:hAnsi="Arial" w:cs="Arial"/>
        </w:rPr>
        <w:t>Improve monitoring, knowledge and information relating to significant species, communities and ecological processes.</w:t>
      </w:r>
    </w:p>
    <w:p w14:paraId="0124E2CB" w14:textId="77777777" w:rsidR="0015712F" w:rsidRPr="00535271" w:rsidRDefault="0015712F" w:rsidP="00A67DD0">
      <w:pPr>
        <w:pStyle w:val="ListParagraph"/>
        <w:numPr>
          <w:ilvl w:val="0"/>
          <w:numId w:val="20"/>
        </w:numPr>
        <w:tabs>
          <w:tab w:val="clear" w:pos="720"/>
          <w:tab w:val="num" w:pos="567"/>
        </w:tabs>
        <w:spacing w:before="120" w:after="120" w:line="360" w:lineRule="auto"/>
        <w:ind w:left="567" w:hanging="567"/>
        <w:jc w:val="both"/>
        <w:rPr>
          <w:rFonts w:ascii="Arial" w:hAnsi="Arial" w:cs="Arial"/>
        </w:rPr>
      </w:pPr>
      <w:r w:rsidRPr="00535271">
        <w:rPr>
          <w:rFonts w:ascii="Arial" w:hAnsi="Arial" w:cs="Arial"/>
        </w:rPr>
        <w:t xml:space="preserve">Conserve maintain and enhance ecosystem services and processes. </w:t>
      </w:r>
    </w:p>
    <w:p w14:paraId="7F1D3D44" w14:textId="77777777" w:rsidR="0015712F" w:rsidRPr="00535271" w:rsidRDefault="0015712F" w:rsidP="00A67DD0">
      <w:pPr>
        <w:pStyle w:val="ListParagraph"/>
        <w:numPr>
          <w:ilvl w:val="0"/>
          <w:numId w:val="20"/>
        </w:numPr>
        <w:tabs>
          <w:tab w:val="clear" w:pos="720"/>
          <w:tab w:val="num" w:pos="567"/>
        </w:tabs>
        <w:spacing w:before="120" w:after="120" w:line="360" w:lineRule="auto"/>
        <w:ind w:left="567" w:hanging="567"/>
        <w:rPr>
          <w:rFonts w:ascii="Arial" w:hAnsi="Arial" w:cs="Arial"/>
        </w:rPr>
      </w:pPr>
      <w:r w:rsidRPr="00535271">
        <w:rPr>
          <w:rFonts w:ascii="Arial" w:hAnsi="Arial" w:cs="Arial"/>
        </w:rPr>
        <w:t>Improve decision making and target investments to conserve biodiversity.</w:t>
      </w:r>
    </w:p>
    <w:p w14:paraId="1FC44A66" w14:textId="77777777" w:rsidR="0015712F" w:rsidRPr="00535271" w:rsidRDefault="0015712F" w:rsidP="00A67DD0">
      <w:pPr>
        <w:pStyle w:val="ListParagraph"/>
        <w:numPr>
          <w:ilvl w:val="0"/>
          <w:numId w:val="20"/>
        </w:numPr>
        <w:tabs>
          <w:tab w:val="clear" w:pos="720"/>
          <w:tab w:val="num" w:pos="567"/>
        </w:tabs>
        <w:spacing w:before="120" w:after="120" w:line="360" w:lineRule="auto"/>
        <w:ind w:left="567" w:hanging="567"/>
        <w:rPr>
          <w:rFonts w:ascii="Arial" w:hAnsi="Arial" w:cs="Arial"/>
        </w:rPr>
      </w:pPr>
      <w:r w:rsidRPr="00535271">
        <w:rPr>
          <w:rFonts w:ascii="Arial" w:hAnsi="Arial" w:cs="Arial"/>
        </w:rPr>
        <w:t>Create a consistent and practical response to fire management and biodiversity recovery after bushfire.</w:t>
      </w:r>
    </w:p>
    <w:p w14:paraId="4866F143" w14:textId="77777777" w:rsidR="0015712F" w:rsidRPr="00535271" w:rsidRDefault="0015712F" w:rsidP="00A67DD0">
      <w:pPr>
        <w:pStyle w:val="ListParagraph"/>
        <w:numPr>
          <w:ilvl w:val="0"/>
          <w:numId w:val="20"/>
        </w:numPr>
        <w:tabs>
          <w:tab w:val="clear" w:pos="720"/>
          <w:tab w:val="num" w:pos="567"/>
        </w:tabs>
        <w:spacing w:before="120" w:after="120" w:line="360" w:lineRule="auto"/>
        <w:ind w:left="567" w:hanging="567"/>
        <w:rPr>
          <w:rFonts w:ascii="Arial" w:hAnsi="Arial" w:cs="Arial"/>
        </w:rPr>
      </w:pPr>
      <w:r w:rsidRPr="00535271">
        <w:rPr>
          <w:rFonts w:ascii="Arial" w:hAnsi="Arial" w:cs="Arial"/>
        </w:rPr>
        <w:t>Support the community to take action to protect and enhance biodiversity.</w:t>
      </w:r>
    </w:p>
    <w:p w14:paraId="011F1653" w14:textId="77777777" w:rsidR="00AF3FA2" w:rsidRPr="00BA49F8" w:rsidRDefault="00AF3FA2" w:rsidP="00BA49F8">
      <w:pPr>
        <w:spacing w:after="120" w:line="360" w:lineRule="auto"/>
        <w:jc w:val="both"/>
        <w:rPr>
          <w:rFonts w:ascii="Arial" w:hAnsi="Arial" w:cs="Arial"/>
          <w:sz w:val="24"/>
          <w:szCs w:val="24"/>
        </w:rPr>
      </w:pPr>
      <w:r w:rsidRPr="00BA49F8">
        <w:rPr>
          <w:rFonts w:ascii="Arial" w:hAnsi="Arial" w:cs="Arial"/>
          <w:sz w:val="24"/>
          <w:szCs w:val="24"/>
        </w:rPr>
        <w:t>To achieve the strategy’s objectives, a whole-of-Council approach is required in partnership with other councils in the region, government agencies and community, particularly residents and community groups. This Strategy will assist Council to develop and deliver a proactive and integrated approach to protecting biodiversity across the Shire.</w:t>
      </w:r>
    </w:p>
    <w:p w14:paraId="6DEB05FA" w14:textId="77777777" w:rsidR="00AF3FA2" w:rsidRPr="00627CFB" w:rsidRDefault="00AF3FA2" w:rsidP="00810892">
      <w:pPr>
        <w:spacing w:after="120" w:line="360" w:lineRule="auto"/>
        <w:jc w:val="both"/>
        <w:rPr>
          <w:rFonts w:ascii="Arial" w:hAnsi="Arial" w:cs="Arial"/>
          <w:sz w:val="24"/>
          <w:szCs w:val="24"/>
        </w:rPr>
      </w:pPr>
      <w:r w:rsidRPr="00627CFB">
        <w:rPr>
          <w:rFonts w:ascii="Arial" w:hAnsi="Arial" w:cs="Arial"/>
          <w:sz w:val="24"/>
          <w:szCs w:val="24"/>
        </w:rPr>
        <w:t xml:space="preserve">The strategy </w:t>
      </w:r>
      <w:r>
        <w:rPr>
          <w:rFonts w:ascii="Arial" w:hAnsi="Arial" w:cs="Arial"/>
          <w:sz w:val="24"/>
          <w:szCs w:val="24"/>
        </w:rPr>
        <w:t xml:space="preserve">also </w:t>
      </w:r>
      <w:r w:rsidRPr="00627CFB">
        <w:rPr>
          <w:rFonts w:ascii="Arial" w:hAnsi="Arial" w:cs="Arial"/>
          <w:sz w:val="24"/>
          <w:szCs w:val="24"/>
        </w:rPr>
        <w:t xml:space="preserve">includes a detailed list of actions to minimise and remove threats and take opportunities to protect biodiversity in the Shire. This will ensure Council continues to achieve the strategy’s vision. </w:t>
      </w:r>
    </w:p>
    <w:p w14:paraId="03522655" w14:textId="77777777" w:rsidR="00D0411C" w:rsidRPr="00627CFB" w:rsidRDefault="00AF3FA2" w:rsidP="00810892">
      <w:pPr>
        <w:spacing w:after="120" w:line="360" w:lineRule="auto"/>
        <w:jc w:val="both"/>
        <w:rPr>
          <w:rFonts w:ascii="Arial" w:hAnsi="Arial" w:cs="Arial"/>
          <w:sz w:val="24"/>
          <w:szCs w:val="24"/>
        </w:rPr>
      </w:pPr>
      <w:r w:rsidRPr="00810892">
        <w:rPr>
          <w:rFonts w:ascii="Arial" w:hAnsi="Arial" w:cs="Arial"/>
          <w:sz w:val="24"/>
          <w:szCs w:val="24"/>
        </w:rPr>
        <w:t>T</w:t>
      </w:r>
      <w:r w:rsidR="00664F08" w:rsidRPr="00810892">
        <w:rPr>
          <w:rFonts w:ascii="Arial" w:hAnsi="Arial" w:cs="Arial"/>
          <w:sz w:val="24"/>
          <w:szCs w:val="24"/>
        </w:rPr>
        <w:t xml:space="preserve">he </w:t>
      </w:r>
      <w:r w:rsidR="004D0ED9" w:rsidRPr="00810892">
        <w:rPr>
          <w:rFonts w:ascii="Arial" w:hAnsi="Arial" w:cs="Arial"/>
          <w:sz w:val="24"/>
          <w:szCs w:val="24"/>
        </w:rPr>
        <w:t>Biodiversity Strategy</w:t>
      </w:r>
      <w:r w:rsidR="008B1CF4" w:rsidRPr="00810892">
        <w:rPr>
          <w:rFonts w:ascii="Arial" w:hAnsi="Arial" w:cs="Arial"/>
          <w:sz w:val="24"/>
          <w:szCs w:val="24"/>
        </w:rPr>
        <w:t xml:space="preserve"> </w:t>
      </w:r>
      <w:r w:rsidR="00664F08" w:rsidRPr="00810892">
        <w:rPr>
          <w:rFonts w:ascii="Arial" w:hAnsi="Arial" w:cs="Arial"/>
          <w:sz w:val="24"/>
          <w:szCs w:val="24"/>
        </w:rPr>
        <w:t>highlights significant opportuni</w:t>
      </w:r>
      <w:r w:rsidR="00A53234" w:rsidRPr="00810892">
        <w:rPr>
          <w:rFonts w:ascii="Arial" w:hAnsi="Arial" w:cs="Arial"/>
          <w:sz w:val="24"/>
          <w:szCs w:val="24"/>
        </w:rPr>
        <w:t>ties to protect and</w:t>
      </w:r>
      <w:r w:rsidR="00664F08" w:rsidRPr="00810892">
        <w:rPr>
          <w:rFonts w:ascii="Arial" w:hAnsi="Arial" w:cs="Arial"/>
          <w:sz w:val="24"/>
          <w:szCs w:val="24"/>
        </w:rPr>
        <w:t xml:space="preserve"> manage</w:t>
      </w:r>
      <w:r w:rsidR="002D6625" w:rsidRPr="00810892">
        <w:rPr>
          <w:rFonts w:ascii="Arial" w:hAnsi="Arial" w:cs="Arial"/>
          <w:sz w:val="24"/>
          <w:szCs w:val="24"/>
        </w:rPr>
        <w:t xml:space="preserve"> the</w:t>
      </w:r>
      <w:r w:rsidR="002D6625" w:rsidRPr="00627CFB">
        <w:rPr>
          <w:rFonts w:ascii="Arial" w:hAnsi="Arial" w:cs="Arial"/>
          <w:sz w:val="24"/>
          <w:szCs w:val="24"/>
        </w:rPr>
        <w:t xml:space="preserve"> Shire’s biodiversity </w:t>
      </w:r>
      <w:r w:rsidR="00664F08" w:rsidRPr="00627CFB">
        <w:rPr>
          <w:rFonts w:ascii="Arial" w:hAnsi="Arial" w:cs="Arial"/>
          <w:sz w:val="24"/>
          <w:szCs w:val="24"/>
        </w:rPr>
        <w:t>through</w:t>
      </w:r>
      <w:r w:rsidR="0013503E">
        <w:rPr>
          <w:rFonts w:ascii="Arial" w:hAnsi="Arial" w:cs="Arial"/>
          <w:sz w:val="24"/>
          <w:szCs w:val="24"/>
        </w:rPr>
        <w:t>:</w:t>
      </w:r>
      <w:r w:rsidR="00664F08" w:rsidRPr="00627CFB">
        <w:rPr>
          <w:rFonts w:ascii="Arial" w:hAnsi="Arial" w:cs="Arial"/>
          <w:sz w:val="24"/>
          <w:szCs w:val="24"/>
        </w:rPr>
        <w:t xml:space="preserve"> </w:t>
      </w:r>
    </w:p>
    <w:p w14:paraId="01953392"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e</w:t>
      </w:r>
      <w:r w:rsidR="00330C01" w:rsidRPr="00627CFB">
        <w:rPr>
          <w:rFonts w:ascii="Arial" w:hAnsi="Arial" w:cs="Arial"/>
        </w:rPr>
        <w:t xml:space="preserve">nhanced protection for </w:t>
      </w:r>
      <w:r w:rsidR="004F73D6">
        <w:rPr>
          <w:rFonts w:ascii="Arial" w:hAnsi="Arial" w:cs="Arial"/>
        </w:rPr>
        <w:t>areas of high biodiversity significance</w:t>
      </w:r>
      <w:r w:rsidR="00330C01" w:rsidRPr="00627CFB">
        <w:rPr>
          <w:rFonts w:ascii="Arial" w:hAnsi="Arial" w:cs="Arial"/>
        </w:rPr>
        <w:t xml:space="preserve"> </w:t>
      </w:r>
    </w:p>
    <w:p w14:paraId="53E80D5B"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a n</w:t>
      </w:r>
      <w:r w:rsidR="00330C01" w:rsidRPr="00627CFB">
        <w:rPr>
          <w:rFonts w:ascii="Arial" w:hAnsi="Arial" w:cs="Arial"/>
        </w:rPr>
        <w:t xml:space="preserve">ew category of </w:t>
      </w:r>
      <w:r w:rsidR="000D1ECE">
        <w:rPr>
          <w:rFonts w:ascii="Arial" w:hAnsi="Arial" w:cs="Arial"/>
        </w:rPr>
        <w:t>protection</w:t>
      </w:r>
      <w:r w:rsidR="000D1ECE" w:rsidRPr="00627CFB">
        <w:rPr>
          <w:rFonts w:ascii="Arial" w:hAnsi="Arial" w:cs="Arial"/>
        </w:rPr>
        <w:t xml:space="preserve"> </w:t>
      </w:r>
      <w:r w:rsidR="00330C01" w:rsidRPr="00627CFB">
        <w:rPr>
          <w:rFonts w:ascii="Arial" w:hAnsi="Arial" w:cs="Arial"/>
        </w:rPr>
        <w:t xml:space="preserve">for areas surrounding </w:t>
      </w:r>
      <w:r w:rsidR="004F73D6">
        <w:rPr>
          <w:rFonts w:ascii="Arial" w:hAnsi="Arial" w:cs="Arial"/>
        </w:rPr>
        <w:t>areas of high biodiversity significance</w:t>
      </w:r>
    </w:p>
    <w:p w14:paraId="08553812"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p</w:t>
      </w:r>
      <w:r w:rsidR="00330C01" w:rsidRPr="00627CFB">
        <w:rPr>
          <w:rFonts w:ascii="Arial" w:hAnsi="Arial" w:cs="Arial"/>
        </w:rPr>
        <w:t xml:space="preserve">rotection of </w:t>
      </w:r>
      <w:r w:rsidRPr="00627CFB">
        <w:rPr>
          <w:rFonts w:ascii="Arial" w:hAnsi="Arial" w:cs="Arial"/>
        </w:rPr>
        <w:t>‘b</w:t>
      </w:r>
      <w:r w:rsidR="00B24495" w:rsidRPr="00627CFB">
        <w:rPr>
          <w:rFonts w:ascii="Arial" w:hAnsi="Arial" w:cs="Arial"/>
        </w:rPr>
        <w:t>iolink</w:t>
      </w:r>
      <w:r w:rsidR="00C131D6" w:rsidRPr="00627CFB">
        <w:rPr>
          <w:rFonts w:ascii="Arial" w:hAnsi="Arial" w:cs="Arial"/>
        </w:rPr>
        <w:t>s</w:t>
      </w:r>
      <w:r w:rsidRPr="00627CFB">
        <w:rPr>
          <w:rFonts w:ascii="Arial" w:hAnsi="Arial" w:cs="Arial"/>
        </w:rPr>
        <w:t>’</w:t>
      </w:r>
      <w:r w:rsidR="00C131D6" w:rsidRPr="00627CFB">
        <w:rPr>
          <w:rFonts w:ascii="Arial" w:hAnsi="Arial" w:cs="Arial"/>
        </w:rPr>
        <w:t xml:space="preserve"> (habitat corridors)</w:t>
      </w:r>
      <w:r w:rsidR="00330C01" w:rsidRPr="00627CFB">
        <w:rPr>
          <w:rFonts w:ascii="Arial" w:hAnsi="Arial" w:cs="Arial"/>
        </w:rPr>
        <w:t xml:space="preserve"> </w:t>
      </w:r>
    </w:p>
    <w:p w14:paraId="4854AD02"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t</w:t>
      </w:r>
      <w:r w:rsidR="00330C01" w:rsidRPr="00627CFB">
        <w:rPr>
          <w:rFonts w:ascii="Arial" w:hAnsi="Arial" w:cs="Arial"/>
        </w:rPr>
        <w:t>argeted offsetting via the Native Vegetation Framework</w:t>
      </w:r>
    </w:p>
    <w:p w14:paraId="737DEE7B"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a g</w:t>
      </w:r>
      <w:r w:rsidR="00330C01" w:rsidRPr="00627CFB">
        <w:rPr>
          <w:rFonts w:ascii="Arial" w:hAnsi="Arial" w:cs="Arial"/>
        </w:rPr>
        <w:t>uide to Nillumbik’s significant flora, fauna and vegetation communities</w:t>
      </w:r>
    </w:p>
    <w:p w14:paraId="4132CCD6"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d</w:t>
      </w:r>
      <w:r w:rsidR="00330C01" w:rsidRPr="00627CFB">
        <w:rPr>
          <w:rFonts w:ascii="Arial" w:hAnsi="Arial" w:cs="Arial"/>
        </w:rPr>
        <w:t>etailed studies of Nillumbik’s key threatened flora, fauna and vegetation communities</w:t>
      </w:r>
    </w:p>
    <w:p w14:paraId="54E8F3A6" w14:textId="77777777" w:rsidR="00330C01" w:rsidRPr="00627CFB" w:rsidRDefault="00330C0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standard operating procedure</w:t>
      </w:r>
      <w:r w:rsidR="00AF3FA2">
        <w:rPr>
          <w:rFonts w:ascii="Arial" w:hAnsi="Arial" w:cs="Arial"/>
        </w:rPr>
        <w:t>s</w:t>
      </w:r>
      <w:r w:rsidRPr="00627CFB">
        <w:rPr>
          <w:rFonts w:ascii="Arial" w:hAnsi="Arial" w:cs="Arial"/>
        </w:rPr>
        <w:t xml:space="preserve"> </w:t>
      </w:r>
      <w:r w:rsidR="00B00CC6" w:rsidRPr="00627CFB">
        <w:rPr>
          <w:rFonts w:ascii="Arial" w:hAnsi="Arial" w:cs="Arial"/>
        </w:rPr>
        <w:t xml:space="preserve">for working in </w:t>
      </w:r>
      <w:r w:rsidR="00AF3FA2">
        <w:rPr>
          <w:rFonts w:ascii="Arial" w:hAnsi="Arial" w:cs="Arial"/>
        </w:rPr>
        <w:t xml:space="preserve">or adjacent to </w:t>
      </w:r>
      <w:r w:rsidR="00B00CC6" w:rsidRPr="00627CFB">
        <w:rPr>
          <w:rFonts w:ascii="Arial" w:hAnsi="Arial" w:cs="Arial"/>
        </w:rPr>
        <w:t xml:space="preserve">sensitive </w:t>
      </w:r>
      <w:r w:rsidR="005D0F71" w:rsidRPr="00627CFB">
        <w:rPr>
          <w:rFonts w:ascii="Arial" w:hAnsi="Arial" w:cs="Arial"/>
        </w:rPr>
        <w:t>b</w:t>
      </w:r>
      <w:r w:rsidR="00B00CC6" w:rsidRPr="00627CFB">
        <w:rPr>
          <w:rFonts w:ascii="Arial" w:hAnsi="Arial" w:cs="Arial"/>
        </w:rPr>
        <w:t xml:space="preserve">iodiversity areas </w:t>
      </w:r>
      <w:r w:rsidRPr="00627CFB">
        <w:rPr>
          <w:rFonts w:ascii="Arial" w:hAnsi="Arial" w:cs="Arial"/>
        </w:rPr>
        <w:t xml:space="preserve">for </w:t>
      </w:r>
      <w:r w:rsidR="005D0F71" w:rsidRPr="00627CFB">
        <w:rPr>
          <w:rFonts w:ascii="Arial" w:hAnsi="Arial" w:cs="Arial"/>
        </w:rPr>
        <w:t>C</w:t>
      </w:r>
      <w:r w:rsidR="00242486" w:rsidRPr="00627CFB">
        <w:rPr>
          <w:rFonts w:ascii="Arial" w:hAnsi="Arial" w:cs="Arial"/>
        </w:rPr>
        <w:t>ouncil</w:t>
      </w:r>
      <w:r w:rsidRPr="00627CFB">
        <w:rPr>
          <w:rFonts w:ascii="Arial" w:hAnsi="Arial" w:cs="Arial"/>
        </w:rPr>
        <w:t xml:space="preserve"> </w:t>
      </w:r>
      <w:r w:rsidR="00B00CC6" w:rsidRPr="00627CFB">
        <w:rPr>
          <w:rFonts w:ascii="Arial" w:hAnsi="Arial" w:cs="Arial"/>
        </w:rPr>
        <w:t>workers</w:t>
      </w:r>
      <w:r w:rsidR="005D0F71" w:rsidRPr="00627CFB">
        <w:rPr>
          <w:rFonts w:ascii="Arial" w:hAnsi="Arial" w:cs="Arial"/>
        </w:rPr>
        <w:t>’</w:t>
      </w:r>
      <w:r w:rsidR="00B00CC6" w:rsidRPr="00627CFB">
        <w:rPr>
          <w:rFonts w:ascii="Arial" w:hAnsi="Arial" w:cs="Arial"/>
        </w:rPr>
        <w:t xml:space="preserve"> </w:t>
      </w:r>
      <w:r w:rsidRPr="00627CFB">
        <w:rPr>
          <w:rFonts w:ascii="Arial" w:hAnsi="Arial" w:cs="Arial"/>
        </w:rPr>
        <w:t>use</w:t>
      </w:r>
    </w:p>
    <w:p w14:paraId="07D81335"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i</w:t>
      </w:r>
      <w:r w:rsidR="00330C01" w:rsidRPr="00627CFB">
        <w:rPr>
          <w:rFonts w:ascii="Arial" w:hAnsi="Arial" w:cs="Arial"/>
        </w:rPr>
        <w:t>mportant remnant vegetation management plans</w:t>
      </w:r>
    </w:p>
    <w:p w14:paraId="07657AF3" w14:textId="77777777" w:rsidR="00330C01" w:rsidRPr="00627CFB" w:rsidRDefault="005D0F7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t</w:t>
      </w:r>
      <w:r w:rsidR="00330C01" w:rsidRPr="00627CFB">
        <w:rPr>
          <w:rFonts w:ascii="Arial" w:hAnsi="Arial" w:cs="Arial"/>
        </w:rPr>
        <w:t>argeted on</w:t>
      </w:r>
      <w:r w:rsidRPr="00627CFB">
        <w:rPr>
          <w:rFonts w:ascii="Arial" w:hAnsi="Arial" w:cs="Arial"/>
        </w:rPr>
        <w:t>-</w:t>
      </w:r>
      <w:r w:rsidR="00330C01" w:rsidRPr="00627CFB">
        <w:rPr>
          <w:rFonts w:ascii="Arial" w:hAnsi="Arial" w:cs="Arial"/>
        </w:rPr>
        <w:t>ground works</w:t>
      </w:r>
    </w:p>
    <w:p w14:paraId="5B2A7393" w14:textId="77777777" w:rsidR="00F54400" w:rsidRDefault="00330C01"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sidRPr="00627CFB">
        <w:rPr>
          <w:rFonts w:ascii="Arial" w:hAnsi="Arial" w:cs="Arial"/>
        </w:rPr>
        <w:t>a system to record changes in environmental values</w:t>
      </w:r>
      <w:r w:rsidR="002D6625" w:rsidRPr="00627CFB">
        <w:rPr>
          <w:rFonts w:ascii="Arial" w:hAnsi="Arial" w:cs="Arial"/>
        </w:rPr>
        <w:t xml:space="preserve"> over time</w:t>
      </w:r>
    </w:p>
    <w:p w14:paraId="06A0AA31" w14:textId="5DAEE4C2" w:rsidR="00330C01" w:rsidRPr="00627CFB" w:rsidRDefault="00F54400" w:rsidP="003E3919">
      <w:pPr>
        <w:pStyle w:val="ListParagraph"/>
        <w:numPr>
          <w:ilvl w:val="0"/>
          <w:numId w:val="1"/>
        </w:numPr>
        <w:tabs>
          <w:tab w:val="clear" w:pos="720"/>
          <w:tab w:val="num" w:pos="567"/>
        </w:tabs>
        <w:spacing w:before="120" w:after="120" w:line="360" w:lineRule="auto"/>
        <w:ind w:left="567" w:hanging="567"/>
        <w:jc w:val="both"/>
        <w:rPr>
          <w:rFonts w:ascii="Arial" w:hAnsi="Arial" w:cs="Arial"/>
        </w:rPr>
      </w:pPr>
      <w:r>
        <w:rPr>
          <w:rFonts w:ascii="Arial" w:hAnsi="Arial" w:cs="Arial"/>
        </w:rPr>
        <w:t>community engagement and environmental education</w:t>
      </w:r>
      <w:r w:rsidR="005D0F71" w:rsidRPr="00627CFB">
        <w:rPr>
          <w:rFonts w:ascii="Arial" w:hAnsi="Arial" w:cs="Arial"/>
        </w:rPr>
        <w:t>.</w:t>
      </w:r>
    </w:p>
    <w:p w14:paraId="15972CB7" w14:textId="77777777" w:rsidR="00CC762C" w:rsidRDefault="001A37F0" w:rsidP="00810892">
      <w:pPr>
        <w:pStyle w:val="Heading1"/>
        <w:tabs>
          <w:tab w:val="clear" w:pos="432"/>
          <w:tab w:val="num" w:pos="567"/>
        </w:tabs>
        <w:spacing w:before="120" w:after="120" w:line="360" w:lineRule="auto"/>
      </w:pPr>
      <w:bookmarkStart w:id="29" w:name="_Toc406671014"/>
      <w:r>
        <w:t>Introduction</w:t>
      </w:r>
      <w:bookmarkEnd w:id="29"/>
    </w:p>
    <w:p w14:paraId="639B1A15" w14:textId="77777777" w:rsidR="007162BB" w:rsidRDefault="007162BB" w:rsidP="00810892">
      <w:pPr>
        <w:pStyle w:val="Heading2"/>
        <w:tabs>
          <w:tab w:val="clear" w:pos="1896"/>
          <w:tab w:val="num" w:pos="567"/>
        </w:tabs>
        <w:spacing w:before="120" w:after="120" w:line="360" w:lineRule="auto"/>
        <w:ind w:left="567" w:hanging="567"/>
        <w:rPr>
          <w:lang w:val="en-US"/>
        </w:rPr>
      </w:pPr>
      <w:bookmarkStart w:id="30" w:name="_Toc406671015"/>
      <w:r>
        <w:rPr>
          <w:lang w:val="en-US"/>
        </w:rPr>
        <w:t>Setting the scene</w:t>
      </w:r>
      <w:bookmarkEnd w:id="30"/>
    </w:p>
    <w:p w14:paraId="50447AE9" w14:textId="77777777" w:rsidR="007162BB" w:rsidRPr="00627CFB" w:rsidRDefault="007162BB" w:rsidP="00810892">
      <w:pPr>
        <w:spacing w:after="120" w:line="360" w:lineRule="auto"/>
        <w:jc w:val="both"/>
        <w:rPr>
          <w:rFonts w:ascii="Arial" w:hAnsi="Arial" w:cs="Arial"/>
          <w:sz w:val="24"/>
          <w:szCs w:val="24"/>
          <w:lang w:val="en-US"/>
        </w:rPr>
      </w:pPr>
      <w:smartTag w:uri="urn:schemas-microsoft-com:office:smarttags" w:element="place">
        <w:smartTag w:uri="urn:schemas-microsoft-com:office:smarttags" w:element="country-region">
          <w:r w:rsidRPr="00627CFB">
            <w:rPr>
              <w:rFonts w:ascii="Arial" w:hAnsi="Arial" w:cs="Arial"/>
              <w:sz w:val="24"/>
              <w:szCs w:val="24"/>
              <w:lang w:val="en-US"/>
            </w:rPr>
            <w:t>Australia</w:t>
          </w:r>
        </w:smartTag>
      </w:smartTag>
      <w:r w:rsidRPr="00627CFB">
        <w:rPr>
          <w:rFonts w:ascii="Arial" w:hAnsi="Arial" w:cs="Arial"/>
          <w:sz w:val="24"/>
          <w:szCs w:val="24"/>
          <w:lang w:val="en-US"/>
        </w:rPr>
        <w:t xml:space="preserve"> in line with much of the world is </w:t>
      </w:r>
      <w:r>
        <w:rPr>
          <w:rFonts w:ascii="Arial" w:hAnsi="Arial" w:cs="Arial"/>
          <w:sz w:val="24"/>
          <w:szCs w:val="24"/>
          <w:lang w:val="en-US"/>
        </w:rPr>
        <w:t>continuing to focus</w:t>
      </w:r>
      <w:r w:rsidRPr="00627CFB">
        <w:rPr>
          <w:rFonts w:ascii="Arial" w:hAnsi="Arial" w:cs="Arial"/>
          <w:sz w:val="24"/>
          <w:szCs w:val="24"/>
          <w:lang w:val="en-US"/>
        </w:rPr>
        <w:t xml:space="preserve"> on the importance of biodiversity and ecolog</w:t>
      </w:r>
      <w:r>
        <w:rPr>
          <w:rFonts w:ascii="Arial" w:hAnsi="Arial" w:cs="Arial"/>
          <w:sz w:val="24"/>
          <w:szCs w:val="24"/>
          <w:lang w:val="en-US"/>
        </w:rPr>
        <w:t>ical processes</w:t>
      </w:r>
      <w:r w:rsidRPr="00627CFB">
        <w:rPr>
          <w:rFonts w:ascii="Arial" w:hAnsi="Arial" w:cs="Arial"/>
          <w:sz w:val="24"/>
          <w:szCs w:val="24"/>
          <w:lang w:val="en-US"/>
        </w:rPr>
        <w:t xml:space="preserve"> at a time of climate change. </w:t>
      </w:r>
    </w:p>
    <w:p w14:paraId="2A875A51" w14:textId="77777777" w:rsidR="007162BB" w:rsidRPr="00810892" w:rsidRDefault="007162BB" w:rsidP="00810892">
      <w:pPr>
        <w:spacing w:after="120" w:line="360" w:lineRule="auto"/>
        <w:rPr>
          <w:rFonts w:ascii="Arial" w:hAnsi="Arial" w:cs="Arial"/>
          <w:sz w:val="24"/>
          <w:szCs w:val="24"/>
          <w:lang w:val="en-US"/>
        </w:rPr>
      </w:pPr>
      <w:r w:rsidRPr="00810892">
        <w:rPr>
          <w:rFonts w:ascii="Arial" w:hAnsi="Arial" w:cs="Arial"/>
          <w:sz w:val="24"/>
          <w:szCs w:val="24"/>
          <w:lang w:val="en-US"/>
        </w:rPr>
        <w:t xml:space="preserve">‘Human beings are dependent for their sustenance, health, wellbeing and enjoyment of life on biodiversity. We derive all of our food and many medicines and industrial products from the wild and domesticated components of biological diversity. Biodiversity is the basis for much of our recreation and tourism, and includes the ecosystems which provide us with many services such as clean water.’ (DSE 2011) </w:t>
      </w:r>
    </w:p>
    <w:p w14:paraId="20091A08" w14:textId="77777777" w:rsidR="007162BB" w:rsidRPr="00627CFB" w:rsidRDefault="007162BB"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Australia’s Biodiversity Conservation Strategy 2010–2030 states: </w:t>
      </w:r>
    </w:p>
    <w:p w14:paraId="498E80A1" w14:textId="77777777" w:rsidR="007162BB" w:rsidRPr="00810892" w:rsidRDefault="007162BB" w:rsidP="00810892">
      <w:pPr>
        <w:spacing w:after="120" w:line="360" w:lineRule="auto"/>
        <w:rPr>
          <w:rFonts w:ascii="Arial" w:hAnsi="Arial" w:cs="Arial"/>
          <w:sz w:val="24"/>
          <w:szCs w:val="24"/>
          <w:lang w:val="en-US"/>
        </w:rPr>
      </w:pPr>
      <w:r w:rsidRPr="00810892">
        <w:rPr>
          <w:rFonts w:ascii="Arial" w:hAnsi="Arial" w:cs="Arial"/>
          <w:sz w:val="24"/>
          <w:szCs w:val="24"/>
          <w:lang w:val="en-US"/>
        </w:rPr>
        <w:t>‘Local initiatives are important for achieving ecologically sustainable development. Local government is a valuable and ongoing contributor to efforts to conserve biodiversity through its role in local and regional planning and, increasingly, through its role in environmental management, monitoring and reporting.’ (DSE 2010b)</w:t>
      </w:r>
    </w:p>
    <w:p w14:paraId="69AABE53" w14:textId="77777777" w:rsidR="007162BB" w:rsidRPr="00627CFB" w:rsidRDefault="007162BB"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During the National General Assembly of Local Government in November 1998 it was recognised that, to be effective, biodiversity management should progressively become a core function of local government.</w:t>
      </w:r>
    </w:p>
    <w:p w14:paraId="7E0038C0" w14:textId="77777777" w:rsidR="007162BB" w:rsidRDefault="007162BB"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Nillumbik Shire Council </w:t>
      </w:r>
      <w:r>
        <w:rPr>
          <w:rFonts w:ascii="Arial" w:hAnsi="Arial" w:cs="Arial"/>
          <w:sz w:val="24"/>
          <w:szCs w:val="24"/>
          <w:lang w:val="en-US"/>
        </w:rPr>
        <w:t>has been a leader in biodiversity conservation and has shown a commitment</w:t>
      </w:r>
      <w:r w:rsidRPr="00627CFB">
        <w:rPr>
          <w:rFonts w:ascii="Arial" w:hAnsi="Arial" w:cs="Arial"/>
          <w:sz w:val="24"/>
          <w:szCs w:val="24"/>
          <w:lang w:val="en-US"/>
        </w:rPr>
        <w:t xml:space="preserve"> to protect and manage its land and environmental assets. To achieve this the Council employs a range of plans, programs, initiatives, education and partnerships in conjunction with the Environmental Significance Overlay Schedule 1 - Sites of Faunal and Habitat Significance (ESO1), a planning control applied to 61 per cent</w:t>
      </w:r>
      <w:r w:rsidRPr="00627CFB">
        <w:rPr>
          <w:rStyle w:val="FootnoteReference"/>
          <w:rFonts w:ascii="Arial" w:hAnsi="Arial" w:cs="Arial"/>
          <w:sz w:val="24"/>
          <w:szCs w:val="24"/>
          <w:lang w:val="en-US"/>
        </w:rPr>
        <w:footnoteReference w:id="1"/>
      </w:r>
      <w:r w:rsidRPr="00627CFB">
        <w:rPr>
          <w:rFonts w:ascii="Arial" w:hAnsi="Arial" w:cs="Arial"/>
          <w:sz w:val="24"/>
          <w:szCs w:val="24"/>
          <w:lang w:val="en-US"/>
        </w:rPr>
        <w:t xml:space="preserve"> of the Shire.</w:t>
      </w:r>
    </w:p>
    <w:p w14:paraId="09A787D8" w14:textId="29385DF3" w:rsidR="007162BB" w:rsidRPr="00627CFB" w:rsidRDefault="007162BB" w:rsidP="00810892">
      <w:pPr>
        <w:spacing w:after="120" w:line="360" w:lineRule="auto"/>
        <w:jc w:val="both"/>
        <w:rPr>
          <w:rFonts w:ascii="Arial" w:hAnsi="Arial" w:cs="Arial"/>
          <w:sz w:val="24"/>
          <w:szCs w:val="24"/>
        </w:rPr>
      </w:pPr>
      <w:r w:rsidRPr="00627CFB">
        <w:rPr>
          <w:rFonts w:ascii="Arial" w:hAnsi="Arial" w:cs="Arial"/>
          <w:sz w:val="24"/>
          <w:szCs w:val="24"/>
        </w:rPr>
        <w:t xml:space="preserve">The Shire of Nillumbik supports a diverse array of species and their habitats, spanning the tall </w:t>
      </w:r>
      <w:r w:rsidR="00CD3BE3">
        <w:rPr>
          <w:rFonts w:ascii="Arial" w:hAnsi="Arial" w:cs="Arial"/>
          <w:sz w:val="24"/>
          <w:szCs w:val="24"/>
        </w:rPr>
        <w:t>M</w:t>
      </w:r>
      <w:r w:rsidRPr="00627CFB">
        <w:rPr>
          <w:rFonts w:ascii="Arial" w:hAnsi="Arial" w:cs="Arial"/>
          <w:sz w:val="24"/>
          <w:szCs w:val="24"/>
        </w:rPr>
        <w:t xml:space="preserve">anna </w:t>
      </w:r>
      <w:r w:rsidR="00CD3BE3">
        <w:rPr>
          <w:rFonts w:ascii="Arial" w:hAnsi="Arial" w:cs="Arial"/>
          <w:sz w:val="24"/>
          <w:szCs w:val="24"/>
        </w:rPr>
        <w:t>G</w:t>
      </w:r>
      <w:r w:rsidRPr="00627CFB">
        <w:rPr>
          <w:rFonts w:ascii="Arial" w:hAnsi="Arial" w:cs="Arial"/>
          <w:sz w:val="24"/>
          <w:szCs w:val="24"/>
        </w:rPr>
        <w:t xml:space="preserve">um forests on the Yarra River, grasslands on the Plenty River, alluvial plains and terraces, incised creeklines and dry valleys nestled amongst skeletal sedimentary hills up to the Kinglake Plateau on the Great Dividing Range. </w:t>
      </w:r>
    </w:p>
    <w:p w14:paraId="2627EEA6" w14:textId="5103613F" w:rsidR="007162BB" w:rsidRDefault="007162BB" w:rsidP="00810892">
      <w:pPr>
        <w:spacing w:after="120" w:line="360" w:lineRule="auto"/>
        <w:jc w:val="both"/>
        <w:rPr>
          <w:rFonts w:ascii="Arial" w:hAnsi="Arial" w:cs="Arial"/>
          <w:sz w:val="24"/>
          <w:szCs w:val="24"/>
        </w:rPr>
      </w:pPr>
      <w:r w:rsidRPr="00627CFB">
        <w:rPr>
          <w:rFonts w:ascii="Arial" w:hAnsi="Arial" w:cs="Arial"/>
          <w:sz w:val="24"/>
          <w:szCs w:val="24"/>
        </w:rPr>
        <w:t xml:space="preserve">This unique area packs in over 1,000 indigenous flora species, 64 of which are listed as </w:t>
      </w:r>
      <w:r w:rsidR="00CD3BE3">
        <w:rPr>
          <w:rFonts w:ascii="Arial" w:hAnsi="Arial" w:cs="Arial"/>
          <w:sz w:val="24"/>
          <w:szCs w:val="24"/>
        </w:rPr>
        <w:t>significant species</w:t>
      </w:r>
      <w:r w:rsidRPr="00627CFB">
        <w:rPr>
          <w:rFonts w:ascii="Arial" w:hAnsi="Arial" w:cs="Arial"/>
          <w:sz w:val="24"/>
          <w:szCs w:val="24"/>
        </w:rPr>
        <w:t>. Many of these are delicate terrestrial orchids, including some not found anywhere else. Supporting and often relying upon these plants is an equally impressive array of 342 indigenous fauna species, 63 of which are listed as significan</w:t>
      </w:r>
      <w:r w:rsidR="00CD3BE3">
        <w:rPr>
          <w:rFonts w:ascii="Arial" w:hAnsi="Arial" w:cs="Arial"/>
          <w:sz w:val="24"/>
          <w:szCs w:val="24"/>
        </w:rPr>
        <w:t>t species</w:t>
      </w:r>
      <w:r w:rsidRPr="00627CFB">
        <w:rPr>
          <w:rFonts w:ascii="Arial" w:hAnsi="Arial" w:cs="Arial"/>
          <w:sz w:val="24"/>
          <w:szCs w:val="24"/>
        </w:rPr>
        <w:t xml:space="preserve"> including the distinctive brush-tailed phascogale, lace monitor, bandicoot, sugar glider, wedge-tailed eagle, Eltham copper butterf</w:t>
      </w:r>
      <w:r w:rsidR="00810892">
        <w:rPr>
          <w:rFonts w:ascii="Arial" w:hAnsi="Arial" w:cs="Arial"/>
          <w:sz w:val="24"/>
          <w:szCs w:val="24"/>
        </w:rPr>
        <w:t>l</w:t>
      </w:r>
      <w:r w:rsidR="00CD3BE3">
        <w:rPr>
          <w:rFonts w:ascii="Arial" w:hAnsi="Arial" w:cs="Arial"/>
          <w:sz w:val="24"/>
          <w:szCs w:val="24"/>
        </w:rPr>
        <w:t>y</w:t>
      </w:r>
      <w:r w:rsidRPr="00627CFB">
        <w:rPr>
          <w:rFonts w:ascii="Arial" w:hAnsi="Arial" w:cs="Arial"/>
          <w:sz w:val="24"/>
          <w:szCs w:val="24"/>
        </w:rPr>
        <w:t xml:space="preserve"> and platypus. Kangaroos remain a relatively common resident and a myriad of birds frequent even the most urban backyard.</w:t>
      </w:r>
    </w:p>
    <w:p w14:paraId="4ABEA846" w14:textId="46958A85" w:rsidR="007162BB" w:rsidRDefault="00210030" w:rsidP="00810892">
      <w:pPr>
        <w:spacing w:after="120" w:line="360" w:lineRule="auto"/>
      </w:pPr>
      <w:r>
        <w:rPr>
          <w:noProof/>
          <w:lang w:eastAsia="en-AU"/>
        </w:rPr>
        <w:drawing>
          <wp:inline distT="0" distB="0" distL="0" distR="0" wp14:anchorId="75D9CA90" wp14:editId="723DC403">
            <wp:extent cx="5410200" cy="2857500"/>
            <wp:effectExtent l="19050" t="19050" r="19050" b="19050"/>
            <wp:docPr id="1" name="Picture 1" descr="Percentage of intact vegetation by land tenure in Nillum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 of intact vegetation by land tenure in Nillumb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857500"/>
                    </a:xfrm>
                    <a:prstGeom prst="rect">
                      <a:avLst/>
                    </a:prstGeom>
                    <a:noFill/>
                    <a:ln w="6350" cmpd="sng">
                      <a:solidFill>
                        <a:srgbClr val="000000"/>
                      </a:solidFill>
                      <a:miter lim="800000"/>
                      <a:headEnd/>
                      <a:tailEnd/>
                    </a:ln>
                    <a:effectLst/>
                  </pic:spPr>
                </pic:pic>
              </a:graphicData>
            </a:graphic>
          </wp:inline>
        </w:drawing>
      </w:r>
    </w:p>
    <w:p w14:paraId="0F4A4FC3" w14:textId="77777777" w:rsidR="00047BFC" w:rsidRPr="00810892" w:rsidRDefault="00AD3EC7" w:rsidP="00810892">
      <w:pPr>
        <w:spacing w:after="120" w:line="360" w:lineRule="auto"/>
        <w:rPr>
          <w:rFonts w:ascii="Arial" w:hAnsi="Arial" w:cs="Arial"/>
          <w:sz w:val="24"/>
          <w:szCs w:val="24"/>
        </w:rPr>
      </w:pPr>
      <w:r w:rsidRPr="00810892">
        <w:rPr>
          <w:rFonts w:ascii="Arial" w:hAnsi="Arial" w:cs="Arial"/>
          <w:sz w:val="24"/>
          <w:szCs w:val="24"/>
        </w:rPr>
        <w:t>Source: Department of Sustainability</w:t>
      </w:r>
    </w:p>
    <w:p w14:paraId="30E2A683" w14:textId="77777777" w:rsidR="00047BFC" w:rsidRPr="00047BFC" w:rsidRDefault="00047BFC" w:rsidP="00810892">
      <w:pPr>
        <w:spacing w:after="120" w:line="360" w:lineRule="auto"/>
        <w:jc w:val="both"/>
        <w:rPr>
          <w:rFonts w:ascii="Arial" w:hAnsi="Arial" w:cs="Arial"/>
          <w:sz w:val="24"/>
          <w:szCs w:val="24"/>
          <w:lang w:val="en-US" w:eastAsia="x-none"/>
        </w:rPr>
      </w:pPr>
      <w:r w:rsidRPr="00047BFC">
        <w:rPr>
          <w:rFonts w:ascii="Arial" w:hAnsi="Arial" w:cs="Arial"/>
          <w:sz w:val="24"/>
          <w:szCs w:val="24"/>
        </w:rPr>
        <w:t>The Black Saturday bushfires of February 2009 had a devastating impact on the community and environment of Nillumbik. The management of bushfire risk will be a component of all future biodiversity planning for Nillumbik. Biodiversity planning is to consider and include objectives, strategies and actions for managing bushfire risk, and is to consider the findings and directions of the Victorian Bushfires Royal Commission.</w:t>
      </w:r>
    </w:p>
    <w:p w14:paraId="543925F9" w14:textId="77777777" w:rsidR="00B92BD2" w:rsidRDefault="007162BB" w:rsidP="00810892">
      <w:pPr>
        <w:pStyle w:val="Heading2"/>
        <w:tabs>
          <w:tab w:val="clear" w:pos="1896"/>
          <w:tab w:val="num" w:pos="567"/>
        </w:tabs>
        <w:spacing w:before="120" w:after="120" w:line="360" w:lineRule="auto"/>
        <w:ind w:left="567" w:hanging="567"/>
        <w:rPr>
          <w:lang w:val="en-US"/>
        </w:rPr>
      </w:pPr>
      <w:bookmarkStart w:id="31" w:name="_Toc406671016"/>
      <w:r>
        <w:rPr>
          <w:lang w:val="en-US"/>
        </w:rPr>
        <w:t xml:space="preserve">Nillumbik Biodiversity Strategy </w:t>
      </w:r>
      <w:r w:rsidR="00D52700">
        <w:rPr>
          <w:lang w:val="en-US"/>
        </w:rPr>
        <w:t>&amp; Action Plan</w:t>
      </w:r>
      <w:bookmarkEnd w:id="31"/>
    </w:p>
    <w:p w14:paraId="2F72B3A7" w14:textId="77777777" w:rsidR="00B92BD2" w:rsidRDefault="007162BB" w:rsidP="00810892">
      <w:pPr>
        <w:spacing w:after="120" w:line="360" w:lineRule="auto"/>
        <w:jc w:val="both"/>
        <w:rPr>
          <w:rFonts w:ascii="Arial" w:hAnsi="Arial" w:cs="Arial"/>
          <w:sz w:val="24"/>
          <w:szCs w:val="24"/>
        </w:rPr>
      </w:pPr>
      <w:r>
        <w:rPr>
          <w:rFonts w:ascii="Arial" w:hAnsi="Arial" w:cs="Arial"/>
          <w:sz w:val="24"/>
          <w:szCs w:val="24"/>
        </w:rPr>
        <w:t>The Nillumbik Biodiversity Strategy</w:t>
      </w:r>
      <w:r w:rsidR="00D52700">
        <w:rPr>
          <w:rFonts w:ascii="Arial" w:hAnsi="Arial" w:cs="Arial"/>
          <w:sz w:val="24"/>
          <w:szCs w:val="24"/>
        </w:rPr>
        <w:t xml:space="preserve"> &amp; Action Plan</w:t>
      </w:r>
      <w:r>
        <w:rPr>
          <w:rFonts w:ascii="Arial" w:hAnsi="Arial" w:cs="Arial"/>
          <w:sz w:val="24"/>
          <w:szCs w:val="24"/>
        </w:rPr>
        <w:t>, provides the strategic direction for biodiversity management across Nillumbik to inform programs, standards and targets for Council.  Th</w:t>
      </w:r>
      <w:r w:rsidR="00CB1B22">
        <w:rPr>
          <w:rFonts w:ascii="Arial" w:hAnsi="Arial" w:cs="Arial"/>
          <w:sz w:val="24"/>
          <w:szCs w:val="24"/>
        </w:rPr>
        <w:t>is</w:t>
      </w:r>
      <w:r>
        <w:rPr>
          <w:rFonts w:ascii="Arial" w:hAnsi="Arial" w:cs="Arial"/>
          <w:sz w:val="24"/>
          <w:szCs w:val="24"/>
        </w:rPr>
        <w:t xml:space="preserve"> strategy and action plan seek</w:t>
      </w:r>
      <w:r w:rsidR="00CB1B22">
        <w:rPr>
          <w:rFonts w:ascii="Arial" w:hAnsi="Arial" w:cs="Arial"/>
          <w:sz w:val="24"/>
          <w:szCs w:val="24"/>
        </w:rPr>
        <w:t>s</w:t>
      </w:r>
      <w:r>
        <w:rPr>
          <w:rFonts w:ascii="Arial" w:hAnsi="Arial" w:cs="Arial"/>
          <w:sz w:val="24"/>
          <w:szCs w:val="24"/>
        </w:rPr>
        <w:t xml:space="preserve"> to make state and regional biodiversity plans locally relevant for implementation in particular </w:t>
      </w:r>
      <w:r w:rsidR="00CB1B22">
        <w:rPr>
          <w:rFonts w:ascii="Arial" w:hAnsi="Arial" w:cs="Arial"/>
          <w:sz w:val="24"/>
          <w:szCs w:val="24"/>
        </w:rPr>
        <w:t xml:space="preserve">the </w:t>
      </w:r>
      <w:r w:rsidRPr="00D52700">
        <w:rPr>
          <w:rFonts w:ascii="Arial" w:hAnsi="Arial" w:cs="Arial"/>
          <w:i/>
          <w:sz w:val="24"/>
          <w:szCs w:val="24"/>
        </w:rPr>
        <w:t xml:space="preserve">draft </w:t>
      </w:r>
      <w:smartTag w:uri="urn:schemas-microsoft-com:office:smarttags" w:element="place">
        <w:smartTag w:uri="urn:schemas-microsoft-com:office:smarttags" w:element="State">
          <w:r w:rsidRPr="00D52700">
            <w:rPr>
              <w:rFonts w:ascii="Arial" w:hAnsi="Arial" w:cs="Arial"/>
              <w:i/>
              <w:sz w:val="24"/>
              <w:szCs w:val="24"/>
            </w:rPr>
            <w:t>Victoria</w:t>
          </w:r>
        </w:smartTag>
      </w:smartTag>
      <w:r w:rsidRPr="00D52700">
        <w:rPr>
          <w:rFonts w:ascii="Arial" w:hAnsi="Arial" w:cs="Arial"/>
          <w:i/>
          <w:sz w:val="24"/>
          <w:szCs w:val="24"/>
        </w:rPr>
        <w:t>’s Biodiversity Strategy 2010-2015</w:t>
      </w:r>
      <w:r>
        <w:rPr>
          <w:rFonts w:ascii="Arial" w:hAnsi="Arial" w:cs="Arial"/>
          <w:sz w:val="24"/>
          <w:szCs w:val="24"/>
        </w:rPr>
        <w:t>.  The five year timeframe for the strategy</w:t>
      </w:r>
      <w:r w:rsidR="00D52700">
        <w:rPr>
          <w:rFonts w:ascii="Arial" w:hAnsi="Arial" w:cs="Arial"/>
          <w:sz w:val="24"/>
          <w:szCs w:val="24"/>
        </w:rPr>
        <w:t xml:space="preserve"> &amp; action plan</w:t>
      </w:r>
      <w:r>
        <w:rPr>
          <w:rFonts w:ascii="Arial" w:hAnsi="Arial" w:cs="Arial"/>
          <w:sz w:val="24"/>
          <w:szCs w:val="24"/>
        </w:rPr>
        <w:t xml:space="preserve"> reflects the need for regular renewal and provides </w:t>
      </w:r>
      <w:r w:rsidR="0096547B">
        <w:rPr>
          <w:rFonts w:ascii="Arial" w:hAnsi="Arial" w:cs="Arial"/>
          <w:sz w:val="24"/>
          <w:szCs w:val="24"/>
        </w:rPr>
        <w:t>an appropriate time</w:t>
      </w:r>
      <w:r>
        <w:rPr>
          <w:rFonts w:ascii="Arial" w:hAnsi="Arial" w:cs="Arial"/>
          <w:sz w:val="24"/>
          <w:szCs w:val="24"/>
        </w:rPr>
        <w:t xml:space="preserve">frame for monitoring and evaluation. </w:t>
      </w:r>
    </w:p>
    <w:p w14:paraId="10027E50" w14:textId="77777777" w:rsidR="004D6338" w:rsidRDefault="004D6338" w:rsidP="00810892">
      <w:pPr>
        <w:spacing w:after="120" w:line="360" w:lineRule="auto"/>
        <w:jc w:val="both"/>
        <w:rPr>
          <w:rFonts w:ascii="Arial" w:hAnsi="Arial" w:cs="Arial"/>
          <w:sz w:val="24"/>
          <w:szCs w:val="24"/>
        </w:rPr>
      </w:pPr>
      <w:r>
        <w:rPr>
          <w:rFonts w:ascii="Arial" w:hAnsi="Arial" w:cs="Arial"/>
          <w:sz w:val="24"/>
          <w:szCs w:val="24"/>
        </w:rPr>
        <w:t xml:space="preserve">The </w:t>
      </w:r>
      <w:r w:rsidR="00D52700">
        <w:rPr>
          <w:rFonts w:ascii="Arial" w:hAnsi="Arial" w:cs="Arial"/>
          <w:sz w:val="24"/>
          <w:szCs w:val="24"/>
        </w:rPr>
        <w:t xml:space="preserve">document </w:t>
      </w:r>
      <w:r>
        <w:rPr>
          <w:rFonts w:ascii="Arial" w:hAnsi="Arial" w:cs="Arial"/>
          <w:sz w:val="24"/>
          <w:szCs w:val="24"/>
        </w:rPr>
        <w:t>has been developed within the context of</w:t>
      </w:r>
      <w:r w:rsidR="006D05A8">
        <w:rPr>
          <w:rFonts w:ascii="Arial" w:hAnsi="Arial" w:cs="Arial"/>
          <w:sz w:val="24"/>
          <w:szCs w:val="24"/>
        </w:rPr>
        <w:t xml:space="preserve"> the State Government’s</w:t>
      </w:r>
      <w:r>
        <w:rPr>
          <w:rFonts w:ascii="Arial" w:hAnsi="Arial" w:cs="Arial"/>
          <w:sz w:val="24"/>
          <w:szCs w:val="24"/>
        </w:rPr>
        <w:t xml:space="preserve"> </w:t>
      </w:r>
      <w:r w:rsidRPr="004D6338">
        <w:rPr>
          <w:rFonts w:ascii="Arial" w:hAnsi="Arial" w:cs="Arial"/>
          <w:i/>
          <w:sz w:val="24"/>
          <w:szCs w:val="24"/>
        </w:rPr>
        <w:t>Securing our Natural Future</w:t>
      </w:r>
      <w:r>
        <w:rPr>
          <w:rFonts w:ascii="Arial" w:hAnsi="Arial" w:cs="Arial"/>
          <w:sz w:val="24"/>
          <w:szCs w:val="24"/>
        </w:rPr>
        <w:t>- Victoria’s Land and Biodiversity White Paper (LBWP).  The LBWP sets the vision and policy agenda for the next 20 to 50 years to safeguard Victoria’s environment by building ecosystem resilience, protecting natural assets in flagship areas and improving ecological connectivity in biolinks.</w:t>
      </w:r>
    </w:p>
    <w:p w14:paraId="079644EC" w14:textId="77777777" w:rsidR="004D6338" w:rsidRDefault="004D6338" w:rsidP="00810892">
      <w:pPr>
        <w:spacing w:after="120" w:line="360" w:lineRule="auto"/>
        <w:jc w:val="both"/>
        <w:rPr>
          <w:rFonts w:ascii="Arial" w:hAnsi="Arial" w:cs="Arial"/>
          <w:sz w:val="24"/>
          <w:szCs w:val="24"/>
        </w:rPr>
      </w:pPr>
      <w:r>
        <w:rPr>
          <w:rFonts w:ascii="Arial" w:hAnsi="Arial" w:cs="Arial"/>
          <w:sz w:val="24"/>
          <w:szCs w:val="24"/>
        </w:rPr>
        <w:t>Th</w:t>
      </w:r>
      <w:r w:rsidR="00CB1B22">
        <w:rPr>
          <w:rFonts w:ascii="Arial" w:hAnsi="Arial" w:cs="Arial"/>
          <w:sz w:val="24"/>
          <w:szCs w:val="24"/>
        </w:rPr>
        <w:t>is</w:t>
      </w:r>
      <w:r>
        <w:rPr>
          <w:rFonts w:ascii="Arial" w:hAnsi="Arial" w:cs="Arial"/>
          <w:sz w:val="24"/>
          <w:szCs w:val="24"/>
        </w:rPr>
        <w:t xml:space="preserve"> strategy</w:t>
      </w:r>
      <w:r w:rsidR="00D52700">
        <w:rPr>
          <w:rFonts w:ascii="Arial" w:hAnsi="Arial" w:cs="Arial"/>
          <w:sz w:val="24"/>
          <w:szCs w:val="24"/>
        </w:rPr>
        <w:t xml:space="preserve"> &amp; action plan</w:t>
      </w:r>
      <w:r>
        <w:rPr>
          <w:rFonts w:ascii="Arial" w:hAnsi="Arial" w:cs="Arial"/>
          <w:sz w:val="24"/>
          <w:szCs w:val="24"/>
        </w:rPr>
        <w:t xml:space="preserve"> provide</w:t>
      </w:r>
      <w:r w:rsidR="00CA5CF6">
        <w:rPr>
          <w:rFonts w:ascii="Arial" w:hAnsi="Arial" w:cs="Arial"/>
          <w:sz w:val="24"/>
          <w:szCs w:val="24"/>
        </w:rPr>
        <w:t>s</w:t>
      </w:r>
      <w:r>
        <w:rPr>
          <w:rFonts w:ascii="Arial" w:hAnsi="Arial" w:cs="Arial"/>
          <w:sz w:val="24"/>
          <w:szCs w:val="24"/>
        </w:rPr>
        <w:t xml:space="preserve"> a mechanism for delivering Nillumbik’s biodiversity conservation activities over the next five years, with a strong focus on influencing and changing behaviours.</w:t>
      </w:r>
    </w:p>
    <w:p w14:paraId="3EA82125" w14:textId="77777777" w:rsidR="004D6338" w:rsidRDefault="004D6338" w:rsidP="00810892">
      <w:pPr>
        <w:spacing w:after="120" w:line="360" w:lineRule="auto"/>
        <w:jc w:val="both"/>
        <w:rPr>
          <w:rFonts w:ascii="Arial" w:hAnsi="Arial" w:cs="Arial"/>
          <w:sz w:val="24"/>
          <w:szCs w:val="24"/>
        </w:rPr>
      </w:pPr>
      <w:r>
        <w:rPr>
          <w:rFonts w:ascii="Arial" w:hAnsi="Arial" w:cs="Arial"/>
          <w:sz w:val="24"/>
          <w:szCs w:val="24"/>
        </w:rPr>
        <w:t>The strategy also complements and aligns with a number of existing Council policies and strategies including:</w:t>
      </w:r>
    </w:p>
    <w:p w14:paraId="530C5611"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Weed Action Plan</w:t>
      </w:r>
      <w:r w:rsidR="00D52700">
        <w:rPr>
          <w:rFonts w:ascii="Arial" w:hAnsi="Arial" w:cs="Arial"/>
          <w:sz w:val="24"/>
          <w:szCs w:val="24"/>
        </w:rPr>
        <w:t xml:space="preserve"> 2008</w:t>
      </w:r>
    </w:p>
    <w:p w14:paraId="1B4EAAE9"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Rabbit Action Plan</w:t>
      </w:r>
      <w:r w:rsidR="00D52700">
        <w:rPr>
          <w:rFonts w:ascii="Arial" w:hAnsi="Arial" w:cs="Arial"/>
          <w:sz w:val="24"/>
          <w:szCs w:val="24"/>
        </w:rPr>
        <w:t xml:space="preserve"> 2009</w:t>
      </w:r>
    </w:p>
    <w:p w14:paraId="33FF733A"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Roadside Management Plan</w:t>
      </w:r>
      <w:r w:rsidR="00F9385D">
        <w:rPr>
          <w:rFonts w:ascii="Arial" w:hAnsi="Arial" w:cs="Arial"/>
          <w:sz w:val="24"/>
          <w:szCs w:val="24"/>
        </w:rPr>
        <w:t xml:space="preserve"> 1997 (currently under review)</w:t>
      </w:r>
    </w:p>
    <w:p w14:paraId="69F455F4"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 xml:space="preserve">Reserves management including management plans, e.g. Panton Hill </w:t>
      </w:r>
      <w:r w:rsidR="00CB1B22">
        <w:rPr>
          <w:rFonts w:ascii="Arial" w:hAnsi="Arial" w:cs="Arial"/>
          <w:sz w:val="24"/>
          <w:szCs w:val="24"/>
        </w:rPr>
        <w:t xml:space="preserve">Bushland Reserves Management Plan </w:t>
      </w:r>
      <w:r w:rsidRPr="006D05A8">
        <w:rPr>
          <w:rFonts w:ascii="Arial" w:hAnsi="Arial" w:cs="Arial"/>
          <w:sz w:val="24"/>
          <w:szCs w:val="24"/>
        </w:rPr>
        <w:t>and Fire Management Plans, e.g. Professors Hill and The Chase</w:t>
      </w:r>
    </w:p>
    <w:p w14:paraId="5D926255"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Annual Fire Prevention Works Program</w:t>
      </w:r>
    </w:p>
    <w:p w14:paraId="53D337E9"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Urban Fringe Weed Management Initiative (UFWMI)</w:t>
      </w:r>
    </w:p>
    <w:p w14:paraId="6914C819"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Any ongoing bushfire recovery work/rural extension work</w:t>
      </w:r>
    </w:p>
    <w:p w14:paraId="5D4D5AD8" w14:textId="77777777" w:rsidR="004D6338" w:rsidRPr="006D05A8" w:rsidRDefault="004D6338"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Offsetting projects</w:t>
      </w:r>
    </w:p>
    <w:p w14:paraId="0B104672" w14:textId="77777777" w:rsidR="004D6338" w:rsidRDefault="004D6338" w:rsidP="00810892">
      <w:pPr>
        <w:pStyle w:val="Heading3"/>
        <w:tabs>
          <w:tab w:val="clear" w:pos="2040"/>
          <w:tab w:val="num" w:pos="567"/>
        </w:tabs>
        <w:spacing w:before="120" w:after="120" w:line="360" w:lineRule="auto"/>
        <w:ind w:left="567" w:hanging="567"/>
        <w:rPr>
          <w:lang w:val="en-US"/>
        </w:rPr>
      </w:pPr>
      <w:bookmarkStart w:id="32" w:name="_Toc406671017"/>
      <w:r>
        <w:rPr>
          <w:lang w:val="en-US"/>
        </w:rPr>
        <w:t>The Guiding Principles</w:t>
      </w:r>
      <w:bookmarkEnd w:id="32"/>
    </w:p>
    <w:p w14:paraId="0A6B38EB" w14:textId="77777777" w:rsidR="004D6338" w:rsidRDefault="004D6338" w:rsidP="00810892">
      <w:pPr>
        <w:spacing w:after="120" w:line="360" w:lineRule="auto"/>
        <w:rPr>
          <w:rFonts w:ascii="Arial" w:hAnsi="Arial" w:cs="Arial"/>
          <w:sz w:val="24"/>
          <w:szCs w:val="24"/>
          <w:lang w:val="en-US" w:eastAsia="x-none"/>
        </w:rPr>
      </w:pPr>
      <w:r w:rsidRPr="0048687E">
        <w:rPr>
          <w:rFonts w:ascii="Arial" w:hAnsi="Arial" w:cs="Arial"/>
          <w:sz w:val="24"/>
          <w:szCs w:val="24"/>
          <w:lang w:val="en-US" w:eastAsia="x-none"/>
        </w:rPr>
        <w:t xml:space="preserve">The strategy is guided by the core principles </w:t>
      </w:r>
      <w:r w:rsidR="00D52700">
        <w:rPr>
          <w:rFonts w:ascii="Arial" w:hAnsi="Arial" w:cs="Arial"/>
          <w:sz w:val="24"/>
          <w:szCs w:val="24"/>
          <w:lang w:val="en-US" w:eastAsia="x-none"/>
        </w:rPr>
        <w:t>outlined</w:t>
      </w:r>
      <w:r w:rsidR="00D52700" w:rsidRPr="0048687E">
        <w:rPr>
          <w:rFonts w:ascii="Arial" w:hAnsi="Arial" w:cs="Arial"/>
          <w:sz w:val="24"/>
          <w:szCs w:val="24"/>
          <w:lang w:val="en-US" w:eastAsia="x-none"/>
        </w:rPr>
        <w:t xml:space="preserve"> </w:t>
      </w:r>
      <w:r w:rsidRPr="0048687E">
        <w:rPr>
          <w:rFonts w:ascii="Arial" w:hAnsi="Arial" w:cs="Arial"/>
          <w:sz w:val="24"/>
          <w:szCs w:val="24"/>
          <w:lang w:val="en-US" w:eastAsia="x-none"/>
        </w:rPr>
        <w:t xml:space="preserve">in </w:t>
      </w:r>
      <w:smartTag w:uri="urn:schemas-microsoft-com:office:smarttags" w:element="place">
        <w:smartTag w:uri="urn:schemas-microsoft-com:office:smarttags" w:element="State">
          <w:r w:rsidRPr="0048687E">
            <w:rPr>
              <w:rFonts w:ascii="Arial" w:hAnsi="Arial" w:cs="Arial"/>
              <w:sz w:val="24"/>
              <w:szCs w:val="24"/>
              <w:lang w:val="en-US" w:eastAsia="x-none"/>
            </w:rPr>
            <w:t>Victoria</w:t>
          </w:r>
        </w:smartTag>
      </w:smartTag>
      <w:r w:rsidRPr="0048687E">
        <w:rPr>
          <w:rFonts w:ascii="Arial" w:hAnsi="Arial" w:cs="Arial"/>
          <w:sz w:val="24"/>
          <w:szCs w:val="24"/>
          <w:lang w:val="en-US" w:eastAsia="x-none"/>
        </w:rPr>
        <w:t>’s Biodiversity Strategy (1997):</w:t>
      </w:r>
    </w:p>
    <w:p w14:paraId="218B4DDE" w14:textId="34DB4C20" w:rsidR="00810892" w:rsidRPr="00810892" w:rsidRDefault="00810892" w:rsidP="00810892">
      <w:pPr>
        <w:spacing w:after="120" w:line="360" w:lineRule="auto"/>
        <w:rPr>
          <w:rFonts w:ascii="Arial" w:hAnsi="Arial" w:cs="Arial"/>
          <w:b/>
          <w:sz w:val="24"/>
          <w:szCs w:val="24"/>
          <w:lang w:val="en-US" w:eastAsia="x-none"/>
        </w:rPr>
      </w:pPr>
      <w:r w:rsidRPr="00810892">
        <w:rPr>
          <w:rFonts w:ascii="Arial" w:hAnsi="Arial" w:cs="Arial"/>
          <w:b/>
          <w:sz w:val="24"/>
          <w:szCs w:val="24"/>
          <w:lang w:val="en-US" w:eastAsia="x-none"/>
        </w:rPr>
        <w:t>Ecological Principles</w:t>
      </w:r>
    </w:p>
    <w:p w14:paraId="5E95C493"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Biodiversity conservation is a central pillar of ecological sustainable development.</w:t>
      </w:r>
    </w:p>
    <w:p w14:paraId="32A31DB6"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Biodiversity is best conserved in situ (within species’ natural habitat).</w:t>
      </w:r>
    </w:p>
    <w:p w14:paraId="36B78E95"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Central to the conservation of biodiversity is the need for a ‘comprehensive, adequate and representative’ system of ecologically viable protected areas, integrated with the sympathetic management of other areas, including urban, agricultural and industrial areas</w:t>
      </w:r>
    </w:p>
    <w:p w14:paraId="3AE5BE33"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Conservation is enhanced by knowledge and understanding of species, populations and ecosystems.</w:t>
      </w:r>
    </w:p>
    <w:p w14:paraId="653B73EE" w14:textId="4F6A20D1"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We share the earth with many other life forms that have intrinsic value and warrant our respect, whether or not they are of immediate benefit to us.</w:t>
      </w:r>
    </w:p>
    <w:p w14:paraId="5ED5E975" w14:textId="2F907D8F" w:rsidR="00810892" w:rsidRPr="00810892" w:rsidRDefault="00810892" w:rsidP="00810892">
      <w:pPr>
        <w:spacing w:after="120" w:line="360" w:lineRule="auto"/>
        <w:ind w:left="720" w:hanging="720"/>
        <w:rPr>
          <w:rFonts w:ascii="Arial" w:hAnsi="Arial" w:cs="Arial"/>
          <w:b/>
          <w:sz w:val="24"/>
          <w:szCs w:val="24"/>
          <w:lang w:val="en-US" w:eastAsia="x-none"/>
        </w:rPr>
      </w:pPr>
      <w:r w:rsidRPr="00810892">
        <w:rPr>
          <w:rFonts w:ascii="Arial" w:hAnsi="Arial" w:cs="Arial"/>
          <w:b/>
          <w:sz w:val="24"/>
          <w:szCs w:val="24"/>
          <w:lang w:val="en-US" w:eastAsia="x-none"/>
        </w:rPr>
        <w:t>Risk Management Principles</w:t>
      </w:r>
    </w:p>
    <w:p w14:paraId="2EC33D41"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The ‘precautionary principle’ (Principle 15 of the Rio Declaration on Environment and Development, to which Australia has agreed) provides a general guide to dealing with the uncertainty and risk involved in conserving biodiversity. It states that “where there are threats of serious or irreversible environmental damage, lack of full scientific certainty should not be used as a reason for postponing measures to prevent environmental degradation”.</w:t>
      </w:r>
    </w:p>
    <w:p w14:paraId="1311A435"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The causes of a significant reduction or loss of biological diversity must be anticipated, managed at the source, or prevented.</w:t>
      </w:r>
    </w:p>
    <w:p w14:paraId="4EE12D37" w14:textId="325FC8AB"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Prevention is better than cure.  Protecting ecosystems from damage is far more cost-effective than attempting rehabilitation once the damage is done.  Besides, some ecosystem changes and losses of biodiversity (for example, extinctions) can never be overcome.</w:t>
      </w:r>
    </w:p>
    <w:p w14:paraId="3BE3EF4A" w14:textId="3C313649" w:rsidR="00810892" w:rsidRPr="00810892" w:rsidRDefault="00810892" w:rsidP="00535322">
      <w:pPr>
        <w:spacing w:after="120" w:line="360" w:lineRule="auto"/>
        <w:ind w:left="720" w:hanging="720"/>
        <w:rPr>
          <w:rFonts w:ascii="Arial" w:hAnsi="Arial" w:cs="Arial"/>
          <w:b/>
          <w:sz w:val="24"/>
          <w:szCs w:val="24"/>
          <w:lang w:val="en-US" w:eastAsia="x-none"/>
        </w:rPr>
      </w:pPr>
      <w:r w:rsidRPr="00810892">
        <w:rPr>
          <w:rFonts w:ascii="Arial" w:hAnsi="Arial" w:cs="Arial"/>
          <w:b/>
          <w:sz w:val="24"/>
          <w:szCs w:val="24"/>
          <w:lang w:val="en-US" w:eastAsia="x-none"/>
        </w:rPr>
        <w:t>Sustainable Development Principles</w:t>
      </w:r>
    </w:p>
    <w:p w14:paraId="0B2AF187" w14:textId="77777777" w:rsidR="00810892" w:rsidRPr="00810892" w:rsidRDefault="00810892" w:rsidP="00810892">
      <w:pPr>
        <w:spacing w:after="120" w:line="360" w:lineRule="auto"/>
        <w:rPr>
          <w:rFonts w:ascii="Arial" w:hAnsi="Arial" w:cs="Arial"/>
          <w:b/>
          <w:sz w:val="24"/>
          <w:szCs w:val="24"/>
          <w:lang w:val="en-US" w:eastAsia="x-none"/>
        </w:rPr>
      </w:pPr>
      <w:r w:rsidRPr="00810892">
        <w:rPr>
          <w:rFonts w:ascii="Arial" w:hAnsi="Arial" w:cs="Arial"/>
          <w:b/>
          <w:sz w:val="24"/>
          <w:szCs w:val="24"/>
          <w:lang w:val="en-US" w:eastAsia="x-none"/>
        </w:rPr>
        <w:t>Look forward</w:t>
      </w:r>
    </w:p>
    <w:p w14:paraId="09808A6F"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The present generation should ensure that the health, diversity and productivity of the environment is maintained or enhanced for the benefit of future generations.</w:t>
      </w:r>
    </w:p>
    <w:p w14:paraId="234B7541" w14:textId="77777777" w:rsidR="00810892" w:rsidRPr="00810892" w:rsidRDefault="00810892" w:rsidP="00810892">
      <w:pPr>
        <w:spacing w:after="120" w:line="360" w:lineRule="auto"/>
        <w:rPr>
          <w:rFonts w:ascii="Arial" w:hAnsi="Arial" w:cs="Arial"/>
          <w:b/>
          <w:sz w:val="24"/>
          <w:szCs w:val="24"/>
          <w:lang w:val="en-US" w:eastAsia="x-none"/>
        </w:rPr>
      </w:pPr>
      <w:r w:rsidRPr="00810892">
        <w:rPr>
          <w:rFonts w:ascii="Arial" w:hAnsi="Arial" w:cs="Arial"/>
          <w:b/>
          <w:sz w:val="24"/>
          <w:szCs w:val="24"/>
          <w:lang w:val="en-US" w:eastAsia="x-none"/>
        </w:rPr>
        <w:t>Share responsibility</w:t>
      </w:r>
    </w:p>
    <w:p w14:paraId="20DE098B"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Along with the community, all levels of government have a clear interest and responsibility in conserving biodiversity.  Furthermore, the shared responsibility of conservation groups, resource users, indigenous peoples, and the general community (including industry and other natural resource users) is vital for successful conservation.</w:t>
      </w:r>
    </w:p>
    <w:p w14:paraId="0120E58D" w14:textId="77777777" w:rsidR="00810892" w:rsidRPr="00810892" w:rsidRDefault="00810892" w:rsidP="00810892">
      <w:pPr>
        <w:spacing w:after="120" w:line="360" w:lineRule="auto"/>
        <w:rPr>
          <w:rFonts w:ascii="Arial" w:hAnsi="Arial" w:cs="Arial"/>
          <w:b/>
          <w:sz w:val="24"/>
          <w:szCs w:val="24"/>
          <w:lang w:val="en-US" w:eastAsia="x-none"/>
        </w:rPr>
      </w:pPr>
      <w:r w:rsidRPr="00810892">
        <w:rPr>
          <w:rFonts w:ascii="Arial" w:hAnsi="Arial" w:cs="Arial"/>
          <w:b/>
          <w:sz w:val="24"/>
          <w:szCs w:val="24"/>
          <w:lang w:val="en-US" w:eastAsia="x-none"/>
        </w:rPr>
        <w:t>Take wise, balanced and fair decisions</w:t>
      </w:r>
    </w:p>
    <w:p w14:paraId="661313B5"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The close, traditional association of Australia’s indigenous peoples with land and ecosystems should be recognised.</w:t>
      </w:r>
    </w:p>
    <w:p w14:paraId="04E7FD85"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Processes for and decisions about the allocation and use of Victoria’s resources should be efficient, equitable and transparent.</w:t>
      </w:r>
    </w:p>
    <w:p w14:paraId="52F5926F"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Decision-making processes should effectively integrate both long-term and short-term economic, environmental, social and equity considerations.</w:t>
      </w:r>
    </w:p>
    <w:p w14:paraId="31FF923A" w14:textId="77777777"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Decisions should recognize the need to develop a strong, growing, diversified and competitive economy.</w:t>
      </w:r>
    </w:p>
    <w:p w14:paraId="3499961C" w14:textId="77777777" w:rsidR="00810892" w:rsidRPr="00810892" w:rsidRDefault="00810892" w:rsidP="00810892">
      <w:pPr>
        <w:spacing w:after="120" w:line="360" w:lineRule="auto"/>
        <w:rPr>
          <w:rFonts w:ascii="Arial" w:hAnsi="Arial" w:cs="Arial"/>
          <w:b/>
          <w:sz w:val="24"/>
          <w:szCs w:val="24"/>
          <w:lang w:val="en-US" w:eastAsia="x-none"/>
        </w:rPr>
      </w:pPr>
      <w:r w:rsidRPr="00810892">
        <w:rPr>
          <w:rFonts w:ascii="Arial" w:hAnsi="Arial" w:cs="Arial"/>
          <w:b/>
          <w:sz w:val="24"/>
          <w:szCs w:val="24"/>
          <w:lang w:val="en-US" w:eastAsia="x-none"/>
        </w:rPr>
        <w:t>Use smart tools</w:t>
      </w:r>
    </w:p>
    <w:p w14:paraId="2C044E01" w14:textId="03207E40" w:rsidR="00810892" w:rsidRPr="00810892" w:rsidRDefault="00810892"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810892">
        <w:rPr>
          <w:rFonts w:ascii="Arial" w:hAnsi="Arial" w:cs="Arial"/>
          <w:sz w:val="24"/>
          <w:szCs w:val="24"/>
          <w:lang w:val="en-US" w:eastAsia="x-none"/>
        </w:rPr>
        <w:t>Cost-effective and flexible policy instruments should be adopted, including improved valuation, pricing and incentive mechanisms.</w:t>
      </w:r>
    </w:p>
    <w:p w14:paraId="61DF1E3C" w14:textId="77777777" w:rsidR="009661B7" w:rsidRDefault="009661B7" w:rsidP="00810892">
      <w:pPr>
        <w:pStyle w:val="Heading3"/>
        <w:tabs>
          <w:tab w:val="clear" w:pos="2040"/>
          <w:tab w:val="num" w:pos="567"/>
        </w:tabs>
        <w:spacing w:before="120" w:after="120" w:line="360" w:lineRule="auto"/>
        <w:ind w:left="567" w:hanging="567"/>
      </w:pPr>
      <w:bookmarkStart w:id="33" w:name="_Toc406671018"/>
      <w:r>
        <w:t>The Vision</w:t>
      </w:r>
      <w:bookmarkEnd w:id="33"/>
    </w:p>
    <w:p w14:paraId="4797C2A8" w14:textId="1B531B24" w:rsidR="009661B7" w:rsidRDefault="009661B7" w:rsidP="00810892">
      <w:pPr>
        <w:spacing w:after="120" w:line="360" w:lineRule="auto"/>
        <w:jc w:val="both"/>
        <w:rPr>
          <w:rFonts w:ascii="Arial" w:hAnsi="Arial" w:cs="Arial"/>
          <w:sz w:val="24"/>
          <w:szCs w:val="24"/>
        </w:rPr>
      </w:pPr>
      <w:r>
        <w:rPr>
          <w:rFonts w:ascii="Arial" w:hAnsi="Arial" w:cs="Arial"/>
          <w:sz w:val="24"/>
          <w:szCs w:val="24"/>
        </w:rPr>
        <w:t xml:space="preserve">The </w:t>
      </w:r>
      <w:r w:rsidRPr="009661B7">
        <w:rPr>
          <w:rFonts w:ascii="Arial" w:hAnsi="Arial" w:cs="Arial"/>
          <w:sz w:val="24"/>
          <w:szCs w:val="24"/>
        </w:rPr>
        <w:t>Nillumbik Shire Council</w:t>
      </w:r>
      <w:r>
        <w:rPr>
          <w:rFonts w:ascii="Arial" w:hAnsi="Arial" w:cs="Arial"/>
          <w:sz w:val="24"/>
          <w:szCs w:val="24"/>
        </w:rPr>
        <w:t xml:space="preserve">’s vision </w:t>
      </w:r>
      <w:r w:rsidR="00CA5CF6">
        <w:rPr>
          <w:rFonts w:ascii="Arial" w:hAnsi="Arial" w:cs="Arial"/>
          <w:sz w:val="24"/>
          <w:szCs w:val="24"/>
        </w:rPr>
        <w:t xml:space="preserve">that </w:t>
      </w:r>
      <w:r>
        <w:rPr>
          <w:rFonts w:ascii="Arial" w:hAnsi="Arial" w:cs="Arial"/>
          <w:sz w:val="24"/>
          <w:szCs w:val="24"/>
        </w:rPr>
        <w:t>‘Nillumbik’s ecosystems are healthy, resilient, productive and connected at a landscape scale for the future’ underpins the Nillumbik Biodiversity Strategy over the next five years.  More specifically the strategy focuses on four key outcomes that describe the environmental, social, economic and cultural aspects of biodiversity conservation.</w:t>
      </w:r>
    </w:p>
    <w:p w14:paraId="1B047F88" w14:textId="77777777" w:rsidR="009661B7" w:rsidRPr="00535322" w:rsidRDefault="009661B7" w:rsidP="00810892">
      <w:pPr>
        <w:spacing w:after="120" w:line="360" w:lineRule="auto"/>
        <w:jc w:val="both"/>
        <w:rPr>
          <w:rFonts w:ascii="Arial" w:hAnsi="Arial" w:cs="Arial"/>
          <w:b/>
          <w:sz w:val="24"/>
          <w:szCs w:val="24"/>
        </w:rPr>
      </w:pPr>
      <w:r w:rsidRPr="00535322">
        <w:rPr>
          <w:rFonts w:ascii="Arial" w:hAnsi="Arial" w:cs="Arial"/>
          <w:b/>
          <w:sz w:val="24"/>
          <w:szCs w:val="24"/>
        </w:rPr>
        <w:t>Human</w:t>
      </w:r>
    </w:p>
    <w:p w14:paraId="169D455F" w14:textId="77777777" w:rsidR="009661B7" w:rsidRPr="00535322" w:rsidRDefault="009661B7"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535322">
        <w:rPr>
          <w:rFonts w:ascii="Arial" w:hAnsi="Arial" w:cs="Arial"/>
          <w:sz w:val="24"/>
          <w:szCs w:val="24"/>
          <w:lang w:val="en-US" w:eastAsia="x-none"/>
        </w:rPr>
        <w:t>The Nillumbik community value biodiversity, understand its importance to human wellbeing, and are willing to take action to protect and enhance biodiversity in Nillumbik.</w:t>
      </w:r>
    </w:p>
    <w:p w14:paraId="2A7B137F" w14:textId="77777777" w:rsidR="009661B7" w:rsidRPr="00535322" w:rsidRDefault="009661B7"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535322">
        <w:rPr>
          <w:rFonts w:ascii="Arial" w:hAnsi="Arial" w:cs="Arial"/>
          <w:sz w:val="24"/>
          <w:szCs w:val="24"/>
          <w:lang w:val="en-US" w:eastAsia="x-none"/>
        </w:rPr>
        <w:t>Systems for improving monitoring, knowledge and information for conserving biodiversity is accessible and used for sound decision making.</w:t>
      </w:r>
    </w:p>
    <w:p w14:paraId="13D64784" w14:textId="77777777" w:rsidR="009661B7" w:rsidRPr="00535322" w:rsidRDefault="009661B7" w:rsidP="00810892">
      <w:pPr>
        <w:spacing w:after="120" w:line="360" w:lineRule="auto"/>
        <w:jc w:val="both"/>
        <w:rPr>
          <w:rFonts w:ascii="Arial" w:hAnsi="Arial" w:cs="Arial"/>
          <w:b/>
          <w:sz w:val="24"/>
          <w:szCs w:val="24"/>
        </w:rPr>
      </w:pPr>
      <w:r w:rsidRPr="00535322">
        <w:rPr>
          <w:rFonts w:ascii="Arial" w:hAnsi="Arial" w:cs="Arial"/>
          <w:b/>
          <w:sz w:val="24"/>
          <w:szCs w:val="24"/>
        </w:rPr>
        <w:t>Environmental</w:t>
      </w:r>
    </w:p>
    <w:p w14:paraId="1E824AA1" w14:textId="5E44EE72" w:rsidR="009661B7" w:rsidRPr="00535322" w:rsidRDefault="009661B7"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535322">
        <w:rPr>
          <w:rFonts w:ascii="Arial" w:hAnsi="Arial" w:cs="Arial"/>
          <w:sz w:val="24"/>
          <w:szCs w:val="24"/>
          <w:lang w:val="en-US" w:eastAsia="x-none"/>
        </w:rPr>
        <w:t xml:space="preserve">Nillumbik’s biodiversity is retained by protecting core areas to maintain ecosystem services and preventing permanent loss of </w:t>
      </w:r>
      <w:r w:rsidR="005B17DF" w:rsidRPr="00535322">
        <w:rPr>
          <w:rFonts w:ascii="Arial" w:hAnsi="Arial" w:cs="Arial"/>
          <w:sz w:val="24"/>
          <w:szCs w:val="24"/>
          <w:lang w:val="en-US" w:eastAsia="x-none"/>
        </w:rPr>
        <w:t>flora and fauna</w:t>
      </w:r>
      <w:r w:rsidRPr="00535322">
        <w:rPr>
          <w:rFonts w:ascii="Arial" w:hAnsi="Arial" w:cs="Arial"/>
          <w:sz w:val="24"/>
          <w:szCs w:val="24"/>
          <w:lang w:val="en-US" w:eastAsia="x-none"/>
        </w:rPr>
        <w:t xml:space="preserve"> populations and habitats.</w:t>
      </w:r>
    </w:p>
    <w:p w14:paraId="0775B465" w14:textId="77777777" w:rsidR="009661B7" w:rsidRPr="00535322" w:rsidRDefault="009661B7" w:rsidP="00A67DD0">
      <w:pPr>
        <w:numPr>
          <w:ilvl w:val="0"/>
          <w:numId w:val="14"/>
        </w:numPr>
        <w:tabs>
          <w:tab w:val="clear" w:pos="720"/>
          <w:tab w:val="num" w:pos="567"/>
        </w:tabs>
        <w:spacing w:after="120" w:line="360" w:lineRule="auto"/>
        <w:ind w:left="567" w:hanging="567"/>
        <w:rPr>
          <w:rFonts w:ascii="Arial" w:hAnsi="Arial" w:cs="Arial"/>
          <w:sz w:val="24"/>
          <w:szCs w:val="24"/>
          <w:lang w:val="en-US" w:eastAsia="x-none"/>
        </w:rPr>
      </w:pPr>
      <w:r w:rsidRPr="00535322">
        <w:rPr>
          <w:rFonts w:ascii="Arial" w:hAnsi="Arial" w:cs="Arial"/>
          <w:sz w:val="24"/>
          <w:szCs w:val="24"/>
          <w:lang w:val="en-US" w:eastAsia="x-none"/>
        </w:rPr>
        <w:t>Nillumbik’s ecosystems are healthy, resilient and connected.</w:t>
      </w:r>
    </w:p>
    <w:p w14:paraId="231A171B" w14:textId="77777777" w:rsidR="009661B7" w:rsidRDefault="009661B7" w:rsidP="00535322">
      <w:pPr>
        <w:pStyle w:val="Heading3"/>
        <w:tabs>
          <w:tab w:val="clear" w:pos="2040"/>
          <w:tab w:val="num" w:pos="567"/>
        </w:tabs>
        <w:spacing w:before="120" w:after="120" w:line="360" w:lineRule="auto"/>
        <w:ind w:left="567" w:hanging="567"/>
        <w:rPr>
          <w:lang w:val="en-US"/>
        </w:rPr>
      </w:pPr>
      <w:bookmarkStart w:id="34" w:name="_Toc406671019"/>
      <w:r>
        <w:rPr>
          <w:lang w:val="en-US"/>
        </w:rPr>
        <w:t>The Framework for Action</w:t>
      </w:r>
      <w:bookmarkEnd w:id="34"/>
    </w:p>
    <w:p w14:paraId="3AF52D2B" w14:textId="77777777" w:rsidR="00913E4E" w:rsidRDefault="009661B7" w:rsidP="00810892">
      <w:pPr>
        <w:spacing w:after="120" w:line="360" w:lineRule="auto"/>
        <w:jc w:val="both"/>
        <w:rPr>
          <w:rFonts w:ascii="Arial" w:hAnsi="Arial" w:cs="Arial"/>
          <w:sz w:val="24"/>
          <w:szCs w:val="24"/>
        </w:rPr>
      </w:pPr>
      <w:r w:rsidRPr="0068710A">
        <w:rPr>
          <w:rFonts w:ascii="Arial" w:hAnsi="Arial" w:cs="Arial"/>
          <w:sz w:val="24"/>
          <w:szCs w:val="24"/>
          <w:lang w:val="en-US"/>
        </w:rPr>
        <w:t>The Biodiversity Strategy</w:t>
      </w:r>
      <w:r w:rsidR="00056CDC">
        <w:rPr>
          <w:rFonts w:ascii="Arial" w:hAnsi="Arial" w:cs="Arial"/>
          <w:sz w:val="24"/>
          <w:szCs w:val="24"/>
          <w:lang w:val="en-US"/>
        </w:rPr>
        <w:t xml:space="preserve"> &amp; Action Plan</w:t>
      </w:r>
      <w:r w:rsidRPr="0068710A">
        <w:rPr>
          <w:rFonts w:ascii="Arial" w:hAnsi="Arial" w:cs="Arial"/>
          <w:sz w:val="24"/>
          <w:szCs w:val="24"/>
          <w:lang w:val="en-US"/>
        </w:rPr>
        <w:t xml:space="preserve"> fits into an already existing policy and planning framework within Council.  </w:t>
      </w:r>
      <w:r w:rsidR="00913E4E" w:rsidRPr="00913E4E">
        <w:rPr>
          <w:rFonts w:ascii="Arial" w:hAnsi="Arial" w:cs="Arial"/>
          <w:sz w:val="24"/>
          <w:szCs w:val="24"/>
        </w:rPr>
        <w:t xml:space="preserve"> </w:t>
      </w:r>
      <w:r w:rsidR="00913E4E">
        <w:rPr>
          <w:rFonts w:ascii="Arial" w:hAnsi="Arial" w:cs="Arial"/>
          <w:sz w:val="24"/>
          <w:szCs w:val="24"/>
        </w:rPr>
        <w:t xml:space="preserve">The strategy </w:t>
      </w:r>
      <w:r w:rsidR="00056CDC">
        <w:rPr>
          <w:rFonts w:ascii="Arial" w:hAnsi="Arial" w:cs="Arial"/>
          <w:sz w:val="24"/>
          <w:szCs w:val="24"/>
        </w:rPr>
        <w:t xml:space="preserve">&amp; action plan </w:t>
      </w:r>
      <w:r w:rsidR="00913E4E">
        <w:rPr>
          <w:rFonts w:ascii="Arial" w:hAnsi="Arial" w:cs="Arial"/>
          <w:sz w:val="24"/>
          <w:szCs w:val="24"/>
        </w:rPr>
        <w:t>has been divided into the following</w:t>
      </w:r>
      <w:r w:rsidR="0029715E">
        <w:rPr>
          <w:rFonts w:ascii="Arial" w:hAnsi="Arial" w:cs="Arial"/>
          <w:sz w:val="24"/>
          <w:szCs w:val="24"/>
        </w:rPr>
        <w:t xml:space="preserve"> key </w:t>
      </w:r>
      <w:r w:rsidR="00913E4E">
        <w:rPr>
          <w:rFonts w:ascii="Arial" w:hAnsi="Arial" w:cs="Arial"/>
          <w:sz w:val="24"/>
          <w:szCs w:val="24"/>
        </w:rPr>
        <w:t>action areas:</w:t>
      </w:r>
    </w:p>
    <w:p w14:paraId="6AD29399" w14:textId="77777777" w:rsidR="00913E4E" w:rsidRDefault="00913E4E" w:rsidP="00A67DD0">
      <w:pPr>
        <w:numPr>
          <w:ilvl w:val="0"/>
          <w:numId w:val="12"/>
        </w:numPr>
        <w:tabs>
          <w:tab w:val="clear" w:pos="1080"/>
          <w:tab w:val="num" w:pos="567"/>
        </w:tabs>
        <w:spacing w:after="120" w:line="360" w:lineRule="auto"/>
        <w:ind w:left="567" w:hanging="567"/>
        <w:jc w:val="both"/>
        <w:rPr>
          <w:rFonts w:ascii="Arial" w:hAnsi="Arial" w:cs="Arial"/>
          <w:sz w:val="24"/>
          <w:szCs w:val="24"/>
        </w:rPr>
      </w:pPr>
      <w:r>
        <w:rPr>
          <w:rFonts w:ascii="Arial" w:hAnsi="Arial" w:cs="Arial"/>
          <w:sz w:val="24"/>
          <w:szCs w:val="24"/>
        </w:rPr>
        <w:t>Strategic</w:t>
      </w:r>
    </w:p>
    <w:p w14:paraId="2B7551A4" w14:textId="77777777" w:rsidR="00913E4E" w:rsidRDefault="00913E4E" w:rsidP="00A67DD0">
      <w:pPr>
        <w:numPr>
          <w:ilvl w:val="0"/>
          <w:numId w:val="12"/>
        </w:numPr>
        <w:tabs>
          <w:tab w:val="clear" w:pos="1080"/>
          <w:tab w:val="num" w:pos="567"/>
        </w:tabs>
        <w:spacing w:after="120" w:line="360" w:lineRule="auto"/>
        <w:ind w:left="567" w:hanging="567"/>
        <w:jc w:val="both"/>
        <w:rPr>
          <w:rFonts w:ascii="Arial" w:hAnsi="Arial" w:cs="Arial"/>
          <w:sz w:val="24"/>
          <w:szCs w:val="24"/>
        </w:rPr>
      </w:pPr>
      <w:r>
        <w:rPr>
          <w:rFonts w:ascii="Arial" w:hAnsi="Arial" w:cs="Arial"/>
          <w:sz w:val="24"/>
          <w:szCs w:val="24"/>
        </w:rPr>
        <w:t xml:space="preserve">Ecological </w:t>
      </w:r>
      <w:r w:rsidR="00164C17">
        <w:rPr>
          <w:rFonts w:ascii="Arial" w:hAnsi="Arial" w:cs="Arial"/>
          <w:sz w:val="24"/>
          <w:szCs w:val="24"/>
        </w:rPr>
        <w:t>Management</w:t>
      </w:r>
    </w:p>
    <w:p w14:paraId="4EC9BA33" w14:textId="77777777" w:rsidR="00913E4E" w:rsidRDefault="00913E4E" w:rsidP="00A67DD0">
      <w:pPr>
        <w:numPr>
          <w:ilvl w:val="0"/>
          <w:numId w:val="12"/>
        </w:numPr>
        <w:tabs>
          <w:tab w:val="clear" w:pos="1080"/>
          <w:tab w:val="num" w:pos="567"/>
        </w:tabs>
        <w:spacing w:after="120" w:line="360" w:lineRule="auto"/>
        <w:ind w:left="567" w:hanging="567"/>
        <w:jc w:val="both"/>
        <w:rPr>
          <w:rFonts w:ascii="Arial" w:hAnsi="Arial" w:cs="Arial"/>
          <w:sz w:val="24"/>
          <w:szCs w:val="24"/>
        </w:rPr>
      </w:pPr>
      <w:r>
        <w:rPr>
          <w:rFonts w:ascii="Arial" w:hAnsi="Arial" w:cs="Arial"/>
          <w:sz w:val="24"/>
          <w:szCs w:val="24"/>
        </w:rPr>
        <w:t>Working together</w:t>
      </w:r>
    </w:p>
    <w:p w14:paraId="2BF90428" w14:textId="77777777" w:rsidR="00913E4E" w:rsidRDefault="00913E4E" w:rsidP="00810892">
      <w:pPr>
        <w:spacing w:after="120" w:line="360" w:lineRule="auto"/>
        <w:jc w:val="both"/>
        <w:rPr>
          <w:rFonts w:ascii="Arial" w:hAnsi="Arial" w:cs="Arial"/>
          <w:sz w:val="24"/>
          <w:szCs w:val="24"/>
        </w:rPr>
      </w:pPr>
      <w:r>
        <w:rPr>
          <w:rFonts w:ascii="Arial" w:hAnsi="Arial" w:cs="Arial"/>
          <w:sz w:val="24"/>
          <w:szCs w:val="24"/>
        </w:rPr>
        <w:t>Each key action area provides a focal point for the organisation to align skills, knowledge, expertise and partnerships.  Actions that will be delivered over the next five years are presented under each key action area of the strategy</w:t>
      </w:r>
      <w:r w:rsidR="00056CDC">
        <w:rPr>
          <w:rFonts w:ascii="Arial" w:hAnsi="Arial" w:cs="Arial"/>
          <w:sz w:val="24"/>
          <w:szCs w:val="24"/>
        </w:rPr>
        <w:t xml:space="preserve"> &amp; action plan</w:t>
      </w:r>
      <w:r>
        <w:rPr>
          <w:rFonts w:ascii="Arial" w:hAnsi="Arial" w:cs="Arial"/>
          <w:sz w:val="24"/>
          <w:szCs w:val="24"/>
        </w:rPr>
        <w:t xml:space="preserve">.  These actions have been developed through considerable internal and external consultation and are designed to ensure effective implementation of the Plan.  </w:t>
      </w:r>
    </w:p>
    <w:p w14:paraId="12C46081" w14:textId="77777777" w:rsidR="009661B7" w:rsidRPr="00D059A3" w:rsidRDefault="00913E4E" w:rsidP="00810892">
      <w:pPr>
        <w:spacing w:after="120" w:line="360" w:lineRule="auto"/>
        <w:jc w:val="both"/>
        <w:rPr>
          <w:rFonts w:ascii="Arial" w:hAnsi="Arial" w:cs="Arial"/>
          <w:sz w:val="24"/>
          <w:szCs w:val="24"/>
        </w:rPr>
      </w:pPr>
      <w:r w:rsidRPr="00D059A3">
        <w:rPr>
          <w:rFonts w:ascii="Arial" w:hAnsi="Arial" w:cs="Arial"/>
          <w:sz w:val="24"/>
          <w:szCs w:val="24"/>
        </w:rPr>
        <w:t>The action</w:t>
      </w:r>
      <w:r w:rsidR="00CB1B22">
        <w:rPr>
          <w:rFonts w:ascii="Arial" w:hAnsi="Arial" w:cs="Arial"/>
          <w:sz w:val="24"/>
          <w:szCs w:val="24"/>
        </w:rPr>
        <w:t>s</w:t>
      </w:r>
      <w:r w:rsidRPr="00D059A3">
        <w:rPr>
          <w:rFonts w:ascii="Arial" w:hAnsi="Arial" w:cs="Arial"/>
          <w:sz w:val="24"/>
          <w:szCs w:val="24"/>
        </w:rPr>
        <w:t xml:space="preserve"> </w:t>
      </w:r>
      <w:r w:rsidR="00F9385D">
        <w:rPr>
          <w:rFonts w:ascii="Arial" w:hAnsi="Arial" w:cs="Arial"/>
          <w:sz w:val="24"/>
          <w:szCs w:val="24"/>
        </w:rPr>
        <w:t>outlined in</w:t>
      </w:r>
      <w:r w:rsidRPr="00D059A3">
        <w:rPr>
          <w:rFonts w:ascii="Arial" w:hAnsi="Arial" w:cs="Arial"/>
          <w:sz w:val="24"/>
          <w:szCs w:val="24"/>
        </w:rPr>
        <w:t xml:space="preserve"> th</w:t>
      </w:r>
      <w:r w:rsidR="00CB1B22">
        <w:rPr>
          <w:rFonts w:ascii="Arial" w:hAnsi="Arial" w:cs="Arial"/>
          <w:sz w:val="24"/>
          <w:szCs w:val="24"/>
        </w:rPr>
        <w:t>is</w:t>
      </w:r>
      <w:r w:rsidRPr="00D059A3">
        <w:rPr>
          <w:rFonts w:ascii="Arial" w:hAnsi="Arial" w:cs="Arial"/>
          <w:sz w:val="24"/>
          <w:szCs w:val="24"/>
        </w:rPr>
        <w:t xml:space="preserve"> strategy are the critical changes required over the coming five years</w:t>
      </w:r>
      <w:r w:rsidR="0068710A" w:rsidRPr="0068710A">
        <w:rPr>
          <w:rFonts w:ascii="Arial" w:hAnsi="Arial" w:cs="Arial"/>
          <w:sz w:val="24"/>
          <w:szCs w:val="24"/>
        </w:rPr>
        <w:t xml:space="preserve"> </w:t>
      </w:r>
      <w:r w:rsidR="0068710A">
        <w:rPr>
          <w:rFonts w:ascii="Arial" w:hAnsi="Arial" w:cs="Arial"/>
          <w:sz w:val="24"/>
          <w:szCs w:val="24"/>
        </w:rPr>
        <w:t>and have derived from the strategies objectives</w:t>
      </w:r>
      <w:r w:rsidRPr="00D059A3">
        <w:rPr>
          <w:rFonts w:ascii="Arial" w:hAnsi="Arial" w:cs="Arial"/>
          <w:sz w:val="24"/>
          <w:szCs w:val="24"/>
        </w:rPr>
        <w:t>.  The</w:t>
      </w:r>
      <w:r w:rsidR="00F9385D">
        <w:rPr>
          <w:rFonts w:ascii="Arial" w:hAnsi="Arial" w:cs="Arial"/>
          <w:sz w:val="24"/>
          <w:szCs w:val="24"/>
        </w:rPr>
        <w:t>se actions</w:t>
      </w:r>
      <w:r w:rsidRPr="00D059A3">
        <w:rPr>
          <w:rFonts w:ascii="Arial" w:hAnsi="Arial" w:cs="Arial"/>
          <w:sz w:val="24"/>
          <w:szCs w:val="24"/>
        </w:rPr>
        <w:t xml:space="preserve"> are focused on:</w:t>
      </w:r>
    </w:p>
    <w:p w14:paraId="12B6EC63" w14:textId="77777777" w:rsidR="009661B7" w:rsidRPr="00BA49F8" w:rsidRDefault="009661B7" w:rsidP="00A67DD0">
      <w:pPr>
        <w:pStyle w:val="ListParagraph"/>
        <w:numPr>
          <w:ilvl w:val="0"/>
          <w:numId w:val="23"/>
        </w:numPr>
        <w:spacing w:after="120" w:line="360" w:lineRule="auto"/>
        <w:ind w:left="567" w:hanging="567"/>
        <w:jc w:val="both"/>
        <w:rPr>
          <w:rFonts w:ascii="Arial" w:hAnsi="Arial" w:cs="Arial"/>
        </w:rPr>
      </w:pPr>
      <w:bookmarkStart w:id="35" w:name="_Toc303000960"/>
      <w:r w:rsidRPr="00BA49F8">
        <w:rPr>
          <w:rFonts w:ascii="Arial" w:hAnsi="Arial" w:cs="Arial"/>
        </w:rPr>
        <w:t>Identification of biodiversity assets</w:t>
      </w:r>
      <w:r w:rsidR="00D059A3" w:rsidRPr="00BA49F8">
        <w:rPr>
          <w:rFonts w:ascii="Arial" w:hAnsi="Arial" w:cs="Arial"/>
        </w:rPr>
        <w:t xml:space="preserve"> </w:t>
      </w:r>
      <w:r w:rsidR="0068710A" w:rsidRPr="00BA49F8">
        <w:rPr>
          <w:rFonts w:ascii="Arial" w:hAnsi="Arial" w:cs="Arial"/>
        </w:rPr>
        <w:t>to</w:t>
      </w:r>
      <w:r w:rsidRPr="00BA49F8">
        <w:rPr>
          <w:rFonts w:ascii="Arial" w:hAnsi="Arial" w:cs="Arial"/>
        </w:rPr>
        <w:t xml:space="preserve"> allow programs and on-ground works to be effectively targeted to strategic and high value areas.</w:t>
      </w:r>
      <w:bookmarkEnd w:id="35"/>
    </w:p>
    <w:p w14:paraId="0E975C4C" w14:textId="77777777" w:rsidR="009661B7" w:rsidRPr="00BA49F8" w:rsidRDefault="009661B7" w:rsidP="00A67DD0">
      <w:pPr>
        <w:pStyle w:val="ListParagraph"/>
        <w:numPr>
          <w:ilvl w:val="0"/>
          <w:numId w:val="23"/>
        </w:numPr>
        <w:spacing w:after="120" w:line="360" w:lineRule="auto"/>
        <w:ind w:left="567" w:hanging="567"/>
        <w:jc w:val="both"/>
        <w:rPr>
          <w:rFonts w:ascii="Arial" w:hAnsi="Arial" w:cs="Arial"/>
        </w:rPr>
      </w:pPr>
      <w:bookmarkStart w:id="36" w:name="_Toc303000961"/>
      <w:r w:rsidRPr="00BA49F8">
        <w:rPr>
          <w:rFonts w:ascii="Arial" w:hAnsi="Arial" w:cs="Arial"/>
        </w:rPr>
        <w:t>Adaptive management (learning by doing</w:t>
      </w:r>
      <w:r w:rsidR="00D059A3" w:rsidRPr="00BA49F8">
        <w:rPr>
          <w:rFonts w:ascii="Arial" w:hAnsi="Arial" w:cs="Arial"/>
        </w:rPr>
        <w:t>)</w:t>
      </w:r>
      <w:r w:rsidRPr="00BA49F8">
        <w:rPr>
          <w:rFonts w:ascii="Arial" w:hAnsi="Arial" w:cs="Arial"/>
        </w:rPr>
        <w:t xml:space="preserve"> </w:t>
      </w:r>
      <w:r w:rsidR="004C342B" w:rsidRPr="00BA49F8">
        <w:rPr>
          <w:rFonts w:ascii="Arial" w:hAnsi="Arial" w:cs="Arial"/>
        </w:rPr>
        <w:t>focuses on</w:t>
      </w:r>
      <w:r w:rsidRPr="00BA49F8">
        <w:rPr>
          <w:rFonts w:ascii="Arial" w:hAnsi="Arial" w:cs="Arial"/>
        </w:rPr>
        <w:t xml:space="preserve"> learn</w:t>
      </w:r>
      <w:r w:rsidR="004C342B" w:rsidRPr="00BA49F8">
        <w:rPr>
          <w:rFonts w:ascii="Arial" w:hAnsi="Arial" w:cs="Arial"/>
        </w:rPr>
        <w:t>ing</w:t>
      </w:r>
      <w:r w:rsidRPr="00BA49F8">
        <w:rPr>
          <w:rFonts w:ascii="Arial" w:hAnsi="Arial" w:cs="Arial"/>
        </w:rPr>
        <w:t xml:space="preserve"> and improv</w:t>
      </w:r>
      <w:r w:rsidR="004C342B" w:rsidRPr="00BA49F8">
        <w:rPr>
          <w:rFonts w:ascii="Arial" w:hAnsi="Arial" w:cs="Arial"/>
        </w:rPr>
        <w:t>ing</w:t>
      </w:r>
      <w:r w:rsidRPr="00BA49F8">
        <w:rPr>
          <w:rFonts w:ascii="Arial" w:hAnsi="Arial" w:cs="Arial"/>
        </w:rPr>
        <w:t xml:space="preserve"> management techniques by reviewing and monitoring the outcome of actions then adapting them.</w:t>
      </w:r>
      <w:bookmarkEnd w:id="36"/>
      <w:r w:rsidRPr="00BA49F8">
        <w:rPr>
          <w:rFonts w:ascii="Arial" w:hAnsi="Arial" w:cs="Arial"/>
        </w:rPr>
        <w:t xml:space="preserve"> </w:t>
      </w:r>
    </w:p>
    <w:p w14:paraId="5FBC8A47" w14:textId="77777777" w:rsidR="009661B7" w:rsidRPr="00BA49F8" w:rsidRDefault="009661B7" w:rsidP="00A67DD0">
      <w:pPr>
        <w:pStyle w:val="ListParagraph"/>
        <w:numPr>
          <w:ilvl w:val="0"/>
          <w:numId w:val="23"/>
        </w:numPr>
        <w:spacing w:after="120" w:line="360" w:lineRule="auto"/>
        <w:ind w:left="567" w:hanging="567"/>
        <w:jc w:val="both"/>
        <w:rPr>
          <w:rFonts w:ascii="Arial" w:hAnsi="Arial" w:cs="Arial"/>
        </w:rPr>
      </w:pPr>
      <w:bookmarkStart w:id="37" w:name="_Toc303000962"/>
      <w:r w:rsidRPr="00BA49F8">
        <w:rPr>
          <w:rFonts w:ascii="Arial" w:hAnsi="Arial" w:cs="Arial"/>
        </w:rPr>
        <w:t>Leveraging funding opportunities to pursue via government and non-government agencies for protection and enhancement of remnant vegetation.</w:t>
      </w:r>
      <w:bookmarkEnd w:id="37"/>
      <w:r w:rsidRPr="00BA49F8">
        <w:rPr>
          <w:rFonts w:ascii="Arial" w:hAnsi="Arial" w:cs="Arial"/>
        </w:rPr>
        <w:t xml:space="preserve"> </w:t>
      </w:r>
    </w:p>
    <w:p w14:paraId="5F11A83F" w14:textId="77777777" w:rsidR="009661B7" w:rsidRPr="00BA49F8" w:rsidRDefault="004C342B" w:rsidP="00A67DD0">
      <w:pPr>
        <w:pStyle w:val="ListParagraph"/>
        <w:numPr>
          <w:ilvl w:val="0"/>
          <w:numId w:val="23"/>
        </w:numPr>
        <w:spacing w:after="120" w:line="360" w:lineRule="auto"/>
        <w:ind w:left="567" w:hanging="567"/>
        <w:jc w:val="both"/>
        <w:rPr>
          <w:rFonts w:ascii="Arial" w:hAnsi="Arial" w:cs="Arial"/>
        </w:rPr>
      </w:pPr>
      <w:bookmarkStart w:id="38" w:name="_Toc303000963"/>
      <w:r w:rsidRPr="00BA49F8">
        <w:rPr>
          <w:rFonts w:ascii="Arial" w:hAnsi="Arial" w:cs="Arial"/>
        </w:rPr>
        <w:t>Effective p</w:t>
      </w:r>
      <w:r w:rsidR="0068710A" w:rsidRPr="00BA49F8">
        <w:rPr>
          <w:rFonts w:ascii="Arial" w:hAnsi="Arial" w:cs="Arial"/>
        </w:rPr>
        <w:t>artnerships t</w:t>
      </w:r>
      <w:r w:rsidR="009661B7" w:rsidRPr="00BA49F8">
        <w:rPr>
          <w:rFonts w:ascii="Arial" w:hAnsi="Arial" w:cs="Arial"/>
        </w:rPr>
        <w:t>o be</w:t>
      </w:r>
      <w:r w:rsidRPr="00BA49F8">
        <w:rPr>
          <w:rFonts w:ascii="Arial" w:hAnsi="Arial" w:cs="Arial"/>
        </w:rPr>
        <w:t>tter coordinate</w:t>
      </w:r>
      <w:r w:rsidR="009661B7" w:rsidRPr="00BA49F8">
        <w:rPr>
          <w:rFonts w:ascii="Arial" w:hAnsi="Arial" w:cs="Arial"/>
        </w:rPr>
        <w:t>, biodiversity management across large areas which may cover multiple tenures. This is especially important in areas identified as biolinks.</w:t>
      </w:r>
      <w:bookmarkEnd w:id="38"/>
      <w:r w:rsidR="009661B7" w:rsidRPr="00BA49F8">
        <w:rPr>
          <w:rFonts w:ascii="Arial" w:hAnsi="Arial" w:cs="Arial"/>
        </w:rPr>
        <w:t xml:space="preserve">  </w:t>
      </w:r>
    </w:p>
    <w:p w14:paraId="43706CA7" w14:textId="39D4B0B1" w:rsidR="00164C17" w:rsidRPr="00535322" w:rsidRDefault="00535322" w:rsidP="00810892">
      <w:pPr>
        <w:spacing w:after="120" w:line="360" w:lineRule="auto"/>
        <w:rPr>
          <w:rFonts w:ascii="Arial" w:hAnsi="Arial" w:cs="Arial"/>
          <w:b/>
        </w:rPr>
      </w:pPr>
      <w:r w:rsidRPr="00535322">
        <w:rPr>
          <w:rFonts w:ascii="Arial" w:hAnsi="Arial" w:cs="Arial"/>
          <w:b/>
        </w:rPr>
        <w:t>Objectives and key outcomes</w:t>
      </w:r>
    </w:p>
    <w:tbl>
      <w:tblPr>
        <w:tblStyle w:val="TableGrid"/>
        <w:tblW w:w="0" w:type="auto"/>
        <w:tblLayout w:type="fixed"/>
        <w:tblLook w:val="01E0" w:firstRow="1" w:lastRow="1" w:firstColumn="1" w:lastColumn="1" w:noHBand="0" w:noVBand="0"/>
        <w:tblCaption w:val="Table"/>
        <w:tblDescription w:val="Objective and key outcome"/>
      </w:tblPr>
      <w:tblGrid>
        <w:gridCol w:w="3339"/>
        <w:gridCol w:w="3148"/>
        <w:gridCol w:w="3092"/>
      </w:tblGrid>
      <w:tr w:rsidR="00535322" w:rsidRPr="00EA0AF0" w14:paraId="79F3C438" w14:textId="18BE60A7" w:rsidTr="00936F9F">
        <w:trPr>
          <w:trHeight w:val="601"/>
          <w:tblHeader/>
        </w:trPr>
        <w:tc>
          <w:tcPr>
            <w:tcW w:w="3339" w:type="dxa"/>
          </w:tcPr>
          <w:p w14:paraId="1C09F116" w14:textId="77777777" w:rsidR="00535322" w:rsidRPr="0083041A" w:rsidRDefault="00535322" w:rsidP="0083041A">
            <w:pPr>
              <w:spacing w:before="0" w:line="360" w:lineRule="auto"/>
              <w:jc w:val="center"/>
              <w:rPr>
                <w:rFonts w:ascii="Arial" w:hAnsi="Arial" w:cs="Arial"/>
                <w:b/>
                <w:sz w:val="24"/>
                <w:szCs w:val="24"/>
              </w:rPr>
            </w:pPr>
            <w:r w:rsidRPr="0083041A">
              <w:rPr>
                <w:rFonts w:ascii="Arial" w:hAnsi="Arial" w:cs="Arial"/>
                <w:b/>
                <w:sz w:val="24"/>
                <w:szCs w:val="24"/>
              </w:rPr>
              <w:t>Objectives</w:t>
            </w:r>
          </w:p>
        </w:tc>
        <w:tc>
          <w:tcPr>
            <w:tcW w:w="3148" w:type="dxa"/>
          </w:tcPr>
          <w:p w14:paraId="44728F64" w14:textId="2D2EF1B6" w:rsidR="00535322" w:rsidRPr="0083041A" w:rsidRDefault="00535322" w:rsidP="0083041A">
            <w:pPr>
              <w:spacing w:before="0" w:line="360" w:lineRule="auto"/>
              <w:jc w:val="center"/>
              <w:rPr>
                <w:rFonts w:ascii="Arial" w:hAnsi="Arial" w:cs="Arial"/>
                <w:b/>
                <w:sz w:val="24"/>
                <w:szCs w:val="24"/>
              </w:rPr>
            </w:pPr>
            <w:r w:rsidRPr="0083041A">
              <w:rPr>
                <w:rFonts w:ascii="Arial" w:hAnsi="Arial" w:cs="Arial"/>
                <w:b/>
                <w:sz w:val="24"/>
                <w:szCs w:val="24"/>
              </w:rPr>
              <w:t>Human</w:t>
            </w:r>
          </w:p>
        </w:tc>
        <w:tc>
          <w:tcPr>
            <w:tcW w:w="3092" w:type="dxa"/>
          </w:tcPr>
          <w:p w14:paraId="5A8EABFA" w14:textId="12C39CE2" w:rsidR="00535322" w:rsidRPr="0083041A" w:rsidRDefault="00535322" w:rsidP="0083041A">
            <w:pPr>
              <w:spacing w:before="0" w:line="360" w:lineRule="auto"/>
              <w:jc w:val="center"/>
              <w:rPr>
                <w:rFonts w:ascii="Arial" w:hAnsi="Arial" w:cs="Arial"/>
                <w:b/>
                <w:sz w:val="24"/>
                <w:szCs w:val="24"/>
              </w:rPr>
            </w:pPr>
            <w:r w:rsidRPr="0083041A">
              <w:rPr>
                <w:rFonts w:ascii="Arial" w:hAnsi="Arial" w:cs="Arial"/>
                <w:b/>
                <w:sz w:val="24"/>
                <w:szCs w:val="24"/>
              </w:rPr>
              <w:t>Environment</w:t>
            </w:r>
          </w:p>
        </w:tc>
      </w:tr>
      <w:tr w:rsidR="00164C17" w:rsidRPr="00EA0AF0" w14:paraId="63BFF968" w14:textId="77777777" w:rsidTr="00913A68">
        <w:tc>
          <w:tcPr>
            <w:tcW w:w="3339" w:type="dxa"/>
          </w:tcPr>
          <w:p w14:paraId="47A585FD" w14:textId="77777777" w:rsidR="00164C17" w:rsidRPr="0083041A" w:rsidRDefault="00164C17" w:rsidP="0083041A">
            <w:pPr>
              <w:spacing w:before="0" w:line="360" w:lineRule="auto"/>
              <w:rPr>
                <w:rFonts w:ascii="Arial" w:hAnsi="Arial" w:cs="Arial"/>
                <w:b/>
                <w:sz w:val="24"/>
                <w:szCs w:val="24"/>
              </w:rPr>
            </w:pPr>
            <w:r w:rsidRPr="0083041A">
              <w:rPr>
                <w:rFonts w:ascii="Arial" w:hAnsi="Arial" w:cs="Arial"/>
                <w:b/>
                <w:sz w:val="24"/>
                <w:szCs w:val="24"/>
              </w:rPr>
              <w:t>Strategic</w:t>
            </w:r>
          </w:p>
          <w:p w14:paraId="34795E02" w14:textId="77777777" w:rsidR="001962DF" w:rsidRPr="0083041A" w:rsidRDefault="001962DF" w:rsidP="00A67DD0">
            <w:pPr>
              <w:pStyle w:val="ListParagraph"/>
              <w:numPr>
                <w:ilvl w:val="0"/>
                <w:numId w:val="15"/>
              </w:numPr>
              <w:tabs>
                <w:tab w:val="clear" w:pos="720"/>
                <w:tab w:val="num" w:pos="284"/>
              </w:tabs>
              <w:spacing w:line="360" w:lineRule="auto"/>
              <w:ind w:left="284" w:hanging="284"/>
              <w:rPr>
                <w:rFonts w:ascii="Arial" w:hAnsi="Arial" w:cs="Arial"/>
              </w:rPr>
            </w:pPr>
            <w:r w:rsidRPr="0083041A">
              <w:rPr>
                <w:rFonts w:ascii="Arial" w:hAnsi="Arial" w:cs="Arial"/>
              </w:rPr>
              <w:t>Improve monitoring, knowledge and information relating to significant species, communities and ecological processes.</w:t>
            </w:r>
          </w:p>
          <w:p w14:paraId="2F1851D0" w14:textId="77777777" w:rsidR="001962DF" w:rsidRPr="0083041A" w:rsidRDefault="001962DF" w:rsidP="00A67DD0">
            <w:pPr>
              <w:pStyle w:val="ListParagraph"/>
              <w:numPr>
                <w:ilvl w:val="0"/>
                <w:numId w:val="15"/>
              </w:numPr>
              <w:tabs>
                <w:tab w:val="clear" w:pos="720"/>
                <w:tab w:val="num" w:pos="284"/>
              </w:tabs>
              <w:spacing w:line="360" w:lineRule="auto"/>
              <w:ind w:left="284" w:hanging="284"/>
              <w:rPr>
                <w:rFonts w:ascii="Arial" w:hAnsi="Arial" w:cs="Arial"/>
              </w:rPr>
            </w:pPr>
            <w:r w:rsidRPr="0083041A">
              <w:rPr>
                <w:rFonts w:ascii="Arial" w:hAnsi="Arial" w:cs="Arial"/>
              </w:rPr>
              <w:t>Improve decision making and target investments to conserve biodiversity.</w:t>
            </w:r>
          </w:p>
          <w:p w14:paraId="0BD8F0A1" w14:textId="1D4D1CF9" w:rsidR="00164C17" w:rsidRPr="0083041A" w:rsidRDefault="001962DF" w:rsidP="00A67DD0">
            <w:pPr>
              <w:pStyle w:val="ListParagraph"/>
              <w:numPr>
                <w:ilvl w:val="0"/>
                <w:numId w:val="15"/>
              </w:numPr>
              <w:tabs>
                <w:tab w:val="clear" w:pos="720"/>
                <w:tab w:val="num" w:pos="284"/>
              </w:tabs>
              <w:spacing w:line="360" w:lineRule="auto"/>
              <w:ind w:left="284" w:hanging="284"/>
              <w:rPr>
                <w:rFonts w:ascii="Arial" w:hAnsi="Arial" w:cs="Arial"/>
              </w:rPr>
            </w:pPr>
            <w:r w:rsidRPr="0083041A">
              <w:rPr>
                <w:rFonts w:ascii="Arial" w:hAnsi="Arial" w:cs="Arial"/>
              </w:rPr>
              <w:t>Create a consistent and practical response to fire management and biodiversity recovery after bushfire.</w:t>
            </w:r>
          </w:p>
        </w:tc>
        <w:tc>
          <w:tcPr>
            <w:tcW w:w="3148" w:type="dxa"/>
          </w:tcPr>
          <w:p w14:paraId="1C940BE9" w14:textId="6AFD1E2A" w:rsidR="00164C17" w:rsidRPr="0083041A" w:rsidRDefault="00164C17" w:rsidP="0083041A">
            <w:pPr>
              <w:spacing w:before="0" w:line="360" w:lineRule="auto"/>
              <w:rPr>
                <w:rFonts w:ascii="Arial" w:hAnsi="Arial" w:cs="Arial"/>
                <w:sz w:val="24"/>
                <w:szCs w:val="24"/>
              </w:rPr>
            </w:pPr>
            <w:r w:rsidRPr="0083041A">
              <w:rPr>
                <w:rFonts w:ascii="Arial" w:hAnsi="Arial" w:cs="Arial"/>
                <w:sz w:val="24"/>
                <w:szCs w:val="24"/>
              </w:rPr>
              <w:t xml:space="preserve">Systems for improving monitoring, knowledge and information for conserving biodiversity is accessible and used for sound </w:t>
            </w:r>
            <w:r w:rsidR="0083041A">
              <w:rPr>
                <w:rFonts w:ascii="Arial" w:hAnsi="Arial" w:cs="Arial"/>
                <w:sz w:val="24"/>
                <w:szCs w:val="24"/>
              </w:rPr>
              <w:t>decision making.</w:t>
            </w:r>
          </w:p>
        </w:tc>
        <w:tc>
          <w:tcPr>
            <w:tcW w:w="3092" w:type="dxa"/>
          </w:tcPr>
          <w:p w14:paraId="3E587CFE" w14:textId="77777777" w:rsidR="00164C17" w:rsidRPr="0083041A" w:rsidRDefault="00164C17" w:rsidP="0083041A">
            <w:pPr>
              <w:spacing w:before="0" w:line="360" w:lineRule="auto"/>
              <w:jc w:val="center"/>
              <w:rPr>
                <w:rFonts w:ascii="Arial" w:hAnsi="Arial" w:cs="Arial"/>
                <w:sz w:val="24"/>
                <w:szCs w:val="24"/>
              </w:rPr>
            </w:pPr>
          </w:p>
        </w:tc>
      </w:tr>
      <w:tr w:rsidR="00164C17" w:rsidRPr="00EA0AF0" w14:paraId="0CCBB2F0" w14:textId="77777777" w:rsidTr="00913A68">
        <w:tc>
          <w:tcPr>
            <w:tcW w:w="3339" w:type="dxa"/>
          </w:tcPr>
          <w:p w14:paraId="56D00284" w14:textId="77777777" w:rsidR="00164C17" w:rsidRPr="0083041A" w:rsidRDefault="00164C17" w:rsidP="0083041A">
            <w:pPr>
              <w:spacing w:before="0" w:line="360" w:lineRule="auto"/>
              <w:rPr>
                <w:rFonts w:ascii="Arial" w:hAnsi="Arial" w:cs="Arial"/>
                <w:b/>
                <w:sz w:val="24"/>
                <w:szCs w:val="24"/>
              </w:rPr>
            </w:pPr>
            <w:r w:rsidRPr="0083041A">
              <w:rPr>
                <w:rFonts w:ascii="Arial" w:hAnsi="Arial" w:cs="Arial"/>
                <w:b/>
                <w:sz w:val="24"/>
                <w:szCs w:val="24"/>
              </w:rPr>
              <w:t>Ecological management</w:t>
            </w:r>
          </w:p>
          <w:p w14:paraId="79D6EB9B" w14:textId="44CAF275" w:rsidR="00164C17" w:rsidRPr="0083041A" w:rsidRDefault="001962DF" w:rsidP="00A67DD0">
            <w:pPr>
              <w:pStyle w:val="ListParagraph"/>
              <w:numPr>
                <w:ilvl w:val="0"/>
                <w:numId w:val="15"/>
              </w:numPr>
              <w:tabs>
                <w:tab w:val="clear" w:pos="720"/>
                <w:tab w:val="num" w:pos="284"/>
              </w:tabs>
              <w:spacing w:line="360" w:lineRule="auto"/>
              <w:ind w:left="284" w:hanging="284"/>
              <w:rPr>
                <w:rFonts w:ascii="Arial" w:hAnsi="Arial" w:cs="Arial"/>
              </w:rPr>
            </w:pPr>
            <w:r w:rsidRPr="0083041A">
              <w:rPr>
                <w:rFonts w:ascii="Arial" w:hAnsi="Arial" w:cs="Arial"/>
              </w:rPr>
              <w:t>Conserve</w:t>
            </w:r>
            <w:r w:rsidR="00262EA1" w:rsidRPr="0083041A">
              <w:rPr>
                <w:rFonts w:ascii="Arial" w:hAnsi="Arial" w:cs="Arial"/>
              </w:rPr>
              <w:t>,</w:t>
            </w:r>
            <w:r w:rsidRPr="0083041A">
              <w:rPr>
                <w:rFonts w:ascii="Arial" w:hAnsi="Arial" w:cs="Arial"/>
              </w:rPr>
              <w:t xml:space="preserve"> maintain and enhance ecosystem services and processes. </w:t>
            </w:r>
          </w:p>
        </w:tc>
        <w:tc>
          <w:tcPr>
            <w:tcW w:w="3148" w:type="dxa"/>
          </w:tcPr>
          <w:p w14:paraId="451999BC" w14:textId="77777777" w:rsidR="00164C17" w:rsidRPr="0083041A" w:rsidRDefault="00164C17" w:rsidP="0083041A">
            <w:pPr>
              <w:spacing w:before="0" w:line="360" w:lineRule="auto"/>
              <w:rPr>
                <w:rFonts w:ascii="Arial" w:hAnsi="Arial" w:cs="Arial"/>
                <w:sz w:val="24"/>
                <w:szCs w:val="24"/>
              </w:rPr>
            </w:pPr>
          </w:p>
        </w:tc>
        <w:tc>
          <w:tcPr>
            <w:tcW w:w="3092" w:type="dxa"/>
          </w:tcPr>
          <w:p w14:paraId="022BA7E1" w14:textId="157C785D" w:rsidR="00164C17" w:rsidRPr="0083041A" w:rsidRDefault="00164C17" w:rsidP="0083041A">
            <w:pPr>
              <w:spacing w:before="0" w:line="360" w:lineRule="auto"/>
              <w:rPr>
                <w:rFonts w:ascii="Arial" w:hAnsi="Arial" w:cs="Arial"/>
                <w:sz w:val="24"/>
                <w:szCs w:val="24"/>
              </w:rPr>
            </w:pPr>
            <w:r w:rsidRPr="0083041A">
              <w:rPr>
                <w:rFonts w:ascii="Arial" w:hAnsi="Arial" w:cs="Arial"/>
                <w:sz w:val="24"/>
                <w:szCs w:val="24"/>
              </w:rPr>
              <w:t>Nillumbik’s biodiversity is retained by protecting core areas to maintain ecosystem services and preventing permanent loss of f</w:t>
            </w:r>
            <w:r w:rsidR="005B17DF" w:rsidRPr="0083041A">
              <w:rPr>
                <w:rFonts w:ascii="Arial" w:hAnsi="Arial" w:cs="Arial"/>
                <w:sz w:val="24"/>
                <w:szCs w:val="24"/>
              </w:rPr>
              <w:t>lora and fauna</w:t>
            </w:r>
            <w:r w:rsidRPr="0083041A">
              <w:rPr>
                <w:rFonts w:ascii="Arial" w:hAnsi="Arial" w:cs="Arial"/>
                <w:sz w:val="24"/>
                <w:szCs w:val="24"/>
              </w:rPr>
              <w:t xml:space="preserve"> populations and habitats.</w:t>
            </w:r>
          </w:p>
          <w:p w14:paraId="5FD40966" w14:textId="77777777" w:rsidR="00164C17" w:rsidRPr="0083041A" w:rsidRDefault="00164C17" w:rsidP="0083041A">
            <w:pPr>
              <w:spacing w:before="0" w:line="360" w:lineRule="auto"/>
              <w:rPr>
                <w:rFonts w:ascii="Arial" w:hAnsi="Arial" w:cs="Arial"/>
                <w:sz w:val="24"/>
                <w:szCs w:val="24"/>
              </w:rPr>
            </w:pPr>
          </w:p>
          <w:p w14:paraId="197A884D" w14:textId="6DB7140C" w:rsidR="00164C17" w:rsidRPr="0083041A" w:rsidRDefault="00164C17" w:rsidP="0083041A">
            <w:pPr>
              <w:spacing w:before="0" w:line="360" w:lineRule="auto"/>
              <w:rPr>
                <w:rFonts w:ascii="Arial" w:hAnsi="Arial" w:cs="Arial"/>
                <w:sz w:val="24"/>
                <w:szCs w:val="24"/>
              </w:rPr>
            </w:pPr>
            <w:r w:rsidRPr="0083041A">
              <w:rPr>
                <w:rFonts w:ascii="Arial" w:hAnsi="Arial" w:cs="Arial"/>
                <w:sz w:val="24"/>
                <w:szCs w:val="24"/>
              </w:rPr>
              <w:t>Nillumbik’s ecosystems are healthy, resilient and connected.</w:t>
            </w:r>
          </w:p>
        </w:tc>
      </w:tr>
      <w:tr w:rsidR="00164C17" w:rsidRPr="00EA0AF0" w14:paraId="300A87A2" w14:textId="77777777" w:rsidTr="00913A68">
        <w:tc>
          <w:tcPr>
            <w:tcW w:w="3339" w:type="dxa"/>
          </w:tcPr>
          <w:p w14:paraId="7D9C672B" w14:textId="77777777" w:rsidR="00164C17" w:rsidRPr="0083041A" w:rsidRDefault="00164C17" w:rsidP="0083041A">
            <w:pPr>
              <w:spacing w:before="0" w:line="360" w:lineRule="auto"/>
              <w:rPr>
                <w:rFonts w:ascii="Arial" w:hAnsi="Arial" w:cs="Arial"/>
                <w:b/>
                <w:sz w:val="24"/>
                <w:szCs w:val="24"/>
              </w:rPr>
            </w:pPr>
            <w:r w:rsidRPr="0083041A">
              <w:rPr>
                <w:rFonts w:ascii="Arial" w:hAnsi="Arial" w:cs="Arial"/>
                <w:b/>
                <w:sz w:val="24"/>
                <w:szCs w:val="24"/>
              </w:rPr>
              <w:t>Working together</w:t>
            </w:r>
          </w:p>
          <w:p w14:paraId="42DAB36B" w14:textId="77777777" w:rsidR="00164C17" w:rsidRPr="0083041A" w:rsidRDefault="00164C17" w:rsidP="00A67DD0">
            <w:pPr>
              <w:pStyle w:val="ListParagraph"/>
              <w:numPr>
                <w:ilvl w:val="0"/>
                <w:numId w:val="15"/>
              </w:numPr>
              <w:tabs>
                <w:tab w:val="clear" w:pos="720"/>
                <w:tab w:val="num" w:pos="284"/>
              </w:tabs>
              <w:spacing w:line="360" w:lineRule="auto"/>
              <w:ind w:left="284" w:hanging="284"/>
              <w:rPr>
                <w:rFonts w:ascii="Arial" w:hAnsi="Arial" w:cs="Arial"/>
              </w:rPr>
            </w:pPr>
            <w:r w:rsidRPr="0083041A">
              <w:rPr>
                <w:rFonts w:ascii="Arial" w:hAnsi="Arial" w:cs="Arial"/>
              </w:rPr>
              <w:t>Support the community to take action to protect and enhance biodiversity</w:t>
            </w:r>
            <w:r w:rsidR="001962DF" w:rsidRPr="0083041A">
              <w:rPr>
                <w:rFonts w:ascii="Arial" w:hAnsi="Arial" w:cs="Arial"/>
              </w:rPr>
              <w:t>.</w:t>
            </w:r>
            <w:r w:rsidRPr="0083041A">
              <w:rPr>
                <w:rFonts w:ascii="Arial" w:hAnsi="Arial" w:cs="Arial"/>
              </w:rPr>
              <w:t xml:space="preserve"> </w:t>
            </w:r>
          </w:p>
          <w:p w14:paraId="5B21F4F3" w14:textId="77777777" w:rsidR="00164C17" w:rsidRPr="0083041A" w:rsidRDefault="00164C17" w:rsidP="0083041A">
            <w:pPr>
              <w:spacing w:before="0" w:line="360" w:lineRule="auto"/>
              <w:rPr>
                <w:rFonts w:ascii="Arial" w:hAnsi="Arial" w:cs="Arial"/>
                <w:sz w:val="24"/>
                <w:szCs w:val="24"/>
              </w:rPr>
            </w:pPr>
          </w:p>
        </w:tc>
        <w:tc>
          <w:tcPr>
            <w:tcW w:w="3148" w:type="dxa"/>
          </w:tcPr>
          <w:p w14:paraId="770C765E" w14:textId="3768761C" w:rsidR="00164C17" w:rsidRPr="0083041A" w:rsidRDefault="00164C17" w:rsidP="0083041A">
            <w:pPr>
              <w:spacing w:before="0" w:line="360" w:lineRule="auto"/>
              <w:rPr>
                <w:rFonts w:ascii="Arial" w:hAnsi="Arial" w:cs="Arial"/>
                <w:sz w:val="24"/>
                <w:szCs w:val="24"/>
              </w:rPr>
            </w:pPr>
            <w:r w:rsidRPr="0083041A">
              <w:rPr>
                <w:rFonts w:ascii="Arial" w:hAnsi="Arial" w:cs="Arial"/>
                <w:sz w:val="24"/>
                <w:szCs w:val="24"/>
              </w:rPr>
              <w:t>The Nillumbik community value biodiversity, understand its importance to human wellbeing, and are willing to take action to protect and enhance biodiversity in Nillumbik.</w:t>
            </w:r>
          </w:p>
        </w:tc>
        <w:tc>
          <w:tcPr>
            <w:tcW w:w="3092" w:type="dxa"/>
          </w:tcPr>
          <w:p w14:paraId="3425FA92" w14:textId="77777777" w:rsidR="00164C17" w:rsidRPr="0083041A" w:rsidRDefault="00164C17" w:rsidP="0083041A">
            <w:pPr>
              <w:spacing w:before="0" w:line="360" w:lineRule="auto"/>
              <w:rPr>
                <w:rFonts w:ascii="Arial" w:hAnsi="Arial" w:cs="Arial"/>
                <w:sz w:val="24"/>
                <w:szCs w:val="24"/>
              </w:rPr>
            </w:pPr>
          </w:p>
        </w:tc>
      </w:tr>
    </w:tbl>
    <w:p w14:paraId="6C44F58F" w14:textId="77777777" w:rsidR="00002896" w:rsidRPr="00EF1D6F" w:rsidRDefault="00163D55" w:rsidP="0083041A">
      <w:pPr>
        <w:pStyle w:val="Heading2"/>
        <w:tabs>
          <w:tab w:val="clear" w:pos="1896"/>
          <w:tab w:val="num" w:pos="567"/>
        </w:tabs>
        <w:spacing w:before="120" w:after="120" w:line="360" w:lineRule="auto"/>
        <w:ind w:left="567" w:hanging="567"/>
        <w:rPr>
          <w:lang w:val="en-US"/>
        </w:rPr>
      </w:pPr>
      <w:bookmarkStart w:id="39" w:name="_Toc303000964"/>
      <w:bookmarkStart w:id="40" w:name="_Toc303000965"/>
      <w:bookmarkStart w:id="41" w:name="_Toc303000966"/>
      <w:bookmarkStart w:id="42" w:name="_Toc303000968"/>
      <w:bookmarkStart w:id="43" w:name="_Toc303000969"/>
      <w:bookmarkStart w:id="44" w:name="_Toc303000970"/>
      <w:bookmarkStart w:id="45" w:name="_Toc303000971"/>
      <w:bookmarkStart w:id="46" w:name="_Toc303000972"/>
      <w:bookmarkStart w:id="47" w:name="_Toc303000973"/>
      <w:bookmarkStart w:id="48" w:name="_Toc406671020"/>
      <w:bookmarkEnd w:id="39"/>
      <w:bookmarkEnd w:id="40"/>
      <w:bookmarkEnd w:id="41"/>
      <w:bookmarkEnd w:id="42"/>
      <w:bookmarkEnd w:id="43"/>
      <w:bookmarkEnd w:id="44"/>
      <w:bookmarkEnd w:id="45"/>
      <w:bookmarkEnd w:id="46"/>
      <w:bookmarkEnd w:id="47"/>
      <w:r w:rsidRPr="00EF1D6F">
        <w:rPr>
          <w:lang w:val="en-US"/>
        </w:rPr>
        <w:t>Why is b</w:t>
      </w:r>
      <w:r w:rsidR="00002896" w:rsidRPr="00EF1D6F">
        <w:rPr>
          <w:lang w:val="en-US"/>
        </w:rPr>
        <w:t>iodiversity</w:t>
      </w:r>
      <w:r w:rsidRPr="00EF1D6F">
        <w:rPr>
          <w:lang w:val="en-US"/>
        </w:rPr>
        <w:t xml:space="preserve"> important?</w:t>
      </w:r>
      <w:bookmarkEnd w:id="48"/>
    </w:p>
    <w:p w14:paraId="2C8D51DB" w14:textId="77777777" w:rsidR="007E6984" w:rsidRPr="00627CFB" w:rsidRDefault="007E6984" w:rsidP="00810892">
      <w:pPr>
        <w:spacing w:after="120" w:line="360" w:lineRule="auto"/>
        <w:jc w:val="both"/>
        <w:rPr>
          <w:rFonts w:ascii="Arial" w:hAnsi="Arial" w:cs="Arial"/>
          <w:sz w:val="24"/>
          <w:szCs w:val="24"/>
        </w:rPr>
      </w:pPr>
      <w:r w:rsidRPr="00627CFB">
        <w:rPr>
          <w:rFonts w:ascii="Arial" w:hAnsi="Arial" w:cs="Arial"/>
          <w:sz w:val="24"/>
          <w:szCs w:val="24"/>
        </w:rPr>
        <w:t>Biodiversity is measured at three main levels:</w:t>
      </w:r>
    </w:p>
    <w:p w14:paraId="448A0F68" w14:textId="77777777" w:rsidR="007E6984" w:rsidRPr="00627CFB" w:rsidRDefault="007E6984" w:rsidP="003E3919">
      <w:pPr>
        <w:numPr>
          <w:ilvl w:val="0"/>
          <w:numId w:val="2"/>
        </w:numPr>
        <w:tabs>
          <w:tab w:val="clear" w:pos="720"/>
          <w:tab w:val="num" w:pos="567"/>
        </w:tabs>
        <w:spacing w:after="120" w:line="360" w:lineRule="auto"/>
        <w:ind w:left="567" w:hanging="567"/>
        <w:jc w:val="both"/>
        <w:rPr>
          <w:rFonts w:ascii="Arial" w:hAnsi="Arial" w:cs="Arial"/>
          <w:sz w:val="24"/>
          <w:szCs w:val="24"/>
        </w:rPr>
      </w:pPr>
      <w:r w:rsidRPr="00627CFB">
        <w:rPr>
          <w:rFonts w:ascii="Arial" w:hAnsi="Arial" w:cs="Arial"/>
          <w:sz w:val="24"/>
          <w:szCs w:val="24"/>
        </w:rPr>
        <w:t>genetic diversity: the variety of genetic information contained in all living things. It varies within and between populations of organisms that make up a single species or wider groups</w:t>
      </w:r>
    </w:p>
    <w:p w14:paraId="7F7DE23E" w14:textId="77777777" w:rsidR="007E6984" w:rsidRPr="00627CFB" w:rsidRDefault="007E6984" w:rsidP="003E3919">
      <w:pPr>
        <w:numPr>
          <w:ilvl w:val="0"/>
          <w:numId w:val="2"/>
        </w:numPr>
        <w:tabs>
          <w:tab w:val="clear" w:pos="720"/>
          <w:tab w:val="num" w:pos="567"/>
        </w:tabs>
        <w:spacing w:after="120" w:line="360" w:lineRule="auto"/>
        <w:ind w:left="567" w:hanging="567"/>
        <w:jc w:val="both"/>
        <w:rPr>
          <w:rFonts w:ascii="Arial" w:hAnsi="Arial" w:cs="Arial"/>
          <w:sz w:val="24"/>
          <w:szCs w:val="24"/>
        </w:rPr>
      </w:pPr>
      <w:r w:rsidRPr="00627CFB">
        <w:rPr>
          <w:rFonts w:ascii="Arial" w:hAnsi="Arial" w:cs="Arial"/>
          <w:sz w:val="24"/>
          <w:szCs w:val="24"/>
        </w:rPr>
        <w:t>species diversity: the variety of species on Earth</w:t>
      </w:r>
    </w:p>
    <w:p w14:paraId="1B5D6015" w14:textId="77777777" w:rsidR="007E6984" w:rsidRPr="00627CFB" w:rsidRDefault="007E6984" w:rsidP="003E3919">
      <w:pPr>
        <w:numPr>
          <w:ilvl w:val="0"/>
          <w:numId w:val="2"/>
        </w:numPr>
        <w:tabs>
          <w:tab w:val="clear" w:pos="720"/>
          <w:tab w:val="num" w:pos="567"/>
        </w:tabs>
        <w:spacing w:after="120" w:line="360" w:lineRule="auto"/>
        <w:ind w:left="567" w:hanging="567"/>
        <w:jc w:val="both"/>
        <w:rPr>
          <w:rFonts w:ascii="Arial" w:hAnsi="Arial" w:cs="Arial"/>
          <w:sz w:val="24"/>
          <w:szCs w:val="24"/>
        </w:rPr>
      </w:pPr>
      <w:r w:rsidRPr="00627CFB">
        <w:rPr>
          <w:rFonts w:ascii="Arial" w:hAnsi="Arial" w:cs="Arial"/>
          <w:sz w:val="24"/>
          <w:szCs w:val="24"/>
        </w:rPr>
        <w:t xml:space="preserve">ecosystem diversity: the variety of Earth’s habitats, ecosystems and ecological processes. </w:t>
      </w:r>
    </w:p>
    <w:p w14:paraId="683BCD55" w14:textId="77777777" w:rsidR="007E6984" w:rsidRDefault="007E6984" w:rsidP="00810892">
      <w:pPr>
        <w:spacing w:after="120" w:line="360" w:lineRule="auto"/>
        <w:jc w:val="both"/>
        <w:rPr>
          <w:rFonts w:ascii="Arial" w:hAnsi="Arial" w:cs="Arial"/>
          <w:sz w:val="24"/>
          <w:szCs w:val="24"/>
        </w:rPr>
      </w:pPr>
      <w:r w:rsidRPr="00627CFB">
        <w:rPr>
          <w:rFonts w:ascii="Arial" w:hAnsi="Arial" w:cs="Arial"/>
          <w:sz w:val="24"/>
          <w:szCs w:val="24"/>
        </w:rPr>
        <w:t xml:space="preserve">Maintenance of biological diversity requires much more than protection of wildlife and habitats in conservation reserves. It serves to promote sustainable use of biological resources. An environment rich in biological diversity offers the broadest array of options for sustainable economic activity, nurturing human welfare and adapting to change. </w:t>
      </w:r>
    </w:p>
    <w:p w14:paraId="34CA808E" w14:textId="77777777" w:rsidR="008753A9" w:rsidRPr="0083041A" w:rsidRDefault="00042854" w:rsidP="0083041A">
      <w:pPr>
        <w:autoSpaceDE w:val="0"/>
        <w:autoSpaceDN w:val="0"/>
        <w:adjustRightInd w:val="0"/>
        <w:spacing w:after="120" w:line="360" w:lineRule="auto"/>
        <w:rPr>
          <w:rFonts w:ascii="Arial" w:hAnsi="Arial" w:cs="Arial"/>
          <w:sz w:val="24"/>
          <w:szCs w:val="24"/>
          <w:lang w:val="en-US"/>
        </w:rPr>
      </w:pPr>
      <w:r w:rsidRPr="0083041A">
        <w:rPr>
          <w:rFonts w:ascii="Arial" w:hAnsi="Arial" w:cs="Arial"/>
          <w:iCs/>
          <w:sz w:val="24"/>
          <w:szCs w:val="24"/>
          <w:lang w:val="en-US"/>
        </w:rPr>
        <w:t>'</w:t>
      </w:r>
      <w:r w:rsidR="002876FE" w:rsidRPr="0083041A">
        <w:rPr>
          <w:rFonts w:ascii="Arial" w:hAnsi="Arial" w:cs="Arial"/>
          <w:iCs/>
          <w:sz w:val="24"/>
          <w:szCs w:val="24"/>
          <w:lang w:val="en-US"/>
        </w:rPr>
        <w:t>Conserving biodiversity is an essential part of safeguarding the biological life support systems on Earth. All living creatures, including humans, depend on these systems for the necessities of life</w:t>
      </w:r>
      <w:r w:rsidRPr="0083041A">
        <w:rPr>
          <w:rFonts w:ascii="Arial" w:hAnsi="Arial" w:cs="Arial"/>
          <w:iCs/>
          <w:sz w:val="24"/>
          <w:szCs w:val="24"/>
          <w:lang w:val="en-US"/>
        </w:rPr>
        <w:t xml:space="preserve"> </w:t>
      </w:r>
      <w:r w:rsidR="002876FE" w:rsidRPr="0083041A">
        <w:rPr>
          <w:rFonts w:ascii="Arial" w:hAnsi="Arial" w:cs="Arial"/>
          <w:iCs/>
          <w:sz w:val="24"/>
          <w:szCs w:val="24"/>
          <w:lang w:val="en-US"/>
        </w:rPr>
        <w:t>…</w:t>
      </w:r>
      <w:r w:rsidRPr="0083041A">
        <w:rPr>
          <w:rFonts w:ascii="Arial" w:hAnsi="Arial" w:cs="Arial"/>
          <w:iCs/>
          <w:sz w:val="24"/>
          <w:szCs w:val="24"/>
          <w:lang w:val="en-US"/>
        </w:rPr>
        <w:t xml:space="preserve"> </w:t>
      </w:r>
      <w:r w:rsidR="002876FE" w:rsidRPr="0083041A">
        <w:rPr>
          <w:rFonts w:ascii="Arial" w:hAnsi="Arial" w:cs="Arial"/>
          <w:iCs/>
          <w:sz w:val="24"/>
          <w:szCs w:val="24"/>
          <w:lang w:val="en-US"/>
        </w:rPr>
        <w:t>If we continue to live unsustainably, we risk the degeneration of the ecological systems that support our life and our nation’s productivity. We also risk eroding the legacy we leave future generations. Collectively we have a civic responsibility to help sustain our living planet. Conserving biodiversity is central to living sustainably</w:t>
      </w:r>
      <w:r w:rsidRPr="0083041A">
        <w:rPr>
          <w:rFonts w:ascii="Arial" w:hAnsi="Arial" w:cs="Arial"/>
          <w:iCs/>
          <w:sz w:val="24"/>
          <w:szCs w:val="24"/>
          <w:lang w:val="en-US"/>
        </w:rPr>
        <w:t>.</w:t>
      </w:r>
      <w:r w:rsidR="002876FE" w:rsidRPr="0083041A">
        <w:rPr>
          <w:rFonts w:ascii="Arial" w:hAnsi="Arial" w:cs="Arial"/>
          <w:iCs/>
          <w:sz w:val="24"/>
          <w:szCs w:val="24"/>
          <w:lang w:val="en-US"/>
        </w:rPr>
        <w:t>’</w:t>
      </w:r>
      <w:r w:rsidR="00C47A15" w:rsidRPr="0083041A">
        <w:rPr>
          <w:rFonts w:ascii="Arial" w:hAnsi="Arial" w:cs="Arial"/>
          <w:iCs/>
          <w:sz w:val="24"/>
          <w:szCs w:val="24"/>
          <w:lang w:val="en-US"/>
        </w:rPr>
        <w:t xml:space="preserve"> (DSE 2010</w:t>
      </w:r>
      <w:r w:rsidR="002E559A" w:rsidRPr="0083041A">
        <w:rPr>
          <w:rFonts w:ascii="Arial" w:hAnsi="Arial" w:cs="Arial"/>
          <w:iCs/>
          <w:sz w:val="24"/>
          <w:szCs w:val="24"/>
          <w:lang w:val="en-US"/>
        </w:rPr>
        <w:t>b</w:t>
      </w:r>
      <w:r w:rsidR="00C47A15" w:rsidRPr="0083041A">
        <w:rPr>
          <w:rFonts w:ascii="Arial" w:hAnsi="Arial" w:cs="Arial"/>
          <w:iCs/>
          <w:sz w:val="24"/>
          <w:szCs w:val="24"/>
          <w:lang w:val="en-US"/>
        </w:rPr>
        <w:t>)</w:t>
      </w:r>
      <w:r w:rsidR="00BC6A97" w:rsidRPr="0083041A">
        <w:rPr>
          <w:rFonts w:ascii="Arial" w:hAnsi="Arial" w:cs="Arial"/>
          <w:iCs/>
          <w:sz w:val="24"/>
          <w:szCs w:val="24"/>
          <w:lang w:val="en-US"/>
        </w:rPr>
        <w:t xml:space="preserve"> </w:t>
      </w:r>
    </w:p>
    <w:p w14:paraId="57B287E0" w14:textId="77777777" w:rsidR="008753A9" w:rsidRPr="00627CFB" w:rsidRDefault="008753A9"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Taking action to protect and conserve biodiversity is vital to ensure ecosystems continue to function and are retained for future generations. </w:t>
      </w:r>
      <w:r w:rsidR="0047130C">
        <w:rPr>
          <w:rFonts w:ascii="Arial" w:hAnsi="Arial" w:cs="Arial"/>
          <w:sz w:val="24"/>
          <w:szCs w:val="24"/>
          <w:lang w:val="en-US"/>
        </w:rPr>
        <w:t>Healthy land, waterways and ecosystems are fundamental for</w:t>
      </w:r>
      <w:r w:rsidRPr="00627CFB">
        <w:rPr>
          <w:rFonts w:ascii="Arial" w:hAnsi="Arial" w:cs="Arial"/>
          <w:sz w:val="24"/>
          <w:szCs w:val="24"/>
          <w:lang w:val="en-US"/>
        </w:rPr>
        <w:t>:</w:t>
      </w:r>
    </w:p>
    <w:p w14:paraId="7713705E" w14:textId="77777777" w:rsidR="008753A9"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 xml:space="preserve">protection of </w:t>
      </w:r>
      <w:r w:rsidR="00042854" w:rsidRPr="00627CFB">
        <w:rPr>
          <w:rFonts w:ascii="Arial" w:hAnsi="Arial" w:cs="Arial"/>
          <w:sz w:val="24"/>
          <w:szCs w:val="24"/>
          <w:lang w:val="en-US"/>
        </w:rPr>
        <w:t xml:space="preserve">present </w:t>
      </w:r>
      <w:r w:rsidRPr="00627CFB">
        <w:rPr>
          <w:rFonts w:ascii="Arial" w:hAnsi="Arial" w:cs="Arial"/>
          <w:sz w:val="24"/>
          <w:szCs w:val="24"/>
          <w:lang w:val="en-US"/>
        </w:rPr>
        <w:t>communities and species of plants and animals</w:t>
      </w:r>
    </w:p>
    <w:p w14:paraId="3FCAB7BD" w14:textId="77777777" w:rsidR="008753A9"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mitigation of potentially devastating environmental problems including salinity</w:t>
      </w:r>
      <w:r w:rsidR="00BF34DB">
        <w:rPr>
          <w:rFonts w:ascii="Arial" w:hAnsi="Arial" w:cs="Arial"/>
          <w:sz w:val="24"/>
          <w:szCs w:val="24"/>
          <w:lang w:val="en-US"/>
        </w:rPr>
        <w:t>,</w:t>
      </w:r>
      <w:r w:rsidRPr="00627CFB">
        <w:rPr>
          <w:rFonts w:ascii="Arial" w:hAnsi="Arial" w:cs="Arial"/>
          <w:sz w:val="24"/>
          <w:szCs w:val="24"/>
          <w:lang w:val="en-US"/>
        </w:rPr>
        <w:t xml:space="preserve"> erosion</w:t>
      </w:r>
      <w:r w:rsidR="00BF34DB">
        <w:rPr>
          <w:rFonts w:ascii="Arial" w:hAnsi="Arial" w:cs="Arial"/>
          <w:sz w:val="24"/>
          <w:szCs w:val="24"/>
          <w:lang w:val="en-US"/>
        </w:rPr>
        <w:t xml:space="preserve">, climate change and </w:t>
      </w:r>
      <w:r w:rsidR="0047130C">
        <w:rPr>
          <w:rFonts w:ascii="Arial" w:hAnsi="Arial" w:cs="Arial"/>
          <w:sz w:val="24"/>
          <w:szCs w:val="24"/>
          <w:lang w:val="en-US"/>
        </w:rPr>
        <w:t>flooding</w:t>
      </w:r>
    </w:p>
    <w:p w14:paraId="5EF7B596" w14:textId="77777777" w:rsidR="008753A9"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increased land value resulting from improved amenity value</w:t>
      </w:r>
    </w:p>
    <w:p w14:paraId="5FFE12DB" w14:textId="77777777" w:rsidR="008753A9"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 xml:space="preserve">overall improved environmental health, influencing the health of </w:t>
      </w:r>
      <w:r w:rsidR="00042854" w:rsidRPr="00627CFB">
        <w:rPr>
          <w:rFonts w:ascii="Arial" w:hAnsi="Arial" w:cs="Arial"/>
          <w:sz w:val="24"/>
          <w:szCs w:val="24"/>
          <w:lang w:val="en-US"/>
        </w:rPr>
        <w:t xml:space="preserve">human </w:t>
      </w:r>
      <w:r w:rsidRPr="00627CFB">
        <w:rPr>
          <w:rFonts w:ascii="Arial" w:hAnsi="Arial" w:cs="Arial"/>
          <w:sz w:val="24"/>
          <w:szCs w:val="24"/>
          <w:lang w:val="en-US"/>
        </w:rPr>
        <w:t>communities</w:t>
      </w:r>
    </w:p>
    <w:p w14:paraId="312653D2" w14:textId="77777777" w:rsidR="008753A9"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boosted local productivity</w:t>
      </w:r>
    </w:p>
    <w:p w14:paraId="266A6739" w14:textId="77777777" w:rsidR="008753A9"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conservation of heritage values</w:t>
      </w:r>
    </w:p>
    <w:p w14:paraId="5B06B791" w14:textId="77777777" w:rsidR="00AD33F3" w:rsidRPr="00627CFB" w:rsidRDefault="00AD33F3"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Pr>
          <w:rFonts w:ascii="Arial" w:hAnsi="Arial" w:cs="Arial"/>
          <w:sz w:val="24"/>
          <w:szCs w:val="24"/>
          <w:lang w:val="en-US"/>
        </w:rPr>
        <w:t xml:space="preserve">improved human well-being </w:t>
      </w:r>
      <w:r w:rsidR="009062A0">
        <w:rPr>
          <w:rFonts w:ascii="Arial" w:hAnsi="Arial" w:cs="Arial"/>
          <w:sz w:val="24"/>
          <w:szCs w:val="24"/>
          <w:lang w:val="en-US"/>
        </w:rPr>
        <w:t xml:space="preserve">and enjoyment </w:t>
      </w:r>
      <w:r>
        <w:rPr>
          <w:rFonts w:ascii="Arial" w:hAnsi="Arial" w:cs="Arial"/>
          <w:sz w:val="24"/>
          <w:szCs w:val="24"/>
          <w:lang w:val="en-US"/>
        </w:rPr>
        <w:t>through aesthetics</w:t>
      </w:r>
      <w:r w:rsidR="009062A0">
        <w:rPr>
          <w:rFonts w:ascii="Arial" w:hAnsi="Arial" w:cs="Arial"/>
          <w:sz w:val="24"/>
          <w:szCs w:val="24"/>
          <w:lang w:val="en-US"/>
        </w:rPr>
        <w:t>, connection to nature, and nature based activities including nature study, bushwalking, photography, painting and the like</w:t>
      </w:r>
    </w:p>
    <w:p w14:paraId="2BBD28EB" w14:textId="77777777" w:rsidR="00A85F5C" w:rsidRPr="00627CFB"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regulation of climate and moderation of temperature extremes</w:t>
      </w:r>
    </w:p>
    <w:p w14:paraId="12D780C9" w14:textId="77777777" w:rsidR="008753A9" w:rsidRDefault="008753A9" w:rsidP="003E3919">
      <w:pPr>
        <w:numPr>
          <w:ilvl w:val="0"/>
          <w:numId w:val="2"/>
        </w:numPr>
        <w:tabs>
          <w:tab w:val="clear" w:pos="720"/>
          <w:tab w:val="num" w:pos="567"/>
        </w:tabs>
        <w:spacing w:after="120" w:line="360" w:lineRule="auto"/>
        <w:ind w:left="567" w:hanging="567"/>
        <w:jc w:val="both"/>
        <w:rPr>
          <w:rFonts w:ascii="Arial" w:hAnsi="Arial" w:cs="Arial"/>
          <w:sz w:val="24"/>
          <w:szCs w:val="24"/>
          <w:lang w:val="en-US"/>
        </w:rPr>
      </w:pPr>
      <w:r w:rsidRPr="00627CFB">
        <w:rPr>
          <w:rFonts w:ascii="Arial" w:hAnsi="Arial" w:cs="Arial"/>
          <w:sz w:val="24"/>
          <w:szCs w:val="24"/>
          <w:lang w:val="en-US"/>
        </w:rPr>
        <w:t>air and water purification</w:t>
      </w:r>
      <w:r w:rsidR="00042854" w:rsidRPr="00627CFB">
        <w:rPr>
          <w:rFonts w:ascii="Arial" w:hAnsi="Arial" w:cs="Arial"/>
          <w:sz w:val="24"/>
          <w:szCs w:val="24"/>
          <w:lang w:val="en-US"/>
        </w:rPr>
        <w:t>.</w:t>
      </w:r>
    </w:p>
    <w:p w14:paraId="3CD7DDEB" w14:textId="77777777" w:rsidR="00164C17" w:rsidRDefault="00164C17" w:rsidP="0083041A">
      <w:pPr>
        <w:pStyle w:val="Heading2"/>
        <w:tabs>
          <w:tab w:val="clear" w:pos="1896"/>
          <w:tab w:val="num" w:pos="567"/>
        </w:tabs>
        <w:spacing w:before="120" w:after="120" w:line="360" w:lineRule="auto"/>
        <w:ind w:left="567" w:hanging="567"/>
        <w:rPr>
          <w:lang w:val="en-US"/>
        </w:rPr>
      </w:pPr>
      <w:bookmarkStart w:id="49" w:name="_Toc406671021"/>
      <w:r>
        <w:rPr>
          <w:lang w:val="en-US"/>
        </w:rPr>
        <w:t>Biodiversity in Nillumbik</w:t>
      </w:r>
      <w:bookmarkEnd w:id="49"/>
    </w:p>
    <w:p w14:paraId="406947A1" w14:textId="77777777" w:rsidR="00164C17" w:rsidRPr="00CC6B7D" w:rsidRDefault="00857506" w:rsidP="00810892">
      <w:pPr>
        <w:spacing w:after="120" w:line="360" w:lineRule="auto"/>
        <w:jc w:val="both"/>
        <w:rPr>
          <w:rFonts w:ascii="Arial" w:hAnsi="Arial" w:cs="Arial"/>
          <w:sz w:val="24"/>
          <w:szCs w:val="24"/>
          <w:lang w:val="en-US"/>
        </w:rPr>
      </w:pPr>
      <w:r w:rsidRPr="00CC6B7D">
        <w:rPr>
          <w:rFonts w:ascii="Arial" w:hAnsi="Arial" w:cs="Arial"/>
          <w:sz w:val="24"/>
          <w:szCs w:val="24"/>
        </w:rPr>
        <w:t>According to DSE flora and fauna database records, Nillumbik has received more survey and data-gathering effort than any other Municipality in the state (Viridans Pty Ltd 2007). This data comes from a range of sources, being DSE quadrat survey, the Neroc study, DSE Biosite data and a wealth of incidental record contributed by professionals</w:t>
      </w:r>
      <w:r w:rsidR="001962DF" w:rsidRPr="00CC6B7D">
        <w:rPr>
          <w:rFonts w:ascii="Arial" w:hAnsi="Arial" w:cs="Arial"/>
          <w:sz w:val="24"/>
          <w:szCs w:val="24"/>
        </w:rPr>
        <w:t xml:space="preserve"> (including a local demongraphic with expert ecologists)</w:t>
      </w:r>
      <w:r w:rsidRPr="00CC6B7D">
        <w:rPr>
          <w:rFonts w:ascii="Arial" w:hAnsi="Arial" w:cs="Arial"/>
          <w:sz w:val="24"/>
          <w:szCs w:val="24"/>
        </w:rPr>
        <w:t xml:space="preserve"> and the community. Further to these database records, m</w:t>
      </w:r>
      <w:r w:rsidRPr="00CC6B7D">
        <w:rPr>
          <w:rFonts w:ascii="Arial" w:hAnsi="Arial" w:cs="Arial"/>
          <w:sz w:val="24"/>
          <w:szCs w:val="24"/>
          <w:lang w:val="en-US"/>
        </w:rPr>
        <w:t>any data sets, studies and strategies have been developed by a range of agencies that identify and describe biodiversity within the Shire.</w:t>
      </w:r>
      <w:r w:rsidR="001962DF" w:rsidRPr="00CC6B7D">
        <w:rPr>
          <w:rFonts w:ascii="Arial" w:hAnsi="Arial" w:cs="Arial"/>
          <w:sz w:val="24"/>
          <w:szCs w:val="24"/>
          <w:lang w:val="en-US"/>
        </w:rPr>
        <w:t xml:space="preserve">  </w:t>
      </w:r>
    </w:p>
    <w:p w14:paraId="21EDBB5D" w14:textId="77777777" w:rsidR="00164C17" w:rsidRPr="00627CFB" w:rsidRDefault="00164C17"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The Shire of Nillumbik Planning Scheme identifies that Council ‘plays a pivotal role in protecting the region's biodiversity’. This role is determined by Nillumbik’s natural environment: ‘Strategic</w:t>
      </w:r>
      <w:r w:rsidRPr="00627CFB">
        <w:rPr>
          <w:rFonts w:ascii="Arial" w:hAnsi="Arial" w:cs="Arial"/>
          <w:sz w:val="24"/>
          <w:szCs w:val="24"/>
        </w:rPr>
        <w:t xml:space="preserve"> </w:t>
      </w:r>
      <w:r w:rsidRPr="00627CFB">
        <w:rPr>
          <w:rFonts w:ascii="Arial" w:hAnsi="Arial" w:cs="Arial"/>
          <w:sz w:val="24"/>
          <w:szCs w:val="24"/>
          <w:lang w:val="en-US"/>
        </w:rPr>
        <w:t>habitat links which continue into surrounding municipalities connect extensive areas of</w:t>
      </w:r>
      <w:r w:rsidRPr="00627CFB">
        <w:rPr>
          <w:rFonts w:ascii="Arial" w:hAnsi="Arial" w:cs="Arial"/>
          <w:sz w:val="24"/>
          <w:szCs w:val="24"/>
        </w:rPr>
        <w:t xml:space="preserve"> </w:t>
      </w:r>
      <w:r w:rsidRPr="00627CFB">
        <w:rPr>
          <w:rFonts w:ascii="Arial" w:hAnsi="Arial" w:cs="Arial"/>
          <w:sz w:val="24"/>
          <w:szCs w:val="24"/>
          <w:lang w:val="en-US"/>
        </w:rPr>
        <w:t>native vegetation. A significant number of rare and endangered species are found in these</w:t>
      </w:r>
      <w:r w:rsidRPr="00627CFB">
        <w:rPr>
          <w:rFonts w:ascii="Arial" w:hAnsi="Arial" w:cs="Arial"/>
          <w:sz w:val="24"/>
          <w:szCs w:val="24"/>
        </w:rPr>
        <w:t xml:space="preserve"> </w:t>
      </w:r>
      <w:r w:rsidRPr="00627CFB">
        <w:rPr>
          <w:rFonts w:ascii="Arial" w:hAnsi="Arial" w:cs="Arial"/>
          <w:sz w:val="24"/>
          <w:szCs w:val="24"/>
          <w:lang w:val="en-US"/>
        </w:rPr>
        <w:t>native environments.’ Accordingly, the Environmental Significance Overlay requires an applicant to obtain a planning permit to subdivide land, construct a building, carry out works or remove, destroy or lop vegetation.</w:t>
      </w:r>
    </w:p>
    <w:p w14:paraId="3839AA63" w14:textId="77777777" w:rsidR="00164C17" w:rsidRPr="00627CFB" w:rsidRDefault="00164C17"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In </w:t>
      </w:r>
      <w:r>
        <w:rPr>
          <w:rFonts w:ascii="Arial" w:hAnsi="Arial" w:cs="Arial"/>
          <w:sz w:val="24"/>
          <w:szCs w:val="24"/>
          <w:lang w:val="en-US"/>
        </w:rPr>
        <w:t xml:space="preserve">the early 1990s </w:t>
      </w:r>
      <w:r w:rsidRPr="00627CFB">
        <w:rPr>
          <w:rFonts w:ascii="Arial" w:hAnsi="Arial" w:cs="Arial"/>
          <w:sz w:val="24"/>
          <w:szCs w:val="24"/>
          <w:lang w:val="en-US"/>
        </w:rPr>
        <w:t>NEROC (now disbanded) commissioned Dunmoochin Biological Surveys (Cam Beardsell) to undertake a study of significant faunal sites and habitats in north-east</w:t>
      </w:r>
      <w:r w:rsidRPr="00627CFB">
        <w:rPr>
          <w:rFonts w:ascii="Arial" w:hAnsi="Arial" w:cs="Arial"/>
          <w:sz w:val="24"/>
          <w:szCs w:val="24"/>
        </w:rPr>
        <w:t xml:space="preserve"> </w:t>
      </w:r>
      <w:smartTag w:uri="urn:schemas-microsoft-com:office:smarttags" w:element="place">
        <w:smartTag w:uri="urn:schemas-microsoft-com:office:smarttags" w:element="City">
          <w:r w:rsidRPr="00627CFB">
            <w:rPr>
              <w:rFonts w:ascii="Arial" w:hAnsi="Arial" w:cs="Arial"/>
              <w:sz w:val="24"/>
              <w:szCs w:val="24"/>
              <w:lang w:val="en-US"/>
            </w:rPr>
            <w:t>Melbourne</w:t>
          </w:r>
        </w:smartTag>
      </w:smartTag>
      <w:r w:rsidRPr="00627CFB">
        <w:rPr>
          <w:rFonts w:ascii="Arial" w:hAnsi="Arial" w:cs="Arial"/>
          <w:sz w:val="24"/>
          <w:szCs w:val="24"/>
          <w:lang w:val="en-US"/>
        </w:rPr>
        <w:t>. This resulted in the NEROC report</w:t>
      </w:r>
      <w:r>
        <w:rPr>
          <w:rFonts w:ascii="Arial" w:hAnsi="Arial" w:cs="Arial"/>
          <w:sz w:val="24"/>
          <w:szCs w:val="24"/>
          <w:lang w:val="en-US"/>
        </w:rPr>
        <w:t>,</w:t>
      </w:r>
      <w:r w:rsidRPr="00627CFB">
        <w:rPr>
          <w:rFonts w:ascii="Arial" w:hAnsi="Arial" w:cs="Arial"/>
          <w:sz w:val="24"/>
          <w:szCs w:val="24"/>
          <w:lang w:val="en-US"/>
        </w:rPr>
        <w:t xml:space="preserve"> published in 1997. The purpose of the study was to provide accurate and comprehensive</w:t>
      </w:r>
      <w:r w:rsidRPr="00627CFB">
        <w:rPr>
          <w:rFonts w:ascii="Arial" w:hAnsi="Arial" w:cs="Arial"/>
          <w:sz w:val="24"/>
          <w:szCs w:val="24"/>
        </w:rPr>
        <w:t xml:space="preserve"> </w:t>
      </w:r>
      <w:r w:rsidRPr="00627CFB">
        <w:rPr>
          <w:rFonts w:ascii="Arial" w:hAnsi="Arial" w:cs="Arial"/>
          <w:sz w:val="24"/>
          <w:szCs w:val="24"/>
          <w:lang w:val="en-US"/>
        </w:rPr>
        <w:t>information on sites of faunal significance and species of native terrestrial vertebrates</w:t>
      </w:r>
      <w:r w:rsidRPr="00627CFB">
        <w:rPr>
          <w:rFonts w:ascii="Arial" w:hAnsi="Arial" w:cs="Arial"/>
          <w:sz w:val="24"/>
          <w:szCs w:val="24"/>
        </w:rPr>
        <w:t xml:space="preserve"> </w:t>
      </w:r>
      <w:r w:rsidRPr="00627CFB">
        <w:rPr>
          <w:rFonts w:ascii="Arial" w:hAnsi="Arial" w:cs="Arial"/>
          <w:sz w:val="24"/>
          <w:szCs w:val="24"/>
          <w:lang w:val="en-US"/>
        </w:rPr>
        <w:t>that require conservation management. Of the 104 sites identified across north-east</w:t>
      </w:r>
      <w:r w:rsidRPr="00627CFB">
        <w:rPr>
          <w:rFonts w:ascii="Arial" w:hAnsi="Arial" w:cs="Arial"/>
          <w:sz w:val="24"/>
          <w:szCs w:val="24"/>
        </w:rPr>
        <w:t xml:space="preserve"> </w:t>
      </w:r>
      <w:smartTag w:uri="urn:schemas-microsoft-com:office:smarttags" w:element="place">
        <w:smartTag w:uri="urn:schemas-microsoft-com:office:smarttags" w:element="City">
          <w:r w:rsidRPr="00627CFB">
            <w:rPr>
              <w:rFonts w:ascii="Arial" w:hAnsi="Arial" w:cs="Arial"/>
              <w:sz w:val="24"/>
              <w:szCs w:val="24"/>
              <w:lang w:val="en-US"/>
            </w:rPr>
            <w:t>Melbourne</w:t>
          </w:r>
        </w:smartTag>
      </w:smartTag>
      <w:r w:rsidRPr="00627CFB">
        <w:rPr>
          <w:rFonts w:ascii="Arial" w:hAnsi="Arial" w:cs="Arial"/>
          <w:sz w:val="24"/>
          <w:szCs w:val="24"/>
          <w:lang w:val="en-US"/>
        </w:rPr>
        <w:t>, 63 sites occur in the Shire of Nillumbik. The NEROC report also identified 15 biodiversity ‘hotspots’ in Nillumbik, classified as Ecological Reference Areas and Critical Conservation Areas</w:t>
      </w:r>
      <w:r w:rsidR="00134CE0">
        <w:rPr>
          <w:rFonts w:ascii="Arial" w:hAnsi="Arial" w:cs="Arial"/>
          <w:sz w:val="24"/>
          <w:szCs w:val="24"/>
          <w:lang w:val="en-US"/>
        </w:rPr>
        <w:t>,</w:t>
      </w:r>
      <w:r w:rsidRPr="00627CFB">
        <w:rPr>
          <w:rFonts w:ascii="Arial" w:hAnsi="Arial" w:cs="Arial"/>
          <w:sz w:val="24"/>
          <w:szCs w:val="24"/>
          <w:lang w:val="en-US"/>
        </w:rPr>
        <w:t xml:space="preserve"> and three sites of national significance for their fauna: Yarrambat Morang wetland; Plenty-Janefield and Diamond Creek headwaters. </w:t>
      </w:r>
    </w:p>
    <w:p w14:paraId="174A7C5F" w14:textId="77777777" w:rsidR="00164C17" w:rsidRPr="00627CFB" w:rsidRDefault="00164C17"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DSE has identified 84 ‘biosites’ (sites of biodiversity significance) in the Shire. Twelve are of national significance, 33 are of state significance, 38 are of regional significance and one is of local significance (DSE 2007b). There are 14 nationally threatened species, nine migratory species and one threatened ecological community listed for protection under the </w:t>
      </w:r>
      <w:r w:rsidRPr="00627CFB">
        <w:rPr>
          <w:rFonts w:ascii="Arial" w:hAnsi="Arial" w:cs="Arial"/>
          <w:i/>
          <w:iCs/>
          <w:sz w:val="24"/>
          <w:szCs w:val="24"/>
          <w:lang w:val="en-US"/>
        </w:rPr>
        <w:t>Environment Protection and Biodiversity Conservation Act 1999</w:t>
      </w:r>
      <w:r w:rsidRPr="00627CFB">
        <w:rPr>
          <w:rFonts w:ascii="Arial" w:hAnsi="Arial" w:cs="Arial"/>
          <w:sz w:val="24"/>
          <w:szCs w:val="24"/>
          <w:lang w:val="en-US"/>
        </w:rPr>
        <w:t xml:space="preserve">. There are also 42 species listed under the </w:t>
      </w:r>
      <w:r w:rsidRPr="00627CFB">
        <w:rPr>
          <w:rFonts w:ascii="Arial" w:hAnsi="Arial" w:cs="Arial"/>
          <w:i/>
          <w:iCs/>
          <w:sz w:val="24"/>
          <w:szCs w:val="24"/>
          <w:lang w:val="en-US"/>
        </w:rPr>
        <w:t>Flora and Fauna Guarantee Act 1998</w:t>
      </w:r>
      <w:r w:rsidRPr="00627CFB">
        <w:rPr>
          <w:rFonts w:ascii="Arial" w:hAnsi="Arial" w:cs="Arial"/>
          <w:iCs/>
          <w:sz w:val="24"/>
          <w:szCs w:val="24"/>
          <w:lang w:val="en-US"/>
        </w:rPr>
        <w:t xml:space="preserve"> and 120</w:t>
      </w:r>
      <w:r w:rsidRPr="00627CFB">
        <w:rPr>
          <w:rFonts w:ascii="Arial" w:hAnsi="Arial" w:cs="Arial"/>
          <w:sz w:val="24"/>
          <w:szCs w:val="24"/>
        </w:rPr>
        <w:t xml:space="preserve"> listed by DSE as rare or threatened in Victoria, all of</w:t>
      </w:r>
      <w:r w:rsidRPr="00627CFB">
        <w:rPr>
          <w:rFonts w:ascii="Arial" w:hAnsi="Arial" w:cs="Arial"/>
          <w:iCs/>
          <w:sz w:val="24"/>
          <w:szCs w:val="24"/>
          <w:lang w:val="en-US"/>
        </w:rPr>
        <w:t xml:space="preserve"> </w:t>
      </w:r>
      <w:r w:rsidRPr="00627CFB">
        <w:rPr>
          <w:rFonts w:ascii="Arial" w:hAnsi="Arial" w:cs="Arial"/>
          <w:sz w:val="24"/>
          <w:szCs w:val="24"/>
          <w:lang w:val="en-US"/>
        </w:rPr>
        <w:t>which have been identified as resident or reliant upon habitats that occur within the Shire at some time. These species include:</w:t>
      </w:r>
    </w:p>
    <w:p w14:paraId="1F920B46"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P</w:t>
      </w:r>
      <w:r w:rsidRPr="00627CFB">
        <w:rPr>
          <w:rFonts w:ascii="Arial" w:hAnsi="Arial" w:cs="Arial"/>
          <w:sz w:val="24"/>
          <w:szCs w:val="24"/>
          <w:lang w:val="en-US"/>
        </w:rPr>
        <w:t xml:space="preserve">owerful </w:t>
      </w:r>
      <w:r>
        <w:rPr>
          <w:rFonts w:ascii="Arial" w:hAnsi="Arial" w:cs="Arial"/>
          <w:sz w:val="24"/>
          <w:szCs w:val="24"/>
          <w:lang w:val="en-US"/>
        </w:rPr>
        <w:t>O</w:t>
      </w:r>
      <w:r w:rsidRPr="00627CFB">
        <w:rPr>
          <w:rFonts w:ascii="Arial" w:hAnsi="Arial" w:cs="Arial"/>
          <w:sz w:val="24"/>
          <w:szCs w:val="24"/>
          <w:lang w:val="en-US"/>
        </w:rPr>
        <w:t>wl (</w:t>
      </w:r>
      <w:r w:rsidRPr="00627CFB">
        <w:rPr>
          <w:rFonts w:ascii="Arial" w:hAnsi="Arial" w:cs="Arial"/>
          <w:i/>
          <w:sz w:val="24"/>
          <w:szCs w:val="24"/>
          <w:lang w:val="en-US"/>
        </w:rPr>
        <w:t>Ni</w:t>
      </w:r>
      <w:r>
        <w:rPr>
          <w:rFonts w:ascii="Arial" w:hAnsi="Arial" w:cs="Arial"/>
          <w:i/>
          <w:sz w:val="24"/>
          <w:szCs w:val="24"/>
          <w:lang w:val="en-US"/>
        </w:rPr>
        <w:t>nox strenua</w:t>
      </w:r>
      <w:r w:rsidRPr="00627CFB">
        <w:rPr>
          <w:rFonts w:ascii="Arial" w:hAnsi="Arial" w:cs="Arial"/>
          <w:sz w:val="24"/>
          <w:szCs w:val="24"/>
          <w:lang w:val="en-US"/>
        </w:rPr>
        <w:t>)</w:t>
      </w:r>
    </w:p>
    <w:p w14:paraId="40C75033"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M</w:t>
      </w:r>
      <w:r w:rsidRPr="00627CFB">
        <w:rPr>
          <w:rFonts w:ascii="Arial" w:hAnsi="Arial" w:cs="Arial"/>
          <w:sz w:val="24"/>
          <w:szCs w:val="24"/>
          <w:lang w:val="en-US"/>
        </w:rPr>
        <w:t xml:space="preserve">asked </w:t>
      </w:r>
      <w:r>
        <w:rPr>
          <w:rFonts w:ascii="Arial" w:hAnsi="Arial" w:cs="Arial"/>
          <w:sz w:val="24"/>
          <w:szCs w:val="24"/>
          <w:lang w:val="en-US"/>
        </w:rPr>
        <w:t>O</w:t>
      </w:r>
      <w:r w:rsidRPr="00627CFB">
        <w:rPr>
          <w:rFonts w:ascii="Arial" w:hAnsi="Arial" w:cs="Arial"/>
          <w:sz w:val="24"/>
          <w:szCs w:val="24"/>
          <w:lang w:val="en-US"/>
        </w:rPr>
        <w:t>wl (</w:t>
      </w:r>
      <w:r w:rsidRPr="00627CFB">
        <w:rPr>
          <w:rFonts w:ascii="Arial" w:hAnsi="Arial" w:cs="Arial"/>
          <w:i/>
          <w:sz w:val="24"/>
          <w:szCs w:val="24"/>
          <w:lang w:val="en-US"/>
        </w:rPr>
        <w:t>Ty</w:t>
      </w:r>
      <w:r>
        <w:rPr>
          <w:rFonts w:ascii="Arial" w:hAnsi="Arial" w:cs="Arial"/>
          <w:i/>
          <w:sz w:val="24"/>
          <w:szCs w:val="24"/>
          <w:lang w:val="en-US"/>
        </w:rPr>
        <w:t>t</w:t>
      </w:r>
      <w:r w:rsidRPr="00627CFB">
        <w:rPr>
          <w:rFonts w:ascii="Arial" w:hAnsi="Arial" w:cs="Arial"/>
          <w:i/>
          <w:sz w:val="24"/>
          <w:szCs w:val="24"/>
          <w:lang w:val="en-US"/>
        </w:rPr>
        <w:t>o novaehollandiae</w:t>
      </w:r>
      <w:r w:rsidRPr="00513058">
        <w:rPr>
          <w:rFonts w:ascii="Arial" w:hAnsi="Arial" w:cs="Arial"/>
          <w:i/>
          <w:sz w:val="24"/>
          <w:szCs w:val="24"/>
          <w:lang w:val="en-US"/>
        </w:rPr>
        <w:t xml:space="preserve"> </w:t>
      </w:r>
      <w:r w:rsidRPr="00627CFB">
        <w:rPr>
          <w:rFonts w:ascii="Arial" w:hAnsi="Arial" w:cs="Arial"/>
          <w:i/>
          <w:sz w:val="24"/>
          <w:szCs w:val="24"/>
          <w:lang w:val="en-US"/>
        </w:rPr>
        <w:t>novaehollandiae</w:t>
      </w:r>
      <w:r w:rsidRPr="00627CFB">
        <w:rPr>
          <w:rFonts w:ascii="Arial" w:hAnsi="Arial" w:cs="Arial"/>
          <w:sz w:val="24"/>
          <w:szCs w:val="24"/>
          <w:lang w:val="en-US"/>
        </w:rPr>
        <w:t>))</w:t>
      </w:r>
    </w:p>
    <w:p w14:paraId="395C9137"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S</w:t>
      </w:r>
      <w:r w:rsidRPr="00627CFB">
        <w:rPr>
          <w:rFonts w:ascii="Arial" w:hAnsi="Arial" w:cs="Arial"/>
          <w:sz w:val="24"/>
          <w:szCs w:val="24"/>
          <w:lang w:val="en-US"/>
        </w:rPr>
        <w:t xml:space="preserve">wift </w:t>
      </w:r>
      <w:r>
        <w:rPr>
          <w:rFonts w:ascii="Arial" w:hAnsi="Arial" w:cs="Arial"/>
          <w:sz w:val="24"/>
          <w:szCs w:val="24"/>
          <w:lang w:val="en-US"/>
        </w:rPr>
        <w:t>P</w:t>
      </w:r>
      <w:r w:rsidRPr="00627CFB">
        <w:rPr>
          <w:rFonts w:ascii="Arial" w:hAnsi="Arial" w:cs="Arial"/>
          <w:sz w:val="24"/>
          <w:szCs w:val="24"/>
          <w:lang w:val="en-US"/>
        </w:rPr>
        <w:t>arrot (</w:t>
      </w:r>
      <w:r w:rsidRPr="00627CFB">
        <w:rPr>
          <w:rFonts w:ascii="Arial" w:hAnsi="Arial" w:cs="Arial"/>
          <w:i/>
          <w:sz w:val="24"/>
          <w:szCs w:val="24"/>
          <w:lang w:val="en-US"/>
        </w:rPr>
        <w:t>Lathamus discolo</w:t>
      </w:r>
      <w:r>
        <w:rPr>
          <w:rFonts w:ascii="Arial" w:hAnsi="Arial" w:cs="Arial"/>
          <w:i/>
          <w:sz w:val="24"/>
          <w:szCs w:val="24"/>
          <w:lang w:val="en-US"/>
        </w:rPr>
        <w:t>r</w:t>
      </w:r>
      <w:r w:rsidRPr="00627CFB">
        <w:rPr>
          <w:rFonts w:ascii="Arial" w:hAnsi="Arial" w:cs="Arial"/>
          <w:sz w:val="24"/>
          <w:szCs w:val="24"/>
          <w:lang w:val="en-US"/>
        </w:rPr>
        <w:t>)</w:t>
      </w:r>
    </w:p>
    <w:p w14:paraId="2F3BB8E8"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P</w:t>
      </w:r>
      <w:r w:rsidRPr="00627CFB">
        <w:rPr>
          <w:rFonts w:ascii="Arial" w:hAnsi="Arial" w:cs="Arial"/>
          <w:sz w:val="24"/>
          <w:szCs w:val="24"/>
          <w:lang w:val="en-US"/>
        </w:rPr>
        <w:t xml:space="preserve">ainted </w:t>
      </w:r>
      <w:r>
        <w:rPr>
          <w:rFonts w:ascii="Arial" w:hAnsi="Arial" w:cs="Arial"/>
          <w:sz w:val="24"/>
          <w:szCs w:val="24"/>
          <w:lang w:val="en-US"/>
        </w:rPr>
        <w:t>H</w:t>
      </w:r>
      <w:r w:rsidRPr="00627CFB">
        <w:rPr>
          <w:rFonts w:ascii="Arial" w:hAnsi="Arial" w:cs="Arial"/>
          <w:sz w:val="24"/>
          <w:szCs w:val="24"/>
          <w:lang w:val="en-US"/>
        </w:rPr>
        <w:t>oneyeater (</w:t>
      </w:r>
      <w:r w:rsidRPr="00627CFB">
        <w:rPr>
          <w:rFonts w:ascii="Arial" w:hAnsi="Arial" w:cs="Arial"/>
          <w:i/>
          <w:sz w:val="24"/>
          <w:szCs w:val="24"/>
          <w:lang w:val="en-US"/>
        </w:rPr>
        <w:t>Grantiella picta</w:t>
      </w:r>
      <w:r w:rsidRPr="00627CFB">
        <w:rPr>
          <w:rFonts w:ascii="Arial" w:hAnsi="Arial" w:cs="Arial"/>
          <w:sz w:val="24"/>
          <w:szCs w:val="24"/>
          <w:lang w:val="en-US"/>
        </w:rPr>
        <w:t>)</w:t>
      </w:r>
    </w:p>
    <w:p w14:paraId="21317287"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R</w:t>
      </w:r>
      <w:r w:rsidRPr="00627CFB">
        <w:rPr>
          <w:rFonts w:ascii="Arial" w:hAnsi="Arial" w:cs="Arial"/>
          <w:sz w:val="24"/>
          <w:szCs w:val="24"/>
          <w:lang w:val="en-US"/>
        </w:rPr>
        <w:t xml:space="preserve">egent </w:t>
      </w:r>
      <w:r>
        <w:rPr>
          <w:rFonts w:ascii="Arial" w:hAnsi="Arial" w:cs="Arial"/>
          <w:sz w:val="24"/>
          <w:szCs w:val="24"/>
          <w:lang w:val="en-US"/>
        </w:rPr>
        <w:t>H</w:t>
      </w:r>
      <w:r w:rsidRPr="00627CFB">
        <w:rPr>
          <w:rFonts w:ascii="Arial" w:hAnsi="Arial" w:cs="Arial"/>
          <w:sz w:val="24"/>
          <w:szCs w:val="24"/>
          <w:lang w:val="en-US"/>
        </w:rPr>
        <w:t>oneyeater (</w:t>
      </w:r>
      <w:r>
        <w:rPr>
          <w:rFonts w:ascii="Arial" w:hAnsi="Arial" w:cs="Arial"/>
          <w:i/>
          <w:sz w:val="24"/>
          <w:szCs w:val="24"/>
          <w:lang w:val="en-US"/>
        </w:rPr>
        <w:t>A</w:t>
      </w:r>
      <w:r w:rsidRPr="00627CFB">
        <w:rPr>
          <w:rFonts w:ascii="Arial" w:hAnsi="Arial" w:cs="Arial"/>
          <w:i/>
          <w:sz w:val="24"/>
          <w:szCs w:val="24"/>
          <w:lang w:val="en-US"/>
        </w:rPr>
        <w:t>ntho</w:t>
      </w:r>
      <w:r>
        <w:rPr>
          <w:rFonts w:ascii="Arial" w:hAnsi="Arial" w:cs="Arial"/>
          <w:i/>
          <w:sz w:val="24"/>
          <w:szCs w:val="24"/>
          <w:lang w:val="en-US"/>
        </w:rPr>
        <w:t>chaera</w:t>
      </w:r>
      <w:r w:rsidRPr="00627CFB">
        <w:rPr>
          <w:rFonts w:ascii="Arial" w:hAnsi="Arial" w:cs="Arial"/>
          <w:i/>
          <w:sz w:val="24"/>
          <w:szCs w:val="24"/>
          <w:lang w:val="en-US"/>
        </w:rPr>
        <w:t xml:space="preserve"> </w:t>
      </w:r>
      <w:r>
        <w:rPr>
          <w:rFonts w:ascii="Arial" w:hAnsi="Arial" w:cs="Arial"/>
          <w:i/>
          <w:sz w:val="24"/>
          <w:szCs w:val="24"/>
          <w:lang w:val="en-US"/>
        </w:rPr>
        <w:t>p</w:t>
      </w:r>
      <w:r w:rsidRPr="00627CFB">
        <w:rPr>
          <w:rFonts w:ascii="Arial" w:hAnsi="Arial" w:cs="Arial"/>
          <w:i/>
          <w:sz w:val="24"/>
          <w:szCs w:val="24"/>
          <w:lang w:val="en-US"/>
        </w:rPr>
        <w:t>hrygia</w:t>
      </w:r>
      <w:r w:rsidRPr="00627CFB">
        <w:rPr>
          <w:rFonts w:ascii="Arial" w:hAnsi="Arial" w:cs="Arial"/>
          <w:sz w:val="24"/>
          <w:szCs w:val="24"/>
          <w:lang w:val="en-US"/>
        </w:rPr>
        <w:t>)</w:t>
      </w:r>
    </w:p>
    <w:p w14:paraId="01035B25"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B</w:t>
      </w:r>
      <w:r w:rsidRPr="00627CFB">
        <w:rPr>
          <w:rFonts w:ascii="Arial" w:hAnsi="Arial" w:cs="Arial"/>
          <w:sz w:val="24"/>
          <w:szCs w:val="24"/>
          <w:lang w:val="en-US"/>
        </w:rPr>
        <w:t xml:space="preserve">rush-tailed </w:t>
      </w:r>
      <w:r>
        <w:rPr>
          <w:rFonts w:ascii="Arial" w:hAnsi="Arial" w:cs="Arial"/>
          <w:sz w:val="24"/>
          <w:szCs w:val="24"/>
          <w:lang w:val="en-US"/>
        </w:rPr>
        <w:t>P</w:t>
      </w:r>
      <w:r w:rsidRPr="00627CFB">
        <w:rPr>
          <w:rFonts w:ascii="Arial" w:hAnsi="Arial" w:cs="Arial"/>
          <w:sz w:val="24"/>
          <w:szCs w:val="24"/>
          <w:lang w:val="en-US"/>
        </w:rPr>
        <w:t>hascogale (</w:t>
      </w:r>
      <w:r w:rsidRPr="00627CFB">
        <w:rPr>
          <w:rFonts w:ascii="Arial" w:hAnsi="Arial" w:cs="Arial"/>
          <w:i/>
          <w:sz w:val="24"/>
          <w:szCs w:val="24"/>
          <w:lang w:val="en-US"/>
        </w:rPr>
        <w:t>Phascogale tapoatafa</w:t>
      </w:r>
      <w:r>
        <w:rPr>
          <w:rFonts w:ascii="Arial" w:hAnsi="Arial" w:cs="Arial"/>
          <w:i/>
          <w:sz w:val="24"/>
          <w:szCs w:val="24"/>
          <w:lang w:val="en-US"/>
        </w:rPr>
        <w:t xml:space="preserve"> </w:t>
      </w:r>
      <w:r w:rsidRPr="00627CFB">
        <w:rPr>
          <w:rFonts w:ascii="Arial" w:hAnsi="Arial" w:cs="Arial"/>
          <w:i/>
          <w:sz w:val="24"/>
          <w:szCs w:val="24"/>
          <w:lang w:val="en-US"/>
        </w:rPr>
        <w:t>tapoatafa</w:t>
      </w:r>
      <w:r w:rsidRPr="00627CFB">
        <w:rPr>
          <w:rFonts w:ascii="Arial" w:hAnsi="Arial" w:cs="Arial"/>
          <w:sz w:val="24"/>
          <w:szCs w:val="24"/>
          <w:lang w:val="en-US"/>
        </w:rPr>
        <w:t>)</w:t>
      </w:r>
    </w:p>
    <w:p w14:paraId="78CC5375"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C</w:t>
      </w:r>
      <w:r w:rsidRPr="00627CFB">
        <w:rPr>
          <w:rFonts w:ascii="Arial" w:hAnsi="Arial" w:cs="Arial"/>
          <w:sz w:val="24"/>
          <w:szCs w:val="24"/>
          <w:lang w:val="en-US"/>
        </w:rPr>
        <w:t xml:space="preserve">ommon </w:t>
      </w:r>
      <w:r>
        <w:rPr>
          <w:rFonts w:ascii="Arial" w:hAnsi="Arial" w:cs="Arial"/>
          <w:sz w:val="24"/>
          <w:szCs w:val="24"/>
          <w:lang w:val="en-US"/>
        </w:rPr>
        <w:t>B</w:t>
      </w:r>
      <w:r w:rsidRPr="00627CFB">
        <w:rPr>
          <w:rFonts w:ascii="Arial" w:hAnsi="Arial" w:cs="Arial"/>
          <w:sz w:val="24"/>
          <w:szCs w:val="24"/>
          <w:lang w:val="en-US"/>
        </w:rPr>
        <w:t xml:space="preserve">ent-wing </w:t>
      </w:r>
      <w:r>
        <w:rPr>
          <w:rFonts w:ascii="Arial" w:hAnsi="Arial" w:cs="Arial"/>
          <w:sz w:val="24"/>
          <w:szCs w:val="24"/>
          <w:lang w:val="en-US"/>
        </w:rPr>
        <w:t>B</w:t>
      </w:r>
      <w:r w:rsidRPr="00627CFB">
        <w:rPr>
          <w:rFonts w:ascii="Arial" w:hAnsi="Arial" w:cs="Arial"/>
          <w:sz w:val="24"/>
          <w:szCs w:val="24"/>
          <w:lang w:val="en-US"/>
        </w:rPr>
        <w:t>at (</w:t>
      </w:r>
      <w:r w:rsidRPr="00627CFB">
        <w:rPr>
          <w:rFonts w:ascii="Arial" w:hAnsi="Arial" w:cs="Arial"/>
          <w:i/>
          <w:sz w:val="24"/>
          <w:szCs w:val="24"/>
          <w:lang w:val="en-US"/>
        </w:rPr>
        <w:t>Miniopterus schreibersii</w:t>
      </w:r>
      <w:r>
        <w:rPr>
          <w:rFonts w:ascii="Arial" w:hAnsi="Arial" w:cs="Arial"/>
          <w:i/>
          <w:sz w:val="24"/>
          <w:szCs w:val="24"/>
          <w:lang w:val="en-US"/>
        </w:rPr>
        <w:t xml:space="preserve"> group</w:t>
      </w:r>
      <w:r w:rsidRPr="00627CFB">
        <w:rPr>
          <w:rFonts w:ascii="Arial" w:hAnsi="Arial" w:cs="Arial"/>
          <w:sz w:val="24"/>
          <w:szCs w:val="24"/>
          <w:lang w:val="en-US"/>
        </w:rPr>
        <w:t>)</w:t>
      </w:r>
    </w:p>
    <w:p w14:paraId="51AAB879" w14:textId="77777777" w:rsidR="00164C17" w:rsidRPr="00627CFB" w:rsidRDefault="00164C17" w:rsidP="003E3919">
      <w:pPr>
        <w:numPr>
          <w:ilvl w:val="0"/>
          <w:numId w:val="9"/>
        </w:numPr>
        <w:tabs>
          <w:tab w:val="clear" w:pos="720"/>
          <w:tab w:val="num" w:pos="567"/>
        </w:tabs>
        <w:spacing w:after="120" w:line="360" w:lineRule="auto"/>
        <w:ind w:left="567" w:hanging="567"/>
        <w:rPr>
          <w:rFonts w:ascii="Arial" w:hAnsi="Arial" w:cs="Arial"/>
          <w:sz w:val="24"/>
          <w:szCs w:val="24"/>
          <w:lang w:val="en-US"/>
        </w:rPr>
      </w:pPr>
      <w:r w:rsidRPr="00627CFB">
        <w:rPr>
          <w:rFonts w:ascii="Arial" w:hAnsi="Arial" w:cs="Arial"/>
          <w:sz w:val="24"/>
          <w:szCs w:val="24"/>
          <w:lang w:val="en-US"/>
        </w:rPr>
        <w:t xml:space="preserve">Australian </w:t>
      </w:r>
      <w:r>
        <w:rPr>
          <w:rFonts w:ascii="Arial" w:hAnsi="Arial" w:cs="Arial"/>
          <w:sz w:val="24"/>
          <w:szCs w:val="24"/>
          <w:lang w:val="en-US"/>
        </w:rPr>
        <w:t>G</w:t>
      </w:r>
      <w:r w:rsidRPr="00627CFB">
        <w:rPr>
          <w:rFonts w:ascii="Arial" w:hAnsi="Arial" w:cs="Arial"/>
          <w:sz w:val="24"/>
          <w:szCs w:val="24"/>
          <w:lang w:val="en-US"/>
        </w:rPr>
        <w:t>rayling (</w:t>
      </w:r>
      <w:r w:rsidRPr="00627CFB">
        <w:rPr>
          <w:rFonts w:ascii="Arial" w:hAnsi="Arial" w:cs="Arial"/>
          <w:i/>
          <w:iCs/>
          <w:color w:val="000000"/>
          <w:sz w:val="24"/>
          <w:szCs w:val="24"/>
          <w:lang w:val="en-US"/>
        </w:rPr>
        <w:t>Prototroctes maraena).</w:t>
      </w:r>
    </w:p>
    <w:p w14:paraId="1D73E0D6" w14:textId="33E38407" w:rsidR="00164C17" w:rsidRPr="00627CFB" w:rsidRDefault="00164C17"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The Port Phillip and Westernport Native Vegetation Plan (Port Phillip and Westernport Catchment Authority 2006) Ecological Vegetation Classes</w:t>
      </w:r>
      <w:r>
        <w:rPr>
          <w:rFonts w:ascii="Arial" w:hAnsi="Arial" w:cs="Arial"/>
          <w:sz w:val="24"/>
          <w:szCs w:val="24"/>
          <w:lang w:val="en-US"/>
        </w:rPr>
        <w:t xml:space="preserve"> </w:t>
      </w:r>
      <w:r w:rsidR="00134CE0">
        <w:rPr>
          <w:rFonts w:ascii="Arial" w:hAnsi="Arial" w:cs="Arial"/>
          <w:sz w:val="24"/>
          <w:szCs w:val="24"/>
          <w:lang w:val="en-US"/>
        </w:rPr>
        <w:t xml:space="preserve">mapping </w:t>
      </w:r>
      <w:r>
        <w:rPr>
          <w:rFonts w:ascii="Arial" w:hAnsi="Arial" w:cs="Arial"/>
          <w:sz w:val="24"/>
          <w:szCs w:val="24"/>
          <w:lang w:val="en-US"/>
        </w:rPr>
        <w:t>(Appendix 4 in the Background Paper)</w:t>
      </w:r>
      <w:r w:rsidRPr="00627CFB">
        <w:rPr>
          <w:rFonts w:ascii="Arial" w:hAnsi="Arial" w:cs="Arial"/>
          <w:sz w:val="24"/>
          <w:szCs w:val="24"/>
          <w:lang w:val="en-US"/>
        </w:rPr>
        <w:t xml:space="preserve"> shows that a large proportion of Nillumbik is covered with remnant indigenous vegetation in a range of classes of varying conservation status.</w:t>
      </w:r>
      <w:r w:rsidRPr="00627CFB">
        <w:rPr>
          <w:rFonts w:ascii="Arial" w:hAnsi="Arial" w:cs="Arial"/>
          <w:sz w:val="24"/>
          <w:szCs w:val="24"/>
        </w:rPr>
        <w:t xml:space="preserve"> The main classes</w:t>
      </w:r>
      <w:r w:rsidRPr="00627CFB">
        <w:rPr>
          <w:rFonts w:ascii="Arial" w:hAnsi="Arial" w:cs="Arial"/>
          <w:sz w:val="24"/>
          <w:szCs w:val="24"/>
          <w:lang w:val="en-US"/>
        </w:rPr>
        <w:t xml:space="preserve"> in the Shire are </w:t>
      </w:r>
      <w:r>
        <w:rPr>
          <w:rFonts w:ascii="Arial" w:hAnsi="Arial" w:cs="Arial"/>
          <w:sz w:val="24"/>
          <w:szCs w:val="24"/>
          <w:lang w:val="en-US"/>
        </w:rPr>
        <w:t>G</w:t>
      </w:r>
      <w:r w:rsidRPr="00627CFB">
        <w:rPr>
          <w:rFonts w:ascii="Arial" w:hAnsi="Arial" w:cs="Arial"/>
          <w:sz w:val="24"/>
          <w:szCs w:val="24"/>
          <w:lang w:val="en-US"/>
        </w:rPr>
        <w:t xml:space="preserve">rassy </w:t>
      </w:r>
      <w:r>
        <w:rPr>
          <w:rFonts w:ascii="Arial" w:hAnsi="Arial" w:cs="Arial"/>
          <w:sz w:val="24"/>
          <w:szCs w:val="24"/>
          <w:lang w:val="en-US"/>
        </w:rPr>
        <w:t>D</w:t>
      </w:r>
      <w:r w:rsidRPr="00627CFB">
        <w:rPr>
          <w:rFonts w:ascii="Arial" w:hAnsi="Arial" w:cs="Arial"/>
          <w:sz w:val="24"/>
          <w:szCs w:val="24"/>
          <w:lang w:val="en-US"/>
        </w:rPr>
        <w:t xml:space="preserve">ry </w:t>
      </w:r>
      <w:r w:rsidR="00BF0558">
        <w:rPr>
          <w:rFonts w:ascii="Arial" w:hAnsi="Arial" w:cs="Arial"/>
          <w:sz w:val="24"/>
          <w:szCs w:val="24"/>
          <w:lang w:val="en-US"/>
        </w:rPr>
        <w:t>F</w:t>
      </w:r>
      <w:r w:rsidRPr="00627CFB">
        <w:rPr>
          <w:rFonts w:ascii="Arial" w:hAnsi="Arial" w:cs="Arial"/>
          <w:sz w:val="24"/>
          <w:szCs w:val="24"/>
          <w:lang w:val="en-US"/>
        </w:rPr>
        <w:t xml:space="preserve">orest, </w:t>
      </w:r>
      <w:smartTag w:uri="urn:schemas-microsoft-com:office:smarttags" w:element="PlaceType">
        <w:r>
          <w:rPr>
            <w:rFonts w:ascii="Arial" w:hAnsi="Arial" w:cs="Arial"/>
            <w:sz w:val="24"/>
            <w:szCs w:val="24"/>
            <w:lang w:val="en-US"/>
          </w:rPr>
          <w:t>V</w:t>
        </w:r>
        <w:r w:rsidRPr="00627CFB">
          <w:rPr>
            <w:rFonts w:ascii="Arial" w:hAnsi="Arial" w:cs="Arial"/>
            <w:sz w:val="24"/>
            <w:szCs w:val="24"/>
            <w:lang w:val="en-US"/>
          </w:rPr>
          <w:t>alley</w:t>
        </w:r>
      </w:smartTag>
      <w:r w:rsidRPr="00627CFB">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G</w:t>
        </w:r>
        <w:r w:rsidRPr="00627CFB">
          <w:rPr>
            <w:rFonts w:ascii="Arial" w:hAnsi="Arial" w:cs="Arial"/>
            <w:sz w:val="24"/>
            <w:szCs w:val="24"/>
            <w:lang w:val="en-US"/>
          </w:rPr>
          <w:t>rassy</w:t>
        </w:r>
      </w:smartTag>
      <w:r w:rsidRPr="00627CFB">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F</w:t>
        </w:r>
        <w:r w:rsidRPr="00627CFB">
          <w:rPr>
            <w:rFonts w:ascii="Arial" w:hAnsi="Arial" w:cs="Arial"/>
            <w:sz w:val="24"/>
            <w:szCs w:val="24"/>
            <w:lang w:val="en-US"/>
          </w:rPr>
          <w:t>orest</w:t>
        </w:r>
      </w:smartTag>
      <w:r w:rsidRPr="00627CFB">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H</w:t>
        </w:r>
        <w:r w:rsidRPr="00627CFB">
          <w:rPr>
            <w:rFonts w:ascii="Arial" w:hAnsi="Arial" w:cs="Arial"/>
            <w:sz w:val="24"/>
            <w:szCs w:val="24"/>
            <w:lang w:val="en-US"/>
          </w:rPr>
          <w:t>eathy</w:t>
        </w:r>
      </w:smartTag>
      <w:r w:rsidRPr="00627CFB">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D</w:t>
        </w:r>
        <w:r w:rsidRPr="00627CFB">
          <w:rPr>
            <w:rFonts w:ascii="Arial" w:hAnsi="Arial" w:cs="Arial"/>
            <w:sz w:val="24"/>
            <w:szCs w:val="24"/>
            <w:lang w:val="en-US"/>
          </w:rPr>
          <w:t>ry</w:t>
        </w:r>
      </w:smartTag>
      <w:r w:rsidRPr="00627CFB">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F</w:t>
        </w:r>
        <w:r w:rsidRPr="00627CFB">
          <w:rPr>
            <w:rFonts w:ascii="Arial" w:hAnsi="Arial" w:cs="Arial"/>
            <w:sz w:val="24"/>
            <w:szCs w:val="24"/>
            <w:lang w:val="en-US"/>
          </w:rPr>
          <w:t>orest</w:t>
        </w:r>
      </w:smartTag>
      <w:r w:rsidRPr="00627CFB">
        <w:rPr>
          <w:rFonts w:ascii="Arial" w:hAnsi="Arial" w:cs="Arial"/>
          <w:sz w:val="24"/>
          <w:szCs w:val="24"/>
          <w:lang w:val="en-US"/>
        </w:rPr>
        <w:t xml:space="preserve">, and </w:t>
      </w:r>
      <w:smartTag w:uri="urn:schemas-microsoft-com:office:smarttags" w:element="place">
        <w:smartTag w:uri="urn:schemas-microsoft-com:office:smarttags" w:element="PlaceName">
          <w:r>
            <w:rPr>
              <w:rFonts w:ascii="Arial" w:hAnsi="Arial" w:cs="Arial"/>
              <w:sz w:val="24"/>
              <w:szCs w:val="24"/>
              <w:lang w:val="en-US"/>
            </w:rPr>
            <w:t>H</w:t>
          </w:r>
          <w:r w:rsidRPr="00627CFB">
            <w:rPr>
              <w:rFonts w:ascii="Arial" w:hAnsi="Arial" w:cs="Arial"/>
              <w:sz w:val="24"/>
              <w:szCs w:val="24"/>
              <w:lang w:val="en-US"/>
            </w:rPr>
            <w:t>erb-rich</w:t>
          </w:r>
        </w:smartTag>
        <w:r w:rsidRPr="00627CFB">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F</w:t>
          </w:r>
          <w:r w:rsidRPr="00627CFB">
            <w:rPr>
              <w:rFonts w:ascii="Arial" w:hAnsi="Arial" w:cs="Arial"/>
              <w:sz w:val="24"/>
              <w:szCs w:val="24"/>
              <w:lang w:val="en-US"/>
            </w:rPr>
            <w:t>oothill</w:t>
          </w:r>
        </w:smartTag>
        <w:r w:rsidRPr="00627CFB">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F</w:t>
          </w:r>
          <w:r w:rsidRPr="00627CFB">
            <w:rPr>
              <w:rFonts w:ascii="Arial" w:hAnsi="Arial" w:cs="Arial"/>
              <w:sz w:val="24"/>
              <w:szCs w:val="24"/>
              <w:lang w:val="en-US"/>
            </w:rPr>
            <w:t>orest</w:t>
          </w:r>
        </w:smartTag>
      </w:smartTag>
      <w:r w:rsidRPr="00627CFB">
        <w:rPr>
          <w:rFonts w:ascii="Arial" w:hAnsi="Arial" w:cs="Arial"/>
          <w:sz w:val="24"/>
          <w:szCs w:val="24"/>
          <w:lang w:val="en-US"/>
        </w:rPr>
        <w:t>. None of these classes are listed as threatened.  Small areas of other classes also exist in the Shire including:</w:t>
      </w:r>
    </w:p>
    <w:p w14:paraId="01853448" w14:textId="77777777" w:rsidR="00164C17" w:rsidRPr="00627CFB" w:rsidRDefault="00164C17" w:rsidP="003E3919">
      <w:pPr>
        <w:numPr>
          <w:ilvl w:val="0"/>
          <w:numId w:val="8"/>
        </w:numPr>
        <w:tabs>
          <w:tab w:val="clear" w:pos="720"/>
          <w:tab w:val="num" w:pos="567"/>
        </w:tabs>
        <w:spacing w:after="120" w:line="360" w:lineRule="auto"/>
        <w:ind w:left="567" w:hanging="567"/>
        <w:rPr>
          <w:rFonts w:ascii="Arial" w:hAnsi="Arial" w:cs="Arial"/>
          <w:sz w:val="24"/>
          <w:szCs w:val="24"/>
          <w:lang w:val="en-US"/>
        </w:rPr>
      </w:pPr>
      <w:smartTag w:uri="urn:schemas-microsoft-com:office:smarttags" w:element="place">
        <w:smartTag w:uri="urn:schemas-microsoft-com:office:smarttags" w:element="PlaceName">
          <w:r>
            <w:rPr>
              <w:rFonts w:ascii="Arial" w:hAnsi="Arial" w:cs="Arial"/>
              <w:sz w:val="24"/>
              <w:szCs w:val="24"/>
              <w:lang w:val="en-US"/>
            </w:rPr>
            <w:t>B</w:t>
          </w:r>
          <w:r w:rsidRPr="00627CFB">
            <w:rPr>
              <w:rFonts w:ascii="Arial" w:hAnsi="Arial" w:cs="Arial"/>
              <w:sz w:val="24"/>
              <w:szCs w:val="24"/>
              <w:lang w:val="en-US"/>
            </w:rPr>
            <w:t>ox-ironbark</w:t>
          </w:r>
        </w:smartTag>
        <w:r w:rsidRPr="00627CFB">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F</w:t>
          </w:r>
          <w:r w:rsidRPr="00627CFB">
            <w:rPr>
              <w:rFonts w:ascii="Arial" w:hAnsi="Arial" w:cs="Arial"/>
              <w:sz w:val="24"/>
              <w:szCs w:val="24"/>
              <w:lang w:val="en-US"/>
            </w:rPr>
            <w:t>orest</w:t>
          </w:r>
        </w:smartTag>
      </w:smartTag>
      <w:r w:rsidRPr="00627CFB">
        <w:rPr>
          <w:rFonts w:ascii="Arial" w:hAnsi="Arial" w:cs="Arial"/>
          <w:sz w:val="24"/>
          <w:szCs w:val="24"/>
          <w:lang w:val="en-US"/>
        </w:rPr>
        <w:t xml:space="preserve"> (vulnerable)</w:t>
      </w:r>
    </w:p>
    <w:p w14:paraId="6E336D05" w14:textId="77777777" w:rsidR="00164C17" w:rsidRPr="00627CFB" w:rsidRDefault="00164C17" w:rsidP="003E3919">
      <w:pPr>
        <w:numPr>
          <w:ilvl w:val="0"/>
          <w:numId w:val="8"/>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G</w:t>
      </w:r>
      <w:r w:rsidRPr="00627CFB">
        <w:rPr>
          <w:rFonts w:ascii="Arial" w:hAnsi="Arial" w:cs="Arial"/>
          <w:sz w:val="24"/>
          <w:szCs w:val="24"/>
          <w:lang w:val="en-US"/>
        </w:rPr>
        <w:t xml:space="preserve">ully </w:t>
      </w:r>
      <w:smartTag w:uri="urn:schemas-microsoft-com:office:smarttags" w:element="place">
        <w:smartTag w:uri="urn:schemas-microsoft-com:office:smarttags" w:element="City">
          <w:r>
            <w:rPr>
              <w:rFonts w:ascii="Arial" w:hAnsi="Arial" w:cs="Arial"/>
              <w:sz w:val="24"/>
              <w:szCs w:val="24"/>
              <w:lang w:val="en-US"/>
            </w:rPr>
            <w:t>W</w:t>
          </w:r>
          <w:r w:rsidRPr="00627CFB">
            <w:rPr>
              <w:rFonts w:ascii="Arial" w:hAnsi="Arial" w:cs="Arial"/>
              <w:sz w:val="24"/>
              <w:szCs w:val="24"/>
              <w:lang w:val="en-US"/>
            </w:rPr>
            <w:t>oodland</w:t>
          </w:r>
        </w:smartTag>
      </w:smartTag>
      <w:r w:rsidRPr="00627CFB">
        <w:rPr>
          <w:rFonts w:ascii="Arial" w:hAnsi="Arial" w:cs="Arial"/>
          <w:sz w:val="24"/>
          <w:szCs w:val="24"/>
          <w:lang w:val="en-US"/>
        </w:rPr>
        <w:t xml:space="preserve"> (vulnerable)</w:t>
      </w:r>
    </w:p>
    <w:p w14:paraId="46EDB9FD" w14:textId="77777777" w:rsidR="00164C17" w:rsidRPr="00627CFB" w:rsidRDefault="00164C17" w:rsidP="003E3919">
      <w:pPr>
        <w:numPr>
          <w:ilvl w:val="0"/>
          <w:numId w:val="7"/>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P</w:t>
      </w:r>
      <w:r w:rsidRPr="00627CFB">
        <w:rPr>
          <w:rFonts w:ascii="Arial" w:hAnsi="Arial" w:cs="Arial"/>
          <w:sz w:val="24"/>
          <w:szCs w:val="24"/>
          <w:lang w:val="en-US"/>
        </w:rPr>
        <w:t xml:space="preserve">lains </w:t>
      </w:r>
      <w:r>
        <w:rPr>
          <w:rFonts w:ascii="Arial" w:hAnsi="Arial" w:cs="Arial"/>
          <w:sz w:val="24"/>
          <w:szCs w:val="24"/>
          <w:lang w:val="en-US"/>
        </w:rPr>
        <w:t>G</w:t>
      </w:r>
      <w:r w:rsidRPr="00627CFB">
        <w:rPr>
          <w:rFonts w:ascii="Arial" w:hAnsi="Arial" w:cs="Arial"/>
          <w:sz w:val="24"/>
          <w:szCs w:val="24"/>
          <w:lang w:val="en-US"/>
        </w:rPr>
        <w:t xml:space="preserve">rassy </w:t>
      </w:r>
      <w:r>
        <w:rPr>
          <w:rFonts w:ascii="Arial" w:hAnsi="Arial" w:cs="Arial"/>
          <w:sz w:val="24"/>
          <w:szCs w:val="24"/>
          <w:lang w:val="en-US"/>
        </w:rPr>
        <w:t>W</w:t>
      </w:r>
      <w:r w:rsidRPr="00627CFB">
        <w:rPr>
          <w:rFonts w:ascii="Arial" w:hAnsi="Arial" w:cs="Arial"/>
          <w:sz w:val="24"/>
          <w:szCs w:val="24"/>
          <w:lang w:val="en-US"/>
        </w:rPr>
        <w:t>oodland (endangered)</w:t>
      </w:r>
    </w:p>
    <w:p w14:paraId="2904FEAC" w14:textId="3DD730C0" w:rsidR="00164C17" w:rsidRDefault="00164C17" w:rsidP="003E3919">
      <w:pPr>
        <w:numPr>
          <w:ilvl w:val="0"/>
          <w:numId w:val="7"/>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C</w:t>
      </w:r>
      <w:r w:rsidRPr="00627CFB">
        <w:rPr>
          <w:rFonts w:ascii="Arial" w:hAnsi="Arial" w:cs="Arial"/>
          <w:sz w:val="24"/>
          <w:szCs w:val="24"/>
          <w:lang w:val="en-US"/>
        </w:rPr>
        <w:t xml:space="preserve">reekline </w:t>
      </w:r>
      <w:r>
        <w:rPr>
          <w:rFonts w:ascii="Arial" w:hAnsi="Arial" w:cs="Arial"/>
          <w:sz w:val="24"/>
          <w:szCs w:val="24"/>
          <w:lang w:val="en-US"/>
        </w:rPr>
        <w:t>H</w:t>
      </w:r>
      <w:r w:rsidRPr="00627CFB">
        <w:rPr>
          <w:rFonts w:ascii="Arial" w:hAnsi="Arial" w:cs="Arial"/>
          <w:sz w:val="24"/>
          <w:szCs w:val="24"/>
          <w:lang w:val="en-US"/>
        </w:rPr>
        <w:t xml:space="preserve">erb-rich </w:t>
      </w:r>
      <w:smartTag w:uri="urn:schemas-microsoft-com:office:smarttags" w:element="City">
        <w:smartTag w:uri="urn:schemas-microsoft-com:office:smarttags" w:element="place">
          <w:r>
            <w:rPr>
              <w:rFonts w:ascii="Arial" w:hAnsi="Arial" w:cs="Arial"/>
              <w:sz w:val="24"/>
              <w:szCs w:val="24"/>
              <w:lang w:val="en-US"/>
            </w:rPr>
            <w:t>W</w:t>
          </w:r>
          <w:r w:rsidRPr="00627CFB">
            <w:rPr>
              <w:rFonts w:ascii="Arial" w:hAnsi="Arial" w:cs="Arial"/>
              <w:sz w:val="24"/>
              <w:szCs w:val="24"/>
              <w:lang w:val="en-US"/>
            </w:rPr>
            <w:t>oodland</w:t>
          </w:r>
        </w:smartTag>
      </w:smartTag>
      <w:r w:rsidRPr="00627CFB">
        <w:rPr>
          <w:rFonts w:ascii="Arial" w:hAnsi="Arial" w:cs="Arial"/>
          <w:sz w:val="24"/>
          <w:szCs w:val="24"/>
          <w:lang w:val="en-US"/>
        </w:rPr>
        <w:t xml:space="preserve"> (</w:t>
      </w:r>
      <w:r w:rsidR="00BF0558">
        <w:rPr>
          <w:rFonts w:ascii="Arial" w:hAnsi="Arial" w:cs="Arial"/>
          <w:sz w:val="24"/>
          <w:szCs w:val="24"/>
          <w:lang w:val="en-US"/>
        </w:rPr>
        <w:t>vunerable</w:t>
      </w:r>
      <w:r w:rsidRPr="00627CFB">
        <w:rPr>
          <w:rFonts w:ascii="Arial" w:hAnsi="Arial" w:cs="Arial"/>
          <w:sz w:val="24"/>
          <w:szCs w:val="24"/>
          <w:lang w:val="en-US"/>
        </w:rPr>
        <w:t>)</w:t>
      </w:r>
    </w:p>
    <w:p w14:paraId="3FAAC535" w14:textId="77777777" w:rsidR="00164C17" w:rsidRDefault="00164C17" w:rsidP="003E3919">
      <w:pPr>
        <w:numPr>
          <w:ilvl w:val="0"/>
          <w:numId w:val="7"/>
        </w:numPr>
        <w:tabs>
          <w:tab w:val="clear" w:pos="720"/>
          <w:tab w:val="num" w:pos="567"/>
        </w:tabs>
        <w:spacing w:after="120" w:line="360" w:lineRule="auto"/>
        <w:ind w:left="567" w:hanging="567"/>
        <w:rPr>
          <w:rFonts w:ascii="Arial" w:hAnsi="Arial" w:cs="Arial"/>
          <w:sz w:val="24"/>
          <w:szCs w:val="24"/>
          <w:lang w:val="en-US"/>
        </w:rPr>
      </w:pPr>
      <w:r>
        <w:rPr>
          <w:rFonts w:ascii="Arial" w:hAnsi="Arial" w:cs="Arial"/>
          <w:sz w:val="24"/>
          <w:szCs w:val="24"/>
          <w:lang w:val="en-US"/>
        </w:rPr>
        <w:t>Swampy Riparian Complex (endangered)</w:t>
      </w:r>
    </w:p>
    <w:p w14:paraId="1068D75F" w14:textId="64DC4B72" w:rsidR="00BF0558" w:rsidRDefault="00210030" w:rsidP="00810892">
      <w:pPr>
        <w:spacing w:after="120" w:line="360" w:lineRule="auto"/>
        <w:rPr>
          <w:rFonts w:ascii="Arial" w:hAnsi="Arial" w:cs="Arial"/>
          <w:sz w:val="24"/>
          <w:szCs w:val="24"/>
          <w:lang w:val="en-US"/>
        </w:rPr>
      </w:pPr>
      <w:r>
        <w:rPr>
          <w:rFonts w:ascii="Arial" w:hAnsi="Arial" w:cs="Arial"/>
          <w:noProof/>
          <w:sz w:val="24"/>
          <w:szCs w:val="24"/>
          <w:lang w:eastAsia="en-AU"/>
        </w:rPr>
        <w:drawing>
          <wp:inline distT="0" distB="0" distL="0" distR="0" wp14:anchorId="3F3CECED" wp14:editId="5401D1D9">
            <wp:extent cx="6019800" cy="4314825"/>
            <wp:effectExtent l="19050" t="19050" r="19050" b="28575"/>
            <wp:docPr id="2" name="Picture 2" descr="Ecological Vegetation Classes (EV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ical Vegetation Classes (EV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4314825"/>
                    </a:xfrm>
                    <a:prstGeom prst="rect">
                      <a:avLst/>
                    </a:prstGeom>
                    <a:noFill/>
                    <a:ln w="6350" cmpd="sng">
                      <a:solidFill>
                        <a:srgbClr val="000000"/>
                      </a:solidFill>
                      <a:miter lim="800000"/>
                      <a:headEnd/>
                      <a:tailEnd/>
                    </a:ln>
                    <a:effectLst/>
                  </pic:spPr>
                </pic:pic>
              </a:graphicData>
            </a:graphic>
          </wp:inline>
        </w:drawing>
      </w:r>
    </w:p>
    <w:p w14:paraId="211B199A" w14:textId="77777777" w:rsidR="00164C17" w:rsidRPr="0083041A" w:rsidRDefault="00BF0558" w:rsidP="00810892">
      <w:pPr>
        <w:spacing w:after="120" w:line="360" w:lineRule="auto"/>
        <w:jc w:val="both"/>
        <w:rPr>
          <w:rFonts w:ascii="Arial" w:hAnsi="Arial" w:cs="Arial"/>
          <w:sz w:val="24"/>
          <w:szCs w:val="24"/>
          <w:lang w:val="en-US"/>
        </w:rPr>
      </w:pPr>
      <w:r w:rsidRPr="0083041A">
        <w:rPr>
          <w:rFonts w:ascii="Arial" w:hAnsi="Arial" w:cs="Arial"/>
          <w:sz w:val="24"/>
          <w:szCs w:val="24"/>
          <w:lang w:val="en-US"/>
        </w:rPr>
        <w:t>Source: Department of Sustainability and Environment</w:t>
      </w:r>
    </w:p>
    <w:p w14:paraId="27B1E45E" w14:textId="77777777" w:rsidR="003E2C78" w:rsidRDefault="003E2C78" w:rsidP="0083041A">
      <w:pPr>
        <w:pStyle w:val="Heading2"/>
        <w:tabs>
          <w:tab w:val="clear" w:pos="1896"/>
          <w:tab w:val="num" w:pos="567"/>
        </w:tabs>
        <w:spacing w:before="120" w:after="120" w:line="360" w:lineRule="auto"/>
        <w:ind w:left="567" w:hanging="567"/>
      </w:pPr>
      <w:bookmarkStart w:id="50" w:name="_Toc303000976"/>
      <w:bookmarkStart w:id="51" w:name="_Toc406671022"/>
      <w:bookmarkEnd w:id="50"/>
      <w:r>
        <w:t>Biodiversity is in decline</w:t>
      </w:r>
      <w:bookmarkEnd w:id="51"/>
    </w:p>
    <w:p w14:paraId="6E929F32" w14:textId="77777777" w:rsidR="00F9069F" w:rsidRPr="0083041A" w:rsidRDefault="00F9069F" w:rsidP="00810892">
      <w:pPr>
        <w:spacing w:after="120" w:line="360" w:lineRule="auto"/>
        <w:rPr>
          <w:rFonts w:ascii="Arial" w:hAnsi="Arial" w:cs="Arial"/>
          <w:sz w:val="24"/>
          <w:szCs w:val="24"/>
          <w:lang w:val="en-US"/>
        </w:rPr>
      </w:pPr>
      <w:r w:rsidRPr="0083041A">
        <w:rPr>
          <w:rFonts w:ascii="Arial" w:hAnsi="Arial" w:cs="Arial"/>
          <w:sz w:val="24"/>
          <w:szCs w:val="24"/>
          <w:lang w:val="en-US"/>
        </w:rPr>
        <w:t xml:space="preserve">In 2007 the United Nation’s Convention on Biological Diversity recognised climate change and the loss of biological diversity as the two most important global environmental challenges facing humans. </w:t>
      </w:r>
    </w:p>
    <w:p w14:paraId="2B781F47" w14:textId="77777777" w:rsidR="003E2C78" w:rsidRPr="0083041A" w:rsidRDefault="00FD63FA" w:rsidP="00810892">
      <w:pPr>
        <w:autoSpaceDE w:val="0"/>
        <w:autoSpaceDN w:val="0"/>
        <w:adjustRightInd w:val="0"/>
        <w:spacing w:after="120" w:line="360" w:lineRule="auto"/>
        <w:jc w:val="both"/>
        <w:rPr>
          <w:rFonts w:ascii="Arial" w:hAnsi="Arial" w:cs="Arial"/>
          <w:sz w:val="24"/>
          <w:szCs w:val="24"/>
          <w:lang w:eastAsia="en-AU"/>
        </w:rPr>
      </w:pPr>
      <w:r w:rsidRPr="0083041A">
        <w:rPr>
          <w:rFonts w:ascii="Arial" w:hAnsi="Arial" w:cs="Arial"/>
          <w:sz w:val="24"/>
          <w:szCs w:val="24"/>
          <w:lang w:eastAsia="en-AU"/>
        </w:rPr>
        <w:t>“</w:t>
      </w:r>
      <w:r w:rsidR="003E2C78" w:rsidRPr="0083041A">
        <w:rPr>
          <w:rFonts w:ascii="Arial" w:hAnsi="Arial" w:cs="Arial"/>
          <w:sz w:val="24"/>
          <w:szCs w:val="24"/>
          <w:lang w:eastAsia="en-AU"/>
        </w:rPr>
        <w:t>200 years of human activity has severely affected Victoria’s</w:t>
      </w:r>
      <w:r w:rsidRPr="0083041A">
        <w:rPr>
          <w:rFonts w:ascii="Arial" w:hAnsi="Arial" w:cs="Arial"/>
          <w:sz w:val="24"/>
          <w:szCs w:val="24"/>
          <w:lang w:eastAsia="en-AU"/>
        </w:rPr>
        <w:t xml:space="preserve"> </w:t>
      </w:r>
      <w:r w:rsidR="003E2C78" w:rsidRPr="0083041A">
        <w:rPr>
          <w:rFonts w:ascii="Arial" w:hAnsi="Arial" w:cs="Arial"/>
          <w:sz w:val="24"/>
          <w:szCs w:val="24"/>
          <w:lang w:eastAsia="en-AU"/>
        </w:rPr>
        <w:t>species and ecosystems. In a time of severe drought, major</w:t>
      </w:r>
      <w:r w:rsidR="00543BDA" w:rsidRPr="0083041A">
        <w:rPr>
          <w:rFonts w:ascii="Arial" w:hAnsi="Arial" w:cs="Arial"/>
          <w:sz w:val="24"/>
          <w:szCs w:val="24"/>
          <w:lang w:eastAsia="en-AU"/>
        </w:rPr>
        <w:t xml:space="preserve"> </w:t>
      </w:r>
      <w:r w:rsidR="003E2C78" w:rsidRPr="0083041A">
        <w:rPr>
          <w:rFonts w:ascii="Arial" w:hAnsi="Arial" w:cs="Arial"/>
          <w:sz w:val="24"/>
          <w:szCs w:val="24"/>
          <w:lang w:eastAsia="en-AU"/>
        </w:rPr>
        <w:t>bushfires and the impact of climate change, the already difficult</w:t>
      </w:r>
      <w:r w:rsidRPr="0083041A">
        <w:rPr>
          <w:rFonts w:ascii="Arial" w:hAnsi="Arial" w:cs="Arial"/>
          <w:sz w:val="24"/>
          <w:szCs w:val="24"/>
          <w:lang w:eastAsia="en-AU"/>
        </w:rPr>
        <w:t xml:space="preserve"> </w:t>
      </w:r>
      <w:r w:rsidR="003E2C78" w:rsidRPr="0083041A">
        <w:rPr>
          <w:rFonts w:ascii="Arial" w:hAnsi="Arial" w:cs="Arial"/>
          <w:sz w:val="24"/>
          <w:szCs w:val="24"/>
          <w:lang w:eastAsia="en-AU"/>
        </w:rPr>
        <w:t>task of balancing the sustainable management of land, water and</w:t>
      </w:r>
      <w:r w:rsidRPr="0083041A">
        <w:rPr>
          <w:rFonts w:ascii="Arial" w:hAnsi="Arial" w:cs="Arial"/>
          <w:sz w:val="24"/>
          <w:szCs w:val="24"/>
          <w:lang w:eastAsia="en-AU"/>
        </w:rPr>
        <w:t xml:space="preserve"> </w:t>
      </w:r>
      <w:r w:rsidR="003E2C78" w:rsidRPr="0083041A">
        <w:rPr>
          <w:rFonts w:ascii="Arial" w:hAnsi="Arial" w:cs="Arial"/>
          <w:sz w:val="24"/>
          <w:szCs w:val="24"/>
          <w:lang w:eastAsia="en-AU"/>
        </w:rPr>
        <w:t>biodiversity, whilst also achieving economic growth and sound</w:t>
      </w:r>
      <w:r w:rsidRPr="0083041A">
        <w:rPr>
          <w:rFonts w:ascii="Arial" w:hAnsi="Arial" w:cs="Arial"/>
          <w:sz w:val="24"/>
          <w:szCs w:val="24"/>
          <w:lang w:eastAsia="en-AU"/>
        </w:rPr>
        <w:t xml:space="preserve"> </w:t>
      </w:r>
      <w:r w:rsidR="003E2C78" w:rsidRPr="0083041A">
        <w:rPr>
          <w:rFonts w:ascii="Arial" w:hAnsi="Arial" w:cs="Arial"/>
          <w:sz w:val="24"/>
          <w:szCs w:val="24"/>
          <w:lang w:eastAsia="en-AU"/>
        </w:rPr>
        <w:t>social outcomes, becomes very complex. Despite the conservation</w:t>
      </w:r>
      <w:r w:rsidRPr="0083041A">
        <w:rPr>
          <w:rFonts w:ascii="Arial" w:hAnsi="Arial" w:cs="Arial"/>
          <w:sz w:val="24"/>
          <w:szCs w:val="24"/>
          <w:lang w:eastAsia="en-AU"/>
        </w:rPr>
        <w:t xml:space="preserve"> </w:t>
      </w:r>
      <w:r w:rsidR="003E2C78" w:rsidRPr="0083041A">
        <w:rPr>
          <w:rFonts w:ascii="Arial" w:hAnsi="Arial" w:cs="Arial"/>
          <w:sz w:val="24"/>
          <w:szCs w:val="24"/>
          <w:lang w:eastAsia="en-AU"/>
        </w:rPr>
        <w:t>efforts of governments, non-government organisations,</w:t>
      </w:r>
      <w:r w:rsidRPr="0083041A">
        <w:rPr>
          <w:rFonts w:ascii="Arial" w:hAnsi="Arial" w:cs="Arial"/>
          <w:sz w:val="24"/>
          <w:szCs w:val="24"/>
          <w:lang w:eastAsia="en-AU"/>
        </w:rPr>
        <w:t xml:space="preserve"> </w:t>
      </w:r>
      <w:r w:rsidR="003E2C78" w:rsidRPr="0083041A">
        <w:rPr>
          <w:rFonts w:ascii="Arial" w:hAnsi="Arial" w:cs="Arial"/>
          <w:sz w:val="24"/>
          <w:szCs w:val="24"/>
          <w:lang w:eastAsia="en-AU"/>
        </w:rPr>
        <w:t>communities and individuals over many decades, the health</w:t>
      </w:r>
      <w:r w:rsidRPr="0083041A">
        <w:rPr>
          <w:rFonts w:ascii="Arial" w:hAnsi="Arial" w:cs="Arial"/>
          <w:sz w:val="24"/>
          <w:szCs w:val="24"/>
          <w:lang w:eastAsia="en-AU"/>
        </w:rPr>
        <w:t xml:space="preserve"> </w:t>
      </w:r>
      <w:r w:rsidR="003E2C78" w:rsidRPr="0083041A">
        <w:rPr>
          <w:rFonts w:ascii="Arial" w:hAnsi="Arial" w:cs="Arial"/>
          <w:sz w:val="24"/>
          <w:szCs w:val="24"/>
          <w:lang w:eastAsia="en-AU"/>
        </w:rPr>
        <w:t>of our species and ecosystems continues to decline.</w:t>
      </w:r>
      <w:r w:rsidRPr="0083041A">
        <w:rPr>
          <w:rFonts w:ascii="Arial" w:hAnsi="Arial" w:cs="Arial"/>
          <w:sz w:val="24"/>
          <w:szCs w:val="24"/>
          <w:lang w:eastAsia="en-AU"/>
        </w:rPr>
        <w:t>”  Victorian Biodiversity Strategy 2011 Draft</w:t>
      </w:r>
    </w:p>
    <w:p w14:paraId="60EA72F6" w14:textId="77777777" w:rsidR="00F9069F" w:rsidRPr="00F9069F" w:rsidRDefault="00F9069F" w:rsidP="00810892">
      <w:pPr>
        <w:spacing w:after="120" w:line="360" w:lineRule="auto"/>
        <w:rPr>
          <w:rFonts w:ascii="Arial" w:hAnsi="Arial" w:cs="Arial"/>
          <w:bCs/>
          <w:color w:val="333333"/>
          <w:sz w:val="24"/>
          <w:szCs w:val="24"/>
          <w:lang w:eastAsia="en-AU"/>
        </w:rPr>
      </w:pPr>
      <w:r>
        <w:rPr>
          <w:rFonts w:ascii="Arial" w:hAnsi="Arial" w:cs="Arial"/>
          <w:color w:val="333333"/>
          <w:sz w:val="24"/>
          <w:szCs w:val="24"/>
        </w:rPr>
        <w:t>Across Victoria l</w:t>
      </w:r>
      <w:r w:rsidRPr="00F9069F">
        <w:rPr>
          <w:rFonts w:ascii="Arial" w:hAnsi="Arial" w:cs="Arial"/>
          <w:color w:val="333333"/>
          <w:sz w:val="24"/>
          <w:szCs w:val="24"/>
        </w:rPr>
        <w:t>arge-scale clearance, combined with a plethora of threats such as weeds and feral animals, has had devastating impacts on wildlife and ecosystems</w:t>
      </w:r>
      <w:r>
        <w:rPr>
          <w:rFonts w:ascii="Arial" w:hAnsi="Arial" w:cs="Arial"/>
          <w:color w:val="333333"/>
          <w:sz w:val="24"/>
          <w:szCs w:val="24"/>
        </w:rPr>
        <w:t xml:space="preserve">. In </w:t>
      </w:r>
      <w:smartTag w:uri="urn:schemas-microsoft-com:office:smarttags" w:element="place">
        <w:smartTag w:uri="urn:schemas-microsoft-com:office:smarttags" w:element="State">
          <w:r>
            <w:rPr>
              <w:rFonts w:ascii="Arial" w:hAnsi="Arial" w:cs="Arial"/>
              <w:color w:val="333333"/>
              <w:sz w:val="24"/>
              <w:szCs w:val="24"/>
            </w:rPr>
            <w:t>Victoria</w:t>
          </w:r>
        </w:smartTag>
      </w:smartTag>
      <w:r w:rsidRPr="00F9069F">
        <w:rPr>
          <w:rFonts w:ascii="Arial" w:hAnsi="Arial" w:cs="Arial"/>
          <w:color w:val="333333"/>
          <w:sz w:val="24"/>
          <w:szCs w:val="24"/>
        </w:rPr>
        <w:t xml:space="preserve"> 44% of native plants and more than 30% of animal</w:t>
      </w:r>
      <w:r>
        <w:rPr>
          <w:rFonts w:ascii="Arial" w:hAnsi="Arial" w:cs="Arial"/>
          <w:color w:val="333333"/>
          <w:sz w:val="24"/>
          <w:szCs w:val="24"/>
        </w:rPr>
        <w:t xml:space="preserve"> species</w:t>
      </w:r>
      <w:r w:rsidRPr="00F9069F">
        <w:rPr>
          <w:rFonts w:ascii="Arial" w:hAnsi="Arial" w:cs="Arial"/>
          <w:color w:val="333333"/>
          <w:sz w:val="24"/>
          <w:szCs w:val="24"/>
        </w:rPr>
        <w:t xml:space="preserve"> are already either extinct or threatened with extinction</w:t>
      </w:r>
      <w:r>
        <w:rPr>
          <w:rFonts w:ascii="Arial" w:hAnsi="Arial" w:cs="Arial"/>
          <w:color w:val="333333"/>
          <w:sz w:val="24"/>
          <w:szCs w:val="24"/>
        </w:rPr>
        <w:t xml:space="preserve"> (CSIRO 2004)</w:t>
      </w:r>
    </w:p>
    <w:p w14:paraId="1D492F5F" w14:textId="77777777" w:rsidR="003E2C78" w:rsidRPr="00F9069F" w:rsidRDefault="00C31E00" w:rsidP="00810892">
      <w:pPr>
        <w:spacing w:after="120" w:line="360" w:lineRule="auto"/>
        <w:jc w:val="both"/>
        <w:rPr>
          <w:rFonts w:ascii="Arial" w:hAnsi="Arial" w:cs="Arial"/>
          <w:sz w:val="24"/>
          <w:szCs w:val="24"/>
          <w:lang w:val="en-US"/>
        </w:rPr>
      </w:pPr>
      <w:r w:rsidRPr="00F9069F">
        <w:rPr>
          <w:rFonts w:ascii="Arial" w:hAnsi="Arial" w:cs="Arial"/>
          <w:sz w:val="24"/>
          <w:szCs w:val="24"/>
          <w:lang w:val="en"/>
        </w:rPr>
        <w:t xml:space="preserve">Over recent decades, all levels of government </w:t>
      </w:r>
      <w:r w:rsidR="00A45B62" w:rsidRPr="00F9069F">
        <w:rPr>
          <w:rFonts w:ascii="Arial" w:hAnsi="Arial" w:cs="Arial"/>
          <w:sz w:val="24"/>
          <w:szCs w:val="24"/>
          <w:lang w:val="en"/>
        </w:rPr>
        <w:t>and community</w:t>
      </w:r>
      <w:r w:rsidRPr="00F9069F">
        <w:rPr>
          <w:rFonts w:ascii="Arial" w:hAnsi="Arial" w:cs="Arial"/>
          <w:sz w:val="24"/>
          <w:szCs w:val="24"/>
          <w:lang w:val="en"/>
        </w:rPr>
        <w:t xml:space="preserve"> have been working to prevent the loss of nati</w:t>
      </w:r>
      <w:r w:rsidR="00F9069F">
        <w:rPr>
          <w:rFonts w:ascii="Arial" w:hAnsi="Arial" w:cs="Arial"/>
          <w:sz w:val="24"/>
          <w:szCs w:val="24"/>
          <w:lang w:val="en"/>
        </w:rPr>
        <w:t>ve species and their habitats. However, a</w:t>
      </w:r>
      <w:r w:rsidRPr="00F9069F">
        <w:rPr>
          <w:rFonts w:ascii="Arial" w:hAnsi="Arial" w:cs="Arial"/>
          <w:sz w:val="24"/>
          <w:szCs w:val="24"/>
          <w:lang w:val="en"/>
        </w:rPr>
        <w:t xml:space="preserve">vailable evidence suggests there is a continuing decline in biodiversity. Species extinctions, </w:t>
      </w:r>
      <w:r w:rsidR="00A45B62" w:rsidRPr="00F9069F">
        <w:rPr>
          <w:rFonts w:ascii="Arial" w:hAnsi="Arial" w:cs="Arial"/>
          <w:sz w:val="24"/>
          <w:szCs w:val="24"/>
          <w:lang w:val="en"/>
        </w:rPr>
        <w:t xml:space="preserve">weed invasion, </w:t>
      </w:r>
      <w:r w:rsidRPr="00F9069F">
        <w:rPr>
          <w:rFonts w:ascii="Arial" w:hAnsi="Arial" w:cs="Arial"/>
          <w:sz w:val="24"/>
          <w:szCs w:val="24"/>
          <w:lang w:val="en"/>
        </w:rPr>
        <w:t xml:space="preserve">salinisation, soil </w:t>
      </w:r>
      <w:r w:rsidR="00F9069F">
        <w:rPr>
          <w:rFonts w:ascii="Arial" w:hAnsi="Arial" w:cs="Arial"/>
          <w:sz w:val="24"/>
          <w:szCs w:val="24"/>
          <w:lang w:val="en"/>
        </w:rPr>
        <w:t>erosion</w:t>
      </w:r>
      <w:r w:rsidRPr="00F9069F">
        <w:rPr>
          <w:rFonts w:ascii="Arial" w:hAnsi="Arial" w:cs="Arial"/>
          <w:sz w:val="24"/>
          <w:szCs w:val="24"/>
          <w:lang w:val="en"/>
        </w:rPr>
        <w:t xml:space="preserve">, pest outbreaks, and declining native vegetation and water quality and quantity are among a range of symptoms of ecosystems losing the capacity to repair themselves. </w:t>
      </w:r>
    </w:p>
    <w:p w14:paraId="1BAB077C" w14:textId="77777777" w:rsidR="007A46D9" w:rsidRPr="0083041A" w:rsidRDefault="007A46D9" w:rsidP="0083041A">
      <w:pPr>
        <w:pStyle w:val="Heading2"/>
        <w:tabs>
          <w:tab w:val="clear" w:pos="1896"/>
          <w:tab w:val="num" w:pos="567"/>
        </w:tabs>
        <w:spacing w:before="120" w:after="120" w:line="360" w:lineRule="auto"/>
        <w:ind w:left="567" w:hanging="567"/>
      </w:pPr>
      <w:r w:rsidRPr="0083041A">
        <w:t xml:space="preserve"> </w:t>
      </w:r>
      <w:bookmarkStart w:id="52" w:name="_Toc406671023"/>
      <w:r w:rsidRPr="0083041A">
        <w:t>Challenges for biodiversity</w:t>
      </w:r>
      <w:bookmarkEnd w:id="52"/>
    </w:p>
    <w:p w14:paraId="0B4AEDD3" w14:textId="77777777" w:rsidR="00BD64FD" w:rsidRPr="0083041A" w:rsidRDefault="00BD64FD" w:rsidP="0083041A">
      <w:pPr>
        <w:spacing w:after="120" w:line="360" w:lineRule="auto"/>
        <w:jc w:val="both"/>
        <w:rPr>
          <w:rFonts w:ascii="Arial" w:hAnsi="Arial" w:cs="Arial"/>
          <w:sz w:val="24"/>
          <w:szCs w:val="24"/>
          <w:lang w:val="en"/>
        </w:rPr>
      </w:pPr>
      <w:r w:rsidRPr="0083041A">
        <w:rPr>
          <w:rFonts w:ascii="Arial" w:hAnsi="Arial" w:cs="Arial"/>
          <w:sz w:val="24"/>
          <w:szCs w:val="24"/>
          <w:lang w:val="en"/>
        </w:rPr>
        <w:t>The Commissioner for Environmental Sustainability found that ‘climate change, population growth and settlements, and consumption associated with economic growth are the overarching driving forces of environmental degradation’ (CES 2008).</w:t>
      </w:r>
    </w:p>
    <w:p w14:paraId="54927FF5" w14:textId="77777777" w:rsidR="00347C79" w:rsidRPr="0083041A" w:rsidRDefault="00BD64FD" w:rsidP="0083041A">
      <w:pPr>
        <w:spacing w:after="120" w:line="360" w:lineRule="auto"/>
        <w:jc w:val="both"/>
        <w:rPr>
          <w:rFonts w:ascii="Arial" w:hAnsi="Arial" w:cs="Arial"/>
          <w:sz w:val="24"/>
          <w:szCs w:val="24"/>
          <w:lang w:val="en"/>
        </w:rPr>
      </w:pPr>
      <w:r w:rsidRPr="0083041A">
        <w:rPr>
          <w:rFonts w:ascii="Arial" w:hAnsi="Arial" w:cs="Arial"/>
          <w:sz w:val="24"/>
          <w:szCs w:val="24"/>
          <w:lang w:val="en"/>
        </w:rPr>
        <w:t xml:space="preserve">Human interaction with natural ecosystems has a long history in Nillumbik, with significant impacts during settlement for mining, agriculture and urban development.  </w:t>
      </w:r>
    </w:p>
    <w:p w14:paraId="1343BEB6" w14:textId="77777777" w:rsidR="00347C79" w:rsidRPr="0083041A" w:rsidRDefault="00347C79" w:rsidP="0083041A">
      <w:pPr>
        <w:spacing w:after="120" w:line="360" w:lineRule="auto"/>
        <w:jc w:val="both"/>
        <w:rPr>
          <w:rFonts w:ascii="Arial" w:hAnsi="Arial" w:cs="Arial"/>
          <w:sz w:val="24"/>
          <w:szCs w:val="24"/>
          <w:lang w:val="en"/>
        </w:rPr>
      </w:pPr>
      <w:r w:rsidRPr="0083041A">
        <w:rPr>
          <w:rFonts w:ascii="Arial" w:hAnsi="Arial" w:cs="Arial"/>
          <w:sz w:val="24"/>
          <w:szCs w:val="24"/>
          <w:lang w:val="en"/>
        </w:rPr>
        <w:t>There are many threats that drive the loss of biodiversity within the Shire. The most significant threats to biodiversity in Nillumbik are:</w:t>
      </w:r>
    </w:p>
    <w:p w14:paraId="28F80464" w14:textId="03760AA6" w:rsidR="00347C79" w:rsidRDefault="00F50667"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Pr>
          <w:rFonts w:ascii="Arial" w:hAnsi="Arial" w:cs="Arial"/>
        </w:rPr>
        <w:t>i</w:t>
      </w:r>
      <w:r w:rsidR="00347C79">
        <w:rPr>
          <w:rFonts w:ascii="Arial" w:hAnsi="Arial" w:cs="Arial"/>
        </w:rPr>
        <w:t>ncreasing residential development pressure</w:t>
      </w:r>
    </w:p>
    <w:p w14:paraId="4DCD339D" w14:textId="77777777" w:rsidR="00347C79"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habitat destruction, modification and fragmentation</w:t>
      </w:r>
    </w:p>
    <w:p w14:paraId="5441EC38" w14:textId="62832E10" w:rsidR="00347C79" w:rsidRPr="00627CFB" w:rsidRDefault="0059643A"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Pr>
          <w:rFonts w:ascii="Arial" w:hAnsi="Arial" w:cs="Arial"/>
        </w:rPr>
        <w:t>a</w:t>
      </w:r>
      <w:r w:rsidR="00347C79">
        <w:rPr>
          <w:rFonts w:ascii="Arial" w:hAnsi="Arial" w:cs="Arial"/>
        </w:rPr>
        <w:t>gricultural related land use</w:t>
      </w:r>
    </w:p>
    <w:p w14:paraId="0010068D"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environmental weeds</w:t>
      </w:r>
    </w:p>
    <w:p w14:paraId="01D7F969"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climate change</w:t>
      </w:r>
    </w:p>
    <w:p w14:paraId="5587EEBC"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altered fire regimes</w:t>
      </w:r>
    </w:p>
    <w:p w14:paraId="5ADE95A1" w14:textId="77777777" w:rsidR="00347C79"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exotic fauna</w:t>
      </w:r>
    </w:p>
    <w:p w14:paraId="281F285E"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Pr>
          <w:rFonts w:ascii="Arial" w:hAnsi="Arial" w:cs="Arial"/>
        </w:rPr>
        <w:t>soil compaction</w:t>
      </w:r>
    </w:p>
    <w:p w14:paraId="4E5C60AF"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pathogens</w:t>
      </w:r>
    </w:p>
    <w:p w14:paraId="48F5FECD"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lack of understanding about ecological processes</w:t>
      </w:r>
    </w:p>
    <w:p w14:paraId="203CE786"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encroachment</w:t>
      </w:r>
      <w:r w:rsidR="00BF0558">
        <w:rPr>
          <w:rFonts w:ascii="Arial" w:hAnsi="Arial" w:cs="Arial"/>
        </w:rPr>
        <w:t xml:space="preserve"> into areas of conservation significance</w:t>
      </w:r>
    </w:p>
    <w:p w14:paraId="5B8ACC7B" w14:textId="77777777" w:rsidR="00347C79" w:rsidRPr="00627CFB" w:rsidRDefault="00347C79" w:rsidP="003E3919">
      <w:pPr>
        <w:pStyle w:val="ListParagraph"/>
        <w:numPr>
          <w:ilvl w:val="0"/>
          <w:numId w:val="1"/>
        </w:numPr>
        <w:tabs>
          <w:tab w:val="clear" w:pos="720"/>
          <w:tab w:val="num" w:pos="567"/>
        </w:tabs>
        <w:spacing w:before="120" w:after="120" w:line="360" w:lineRule="auto"/>
        <w:ind w:left="567" w:hanging="567"/>
        <w:rPr>
          <w:rFonts w:ascii="Arial" w:hAnsi="Arial" w:cs="Arial"/>
        </w:rPr>
      </w:pPr>
      <w:r w:rsidRPr="00627CFB">
        <w:rPr>
          <w:rFonts w:ascii="Arial" w:hAnsi="Arial" w:cs="Arial"/>
        </w:rPr>
        <w:t>altered water quality and flows</w:t>
      </w:r>
    </w:p>
    <w:p w14:paraId="76D36B7D" w14:textId="46B17476" w:rsidR="00BD64FD" w:rsidRPr="005B045B" w:rsidRDefault="00BD64FD" w:rsidP="005B045B">
      <w:pPr>
        <w:pStyle w:val="Heading3"/>
        <w:tabs>
          <w:tab w:val="clear" w:pos="2040"/>
          <w:tab w:val="num" w:pos="567"/>
        </w:tabs>
        <w:spacing w:before="120" w:after="120" w:line="360" w:lineRule="auto"/>
        <w:ind w:left="567" w:hanging="567"/>
      </w:pPr>
      <w:bookmarkStart w:id="53" w:name="_Toc406671024"/>
      <w:r w:rsidRPr="005B045B">
        <w:t>Increasing residential development pressure</w:t>
      </w:r>
      <w:bookmarkEnd w:id="53"/>
    </w:p>
    <w:p w14:paraId="27CF8E53" w14:textId="77777777" w:rsidR="00BD64FD" w:rsidRPr="00627CFB" w:rsidRDefault="00BD64FD" w:rsidP="00810892">
      <w:pPr>
        <w:tabs>
          <w:tab w:val="left" w:pos="2148"/>
          <w:tab w:val="left" w:pos="5508"/>
        </w:tabs>
        <w:spacing w:after="120" w:line="360" w:lineRule="auto"/>
        <w:jc w:val="both"/>
        <w:rPr>
          <w:rFonts w:ascii="Arial" w:hAnsi="Arial" w:cs="Arial"/>
          <w:sz w:val="24"/>
          <w:szCs w:val="24"/>
        </w:rPr>
      </w:pPr>
      <w:r w:rsidRPr="00627CFB">
        <w:rPr>
          <w:rFonts w:ascii="Arial" w:hAnsi="Arial" w:cs="Arial"/>
          <w:sz w:val="24"/>
          <w:szCs w:val="24"/>
        </w:rPr>
        <w:t xml:space="preserve">Residential development of previously vacant bush blocks and subdivision of existing residential blocks is a key threat to biodiversity. These processes result in loss of remnant vegetation and increased pressure on </w:t>
      </w:r>
      <w:r>
        <w:rPr>
          <w:rFonts w:ascii="Arial" w:hAnsi="Arial" w:cs="Arial"/>
          <w:sz w:val="24"/>
          <w:szCs w:val="24"/>
        </w:rPr>
        <w:t>native</w:t>
      </w:r>
      <w:r w:rsidRPr="00627CFB">
        <w:rPr>
          <w:rFonts w:ascii="Arial" w:hAnsi="Arial" w:cs="Arial"/>
          <w:sz w:val="24"/>
          <w:szCs w:val="24"/>
        </w:rPr>
        <w:t xml:space="preserve"> flora and fauna through increased weeds, modification of hydrology, </w:t>
      </w:r>
      <w:r w:rsidR="00C02C97">
        <w:rPr>
          <w:rFonts w:ascii="Arial" w:hAnsi="Arial" w:cs="Arial"/>
          <w:sz w:val="24"/>
          <w:szCs w:val="24"/>
        </w:rPr>
        <w:t xml:space="preserve">the </w:t>
      </w:r>
      <w:r w:rsidRPr="00627CFB">
        <w:rPr>
          <w:rFonts w:ascii="Arial" w:hAnsi="Arial" w:cs="Arial"/>
          <w:sz w:val="24"/>
          <w:szCs w:val="24"/>
        </w:rPr>
        <w:t>introduction of exotic pe</w:t>
      </w:r>
      <w:r w:rsidR="00287C4F">
        <w:rPr>
          <w:rFonts w:ascii="Arial" w:hAnsi="Arial" w:cs="Arial"/>
          <w:sz w:val="24"/>
          <w:szCs w:val="24"/>
        </w:rPr>
        <w:t>s</w:t>
      </w:r>
      <w:r w:rsidRPr="00627CFB">
        <w:rPr>
          <w:rFonts w:ascii="Arial" w:hAnsi="Arial" w:cs="Arial"/>
          <w:sz w:val="24"/>
          <w:szCs w:val="24"/>
        </w:rPr>
        <w:t>t animals and implementation of land management required to reduce fire threats.  These pressures result in a loss of suitable habitat for</w:t>
      </w:r>
      <w:r>
        <w:rPr>
          <w:rFonts w:ascii="Arial" w:hAnsi="Arial" w:cs="Arial"/>
          <w:sz w:val="24"/>
          <w:szCs w:val="24"/>
        </w:rPr>
        <w:t xml:space="preserve"> many species including</w:t>
      </w:r>
      <w:r w:rsidRPr="00627CFB">
        <w:rPr>
          <w:rFonts w:ascii="Arial" w:hAnsi="Arial" w:cs="Arial"/>
          <w:sz w:val="24"/>
          <w:szCs w:val="24"/>
        </w:rPr>
        <w:t xml:space="preserve"> threatened and endangered species.</w:t>
      </w:r>
    </w:p>
    <w:p w14:paraId="6093DFFD" w14:textId="16F5D879" w:rsidR="00BD64FD" w:rsidRPr="0083041A" w:rsidRDefault="00BD64FD" w:rsidP="005B045B">
      <w:pPr>
        <w:pStyle w:val="Heading3"/>
        <w:tabs>
          <w:tab w:val="clear" w:pos="2040"/>
          <w:tab w:val="num" w:pos="567"/>
        </w:tabs>
        <w:spacing w:before="120" w:after="120" w:line="360" w:lineRule="auto"/>
        <w:ind w:left="567" w:hanging="567"/>
      </w:pPr>
      <w:bookmarkStart w:id="54" w:name="_Toc406671025"/>
      <w:r w:rsidRPr="0083041A">
        <w:t>Habitat destruction, modification and fragmentation</w:t>
      </w:r>
      <w:bookmarkEnd w:id="54"/>
    </w:p>
    <w:p w14:paraId="2404E4F3" w14:textId="77777777" w:rsidR="00BD64FD" w:rsidRDefault="00BD64FD" w:rsidP="00810892">
      <w:pPr>
        <w:tabs>
          <w:tab w:val="left" w:pos="2148"/>
          <w:tab w:val="left" w:pos="5508"/>
        </w:tabs>
        <w:spacing w:after="120" w:line="360" w:lineRule="auto"/>
        <w:jc w:val="both"/>
        <w:rPr>
          <w:rFonts w:ascii="Arial" w:hAnsi="Arial" w:cs="Arial"/>
          <w:sz w:val="24"/>
          <w:szCs w:val="24"/>
        </w:rPr>
      </w:pPr>
      <w:r>
        <w:rPr>
          <w:rFonts w:ascii="Arial" w:hAnsi="Arial" w:cs="Arial"/>
          <w:sz w:val="24"/>
          <w:szCs w:val="24"/>
        </w:rPr>
        <w:t>R</w:t>
      </w:r>
      <w:r w:rsidRPr="00627CFB">
        <w:rPr>
          <w:rFonts w:ascii="Arial" w:hAnsi="Arial" w:cs="Arial"/>
          <w:sz w:val="24"/>
          <w:szCs w:val="24"/>
        </w:rPr>
        <w:t>esidential development in the rural areas of the Shire also affect</w:t>
      </w:r>
      <w:r>
        <w:rPr>
          <w:rFonts w:ascii="Arial" w:hAnsi="Arial" w:cs="Arial"/>
          <w:sz w:val="24"/>
          <w:szCs w:val="24"/>
        </w:rPr>
        <w:t>s</w:t>
      </w:r>
      <w:r w:rsidRPr="00627CFB">
        <w:rPr>
          <w:rFonts w:ascii="Arial" w:hAnsi="Arial" w:cs="Arial"/>
          <w:sz w:val="24"/>
          <w:szCs w:val="24"/>
        </w:rPr>
        <w:t xml:space="preserve"> biodiversity. Areas of remnant vegetation are at risk from continued gradual degradation and loss on both private and public land. The causes include competition from pest plants, lack of regeneration to replace ageing plants, and deliberate destruction and clearance related to development</w:t>
      </w:r>
      <w:r>
        <w:rPr>
          <w:rFonts w:ascii="Arial" w:hAnsi="Arial" w:cs="Arial"/>
          <w:sz w:val="24"/>
          <w:szCs w:val="24"/>
        </w:rPr>
        <w:t xml:space="preserve"> including the construction of access roads</w:t>
      </w:r>
      <w:r w:rsidRPr="00627CFB">
        <w:rPr>
          <w:rFonts w:ascii="Arial" w:hAnsi="Arial" w:cs="Arial"/>
          <w:sz w:val="24"/>
          <w:szCs w:val="24"/>
        </w:rPr>
        <w:t>. Subdivision of large rural properties for residential purposes can alter hydrology of the area, lead to fragmentation of habitat and directly affect biodiversity through habitat loss, disturbances associated with construction and urban land use such as pets and non-indigenous plantings..</w:t>
      </w:r>
    </w:p>
    <w:p w14:paraId="6ACFF14D" w14:textId="12661493" w:rsidR="00BD64FD" w:rsidRPr="0083041A" w:rsidRDefault="00BD64FD" w:rsidP="005B045B">
      <w:pPr>
        <w:pStyle w:val="Heading3"/>
        <w:tabs>
          <w:tab w:val="clear" w:pos="2040"/>
          <w:tab w:val="num" w:pos="567"/>
        </w:tabs>
        <w:spacing w:before="120" w:after="120" w:line="360" w:lineRule="auto"/>
        <w:ind w:left="567" w:hanging="567"/>
      </w:pPr>
      <w:bookmarkStart w:id="55" w:name="_Toc406671026"/>
      <w:r w:rsidRPr="0083041A">
        <w:t>Agriculture related land use</w:t>
      </w:r>
      <w:bookmarkEnd w:id="55"/>
    </w:p>
    <w:p w14:paraId="46690B90" w14:textId="77777777" w:rsidR="00BD64FD" w:rsidRPr="00627CFB" w:rsidRDefault="00BD64FD" w:rsidP="00810892">
      <w:pPr>
        <w:tabs>
          <w:tab w:val="left" w:pos="2148"/>
          <w:tab w:val="left" w:pos="5508"/>
        </w:tabs>
        <w:spacing w:after="120" w:line="360" w:lineRule="auto"/>
        <w:jc w:val="both"/>
        <w:rPr>
          <w:rFonts w:ascii="Arial" w:hAnsi="Arial" w:cs="Arial"/>
          <w:sz w:val="24"/>
          <w:szCs w:val="24"/>
        </w:rPr>
      </w:pPr>
      <w:r>
        <w:rPr>
          <w:rFonts w:ascii="Arial" w:hAnsi="Arial" w:cs="Arial"/>
          <w:sz w:val="24"/>
          <w:szCs w:val="24"/>
        </w:rPr>
        <w:t xml:space="preserve">Agriculture can result in </w:t>
      </w:r>
      <w:r w:rsidRPr="00627CFB">
        <w:rPr>
          <w:rFonts w:ascii="Arial" w:hAnsi="Arial" w:cs="Arial"/>
          <w:sz w:val="24"/>
          <w:szCs w:val="24"/>
        </w:rPr>
        <w:t xml:space="preserve">gradual degradation </w:t>
      </w:r>
      <w:r>
        <w:rPr>
          <w:rFonts w:ascii="Arial" w:hAnsi="Arial" w:cs="Arial"/>
          <w:sz w:val="24"/>
          <w:szCs w:val="24"/>
        </w:rPr>
        <w:t xml:space="preserve">of remnant vegetation. </w:t>
      </w:r>
      <w:r w:rsidRPr="00627CFB">
        <w:rPr>
          <w:rFonts w:ascii="Arial" w:hAnsi="Arial" w:cs="Arial"/>
          <w:sz w:val="24"/>
          <w:szCs w:val="24"/>
        </w:rPr>
        <w:t xml:space="preserve">The causes include competition from </w:t>
      </w:r>
      <w:r>
        <w:rPr>
          <w:rFonts w:ascii="Arial" w:hAnsi="Arial" w:cs="Arial"/>
          <w:sz w:val="24"/>
          <w:szCs w:val="24"/>
        </w:rPr>
        <w:t xml:space="preserve">non-indigenous </w:t>
      </w:r>
      <w:r w:rsidRPr="00627CFB">
        <w:rPr>
          <w:rFonts w:ascii="Arial" w:hAnsi="Arial" w:cs="Arial"/>
          <w:sz w:val="24"/>
          <w:szCs w:val="24"/>
        </w:rPr>
        <w:t>plants, grazing pressure</w:t>
      </w:r>
      <w:r>
        <w:rPr>
          <w:rFonts w:ascii="Arial" w:hAnsi="Arial" w:cs="Arial"/>
          <w:sz w:val="24"/>
          <w:szCs w:val="24"/>
        </w:rPr>
        <w:t>,</w:t>
      </w:r>
      <w:r w:rsidRPr="003D6834">
        <w:rPr>
          <w:rFonts w:ascii="Arial" w:hAnsi="Arial" w:cs="Arial"/>
          <w:sz w:val="24"/>
          <w:szCs w:val="24"/>
        </w:rPr>
        <w:t xml:space="preserve"> compaction and erosion</w:t>
      </w:r>
      <w:r>
        <w:rPr>
          <w:rFonts w:ascii="Arial" w:hAnsi="Arial" w:cs="Arial"/>
          <w:sz w:val="24"/>
          <w:szCs w:val="24"/>
        </w:rPr>
        <w:t xml:space="preserve">. </w:t>
      </w:r>
      <w:r w:rsidRPr="00627CFB">
        <w:rPr>
          <w:rFonts w:ascii="Arial" w:hAnsi="Arial" w:cs="Arial"/>
          <w:sz w:val="24"/>
          <w:szCs w:val="24"/>
        </w:rPr>
        <w:t>Vegetation clearance or modification of the land for agriculture can replace indigenous with non-indigenous flora and greatly reduce the value of the land as habitat for indigenous fauna.</w:t>
      </w:r>
      <w:r>
        <w:rPr>
          <w:rFonts w:ascii="Arial" w:hAnsi="Arial" w:cs="Arial"/>
          <w:sz w:val="24"/>
          <w:szCs w:val="24"/>
        </w:rPr>
        <w:t xml:space="preserve"> Poor land management can result from owners coming from a non-agricultural background with little understanding of the stock carrying capacity on Nillumbik’s poor soils.</w:t>
      </w:r>
    </w:p>
    <w:p w14:paraId="46ED5F11" w14:textId="3E5E6F23" w:rsidR="00BD64FD" w:rsidRPr="0083041A" w:rsidRDefault="00BD64FD" w:rsidP="005B045B">
      <w:pPr>
        <w:pStyle w:val="Heading3"/>
        <w:tabs>
          <w:tab w:val="clear" w:pos="2040"/>
          <w:tab w:val="num" w:pos="567"/>
        </w:tabs>
        <w:spacing w:before="120" w:after="120" w:line="360" w:lineRule="auto"/>
        <w:ind w:left="567" w:hanging="567"/>
      </w:pPr>
      <w:bookmarkStart w:id="56" w:name="_Toc406671027"/>
      <w:r w:rsidRPr="0083041A">
        <w:t>Environmental weeds</w:t>
      </w:r>
      <w:bookmarkEnd w:id="56"/>
    </w:p>
    <w:p w14:paraId="1B64DB28" w14:textId="77777777"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 xml:space="preserve">Weed invasion by </w:t>
      </w:r>
      <w:r>
        <w:rPr>
          <w:rFonts w:ascii="Arial" w:hAnsi="Arial" w:cs="Arial"/>
          <w:sz w:val="24"/>
          <w:szCs w:val="24"/>
        </w:rPr>
        <w:t>introduced</w:t>
      </w:r>
      <w:r w:rsidRPr="00627CFB">
        <w:rPr>
          <w:rFonts w:ascii="Arial" w:hAnsi="Arial" w:cs="Arial"/>
          <w:sz w:val="24"/>
          <w:szCs w:val="24"/>
        </w:rPr>
        <w:t xml:space="preserve"> and non-indigenous native species is one of the most easily recognisable and most serious threats to biodiversity across Nillumbik. These species compete with and often out-compete indigenous plants. Control of weeds in otherwise ‘intact’ remnant vegetation can produce a rapid beneficial change. Weeds encroachment into areas of high biodiversity is most evident where they have boundaries with residential or farm land and along access routes.  Weed seed</w:t>
      </w:r>
      <w:r>
        <w:rPr>
          <w:rFonts w:ascii="Arial" w:hAnsi="Arial" w:cs="Arial"/>
          <w:sz w:val="24"/>
          <w:szCs w:val="24"/>
        </w:rPr>
        <w:t>s</w:t>
      </w:r>
      <w:r w:rsidRPr="00627CFB">
        <w:rPr>
          <w:rFonts w:ascii="Arial" w:hAnsi="Arial" w:cs="Arial"/>
          <w:sz w:val="24"/>
          <w:szCs w:val="24"/>
        </w:rPr>
        <w:t xml:space="preserve"> are spread through the Shire by many natural and human-induced processes, including:</w:t>
      </w:r>
    </w:p>
    <w:p w14:paraId="0738480E" w14:textId="5D8AF8A6" w:rsidR="00BD64FD"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w</w:t>
      </w:r>
      <w:r w:rsidR="00BD64FD">
        <w:rPr>
          <w:rFonts w:ascii="Arial" w:hAnsi="Arial" w:cs="Arial"/>
          <w:sz w:val="24"/>
          <w:szCs w:val="24"/>
        </w:rPr>
        <w:t>ind and water</w:t>
      </w:r>
    </w:p>
    <w:p w14:paraId="1530EF3F" w14:textId="3771D42B" w:rsidR="00BD64FD" w:rsidRPr="00627CFB"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v</w:t>
      </w:r>
      <w:r w:rsidR="00BD64FD" w:rsidRPr="00627CFB">
        <w:rPr>
          <w:rFonts w:ascii="Arial" w:hAnsi="Arial" w:cs="Arial"/>
          <w:sz w:val="24"/>
          <w:szCs w:val="24"/>
        </w:rPr>
        <w:t>ehicles</w:t>
      </w:r>
    </w:p>
    <w:p w14:paraId="1156F32B" w14:textId="24E543A0" w:rsidR="00BD64FD" w:rsidRPr="00627CFB"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m</w:t>
      </w:r>
      <w:r w:rsidR="00BD64FD" w:rsidRPr="00627CFB">
        <w:rPr>
          <w:rFonts w:ascii="Arial" w:hAnsi="Arial" w:cs="Arial"/>
          <w:sz w:val="24"/>
          <w:szCs w:val="24"/>
        </w:rPr>
        <w:t>achinery used in landscaping, maintenance or other earth works</w:t>
      </w:r>
    </w:p>
    <w:p w14:paraId="4FBB83B3" w14:textId="0A6007FA" w:rsidR="00BD64FD" w:rsidRPr="00627CFB"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t</w:t>
      </w:r>
      <w:r w:rsidR="00BD64FD" w:rsidRPr="00627CFB">
        <w:rPr>
          <w:rFonts w:ascii="Arial" w:hAnsi="Arial" w:cs="Arial"/>
          <w:sz w:val="24"/>
          <w:szCs w:val="24"/>
        </w:rPr>
        <w:t>ransporting of stock feed</w:t>
      </w:r>
      <w:r w:rsidR="00BF0558">
        <w:rPr>
          <w:rFonts w:ascii="Arial" w:hAnsi="Arial" w:cs="Arial"/>
          <w:sz w:val="24"/>
          <w:szCs w:val="24"/>
        </w:rPr>
        <w:t xml:space="preserve"> and soil</w:t>
      </w:r>
    </w:p>
    <w:p w14:paraId="67B84404" w14:textId="211EB3CD" w:rsidR="00BD64FD"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l</w:t>
      </w:r>
      <w:r w:rsidR="00BD64FD" w:rsidRPr="00627CFB">
        <w:rPr>
          <w:rFonts w:ascii="Arial" w:hAnsi="Arial" w:cs="Arial"/>
          <w:sz w:val="24"/>
          <w:szCs w:val="24"/>
        </w:rPr>
        <w:t>andscape materials especially quarry products.</w:t>
      </w:r>
    </w:p>
    <w:p w14:paraId="23162D10" w14:textId="31E478DE" w:rsidR="00BD64FD"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r</w:t>
      </w:r>
      <w:r w:rsidR="00BD64FD">
        <w:rPr>
          <w:rFonts w:ascii="Arial" w:hAnsi="Arial" w:cs="Arial"/>
          <w:sz w:val="24"/>
          <w:szCs w:val="24"/>
        </w:rPr>
        <w:t>ecreational activities such as horse-riding, mountain-biking, bushwalking</w:t>
      </w:r>
    </w:p>
    <w:p w14:paraId="24CB8FF6" w14:textId="24FDBBBC" w:rsidR="00BD64FD" w:rsidRPr="00627CFB" w:rsidRDefault="00556275"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human and a</w:t>
      </w:r>
      <w:r w:rsidR="00BD64FD">
        <w:rPr>
          <w:rFonts w:ascii="Arial" w:hAnsi="Arial" w:cs="Arial"/>
          <w:sz w:val="24"/>
          <w:szCs w:val="24"/>
        </w:rPr>
        <w:t>nimal movement</w:t>
      </w:r>
    </w:p>
    <w:p w14:paraId="305E9F58" w14:textId="0BC5A218" w:rsidR="00BD64FD" w:rsidRPr="0083041A" w:rsidRDefault="00BD64FD" w:rsidP="005B045B">
      <w:pPr>
        <w:pStyle w:val="Heading3"/>
        <w:tabs>
          <w:tab w:val="clear" w:pos="2040"/>
          <w:tab w:val="num" w:pos="567"/>
        </w:tabs>
        <w:spacing w:before="120" w:after="120" w:line="360" w:lineRule="auto"/>
        <w:ind w:left="567" w:hanging="567"/>
      </w:pPr>
      <w:bookmarkStart w:id="57" w:name="_Toc406671028"/>
      <w:r w:rsidRPr="0083041A">
        <w:t>Climate change</w:t>
      </w:r>
      <w:bookmarkEnd w:id="57"/>
    </w:p>
    <w:p w14:paraId="3913B7AE" w14:textId="77777777" w:rsidR="00BD64FD" w:rsidRPr="00627CFB" w:rsidRDefault="00BD64FD" w:rsidP="00810892">
      <w:pPr>
        <w:autoSpaceDE w:val="0"/>
        <w:autoSpaceDN w:val="0"/>
        <w:adjustRightInd w:val="0"/>
        <w:spacing w:after="120" w:line="360" w:lineRule="auto"/>
        <w:jc w:val="both"/>
        <w:rPr>
          <w:rFonts w:ascii="Arial" w:hAnsi="Arial" w:cs="Arial"/>
          <w:sz w:val="24"/>
          <w:szCs w:val="24"/>
        </w:rPr>
      </w:pPr>
      <w:r w:rsidRPr="00627CFB">
        <w:rPr>
          <w:rFonts w:ascii="Arial" w:hAnsi="Arial" w:cs="Arial"/>
          <w:sz w:val="24"/>
          <w:szCs w:val="24"/>
        </w:rPr>
        <w:t xml:space="preserve">Higher temperatures and reduced rainfall are predicted in climate change models. Current projections predict an increase in global average temperatures of </w:t>
      </w:r>
      <w:r>
        <w:rPr>
          <w:rFonts w:ascii="Arial" w:hAnsi="Arial" w:cs="Arial"/>
          <w:sz w:val="24"/>
          <w:szCs w:val="24"/>
        </w:rPr>
        <w:t>2.2</w:t>
      </w:r>
      <w:r w:rsidRPr="00627CFB">
        <w:rPr>
          <w:rFonts w:ascii="Arial" w:hAnsi="Arial" w:cs="Arial"/>
          <w:sz w:val="24"/>
          <w:szCs w:val="24"/>
        </w:rPr>
        <w:t xml:space="preserve">°C to </w:t>
      </w:r>
      <w:r>
        <w:rPr>
          <w:rFonts w:ascii="Arial" w:hAnsi="Arial" w:cs="Arial"/>
          <w:sz w:val="24"/>
          <w:szCs w:val="24"/>
        </w:rPr>
        <w:t>5</w:t>
      </w:r>
      <w:r w:rsidRPr="00627CFB">
        <w:rPr>
          <w:rFonts w:ascii="Arial" w:hAnsi="Arial" w:cs="Arial"/>
          <w:sz w:val="24"/>
          <w:szCs w:val="24"/>
        </w:rPr>
        <w:t xml:space="preserve"> °C</w:t>
      </w:r>
      <w:r>
        <w:rPr>
          <w:rFonts w:ascii="Arial" w:hAnsi="Arial" w:cs="Arial"/>
          <w:sz w:val="24"/>
          <w:szCs w:val="24"/>
        </w:rPr>
        <w:t xml:space="preserve"> under more extreme climate projected for 2070 (A1FI)</w:t>
      </w:r>
      <w:r w:rsidRPr="00627CFB" w:rsidDel="00C05D56">
        <w:rPr>
          <w:rFonts w:ascii="Arial" w:hAnsi="Arial" w:cs="Arial"/>
          <w:sz w:val="24"/>
          <w:szCs w:val="24"/>
        </w:rPr>
        <w:t xml:space="preserve"> </w:t>
      </w:r>
      <w:r w:rsidRPr="00627CFB">
        <w:rPr>
          <w:rFonts w:ascii="Arial" w:hAnsi="Arial" w:cs="Arial"/>
          <w:sz w:val="24"/>
          <w:szCs w:val="24"/>
        </w:rPr>
        <w:t xml:space="preserve"> (</w:t>
      </w:r>
      <w:r>
        <w:rPr>
          <w:rFonts w:ascii="Arial" w:hAnsi="Arial" w:cs="Arial"/>
          <w:sz w:val="24"/>
          <w:szCs w:val="24"/>
        </w:rPr>
        <w:t>CSIRO</w:t>
      </w:r>
      <w:r w:rsidRPr="00627CFB">
        <w:rPr>
          <w:rFonts w:ascii="Arial" w:hAnsi="Arial" w:cs="Arial"/>
          <w:sz w:val="24"/>
          <w:szCs w:val="24"/>
        </w:rPr>
        <w:t xml:space="preserve"> 200</w:t>
      </w:r>
      <w:r>
        <w:rPr>
          <w:rFonts w:ascii="Arial" w:hAnsi="Arial" w:cs="Arial"/>
          <w:sz w:val="24"/>
          <w:szCs w:val="24"/>
        </w:rPr>
        <w:t>7</w:t>
      </w:r>
      <w:r w:rsidRPr="00627CFB">
        <w:rPr>
          <w:rFonts w:ascii="Arial" w:hAnsi="Arial" w:cs="Arial"/>
          <w:sz w:val="24"/>
          <w:szCs w:val="24"/>
        </w:rPr>
        <w:t>). Climate change is predicted to have a marked impact on biodiversity through many factors such as:</w:t>
      </w:r>
    </w:p>
    <w:p w14:paraId="447A5757"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C</w:t>
      </w:r>
      <w:r w:rsidRPr="00627CFB">
        <w:rPr>
          <w:rFonts w:ascii="Arial" w:hAnsi="Arial" w:cs="Arial"/>
          <w:sz w:val="24"/>
          <w:szCs w:val="24"/>
        </w:rPr>
        <w:t>hanges in vegetation structure including a decrease in foliage quality</w:t>
      </w:r>
    </w:p>
    <w:p w14:paraId="2475893C"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sidRPr="00627CFB">
        <w:rPr>
          <w:rFonts w:ascii="Arial" w:hAnsi="Arial" w:cs="Arial"/>
          <w:sz w:val="24"/>
          <w:szCs w:val="24"/>
        </w:rPr>
        <w:t>Reduction in range for the majority of vertebrate species.</w:t>
      </w:r>
    </w:p>
    <w:p w14:paraId="4D188EA3" w14:textId="77777777"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In Nillumbik increased temperatures are expected to result in changes to vegetation composition. It is likely that changes in structure, productivity and foliage quality will have flow-on effects to other aspects of biodiversity. Climatologists suggest that climate change will result in a drying climate and more intense and frequent fires, with the following impacts on biodiversity (Ecology Australia 2009):</w:t>
      </w:r>
    </w:p>
    <w:p w14:paraId="4224E106"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S</w:t>
      </w:r>
      <w:r w:rsidRPr="00627CFB">
        <w:rPr>
          <w:rFonts w:ascii="Arial" w:hAnsi="Arial" w:cs="Arial"/>
          <w:sz w:val="24"/>
          <w:szCs w:val="24"/>
        </w:rPr>
        <w:t>maller areas of refugia as a result of larger scale fires, slowing the re-colonisation of burnt areas, the recovery of populations and possibly resulting in local extinctions</w:t>
      </w:r>
    </w:p>
    <w:p w14:paraId="1BD98CE8"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Pr="00627CFB">
        <w:rPr>
          <w:rFonts w:ascii="Arial" w:hAnsi="Arial" w:cs="Arial"/>
          <w:sz w:val="24"/>
          <w:szCs w:val="24"/>
        </w:rPr>
        <w:t>ncreased fire mortality of drought-stressed plants, noticeably eucalypts</w:t>
      </w:r>
    </w:p>
    <w:p w14:paraId="03FF5F13"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R</w:t>
      </w:r>
      <w:r w:rsidRPr="00627CFB">
        <w:rPr>
          <w:rFonts w:ascii="Arial" w:hAnsi="Arial" w:cs="Arial"/>
          <w:sz w:val="24"/>
          <w:szCs w:val="24"/>
        </w:rPr>
        <w:t>educed post-fire recruitment of flora</w:t>
      </w:r>
    </w:p>
    <w:p w14:paraId="76EF179E" w14:textId="77777777" w:rsidR="00BD64FD" w:rsidRPr="00627CFB" w:rsidRDefault="00BD64FD"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L</w:t>
      </w:r>
      <w:r w:rsidRPr="00627CFB">
        <w:rPr>
          <w:rFonts w:ascii="Arial" w:hAnsi="Arial" w:cs="Arial"/>
          <w:sz w:val="24"/>
          <w:szCs w:val="24"/>
        </w:rPr>
        <w:t>oss of core areas of biodiversity.</w:t>
      </w:r>
    </w:p>
    <w:p w14:paraId="7682BD01" w14:textId="77777777"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 xml:space="preserve">Several post-fire reports including Abzeco’s </w:t>
      </w:r>
      <w:r w:rsidRPr="00627CFB">
        <w:rPr>
          <w:rFonts w:ascii="Arial" w:hAnsi="Arial" w:cs="Arial"/>
          <w:i/>
          <w:sz w:val="24"/>
          <w:szCs w:val="24"/>
        </w:rPr>
        <w:t>Threatened species management plan for Kinglake National Park</w:t>
      </w:r>
      <w:r w:rsidRPr="00627CFB">
        <w:rPr>
          <w:rFonts w:ascii="Arial" w:hAnsi="Arial" w:cs="Arial"/>
          <w:sz w:val="24"/>
          <w:szCs w:val="24"/>
        </w:rPr>
        <w:t xml:space="preserve"> (Just &amp; Beardsell April 2010) indicate that these impacts occurred as a result of the February 2009 bushfires. This has significant implications for conservation planning in Nillumbik.</w:t>
      </w:r>
    </w:p>
    <w:p w14:paraId="1099C6CD" w14:textId="40AF1248" w:rsidR="00BD64FD" w:rsidRPr="0083041A" w:rsidRDefault="00BD64FD" w:rsidP="005B045B">
      <w:pPr>
        <w:pStyle w:val="Heading3"/>
        <w:tabs>
          <w:tab w:val="clear" w:pos="2040"/>
          <w:tab w:val="num" w:pos="567"/>
        </w:tabs>
        <w:spacing w:before="120" w:after="120" w:line="360" w:lineRule="auto"/>
        <w:ind w:left="567" w:hanging="567"/>
      </w:pPr>
      <w:bookmarkStart w:id="58" w:name="_Toc406671029"/>
      <w:r w:rsidRPr="0083041A">
        <w:t>Altered fire regimes</w:t>
      </w:r>
      <w:bookmarkEnd w:id="58"/>
    </w:p>
    <w:p w14:paraId="34A3784A" w14:textId="77777777" w:rsidR="0083041A" w:rsidRDefault="004A1D23" w:rsidP="00810892">
      <w:pPr>
        <w:spacing w:after="120" w:line="360" w:lineRule="auto"/>
        <w:jc w:val="both"/>
        <w:rPr>
          <w:rFonts w:ascii="Arial" w:hAnsi="Arial" w:cs="Arial"/>
          <w:color w:val="000033"/>
          <w:sz w:val="24"/>
          <w:szCs w:val="24"/>
        </w:rPr>
      </w:pPr>
      <w:r w:rsidRPr="00C01493">
        <w:rPr>
          <w:rFonts w:ascii="Arial" w:hAnsi="Arial" w:cs="Arial"/>
          <w:color w:val="000033"/>
          <w:sz w:val="24"/>
          <w:szCs w:val="24"/>
        </w:rPr>
        <w:t>Fire is a natural part of the Australian environment and has been so for millions of years. Natural ignition (lightning) and indigenous burning practices have shaped our ecosystems over tens of thousands of years.</w:t>
      </w:r>
    </w:p>
    <w:p w14:paraId="1C98D555" w14:textId="0975E2AE" w:rsidR="0083041A" w:rsidRDefault="004A1D23" w:rsidP="00810892">
      <w:pPr>
        <w:spacing w:after="120" w:line="360" w:lineRule="auto"/>
        <w:jc w:val="both"/>
        <w:rPr>
          <w:rFonts w:ascii="Arial" w:hAnsi="Arial" w:cs="Arial"/>
          <w:color w:val="000033"/>
          <w:sz w:val="24"/>
          <w:szCs w:val="24"/>
        </w:rPr>
      </w:pPr>
      <w:r w:rsidRPr="00C01493">
        <w:rPr>
          <w:rFonts w:ascii="Arial" w:hAnsi="Arial" w:cs="Arial"/>
          <w:color w:val="000033"/>
          <w:sz w:val="24"/>
          <w:szCs w:val="24"/>
        </w:rPr>
        <w:t xml:space="preserve">Many of the plants and animals in Nillumbik have evolved to survive fire events, and are reliant on bushfire to regenerate and maintain their health. In Nillumbik many ecosystems are dependent on appropriate fire regimes (fire intensity, frequency, season, extent and type). Successful suppression of bushfire over decades leading to the early to </w:t>
      </w:r>
      <w:r w:rsidR="0083041A" w:rsidRPr="00C01493">
        <w:rPr>
          <w:rFonts w:ascii="Arial" w:hAnsi="Arial" w:cs="Arial"/>
          <w:color w:val="000033"/>
          <w:sz w:val="24"/>
          <w:szCs w:val="24"/>
        </w:rPr>
        <w:t>mid-2000s</w:t>
      </w:r>
      <w:r w:rsidRPr="00C01493">
        <w:rPr>
          <w:rFonts w:ascii="Arial" w:hAnsi="Arial" w:cs="Arial"/>
          <w:color w:val="000033"/>
          <w:sz w:val="24"/>
          <w:szCs w:val="24"/>
        </w:rPr>
        <w:t>, and changed land use patterns, have altered fire regimes.</w:t>
      </w:r>
    </w:p>
    <w:p w14:paraId="766C6E7A" w14:textId="077A8D22" w:rsidR="004A1D23" w:rsidRPr="00C01493" w:rsidRDefault="004A1D23" w:rsidP="00810892">
      <w:pPr>
        <w:spacing w:after="120" w:line="360" w:lineRule="auto"/>
        <w:jc w:val="both"/>
        <w:rPr>
          <w:rFonts w:ascii="Arial" w:hAnsi="Arial" w:cs="Arial"/>
          <w:color w:val="000033"/>
          <w:sz w:val="24"/>
          <w:szCs w:val="24"/>
        </w:rPr>
      </w:pPr>
      <w:r w:rsidRPr="00C01493">
        <w:rPr>
          <w:rFonts w:ascii="Arial" w:hAnsi="Arial" w:cs="Arial"/>
          <w:color w:val="000033"/>
          <w:sz w:val="24"/>
          <w:szCs w:val="24"/>
        </w:rPr>
        <w:t xml:space="preserve">Lack of appropriate fire regimes is a major threat to biodiversity in Nillumbik. Inappropriate fire regimes cause disruption to sustainable ecosystem processes and a resultant loss to biodiversity. The Flora and Fauna Guarantee Act 1988 lists Altered Fire Regimes as a potentially threatening process. </w:t>
      </w:r>
    </w:p>
    <w:p w14:paraId="38D72D84" w14:textId="40C8D35F" w:rsidR="00BD64FD" w:rsidRPr="00C01493" w:rsidRDefault="004A1D23" w:rsidP="00810892">
      <w:pPr>
        <w:spacing w:after="120" w:line="360" w:lineRule="auto"/>
        <w:jc w:val="both"/>
        <w:rPr>
          <w:rFonts w:ascii="Arial" w:hAnsi="Arial" w:cs="Arial"/>
          <w:sz w:val="24"/>
          <w:szCs w:val="24"/>
          <w:lang w:val="en-US"/>
        </w:rPr>
      </w:pPr>
      <w:r w:rsidRPr="00C01493">
        <w:rPr>
          <w:rFonts w:ascii="Arial" w:hAnsi="Arial" w:cs="Arial"/>
          <w:color w:val="000033"/>
          <w:sz w:val="24"/>
          <w:szCs w:val="24"/>
        </w:rPr>
        <w:t xml:space="preserve">Altered fire regimes can cause changes in vegetation types by transforming vegetation structure and floristic composition. Too frequent fires can lead to fire sensitive species being unable to reach reproductive maturity, whilst infrequent fire intervals can result in species reliant on fire for reproduction being unable to set seed or germinate. </w:t>
      </w:r>
      <w:r w:rsidR="0083041A">
        <w:rPr>
          <w:rFonts w:ascii="Arial" w:hAnsi="Arial" w:cs="Arial"/>
          <w:color w:val="000033"/>
          <w:sz w:val="24"/>
          <w:szCs w:val="24"/>
        </w:rPr>
        <w:t xml:space="preserve"> </w:t>
      </w:r>
      <w:r w:rsidR="00BD64FD" w:rsidRPr="00C01493">
        <w:rPr>
          <w:rFonts w:ascii="Arial" w:hAnsi="Arial" w:cs="Arial"/>
          <w:sz w:val="24"/>
          <w:szCs w:val="24"/>
          <w:lang w:val="en-US"/>
        </w:rPr>
        <w:t xml:space="preserve">Correctly used, fire </w:t>
      </w:r>
      <w:r w:rsidR="000E594D" w:rsidRPr="00C01493">
        <w:rPr>
          <w:rFonts w:ascii="Arial" w:hAnsi="Arial" w:cs="Arial"/>
          <w:sz w:val="24"/>
          <w:szCs w:val="24"/>
          <w:lang w:val="en-US"/>
        </w:rPr>
        <w:t>can play an</w:t>
      </w:r>
      <w:r w:rsidR="00BD64FD" w:rsidRPr="00C01493">
        <w:rPr>
          <w:rFonts w:ascii="Arial" w:hAnsi="Arial" w:cs="Arial"/>
          <w:sz w:val="24"/>
          <w:szCs w:val="24"/>
          <w:lang w:val="en-US"/>
        </w:rPr>
        <w:t xml:space="preserve"> important role in maintaining</w:t>
      </w:r>
      <w:r w:rsidR="000E594D" w:rsidRPr="00C01493">
        <w:rPr>
          <w:rFonts w:ascii="Arial" w:hAnsi="Arial" w:cs="Arial"/>
          <w:sz w:val="24"/>
          <w:szCs w:val="24"/>
          <w:lang w:val="en-US"/>
        </w:rPr>
        <w:t xml:space="preserve"> species richness within </w:t>
      </w:r>
      <w:r w:rsidR="00BD64FD" w:rsidRPr="00C01493">
        <w:rPr>
          <w:rFonts w:ascii="Arial" w:hAnsi="Arial" w:cs="Arial"/>
          <w:sz w:val="24"/>
          <w:szCs w:val="24"/>
          <w:lang w:val="en-US"/>
        </w:rPr>
        <w:t xml:space="preserve"> </w:t>
      </w:r>
      <w:r w:rsidR="000E594D" w:rsidRPr="00C01493">
        <w:rPr>
          <w:rFonts w:ascii="Arial" w:hAnsi="Arial" w:cs="Arial"/>
          <w:sz w:val="24"/>
          <w:szCs w:val="24"/>
          <w:lang w:val="en-US"/>
        </w:rPr>
        <w:t>Nillumbik’s</w:t>
      </w:r>
      <w:r w:rsidR="00DF6BD2" w:rsidRPr="00C01493">
        <w:rPr>
          <w:rFonts w:ascii="Arial" w:hAnsi="Arial" w:cs="Arial"/>
          <w:sz w:val="24"/>
          <w:szCs w:val="24"/>
          <w:lang w:val="en-US"/>
        </w:rPr>
        <w:t xml:space="preserve"> ecosystems</w:t>
      </w:r>
      <w:r w:rsidR="00BD64FD" w:rsidRPr="00C01493">
        <w:rPr>
          <w:rFonts w:ascii="Arial" w:hAnsi="Arial" w:cs="Arial"/>
          <w:sz w:val="24"/>
          <w:szCs w:val="24"/>
          <w:lang w:val="en-US"/>
        </w:rPr>
        <w:t xml:space="preserve">. </w:t>
      </w:r>
    </w:p>
    <w:p w14:paraId="31F9E9B6" w14:textId="03BAABB8" w:rsidR="00BD64FD" w:rsidRPr="0083041A" w:rsidRDefault="00BD64FD" w:rsidP="005B045B">
      <w:pPr>
        <w:pStyle w:val="Heading3"/>
        <w:tabs>
          <w:tab w:val="clear" w:pos="2040"/>
          <w:tab w:val="num" w:pos="567"/>
        </w:tabs>
        <w:spacing w:before="120" w:after="120" w:line="360" w:lineRule="auto"/>
        <w:ind w:left="567" w:hanging="567"/>
      </w:pPr>
      <w:bookmarkStart w:id="59" w:name="_Toc406671030"/>
      <w:r w:rsidRPr="0083041A">
        <w:t>Exotic fauna</w:t>
      </w:r>
      <w:bookmarkEnd w:id="59"/>
    </w:p>
    <w:p w14:paraId="5B87ACE7" w14:textId="77777777" w:rsidR="00BD64FD" w:rsidRDefault="00BD64FD" w:rsidP="00810892">
      <w:pPr>
        <w:spacing w:after="120" w:line="360" w:lineRule="auto"/>
        <w:jc w:val="both"/>
        <w:rPr>
          <w:rFonts w:ascii="Arial" w:hAnsi="Arial" w:cs="Arial"/>
          <w:sz w:val="24"/>
          <w:szCs w:val="24"/>
        </w:rPr>
      </w:pPr>
      <w:r w:rsidRPr="00627CFB">
        <w:rPr>
          <w:rFonts w:ascii="Arial" w:hAnsi="Arial" w:cs="Arial"/>
          <w:sz w:val="24"/>
          <w:szCs w:val="24"/>
        </w:rPr>
        <w:t>Exotic vertebrates can significantly affect ecological processes with wide-ranging implications for biodiversity. Direct predation by cats, dogs, foxes, pigs and rats can be devastating to many indigenous animals, most particularly to ground-dwelling and foraging species. Exotic invertebrates such as slugs, snails, Portuguese millipedes and red-legged earth mites are known to cause serious damage to native orchids, lilies, daisies and a range of other indigenous flora.  Deer cause soil disturbance and place grazing pressure on native flora.</w:t>
      </w:r>
      <w:r>
        <w:rPr>
          <w:rFonts w:ascii="Arial" w:hAnsi="Arial" w:cs="Arial"/>
          <w:sz w:val="24"/>
          <w:szCs w:val="24"/>
        </w:rPr>
        <w:t xml:space="preserve"> Rabbits have had a severe impact on Nillumbik’s biodiversity, particularly during the last drought. </w:t>
      </w:r>
    </w:p>
    <w:p w14:paraId="7F010630" w14:textId="77777777" w:rsidR="00BD64FD" w:rsidRDefault="00BD64FD" w:rsidP="00810892">
      <w:pPr>
        <w:spacing w:after="120" w:line="360" w:lineRule="auto"/>
        <w:jc w:val="both"/>
        <w:rPr>
          <w:rFonts w:ascii="Arial" w:hAnsi="Arial" w:cs="Arial"/>
          <w:sz w:val="24"/>
          <w:szCs w:val="24"/>
        </w:rPr>
      </w:pPr>
    </w:p>
    <w:p w14:paraId="65574B55" w14:textId="188A69EB" w:rsidR="00BD64FD" w:rsidRPr="0083041A" w:rsidRDefault="00BD64FD" w:rsidP="005B045B">
      <w:pPr>
        <w:pStyle w:val="Heading3"/>
        <w:tabs>
          <w:tab w:val="clear" w:pos="2040"/>
          <w:tab w:val="num" w:pos="567"/>
        </w:tabs>
        <w:spacing w:before="120" w:after="120" w:line="360" w:lineRule="auto"/>
        <w:ind w:left="567" w:hanging="567"/>
      </w:pPr>
      <w:bookmarkStart w:id="60" w:name="_Toc406671031"/>
      <w:r w:rsidRPr="0083041A">
        <w:t>Soil compaction</w:t>
      </w:r>
      <w:bookmarkEnd w:id="60"/>
      <w:r w:rsidRPr="0083041A">
        <w:t xml:space="preserve"> </w:t>
      </w:r>
    </w:p>
    <w:p w14:paraId="60F1EB4C" w14:textId="7F7FD535" w:rsidR="00BD64FD" w:rsidRPr="00627CFB" w:rsidRDefault="00BD64FD" w:rsidP="00810892">
      <w:pPr>
        <w:spacing w:after="120" w:line="360" w:lineRule="auto"/>
        <w:jc w:val="both"/>
        <w:rPr>
          <w:rFonts w:ascii="Arial" w:hAnsi="Arial" w:cs="Arial"/>
          <w:sz w:val="24"/>
          <w:szCs w:val="24"/>
        </w:rPr>
      </w:pPr>
      <w:r>
        <w:rPr>
          <w:rFonts w:ascii="Arial" w:hAnsi="Arial" w:cs="Arial"/>
          <w:sz w:val="24"/>
          <w:szCs w:val="24"/>
        </w:rPr>
        <w:t>Horses and cattle can cause significant damage to biodiversity through grazing, soil disturbance</w:t>
      </w:r>
      <w:r w:rsidR="00556275">
        <w:rPr>
          <w:rFonts w:ascii="Arial" w:hAnsi="Arial" w:cs="Arial"/>
          <w:sz w:val="24"/>
          <w:szCs w:val="24"/>
        </w:rPr>
        <w:t>, soil compaction</w:t>
      </w:r>
      <w:r>
        <w:rPr>
          <w:rFonts w:ascii="Arial" w:hAnsi="Arial" w:cs="Arial"/>
          <w:sz w:val="24"/>
          <w:szCs w:val="24"/>
        </w:rPr>
        <w:t xml:space="preserve"> and erosion.  </w:t>
      </w:r>
      <w:r w:rsidR="00006D63">
        <w:rPr>
          <w:rFonts w:ascii="Arial" w:hAnsi="Arial" w:cs="Arial"/>
          <w:sz w:val="24"/>
          <w:szCs w:val="24"/>
        </w:rPr>
        <w:t>B</w:t>
      </w:r>
      <w:r>
        <w:rPr>
          <w:rFonts w:ascii="Arial" w:hAnsi="Arial" w:cs="Arial"/>
          <w:sz w:val="24"/>
          <w:szCs w:val="24"/>
        </w:rPr>
        <w:t xml:space="preserve">ushland areas should be protected from these activities as they are likely to lead to </w:t>
      </w:r>
      <w:r w:rsidR="00006D63">
        <w:rPr>
          <w:rFonts w:ascii="Arial" w:hAnsi="Arial" w:cs="Arial"/>
          <w:sz w:val="24"/>
          <w:szCs w:val="24"/>
        </w:rPr>
        <w:t xml:space="preserve">incremental </w:t>
      </w:r>
      <w:r>
        <w:rPr>
          <w:rFonts w:ascii="Arial" w:hAnsi="Arial" w:cs="Arial"/>
          <w:sz w:val="24"/>
          <w:szCs w:val="24"/>
        </w:rPr>
        <w:t>habitat destruction, modification and fragmentation.</w:t>
      </w:r>
    </w:p>
    <w:p w14:paraId="3BDCA045" w14:textId="15E6B43B" w:rsidR="00BD64FD" w:rsidRPr="0083041A" w:rsidRDefault="00BD64FD" w:rsidP="005B045B">
      <w:pPr>
        <w:pStyle w:val="Heading3"/>
        <w:tabs>
          <w:tab w:val="clear" w:pos="2040"/>
          <w:tab w:val="num" w:pos="567"/>
        </w:tabs>
        <w:spacing w:before="120" w:after="120" w:line="360" w:lineRule="auto"/>
        <w:ind w:left="567" w:hanging="567"/>
      </w:pPr>
      <w:bookmarkStart w:id="61" w:name="_Toc406671032"/>
      <w:r w:rsidRPr="0083041A">
        <w:t>Pathogens</w:t>
      </w:r>
      <w:bookmarkEnd w:id="61"/>
    </w:p>
    <w:p w14:paraId="19FD52DB" w14:textId="00AF8709"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 xml:space="preserve">Pathogens such as </w:t>
      </w:r>
      <w:r>
        <w:rPr>
          <w:rFonts w:ascii="Arial" w:hAnsi="Arial" w:cs="Arial"/>
          <w:sz w:val="24"/>
          <w:szCs w:val="24"/>
        </w:rPr>
        <w:t>C</w:t>
      </w:r>
      <w:r w:rsidRPr="00627CFB">
        <w:rPr>
          <w:rFonts w:ascii="Arial" w:hAnsi="Arial" w:cs="Arial"/>
          <w:sz w:val="24"/>
          <w:szCs w:val="24"/>
        </w:rPr>
        <w:t xml:space="preserve">innamon </w:t>
      </w:r>
      <w:r w:rsidRPr="0083041A">
        <w:rPr>
          <w:rFonts w:ascii="Arial" w:hAnsi="Arial" w:cs="Arial"/>
          <w:sz w:val="24"/>
          <w:szCs w:val="24"/>
        </w:rPr>
        <w:t>Fungus (</w:t>
      </w:r>
      <w:r w:rsidRPr="0083041A">
        <w:rPr>
          <w:rFonts w:ascii="Arial" w:hAnsi="Arial" w:cs="Arial"/>
          <w:i/>
          <w:sz w:val="24"/>
          <w:szCs w:val="24"/>
        </w:rPr>
        <w:t>Phytophthora cinnamomi)</w:t>
      </w:r>
      <w:r w:rsidRPr="00627CFB">
        <w:rPr>
          <w:rFonts w:ascii="Arial" w:hAnsi="Arial" w:cs="Arial"/>
          <w:sz w:val="24"/>
          <w:szCs w:val="24"/>
        </w:rPr>
        <w:t xml:space="preserve"> can have widespread and devastating impacts on a wide range of plant species across Nillumbik. Cinnamon </w:t>
      </w:r>
      <w:r>
        <w:rPr>
          <w:rFonts w:ascii="Arial" w:hAnsi="Arial" w:cs="Arial"/>
          <w:sz w:val="24"/>
          <w:szCs w:val="24"/>
        </w:rPr>
        <w:t>F</w:t>
      </w:r>
      <w:r w:rsidRPr="00627CFB">
        <w:rPr>
          <w:rFonts w:ascii="Arial" w:hAnsi="Arial" w:cs="Arial"/>
          <w:sz w:val="24"/>
          <w:szCs w:val="24"/>
        </w:rPr>
        <w:t xml:space="preserve">ungus has been recorded at several sites in </w:t>
      </w:r>
      <w:smartTag w:uri="urn:schemas-microsoft-com:office:smarttags" w:element="place">
        <w:smartTag w:uri="urn:schemas-microsoft-com:office:smarttags" w:element="PlaceName">
          <w:r w:rsidRPr="00627CFB">
            <w:rPr>
              <w:rFonts w:ascii="Arial" w:hAnsi="Arial" w:cs="Arial"/>
              <w:sz w:val="24"/>
              <w:szCs w:val="24"/>
            </w:rPr>
            <w:t>Kinglake</w:t>
          </w:r>
        </w:smartTag>
        <w:r w:rsidRPr="00627CFB">
          <w:rPr>
            <w:rFonts w:ascii="Arial" w:hAnsi="Arial" w:cs="Arial"/>
            <w:sz w:val="24"/>
            <w:szCs w:val="24"/>
          </w:rPr>
          <w:t xml:space="preserve"> </w:t>
        </w:r>
        <w:smartTag w:uri="urn:schemas-microsoft-com:office:smarttags" w:element="PlaceType">
          <w:r w:rsidRPr="00627CFB">
            <w:rPr>
              <w:rFonts w:ascii="Arial" w:hAnsi="Arial" w:cs="Arial"/>
              <w:sz w:val="24"/>
              <w:szCs w:val="24"/>
            </w:rPr>
            <w:t>National Park</w:t>
          </w:r>
        </w:smartTag>
      </w:smartTag>
      <w:r w:rsidRPr="00627CFB">
        <w:rPr>
          <w:rFonts w:ascii="Arial" w:hAnsi="Arial" w:cs="Arial"/>
          <w:sz w:val="24"/>
          <w:szCs w:val="24"/>
        </w:rPr>
        <w:t xml:space="preserve"> </w:t>
      </w:r>
      <w:r w:rsidR="00C02C97">
        <w:rPr>
          <w:rFonts w:ascii="Arial" w:hAnsi="Arial" w:cs="Arial"/>
          <w:sz w:val="24"/>
          <w:szCs w:val="24"/>
        </w:rPr>
        <w:t xml:space="preserve">and Strathewen </w:t>
      </w:r>
      <w:r w:rsidRPr="00627CFB">
        <w:rPr>
          <w:rFonts w:ascii="Arial" w:hAnsi="Arial" w:cs="Arial"/>
          <w:sz w:val="24"/>
          <w:szCs w:val="24"/>
        </w:rPr>
        <w:t xml:space="preserve">and has been traced back to horticultural sources and contaminated crushed rock products. This highly invasive pathogen is readily spread via </w:t>
      </w:r>
      <w:r>
        <w:rPr>
          <w:rFonts w:ascii="Arial" w:hAnsi="Arial" w:cs="Arial"/>
          <w:sz w:val="24"/>
          <w:szCs w:val="24"/>
        </w:rPr>
        <w:t xml:space="preserve">human passage, </w:t>
      </w:r>
      <w:r w:rsidRPr="00627CFB">
        <w:rPr>
          <w:rFonts w:ascii="Arial" w:hAnsi="Arial" w:cs="Arial"/>
          <w:sz w:val="24"/>
          <w:szCs w:val="24"/>
        </w:rPr>
        <w:t xml:space="preserve">horses, </w:t>
      </w:r>
      <w:r w:rsidR="0083041A" w:rsidRPr="00627CFB">
        <w:rPr>
          <w:rFonts w:ascii="Arial" w:hAnsi="Arial" w:cs="Arial"/>
          <w:sz w:val="24"/>
          <w:szCs w:val="24"/>
        </w:rPr>
        <w:t>and vehicles</w:t>
      </w:r>
      <w:r>
        <w:rPr>
          <w:rFonts w:ascii="Arial" w:hAnsi="Arial" w:cs="Arial"/>
          <w:sz w:val="24"/>
          <w:szCs w:val="24"/>
        </w:rPr>
        <w:t xml:space="preserve"> including mountain bikes</w:t>
      </w:r>
      <w:r w:rsidRPr="00627CFB">
        <w:rPr>
          <w:rFonts w:ascii="Arial" w:hAnsi="Arial" w:cs="Arial"/>
          <w:sz w:val="24"/>
          <w:szCs w:val="24"/>
        </w:rPr>
        <w:t xml:space="preserve">, earth-moving equipment, contaminated soil, rock and nursery-grown plants. It threatens natural vegetation across the Shire.  </w:t>
      </w:r>
    </w:p>
    <w:p w14:paraId="26606298" w14:textId="7155BFBA" w:rsidR="00BD64FD" w:rsidRPr="0083041A" w:rsidRDefault="00BD64FD" w:rsidP="005B045B">
      <w:pPr>
        <w:pStyle w:val="Heading3"/>
        <w:tabs>
          <w:tab w:val="clear" w:pos="2040"/>
          <w:tab w:val="num" w:pos="567"/>
          <w:tab w:val="left" w:pos="851"/>
        </w:tabs>
        <w:spacing w:before="120" w:after="120" w:line="360" w:lineRule="auto"/>
        <w:ind w:left="567" w:hanging="567"/>
      </w:pPr>
      <w:bookmarkStart w:id="62" w:name="_Toc406671033"/>
      <w:r w:rsidRPr="0083041A">
        <w:t>Lack of understanding about ecological processes</w:t>
      </w:r>
      <w:bookmarkEnd w:id="62"/>
    </w:p>
    <w:p w14:paraId="5AB31C30" w14:textId="46A89FBB"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 xml:space="preserve">Many flora and fauna species have complex relationships with other flora, fauna and environmental factors. These relationships are required for them to survive and prosper. For example, the </w:t>
      </w:r>
      <w:r>
        <w:rPr>
          <w:rFonts w:ascii="Arial" w:hAnsi="Arial" w:cs="Arial"/>
          <w:sz w:val="24"/>
          <w:szCs w:val="24"/>
        </w:rPr>
        <w:t>R</w:t>
      </w:r>
      <w:r w:rsidRPr="00627CFB">
        <w:rPr>
          <w:rFonts w:ascii="Arial" w:hAnsi="Arial" w:cs="Arial"/>
          <w:sz w:val="24"/>
          <w:szCs w:val="24"/>
        </w:rPr>
        <w:t xml:space="preserve">osella </w:t>
      </w:r>
      <w:r>
        <w:rPr>
          <w:rFonts w:ascii="Arial" w:hAnsi="Arial" w:cs="Arial"/>
          <w:sz w:val="24"/>
          <w:szCs w:val="24"/>
        </w:rPr>
        <w:t>S</w:t>
      </w:r>
      <w:r w:rsidRPr="00627CFB">
        <w:rPr>
          <w:rFonts w:ascii="Arial" w:hAnsi="Arial" w:cs="Arial"/>
          <w:sz w:val="24"/>
          <w:szCs w:val="24"/>
        </w:rPr>
        <w:t xml:space="preserve">pider </w:t>
      </w:r>
      <w:r>
        <w:rPr>
          <w:rFonts w:ascii="Arial" w:hAnsi="Arial" w:cs="Arial"/>
          <w:sz w:val="24"/>
          <w:szCs w:val="24"/>
        </w:rPr>
        <w:t>O</w:t>
      </w:r>
      <w:r w:rsidRPr="00627CFB">
        <w:rPr>
          <w:rFonts w:ascii="Arial" w:hAnsi="Arial" w:cs="Arial"/>
          <w:sz w:val="24"/>
          <w:szCs w:val="24"/>
        </w:rPr>
        <w:t xml:space="preserve">rchid cannot survive or reproduce without assistance from a number of species including a small black native bee, wattles, peas, </w:t>
      </w:r>
      <w:r w:rsidR="00BF0558" w:rsidRPr="00627CFB">
        <w:rPr>
          <w:rFonts w:ascii="Arial" w:hAnsi="Arial" w:cs="Arial"/>
          <w:sz w:val="24"/>
          <w:szCs w:val="24"/>
        </w:rPr>
        <w:t>fung</w:t>
      </w:r>
      <w:r w:rsidR="00BF0558">
        <w:rPr>
          <w:rFonts w:ascii="Arial" w:hAnsi="Arial" w:cs="Arial"/>
          <w:sz w:val="24"/>
          <w:szCs w:val="24"/>
        </w:rPr>
        <w:t>i</w:t>
      </w:r>
      <w:r w:rsidRPr="00627CFB">
        <w:rPr>
          <w:rFonts w:ascii="Arial" w:hAnsi="Arial" w:cs="Arial"/>
          <w:sz w:val="24"/>
          <w:szCs w:val="24"/>
        </w:rPr>
        <w:t xml:space="preserve">, mosses and lichens.  Without a clear guide to the habitat requirements for significant flora, fauna and vegetation communities, even well-meant environmental management can present indirect threats. </w:t>
      </w:r>
    </w:p>
    <w:p w14:paraId="244D3568" w14:textId="093EBE86" w:rsidR="00BD64FD" w:rsidRPr="0083041A" w:rsidRDefault="00BD64FD" w:rsidP="005B045B">
      <w:pPr>
        <w:pStyle w:val="Heading3"/>
        <w:tabs>
          <w:tab w:val="clear" w:pos="2040"/>
          <w:tab w:val="num" w:pos="567"/>
          <w:tab w:val="left" w:pos="851"/>
        </w:tabs>
        <w:spacing w:before="120" w:after="120" w:line="360" w:lineRule="auto"/>
        <w:ind w:left="567" w:hanging="567"/>
      </w:pPr>
      <w:bookmarkStart w:id="63" w:name="_Toc406671034"/>
      <w:r w:rsidRPr="0083041A">
        <w:t>Encroachment and co-existence</w:t>
      </w:r>
      <w:bookmarkEnd w:id="63"/>
    </w:p>
    <w:p w14:paraId="410693B3" w14:textId="77777777"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It is important for residents within or bordering core habitat areas to be aware of the biodiversity with which they coexist. If residents do not understand their biodiversity assets, they won’t necessarily appreciate them and may encroach on them in a number of ways, such as:</w:t>
      </w:r>
    </w:p>
    <w:p w14:paraId="345D075B" w14:textId="2380909F"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d</w:t>
      </w:r>
      <w:r w:rsidR="00BD64FD" w:rsidRPr="00627CFB">
        <w:rPr>
          <w:rFonts w:ascii="Arial" w:hAnsi="Arial" w:cs="Arial"/>
          <w:sz w:val="24"/>
          <w:szCs w:val="24"/>
        </w:rPr>
        <w:t>umping green waste or other materials</w:t>
      </w:r>
    </w:p>
    <w:p w14:paraId="6FEFF2EA" w14:textId="1638DE6F"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00BD64FD" w:rsidRPr="00627CFB">
        <w:rPr>
          <w:rFonts w:ascii="Arial" w:hAnsi="Arial" w:cs="Arial"/>
          <w:sz w:val="24"/>
          <w:szCs w:val="24"/>
        </w:rPr>
        <w:t xml:space="preserve">nappropriate fence construction </w:t>
      </w:r>
    </w:p>
    <w:p w14:paraId="6346F870" w14:textId="1EBA046B"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00BD64FD" w:rsidRPr="00627CFB">
        <w:rPr>
          <w:rFonts w:ascii="Arial" w:hAnsi="Arial" w:cs="Arial"/>
          <w:sz w:val="24"/>
          <w:szCs w:val="24"/>
        </w:rPr>
        <w:t xml:space="preserve">nappropriate planting and cultivation </w:t>
      </w:r>
    </w:p>
    <w:p w14:paraId="34B5BD13" w14:textId="61484A45"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d</w:t>
      </w:r>
      <w:r w:rsidR="00BD64FD" w:rsidRPr="00627CFB">
        <w:rPr>
          <w:rFonts w:ascii="Arial" w:hAnsi="Arial" w:cs="Arial"/>
          <w:sz w:val="24"/>
          <w:szCs w:val="24"/>
        </w:rPr>
        <w:t>umping fill materials and moving rocks</w:t>
      </w:r>
    </w:p>
    <w:p w14:paraId="3B235A51" w14:textId="2D562B42"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00BD64FD" w:rsidRPr="00627CFB">
        <w:rPr>
          <w:rFonts w:ascii="Arial" w:hAnsi="Arial" w:cs="Arial"/>
          <w:sz w:val="24"/>
          <w:szCs w:val="24"/>
        </w:rPr>
        <w:t>nappropriate landscaping and filled edges, inappropriate species, and lack of owner management of landscaping</w:t>
      </w:r>
    </w:p>
    <w:p w14:paraId="564CBC27" w14:textId="5DC655EC" w:rsidR="00BD64FD"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d</w:t>
      </w:r>
      <w:r w:rsidR="00BD64FD" w:rsidRPr="00627CFB">
        <w:rPr>
          <w:rFonts w:ascii="Arial" w:hAnsi="Arial" w:cs="Arial"/>
          <w:sz w:val="24"/>
          <w:szCs w:val="24"/>
        </w:rPr>
        <w:t xml:space="preserve">ischarge of waste water and changes to surface drainage </w:t>
      </w:r>
    </w:p>
    <w:p w14:paraId="58DAFF21" w14:textId="1CDB1B80"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u</w:t>
      </w:r>
      <w:r w:rsidR="00BD64FD">
        <w:rPr>
          <w:rFonts w:ascii="Arial" w:hAnsi="Arial" w:cs="Arial"/>
          <w:sz w:val="24"/>
          <w:szCs w:val="24"/>
        </w:rPr>
        <w:t>ncontrolled domestic animals</w:t>
      </w:r>
    </w:p>
    <w:p w14:paraId="647A8275" w14:textId="1CBAAC08" w:rsidR="00BD64FD" w:rsidRPr="00627CFB" w:rsidRDefault="00F50667" w:rsidP="00A67DD0">
      <w:pPr>
        <w:numPr>
          <w:ilvl w:val="0"/>
          <w:numId w:val="17"/>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e</w:t>
      </w:r>
      <w:r w:rsidR="00BD64FD" w:rsidRPr="00627CFB">
        <w:rPr>
          <w:rFonts w:ascii="Arial" w:hAnsi="Arial" w:cs="Arial"/>
          <w:sz w:val="24"/>
          <w:szCs w:val="24"/>
        </w:rPr>
        <w:t>xcessive clearance for fire protection.</w:t>
      </w:r>
    </w:p>
    <w:p w14:paraId="4AEBAACE" w14:textId="77777777" w:rsidR="00BD64FD" w:rsidRPr="00627CFB" w:rsidRDefault="00BD64FD" w:rsidP="00810892">
      <w:pPr>
        <w:spacing w:after="120" w:line="360" w:lineRule="auto"/>
        <w:jc w:val="both"/>
        <w:rPr>
          <w:rFonts w:ascii="Arial" w:hAnsi="Arial" w:cs="Arial"/>
          <w:sz w:val="24"/>
          <w:szCs w:val="24"/>
        </w:rPr>
      </w:pPr>
      <w:r w:rsidRPr="00627CFB">
        <w:rPr>
          <w:rFonts w:ascii="Arial" w:hAnsi="Arial" w:cs="Arial"/>
          <w:sz w:val="24"/>
          <w:szCs w:val="24"/>
        </w:rPr>
        <w:t>These actions can lead to detrimental changes including increased weed cover, changed physical conditions for plants and smothering of plants. They also hamper management activities within core habitat areas, such as fuel reduction and ecological burning, and weed and pest animal control.</w:t>
      </w:r>
    </w:p>
    <w:p w14:paraId="4E0474AE" w14:textId="16E4E78D" w:rsidR="00BD64FD" w:rsidRPr="0083041A" w:rsidRDefault="00BD64FD" w:rsidP="005B045B">
      <w:pPr>
        <w:pStyle w:val="Heading3"/>
        <w:tabs>
          <w:tab w:val="clear" w:pos="2040"/>
          <w:tab w:val="num" w:pos="567"/>
          <w:tab w:val="left" w:pos="851"/>
        </w:tabs>
        <w:spacing w:before="120" w:after="120" w:line="360" w:lineRule="auto"/>
        <w:ind w:left="567" w:hanging="567"/>
      </w:pPr>
      <w:bookmarkStart w:id="64" w:name="_Toc406671035"/>
      <w:r w:rsidRPr="0083041A">
        <w:t>Altered water quality and flows</w:t>
      </w:r>
      <w:bookmarkEnd w:id="64"/>
    </w:p>
    <w:p w14:paraId="1BFD1ADE" w14:textId="77777777" w:rsidR="00695B54" w:rsidRPr="00627CFB" w:rsidRDefault="00BD64FD" w:rsidP="00810892">
      <w:pPr>
        <w:spacing w:after="120" w:line="360" w:lineRule="auto"/>
        <w:jc w:val="both"/>
        <w:rPr>
          <w:rFonts w:ascii="Arial" w:hAnsi="Arial" w:cs="Arial"/>
          <w:sz w:val="24"/>
          <w:szCs w:val="24"/>
          <w:lang w:val="en-US"/>
        </w:rPr>
      </w:pPr>
      <w:r w:rsidRPr="002D356A">
        <w:rPr>
          <w:rFonts w:ascii="Arial" w:hAnsi="Arial" w:cs="Arial"/>
          <w:sz w:val="24"/>
          <w:szCs w:val="24"/>
        </w:rPr>
        <w:t xml:space="preserve">Water quality declines as a result of altered flow rates, pollution, soil erosion and nutrient enrichment. This can result from cleared and agricultural land, unsealed roads and tracks, residential sites, septic tanks and grey water discharge points. The process can lead to </w:t>
      </w:r>
      <w:r w:rsidR="00BF0558">
        <w:rPr>
          <w:rFonts w:ascii="Arial" w:hAnsi="Arial" w:cs="Arial"/>
          <w:sz w:val="24"/>
          <w:szCs w:val="24"/>
        </w:rPr>
        <w:t xml:space="preserve">the </w:t>
      </w:r>
      <w:r w:rsidRPr="002D356A">
        <w:rPr>
          <w:rFonts w:ascii="Arial" w:hAnsi="Arial" w:cs="Arial"/>
          <w:sz w:val="24"/>
          <w:szCs w:val="24"/>
        </w:rPr>
        <w:t>loss of many flora species and greatly assists the establishment and spread of invasive exotic flora species and pathogens. The construction of dams on drainage lines has a major impact on stream flows during dry periods and can severely impact on our major waterways.</w:t>
      </w:r>
    </w:p>
    <w:p w14:paraId="57FC8074" w14:textId="77777777" w:rsidR="00DF592A" w:rsidRDefault="00B105AB" w:rsidP="0083041A">
      <w:pPr>
        <w:pStyle w:val="Heading2"/>
        <w:tabs>
          <w:tab w:val="clear" w:pos="1896"/>
          <w:tab w:val="num" w:pos="567"/>
        </w:tabs>
        <w:spacing w:before="120" w:after="120" w:line="360" w:lineRule="auto"/>
        <w:ind w:left="567" w:hanging="567"/>
      </w:pPr>
      <w:bookmarkStart w:id="65" w:name="_Toc406671036"/>
      <w:bookmarkStart w:id="66" w:name="_Toc274902538"/>
      <w:bookmarkStart w:id="67" w:name="_Toc274902655"/>
      <w:bookmarkEnd w:id="21"/>
      <w:bookmarkEnd w:id="22"/>
      <w:bookmarkEnd w:id="23"/>
      <w:bookmarkEnd w:id="24"/>
      <w:bookmarkEnd w:id="25"/>
      <w:bookmarkEnd w:id="26"/>
      <w:bookmarkEnd w:id="27"/>
      <w:r w:rsidRPr="007A46D9">
        <w:t>.</w:t>
      </w:r>
      <w:r w:rsidR="00DF592A">
        <w:t>Current thinking in biodiversity management</w:t>
      </w:r>
      <w:bookmarkEnd w:id="65"/>
    </w:p>
    <w:p w14:paraId="0CD8B8C3" w14:textId="77777777" w:rsidR="002D356A" w:rsidRPr="002D356A" w:rsidRDefault="002D356A" w:rsidP="00810892">
      <w:pPr>
        <w:spacing w:after="120" w:line="360" w:lineRule="auto"/>
        <w:jc w:val="both"/>
        <w:rPr>
          <w:rFonts w:ascii="Arial" w:hAnsi="Arial" w:cs="Arial"/>
          <w:color w:val="000033"/>
          <w:sz w:val="24"/>
          <w:szCs w:val="24"/>
          <w:lang w:val="en"/>
        </w:rPr>
      </w:pPr>
      <w:r w:rsidRPr="000E594D">
        <w:rPr>
          <w:rFonts w:ascii="Arial" w:hAnsi="Arial" w:cs="Arial"/>
          <w:color w:val="000033"/>
          <w:sz w:val="24"/>
          <w:szCs w:val="24"/>
          <w:lang w:val="en"/>
        </w:rPr>
        <w:t xml:space="preserve">The DSE </w:t>
      </w:r>
      <w:r w:rsidRPr="000E594D">
        <w:rPr>
          <w:rFonts w:ascii="Arial" w:hAnsi="Arial" w:cs="Arial"/>
          <w:i/>
          <w:sz w:val="24"/>
          <w:szCs w:val="24"/>
        </w:rPr>
        <w:t>Victoria’s Biodiversity Strategy 2010-2015</w:t>
      </w:r>
      <w:r w:rsidRPr="000E594D">
        <w:rPr>
          <w:rFonts w:ascii="Arial" w:hAnsi="Arial" w:cs="Arial"/>
          <w:sz w:val="24"/>
          <w:szCs w:val="24"/>
        </w:rPr>
        <w:t>, Consultation Draft identifies the current thinking in biodiversity management</w:t>
      </w:r>
      <w:r w:rsidR="000E594D" w:rsidRPr="000E594D">
        <w:rPr>
          <w:rFonts w:ascii="Arial" w:hAnsi="Arial" w:cs="Arial"/>
          <w:sz w:val="24"/>
          <w:szCs w:val="24"/>
        </w:rPr>
        <w:t xml:space="preserve"> as outlined below</w:t>
      </w:r>
      <w:r w:rsidRPr="000E594D">
        <w:rPr>
          <w:rFonts w:ascii="Arial" w:hAnsi="Arial" w:cs="Arial"/>
          <w:sz w:val="24"/>
          <w:szCs w:val="24"/>
        </w:rPr>
        <w:t>.</w:t>
      </w:r>
    </w:p>
    <w:p w14:paraId="7134C36A" w14:textId="77777777" w:rsidR="00DF592A" w:rsidRPr="00DF592A" w:rsidRDefault="00DF592A" w:rsidP="00810892">
      <w:pPr>
        <w:spacing w:after="120" w:line="360" w:lineRule="auto"/>
        <w:jc w:val="both"/>
        <w:rPr>
          <w:rFonts w:ascii="Arial" w:hAnsi="Arial" w:cs="Arial"/>
          <w:sz w:val="24"/>
          <w:szCs w:val="24"/>
        </w:rPr>
      </w:pPr>
      <w:r w:rsidRPr="00DF592A">
        <w:rPr>
          <w:rFonts w:ascii="Arial" w:hAnsi="Arial" w:cs="Arial"/>
          <w:sz w:val="24"/>
          <w:szCs w:val="24"/>
        </w:rPr>
        <w:t xml:space="preserve">Ecological </w:t>
      </w:r>
      <w:r w:rsidR="00C02C97" w:rsidRPr="00DF592A">
        <w:rPr>
          <w:rFonts w:ascii="Arial" w:hAnsi="Arial" w:cs="Arial"/>
          <w:sz w:val="24"/>
          <w:szCs w:val="24"/>
        </w:rPr>
        <w:t>systems</w:t>
      </w:r>
      <w:r w:rsidRPr="00DF592A">
        <w:rPr>
          <w:rFonts w:ascii="Arial" w:hAnsi="Arial" w:cs="Arial"/>
          <w:sz w:val="24"/>
          <w:szCs w:val="24"/>
        </w:rPr>
        <w:t xml:space="preserve"> are inherently complex and dynamic.  Natural resource management must not only address the complexity of ecological systems but also the interplay of social, economic and organisation systems. To increase effectiveness in this context retaining a strong and clear focus on outcomes is essential to drive policies and practice across the sector.  This section outlines some key outcomes-focused concepts currently driving biodiversity management.  </w:t>
      </w:r>
    </w:p>
    <w:p w14:paraId="0F5486C9" w14:textId="77777777" w:rsidR="00DF592A" w:rsidRDefault="00DF592A" w:rsidP="005B045B">
      <w:pPr>
        <w:pStyle w:val="Heading3"/>
        <w:tabs>
          <w:tab w:val="clear" w:pos="2040"/>
          <w:tab w:val="num" w:pos="567"/>
          <w:tab w:val="left" w:pos="851"/>
        </w:tabs>
        <w:spacing w:before="120" w:after="120" w:line="360" w:lineRule="auto"/>
        <w:ind w:left="567" w:hanging="567"/>
      </w:pPr>
      <w:bookmarkStart w:id="68" w:name="_Toc406671037"/>
      <w:r>
        <w:t>Asset-based approach</w:t>
      </w:r>
      <w:bookmarkEnd w:id="68"/>
    </w:p>
    <w:p w14:paraId="77BB3FD5" w14:textId="77777777" w:rsidR="005B045B"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Asset-based approaches in natural resource management represent a shift in focus from management activities to outcomes for natural resources and conservation values. Biodiversity assets can be species and ecosystems or a geographic area relevant for management decisions. For example, on land an asset may be a patch of remnant habitat, a river reach or a group of wetlands, whereas in the marine environment an asset may be a series of rock platforms, an embayment or a deep water zone.</w:t>
      </w:r>
    </w:p>
    <w:p w14:paraId="38C396C0" w14:textId="677069C5" w:rsidR="00DF592A" w:rsidRPr="00DF592A"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Once an asset is delineated it is possible to: </w:t>
      </w:r>
    </w:p>
    <w:p w14:paraId="427B1366" w14:textId="77777777" w:rsidR="00DF592A" w:rsidRPr="00DF592A" w:rsidRDefault="00DF592A" w:rsidP="00A67DD0">
      <w:pPr>
        <w:numPr>
          <w:ilvl w:val="0"/>
          <w:numId w:val="19"/>
        </w:num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identify the asset’s components and their value relative to other similar assets; </w:t>
      </w:r>
    </w:p>
    <w:p w14:paraId="06A40D1F" w14:textId="77777777" w:rsidR="00DF592A" w:rsidRPr="00DF592A" w:rsidRDefault="00DF592A" w:rsidP="00A67DD0">
      <w:pPr>
        <w:numPr>
          <w:ilvl w:val="0"/>
          <w:numId w:val="19"/>
        </w:num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consider the asset’s ecological circumstances, including specific threats and the likelihood and consequences of these impacting on the asset; and </w:t>
      </w:r>
    </w:p>
    <w:p w14:paraId="5E98024D" w14:textId="77777777" w:rsidR="00DF592A" w:rsidRPr="00DF592A" w:rsidRDefault="00DF592A" w:rsidP="00A67DD0">
      <w:pPr>
        <w:numPr>
          <w:ilvl w:val="0"/>
          <w:numId w:val="19"/>
        </w:num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assess the feasibility and cost-effectiveness of actions to mitigate these threats or impacts. </w:t>
      </w:r>
    </w:p>
    <w:p w14:paraId="089D2BFA" w14:textId="77777777" w:rsidR="00DF592A" w:rsidRPr="00DF592A" w:rsidRDefault="00DF592A" w:rsidP="00810892">
      <w:pPr>
        <w:spacing w:after="120" w:line="360" w:lineRule="auto"/>
        <w:jc w:val="both"/>
        <w:rPr>
          <w:sz w:val="24"/>
          <w:szCs w:val="24"/>
          <w:lang w:eastAsia="x-none"/>
        </w:rPr>
      </w:pPr>
      <w:r w:rsidRPr="00DF592A">
        <w:rPr>
          <w:rFonts w:ascii="Arial" w:hAnsi="Arial" w:cs="Arial"/>
          <w:color w:val="000033"/>
          <w:sz w:val="24"/>
          <w:szCs w:val="24"/>
          <w:lang w:val="en"/>
        </w:rPr>
        <w:t>Consideration of ecological circumstances and threats must also look at the broader context to fully understand the reasons for impacts and the appropriate responses. For example, changes associated with water regimes or disturbances associated with invasive species or chemical pollutants in the broader environment may impact on the asset.</w:t>
      </w:r>
    </w:p>
    <w:p w14:paraId="10ACCDCC" w14:textId="77777777" w:rsidR="00DF592A" w:rsidRDefault="00DF592A" w:rsidP="005B045B">
      <w:pPr>
        <w:pStyle w:val="Heading3"/>
        <w:tabs>
          <w:tab w:val="clear" w:pos="2040"/>
          <w:tab w:val="num" w:pos="567"/>
          <w:tab w:val="left" w:pos="851"/>
        </w:tabs>
        <w:spacing w:before="120" w:after="120" w:line="360" w:lineRule="auto"/>
        <w:ind w:left="567" w:hanging="567"/>
      </w:pPr>
      <w:bookmarkStart w:id="69" w:name="_Toc406671038"/>
      <w:r>
        <w:t>Pattern and process</w:t>
      </w:r>
      <w:bookmarkEnd w:id="69"/>
    </w:p>
    <w:p w14:paraId="3D191683" w14:textId="77777777" w:rsidR="005B045B"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Within the context of biodiversity, pattern refers to the range and distribution of species, communities and habitats in an area, while process refers to how they interact with each other and with the environment. Historically, biodiversity conservation has focused on pattern, both because it is the easiest component of biodiversity to grasp and because it is the necessary precursor to understanding process. This has led to a focus in traditional conservation policy and practice on protecting the best examples of pattern (e.g. comprehensive reserve system) and measuring success by avoiding irretrievable losses of species and habitats.</w:t>
      </w:r>
    </w:p>
    <w:p w14:paraId="505FB285" w14:textId="06816474" w:rsidR="00DF592A" w:rsidRPr="00DF592A" w:rsidRDefault="00DF592A" w:rsidP="00810892">
      <w:pPr>
        <w:spacing w:after="120" w:line="360" w:lineRule="auto"/>
        <w:jc w:val="both"/>
        <w:rPr>
          <w:sz w:val="24"/>
          <w:szCs w:val="24"/>
          <w:lang w:eastAsia="x-none"/>
        </w:rPr>
      </w:pPr>
      <w:r w:rsidRPr="00DF592A">
        <w:rPr>
          <w:rFonts w:ascii="Arial" w:hAnsi="Arial" w:cs="Arial"/>
          <w:color w:val="000033"/>
          <w:sz w:val="24"/>
          <w:szCs w:val="24"/>
          <w:lang w:val="en"/>
        </w:rPr>
        <w:t xml:space="preserve">Although avoiding losses of species and habitats is an essential part of strategies for conservation, good conservation outcomes are dependent on the ecological processes that sustain species, including access to sufficient habitat and resources to survive fluctuations associated with disturbance regimes. Our knowledge of ecological processes is limited, and our ability to include processes in the framing of policy objectives and program practice is poorly developed. Fortunately, better consideration of processes is increasingly possible due to advances in landscape-scale remote sensing datasets, computer modelling capacity and spatial analysis tools. A further and more immediate challenge is to raise awareness of the fundamental importance of ecological processes, and to create the policy drivers and organisational capacity to bring this into consideration at all levels of natural resource management (McGregor </w:t>
      </w:r>
      <w:r w:rsidRPr="00DF592A">
        <w:rPr>
          <w:rStyle w:val="Emphasis"/>
          <w:rFonts w:ascii="Arial" w:hAnsi="Arial" w:cs="Arial"/>
          <w:color w:val="000033"/>
          <w:sz w:val="24"/>
          <w:szCs w:val="24"/>
          <w:lang w:val="en"/>
        </w:rPr>
        <w:t>et al</w:t>
      </w:r>
      <w:r w:rsidRPr="00DF592A">
        <w:rPr>
          <w:rFonts w:ascii="Arial" w:hAnsi="Arial" w:cs="Arial"/>
          <w:color w:val="000033"/>
          <w:sz w:val="24"/>
          <w:szCs w:val="24"/>
          <w:lang w:val="en"/>
        </w:rPr>
        <w:t xml:space="preserve"> 2008).</w:t>
      </w:r>
    </w:p>
    <w:p w14:paraId="025086FD" w14:textId="77777777" w:rsidR="00DF592A" w:rsidRDefault="00DF592A" w:rsidP="005B045B">
      <w:pPr>
        <w:pStyle w:val="Heading3"/>
        <w:tabs>
          <w:tab w:val="clear" w:pos="2040"/>
          <w:tab w:val="num" w:pos="567"/>
          <w:tab w:val="left" w:pos="851"/>
        </w:tabs>
        <w:spacing w:before="120" w:after="120" w:line="360" w:lineRule="auto"/>
        <w:ind w:left="567" w:hanging="567"/>
      </w:pPr>
      <w:bookmarkStart w:id="70" w:name="_Toc406671039"/>
      <w:r>
        <w:t>Minimising loss and maximising ecosystem function</w:t>
      </w:r>
      <w:bookmarkEnd w:id="70"/>
    </w:p>
    <w:p w14:paraId="66575640" w14:textId="77777777" w:rsidR="00DF592A" w:rsidRPr="00DF592A"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Taking better account of both pattern and process in framing policy and program objectives leads to the recognition of twin drivers for biodiversity conservation: </w:t>
      </w:r>
    </w:p>
    <w:p w14:paraId="24C2B96A" w14:textId="1B8ADFD3" w:rsidR="005B045B" w:rsidRDefault="005B045B" w:rsidP="005B045B">
      <w:pPr>
        <w:spacing w:after="120" w:line="360" w:lineRule="auto"/>
        <w:ind w:left="720" w:hanging="720"/>
        <w:jc w:val="both"/>
        <w:rPr>
          <w:rFonts w:ascii="Arial" w:hAnsi="Arial" w:cs="Arial"/>
          <w:color w:val="000033"/>
          <w:sz w:val="24"/>
          <w:szCs w:val="24"/>
          <w:lang w:val="en"/>
        </w:rPr>
      </w:pPr>
      <w:r>
        <w:rPr>
          <w:rFonts w:ascii="Arial" w:hAnsi="Arial" w:cs="Arial"/>
          <w:color w:val="000033"/>
          <w:sz w:val="24"/>
          <w:szCs w:val="24"/>
          <w:lang w:val="en"/>
        </w:rPr>
        <w:t>1.</w:t>
      </w:r>
      <w:r>
        <w:rPr>
          <w:rFonts w:ascii="Arial" w:hAnsi="Arial" w:cs="Arial"/>
          <w:color w:val="000033"/>
          <w:sz w:val="24"/>
          <w:szCs w:val="24"/>
          <w:lang w:val="en"/>
        </w:rPr>
        <w:tab/>
        <w:t>M</w:t>
      </w:r>
      <w:r w:rsidR="00DF592A" w:rsidRPr="00DF592A">
        <w:rPr>
          <w:rFonts w:ascii="Arial" w:hAnsi="Arial" w:cs="Arial"/>
          <w:color w:val="000033"/>
          <w:sz w:val="24"/>
          <w:szCs w:val="24"/>
          <w:lang w:val="en"/>
        </w:rPr>
        <w:t>inimising loss of biodiversity i.e. ensuring that the greatest amount of pattern possible is retained over time; and</w:t>
      </w:r>
    </w:p>
    <w:p w14:paraId="3F94B3E3" w14:textId="19F49745" w:rsidR="00DF592A" w:rsidRPr="00DF592A" w:rsidRDefault="005B045B" w:rsidP="005B045B">
      <w:pPr>
        <w:spacing w:after="120" w:line="360" w:lineRule="auto"/>
        <w:ind w:left="720" w:hanging="720"/>
        <w:jc w:val="both"/>
        <w:rPr>
          <w:rFonts w:ascii="Arial" w:hAnsi="Arial" w:cs="Arial"/>
          <w:color w:val="000033"/>
          <w:sz w:val="24"/>
          <w:szCs w:val="24"/>
          <w:lang w:val="en"/>
        </w:rPr>
      </w:pPr>
      <w:r>
        <w:rPr>
          <w:rFonts w:ascii="Arial" w:hAnsi="Arial" w:cs="Arial"/>
          <w:color w:val="000033"/>
          <w:sz w:val="24"/>
          <w:szCs w:val="24"/>
          <w:lang w:val="en"/>
        </w:rPr>
        <w:t>2.</w:t>
      </w:r>
      <w:r>
        <w:rPr>
          <w:rFonts w:ascii="Arial" w:hAnsi="Arial" w:cs="Arial"/>
          <w:color w:val="000033"/>
          <w:sz w:val="24"/>
          <w:szCs w:val="24"/>
          <w:lang w:val="en"/>
        </w:rPr>
        <w:tab/>
        <w:t>M</w:t>
      </w:r>
      <w:r w:rsidR="00DF592A" w:rsidRPr="00DF592A">
        <w:rPr>
          <w:rFonts w:ascii="Arial" w:hAnsi="Arial" w:cs="Arial"/>
          <w:color w:val="000033"/>
          <w:sz w:val="24"/>
          <w:szCs w:val="24"/>
          <w:lang w:val="en"/>
        </w:rPr>
        <w:t xml:space="preserve">aximising the functionality of ecosystems, i.e. ensuring that ecological processes both maintain biodiversity, and meet the needs of humans through the provision of ecosystem services, such as production of fibre and food, land protection, water storage and release, and carbon sequestration. </w:t>
      </w:r>
    </w:p>
    <w:p w14:paraId="46C5E5C1" w14:textId="77777777" w:rsidR="00DF592A" w:rsidRDefault="00DF592A" w:rsidP="005B045B">
      <w:pPr>
        <w:pStyle w:val="Heading3"/>
        <w:tabs>
          <w:tab w:val="clear" w:pos="2040"/>
          <w:tab w:val="num" w:pos="567"/>
          <w:tab w:val="left" w:pos="851"/>
        </w:tabs>
        <w:spacing w:before="120" w:after="120" w:line="360" w:lineRule="auto"/>
        <w:ind w:left="567" w:hanging="567"/>
      </w:pPr>
      <w:bookmarkStart w:id="71" w:name="_Toc406671040"/>
      <w:r>
        <w:t>Species persistence</w:t>
      </w:r>
      <w:bookmarkEnd w:id="71"/>
    </w:p>
    <w:p w14:paraId="310BF23C" w14:textId="77777777" w:rsidR="00DF592A" w:rsidRPr="00DF592A" w:rsidRDefault="00DF592A" w:rsidP="00810892">
      <w:pPr>
        <w:spacing w:after="120" w:line="360" w:lineRule="auto"/>
        <w:jc w:val="both"/>
        <w:rPr>
          <w:sz w:val="24"/>
          <w:szCs w:val="24"/>
          <w:lang w:eastAsia="x-none"/>
        </w:rPr>
      </w:pPr>
      <w:r w:rsidRPr="00DF592A">
        <w:rPr>
          <w:rFonts w:ascii="Arial" w:hAnsi="Arial" w:cs="Arial"/>
          <w:color w:val="000033"/>
          <w:sz w:val="24"/>
          <w:szCs w:val="24"/>
          <w:lang w:val="en"/>
        </w:rPr>
        <w:t>The ability of a species to persist depends on the inherent suitability of the habitat, their competitive abilities, and unpredictable fluctuations in habitat resources due to natural events. The ability of a species to persist through time and space is dependent on the net outcome of all the populations and their circumstances. This is always the case, even in fully natural systems, such as those that prevailed prior to European settlement. When historic loss of habitat extent and ongoing degradation of habitat condition have reduced the number and feasibility of options for a species, the net outcome may become critically compromised and a species becomes endangered. New drivers like human-induced climate change will add greatly to the pressure on persistence</w:t>
      </w:r>
      <w:r w:rsidR="00D81B62">
        <w:rPr>
          <w:rFonts w:ascii="Arial" w:hAnsi="Arial" w:cs="Arial"/>
          <w:color w:val="000033"/>
          <w:sz w:val="24"/>
          <w:szCs w:val="24"/>
          <w:lang w:val="en"/>
        </w:rPr>
        <w:t>.</w:t>
      </w:r>
      <w:r w:rsidRPr="00DF592A">
        <w:rPr>
          <w:rFonts w:ascii="Arial" w:hAnsi="Arial" w:cs="Arial"/>
          <w:color w:val="000033"/>
          <w:sz w:val="24"/>
          <w:szCs w:val="24"/>
          <w:lang w:val="en"/>
        </w:rPr>
        <w:t xml:space="preserve"> </w:t>
      </w:r>
    </w:p>
    <w:p w14:paraId="3258A876" w14:textId="77777777" w:rsidR="00DF592A" w:rsidRDefault="00DF592A" w:rsidP="005B045B">
      <w:pPr>
        <w:pStyle w:val="Heading3"/>
        <w:tabs>
          <w:tab w:val="clear" w:pos="2040"/>
          <w:tab w:val="num" w:pos="567"/>
          <w:tab w:val="left" w:pos="851"/>
        </w:tabs>
        <w:spacing w:before="120" w:after="120" w:line="360" w:lineRule="auto"/>
        <w:ind w:left="567" w:hanging="567"/>
      </w:pPr>
      <w:bookmarkStart w:id="72" w:name="_Toc406671041"/>
      <w:r>
        <w:t>Managing for outcomes</w:t>
      </w:r>
      <w:bookmarkEnd w:id="72"/>
    </w:p>
    <w:p w14:paraId="2E3293D5" w14:textId="77777777" w:rsidR="005B045B"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A focus on net outcomes requires more sophisticated decision-making tools and creates scope for the development of innovative management options for achieving those outcomes. The ability for natural resource management (NRM) processes to consider net outcomes, either in a generic way like native vegetation extent and condition, a more specific way like species persistence, or in a holistic way like ecosystem function, enables options and consequences to be put in perspective.</w:t>
      </w:r>
    </w:p>
    <w:p w14:paraId="0E438758" w14:textId="655E1E94" w:rsidR="00D81B62"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 xml:space="preserve">In the regulatory arena, an enhanced focus on net outcomes requires that decisions about impacts on biodiversity consider not only avoidance and minimisation of losses, but also the need for offsets (i.e. compensatory outcomes for residual unavoidable losses) to deliver no net loss of conservation outcomes. The existing Net Gain policy for native vegetation pioneered this approach to natural resources in </w:t>
      </w:r>
      <w:smartTag w:uri="urn:schemas-microsoft-com:office:smarttags" w:element="State">
        <w:r w:rsidRPr="00DF592A">
          <w:rPr>
            <w:rFonts w:ascii="Arial" w:hAnsi="Arial" w:cs="Arial"/>
            <w:color w:val="000033"/>
            <w:sz w:val="24"/>
            <w:szCs w:val="24"/>
            <w:lang w:val="en"/>
          </w:rPr>
          <w:t>Victoria</w:t>
        </w:r>
      </w:smartTag>
      <w:r w:rsidRPr="00DF592A">
        <w:rPr>
          <w:rFonts w:ascii="Arial" w:hAnsi="Arial" w:cs="Arial"/>
          <w:color w:val="000033"/>
          <w:sz w:val="24"/>
          <w:szCs w:val="24"/>
          <w:lang w:val="en"/>
        </w:rPr>
        <w:t xml:space="preserve"> and similar approaches are increasingly being adopted across </w:t>
      </w:r>
      <w:smartTag w:uri="urn:schemas-microsoft-com:office:smarttags" w:element="place">
        <w:smartTag w:uri="urn:schemas-microsoft-com:office:smarttags" w:element="country-region">
          <w:r w:rsidRPr="00DF592A">
            <w:rPr>
              <w:rFonts w:ascii="Arial" w:hAnsi="Arial" w:cs="Arial"/>
              <w:color w:val="000033"/>
              <w:sz w:val="24"/>
              <w:szCs w:val="24"/>
              <w:lang w:val="en"/>
            </w:rPr>
            <w:t>Australia</w:t>
          </w:r>
        </w:smartTag>
      </w:smartTag>
      <w:r w:rsidRPr="00DF592A">
        <w:rPr>
          <w:rFonts w:ascii="Arial" w:hAnsi="Arial" w:cs="Arial"/>
          <w:color w:val="000033"/>
          <w:sz w:val="24"/>
          <w:szCs w:val="24"/>
          <w:lang w:val="en"/>
        </w:rPr>
        <w:t xml:space="preserve"> and beyond. </w:t>
      </w:r>
    </w:p>
    <w:p w14:paraId="4FABF197" w14:textId="77777777" w:rsidR="00DF592A" w:rsidRPr="005B045B" w:rsidRDefault="00DF592A" w:rsidP="005B045B">
      <w:pPr>
        <w:pStyle w:val="Heading3"/>
        <w:tabs>
          <w:tab w:val="clear" w:pos="2040"/>
          <w:tab w:val="num" w:pos="567"/>
          <w:tab w:val="left" w:pos="851"/>
        </w:tabs>
        <w:spacing w:before="120" w:after="120" w:line="360" w:lineRule="auto"/>
        <w:ind w:left="851" w:hanging="851"/>
      </w:pPr>
      <w:bookmarkStart w:id="73" w:name="_Toc406671042"/>
      <w:r w:rsidRPr="005B045B">
        <w:t>Strategic biodiversity management concepts in the Land and Biodiversity White Paper</w:t>
      </w:r>
      <w:bookmarkEnd w:id="73"/>
    </w:p>
    <w:p w14:paraId="26844707" w14:textId="77777777" w:rsidR="005B045B" w:rsidRDefault="00DF592A" w:rsidP="00810892">
      <w:pPr>
        <w:spacing w:after="120" w:line="360" w:lineRule="auto"/>
        <w:rPr>
          <w:rFonts w:ascii="Arial" w:hAnsi="Arial" w:cs="Arial"/>
          <w:color w:val="000033"/>
          <w:sz w:val="24"/>
          <w:szCs w:val="24"/>
          <w:lang w:val="en"/>
        </w:rPr>
      </w:pPr>
      <w:r w:rsidRPr="00DF592A">
        <w:rPr>
          <w:rStyle w:val="Emphasis"/>
          <w:rFonts w:ascii="Arial" w:hAnsi="Arial" w:cs="Arial"/>
          <w:color w:val="000033"/>
          <w:sz w:val="24"/>
          <w:szCs w:val="24"/>
          <w:lang w:val="en"/>
        </w:rPr>
        <w:t>Securing Our Natural Future</w:t>
      </w:r>
      <w:r w:rsidRPr="00DF592A">
        <w:rPr>
          <w:rFonts w:ascii="Arial" w:hAnsi="Arial" w:cs="Arial"/>
          <w:color w:val="000033"/>
          <w:sz w:val="24"/>
          <w:szCs w:val="24"/>
          <w:lang w:val="en"/>
        </w:rPr>
        <w:t xml:space="preserve"> - Victoria’s Land and Biodiversity White Paper (2009) (LBWP) addresses current thinking in biodiversity conservation within three broad natural resource management strategies across the Victorian landscape/seascape: managing flagship areas to maintain vital ecosystem services; improving connectivity within important landscapes identified as biolinks; and building resilience of Victoria’s ecosystems.</w:t>
      </w:r>
    </w:p>
    <w:p w14:paraId="1AA808F3" w14:textId="77777777" w:rsidR="005B045B" w:rsidRDefault="00DF592A" w:rsidP="00810892">
      <w:pPr>
        <w:spacing w:after="120" w:line="360" w:lineRule="auto"/>
        <w:rPr>
          <w:rStyle w:val="Strong"/>
          <w:rFonts w:ascii="Arial" w:hAnsi="Arial" w:cs="Arial"/>
          <w:color w:val="000033"/>
          <w:sz w:val="24"/>
          <w:szCs w:val="24"/>
          <w:lang w:val="en"/>
        </w:rPr>
      </w:pPr>
      <w:r w:rsidRPr="00DF592A">
        <w:rPr>
          <w:rStyle w:val="Strong"/>
          <w:rFonts w:ascii="Arial" w:hAnsi="Arial" w:cs="Arial"/>
          <w:color w:val="000033"/>
          <w:sz w:val="24"/>
          <w:szCs w:val="24"/>
          <w:lang w:val="en"/>
        </w:rPr>
        <w:t>Flagships</w:t>
      </w:r>
    </w:p>
    <w:p w14:paraId="126017A8" w14:textId="3B6C1723" w:rsidR="00DF592A" w:rsidRPr="00DF592A" w:rsidRDefault="00DF592A" w:rsidP="00810892">
      <w:pPr>
        <w:spacing w:after="120" w:line="360" w:lineRule="auto"/>
        <w:rPr>
          <w:rFonts w:ascii="Arial" w:hAnsi="Arial" w:cs="Arial"/>
          <w:color w:val="000033"/>
          <w:sz w:val="24"/>
          <w:szCs w:val="24"/>
          <w:lang w:val="en"/>
        </w:rPr>
      </w:pPr>
      <w:r w:rsidRPr="00DF592A">
        <w:rPr>
          <w:rFonts w:ascii="Arial" w:hAnsi="Arial" w:cs="Arial"/>
          <w:color w:val="000033"/>
          <w:sz w:val="24"/>
          <w:szCs w:val="24"/>
          <w:lang w:val="en"/>
        </w:rPr>
        <w:t xml:space="preserve">The LBWP has identified thirteen flagship areas with important land and biodiversity values that require special management and protection. Flagship areas may cross public and private land and may comprise relatively undisturbed ecosystems such as forests, through to predominantly agricultural landscapes. The selection of flagship areas was based on consideration of: </w:t>
      </w:r>
    </w:p>
    <w:p w14:paraId="0B784DCB" w14:textId="77777777" w:rsidR="00DF592A" w:rsidRPr="00DF592A" w:rsidRDefault="00DF592A" w:rsidP="00A67DD0">
      <w:pPr>
        <w:numPr>
          <w:ilvl w:val="0"/>
          <w:numId w:val="18"/>
        </w:numPr>
        <w:tabs>
          <w:tab w:val="clear" w:pos="720"/>
          <w:tab w:val="num" w:pos="567"/>
        </w:tabs>
        <w:spacing w:after="120" w:line="360" w:lineRule="auto"/>
        <w:ind w:left="567" w:hanging="567"/>
        <w:rPr>
          <w:rFonts w:ascii="Arial" w:hAnsi="Arial" w:cs="Arial"/>
          <w:color w:val="000033"/>
          <w:sz w:val="24"/>
          <w:szCs w:val="24"/>
          <w:lang w:val="en"/>
        </w:rPr>
      </w:pPr>
      <w:r w:rsidRPr="00DF592A">
        <w:rPr>
          <w:rFonts w:ascii="Arial" w:hAnsi="Arial" w:cs="Arial"/>
          <w:color w:val="000033"/>
          <w:sz w:val="24"/>
          <w:szCs w:val="24"/>
          <w:lang w:val="en"/>
        </w:rPr>
        <w:t xml:space="preserve">ecological values; including concentrations of rare or threatened assets and landscapes with significant natural and/or refugial character; </w:t>
      </w:r>
    </w:p>
    <w:p w14:paraId="214D1C58" w14:textId="77777777" w:rsidR="00DF592A" w:rsidRPr="00DF592A" w:rsidRDefault="00DF592A" w:rsidP="00A67DD0">
      <w:pPr>
        <w:numPr>
          <w:ilvl w:val="0"/>
          <w:numId w:val="18"/>
        </w:numPr>
        <w:tabs>
          <w:tab w:val="clear" w:pos="720"/>
          <w:tab w:val="num" w:pos="567"/>
        </w:tabs>
        <w:spacing w:after="120" w:line="360" w:lineRule="auto"/>
        <w:ind w:left="567" w:hanging="567"/>
        <w:rPr>
          <w:rFonts w:ascii="Arial" w:hAnsi="Arial" w:cs="Arial"/>
          <w:color w:val="000033"/>
          <w:sz w:val="24"/>
          <w:szCs w:val="24"/>
          <w:lang w:val="en"/>
        </w:rPr>
      </w:pPr>
      <w:r w:rsidRPr="00DF592A">
        <w:rPr>
          <w:rFonts w:ascii="Arial" w:hAnsi="Arial" w:cs="Arial"/>
          <w:color w:val="000033"/>
          <w:sz w:val="24"/>
          <w:szCs w:val="24"/>
          <w:lang w:val="en"/>
        </w:rPr>
        <w:t xml:space="preserve">economic values; including food and fibre productivity and contribution to tourism; and </w:t>
      </w:r>
    </w:p>
    <w:p w14:paraId="26452D45" w14:textId="77777777" w:rsidR="00DF592A" w:rsidRPr="00DF592A" w:rsidRDefault="00DF592A" w:rsidP="00A67DD0">
      <w:pPr>
        <w:numPr>
          <w:ilvl w:val="0"/>
          <w:numId w:val="18"/>
        </w:numPr>
        <w:tabs>
          <w:tab w:val="clear" w:pos="720"/>
          <w:tab w:val="num" w:pos="567"/>
        </w:tabs>
        <w:spacing w:after="120" w:line="360" w:lineRule="auto"/>
        <w:ind w:left="567" w:hanging="567"/>
        <w:rPr>
          <w:rFonts w:ascii="Arial" w:hAnsi="Arial" w:cs="Arial"/>
          <w:color w:val="000033"/>
          <w:sz w:val="24"/>
          <w:szCs w:val="24"/>
          <w:lang w:val="en"/>
        </w:rPr>
      </w:pPr>
      <w:r w:rsidRPr="00DF592A">
        <w:rPr>
          <w:rFonts w:ascii="Arial" w:hAnsi="Arial" w:cs="Arial"/>
          <w:color w:val="000033"/>
          <w:sz w:val="24"/>
          <w:szCs w:val="24"/>
          <w:lang w:val="en"/>
        </w:rPr>
        <w:t xml:space="preserve">social values; including indigenous, cultural and recreational perspectives. </w:t>
      </w:r>
    </w:p>
    <w:p w14:paraId="095C3024" w14:textId="77777777" w:rsidR="005B045B" w:rsidRDefault="00DF592A" w:rsidP="00810892">
      <w:pPr>
        <w:spacing w:after="120" w:line="360" w:lineRule="auto"/>
        <w:jc w:val="both"/>
        <w:rPr>
          <w:rStyle w:val="Strong"/>
          <w:rFonts w:ascii="Arial" w:hAnsi="Arial" w:cs="Arial"/>
          <w:color w:val="000033"/>
          <w:sz w:val="24"/>
          <w:szCs w:val="24"/>
          <w:lang w:val="en"/>
        </w:rPr>
      </w:pPr>
      <w:r w:rsidRPr="00DF592A">
        <w:rPr>
          <w:rStyle w:val="Strong"/>
          <w:rFonts w:ascii="Arial" w:hAnsi="Arial" w:cs="Arial"/>
          <w:color w:val="000033"/>
          <w:sz w:val="24"/>
          <w:szCs w:val="24"/>
          <w:lang w:val="en"/>
        </w:rPr>
        <w:t>Biolinks</w:t>
      </w:r>
    </w:p>
    <w:p w14:paraId="3B71A6FA" w14:textId="30AF797F" w:rsidR="005B045B"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Biolinks are broad geographic areas identified in the LBWP for targeted action to increase ecological function and connectivity, improving the potential of plants and animals to disperse, recolonise, evolve and adapt naturally. The development of biolinks is intended to build ecosystem resilience and sustain the productivity of landscapes.</w:t>
      </w:r>
    </w:p>
    <w:p w14:paraId="5D840A35" w14:textId="77777777" w:rsidR="005B045B"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The Victorian Government will instigate a system of regional-scale biolinks that link flagship areas. Within this broader concept, spatial mapping of the specific needs of biodiversity will be undertaken to ensure a consistent and transparent technical basis for planning actions and to inform decisions on land use change and address progressive changes in land management (see Section 3.7 NaturePrint). Victoria’s agenda for biolinks is consistent with the draft of Australia’s Biodiversity Conservation Strategy, and will support implementation of landscape-scale sectoral partnerships like Habitat 141.</w:t>
      </w:r>
    </w:p>
    <w:p w14:paraId="3A207658" w14:textId="77777777" w:rsidR="005B045B" w:rsidRDefault="00DF592A" w:rsidP="00810892">
      <w:pPr>
        <w:spacing w:after="120" w:line="360" w:lineRule="auto"/>
        <w:jc w:val="both"/>
        <w:rPr>
          <w:rStyle w:val="Strong"/>
          <w:rFonts w:ascii="Arial" w:hAnsi="Arial" w:cs="Arial"/>
          <w:color w:val="000033"/>
          <w:sz w:val="24"/>
          <w:szCs w:val="24"/>
          <w:lang w:val="en"/>
        </w:rPr>
      </w:pPr>
      <w:r w:rsidRPr="00DF592A">
        <w:rPr>
          <w:rStyle w:val="Strong"/>
          <w:rFonts w:ascii="Arial" w:hAnsi="Arial" w:cs="Arial"/>
          <w:color w:val="000033"/>
          <w:sz w:val="24"/>
          <w:szCs w:val="24"/>
          <w:lang w:val="en"/>
        </w:rPr>
        <w:t>Resilience</w:t>
      </w:r>
    </w:p>
    <w:p w14:paraId="46E6669D" w14:textId="0A68DD9F" w:rsidR="00DF592A" w:rsidRDefault="00DF592A" w:rsidP="00810892">
      <w:pPr>
        <w:spacing w:after="120" w:line="360" w:lineRule="auto"/>
        <w:jc w:val="both"/>
        <w:rPr>
          <w:rFonts w:ascii="Arial" w:hAnsi="Arial" w:cs="Arial"/>
          <w:color w:val="000033"/>
          <w:sz w:val="24"/>
          <w:szCs w:val="24"/>
          <w:lang w:val="en"/>
        </w:rPr>
      </w:pPr>
      <w:r w:rsidRPr="00DF592A">
        <w:rPr>
          <w:rFonts w:ascii="Arial" w:hAnsi="Arial" w:cs="Arial"/>
          <w:color w:val="000033"/>
          <w:sz w:val="24"/>
          <w:szCs w:val="24"/>
          <w:lang w:val="en"/>
        </w:rPr>
        <w:t>The LBWP has also focused on building the underlying resilience of ecosystems across the state, recognising the dependence of all human activities on a sustainable natural-resource base. This approach involves supporting individuals, institutions and communities to manage change, the adoption of risk and adaptive management approaches, effective knowledge management and landscape-scale management of land, water and biodiversity.</w:t>
      </w:r>
    </w:p>
    <w:p w14:paraId="3D324987" w14:textId="77777777" w:rsidR="00AA39BE" w:rsidRDefault="00AA39BE" w:rsidP="00810892">
      <w:pPr>
        <w:pStyle w:val="Heading1"/>
        <w:spacing w:before="120" w:after="120" w:line="360" w:lineRule="auto"/>
      </w:pPr>
      <w:bookmarkStart w:id="74" w:name="_Toc303000991"/>
      <w:bookmarkStart w:id="75" w:name="_Toc303000992"/>
      <w:bookmarkStart w:id="76" w:name="_Toc303000993"/>
      <w:bookmarkStart w:id="77" w:name="_Toc303000994"/>
      <w:bookmarkStart w:id="78" w:name="_Toc303000996"/>
      <w:bookmarkStart w:id="79" w:name="_Toc303001000"/>
      <w:bookmarkStart w:id="80" w:name="_Toc303001001"/>
      <w:bookmarkStart w:id="81" w:name="_Toc303001002"/>
      <w:bookmarkStart w:id="82" w:name="_Toc303001003"/>
      <w:bookmarkStart w:id="83" w:name="_Toc303001005"/>
      <w:bookmarkStart w:id="84" w:name="_Toc406671043"/>
      <w:bookmarkEnd w:id="66"/>
      <w:bookmarkEnd w:id="67"/>
      <w:bookmarkEnd w:id="74"/>
      <w:bookmarkEnd w:id="75"/>
      <w:bookmarkEnd w:id="76"/>
      <w:bookmarkEnd w:id="77"/>
      <w:bookmarkEnd w:id="78"/>
      <w:bookmarkEnd w:id="79"/>
      <w:bookmarkEnd w:id="80"/>
      <w:bookmarkEnd w:id="81"/>
      <w:bookmarkEnd w:id="82"/>
      <w:bookmarkEnd w:id="83"/>
      <w:r>
        <w:t>Action</w:t>
      </w:r>
      <w:r w:rsidR="008D3055">
        <w:t xml:space="preserve"> Plan</w:t>
      </w:r>
      <w:bookmarkEnd w:id="84"/>
    </w:p>
    <w:p w14:paraId="4D3B9DA1" w14:textId="77777777" w:rsidR="007D1D65" w:rsidRDefault="007D1D65" w:rsidP="00810892">
      <w:pPr>
        <w:spacing w:after="120" w:line="360" w:lineRule="auto"/>
        <w:jc w:val="both"/>
        <w:rPr>
          <w:rFonts w:ascii="Arial" w:hAnsi="Arial" w:cs="Arial"/>
          <w:sz w:val="24"/>
          <w:szCs w:val="24"/>
        </w:rPr>
      </w:pPr>
      <w:r>
        <w:rPr>
          <w:rFonts w:ascii="Arial" w:hAnsi="Arial" w:cs="Arial"/>
          <w:sz w:val="24"/>
          <w:szCs w:val="24"/>
        </w:rPr>
        <w:t xml:space="preserve">The </w:t>
      </w:r>
      <w:r w:rsidR="00F20D50">
        <w:rPr>
          <w:rFonts w:ascii="Arial" w:hAnsi="Arial" w:cs="Arial"/>
          <w:sz w:val="24"/>
          <w:szCs w:val="24"/>
        </w:rPr>
        <w:t>Biodiversity</w:t>
      </w:r>
      <w:r>
        <w:rPr>
          <w:rFonts w:ascii="Arial" w:hAnsi="Arial" w:cs="Arial"/>
          <w:sz w:val="24"/>
          <w:szCs w:val="24"/>
        </w:rPr>
        <w:t xml:space="preserve"> Action Plan provides a response to biodiversity conservation with a focus on the roles and responsibilities of Council.  This includes actions Council will take relevant to its operations and services and what it can to do support residents and community groups.  </w:t>
      </w:r>
    </w:p>
    <w:p w14:paraId="031AFE50" w14:textId="77777777" w:rsidR="007A75B6" w:rsidRDefault="007A75B6" w:rsidP="00810892">
      <w:pPr>
        <w:spacing w:after="120" w:line="360" w:lineRule="auto"/>
        <w:jc w:val="both"/>
        <w:rPr>
          <w:rFonts w:ascii="Arial" w:hAnsi="Arial" w:cs="Arial"/>
          <w:sz w:val="24"/>
          <w:szCs w:val="24"/>
        </w:rPr>
      </w:pPr>
      <w:r w:rsidRPr="007A75B6">
        <w:rPr>
          <w:rFonts w:ascii="Arial" w:hAnsi="Arial" w:cs="Arial"/>
          <w:sz w:val="24"/>
          <w:szCs w:val="24"/>
        </w:rPr>
        <w:t xml:space="preserve">The </w:t>
      </w:r>
      <w:r w:rsidR="007D1D65">
        <w:rPr>
          <w:rFonts w:ascii="Arial" w:hAnsi="Arial" w:cs="Arial"/>
          <w:sz w:val="24"/>
          <w:szCs w:val="24"/>
        </w:rPr>
        <w:t>b</w:t>
      </w:r>
      <w:r w:rsidRPr="007A75B6">
        <w:rPr>
          <w:rFonts w:ascii="Arial" w:hAnsi="Arial" w:cs="Arial"/>
          <w:sz w:val="24"/>
          <w:szCs w:val="24"/>
        </w:rPr>
        <w:t>iodiversity vision</w:t>
      </w:r>
      <w:r w:rsidR="007D1D65">
        <w:rPr>
          <w:rFonts w:ascii="Arial" w:hAnsi="Arial" w:cs="Arial"/>
          <w:sz w:val="24"/>
          <w:szCs w:val="24"/>
        </w:rPr>
        <w:t>,</w:t>
      </w:r>
      <w:r w:rsidRPr="007A75B6">
        <w:rPr>
          <w:rFonts w:ascii="Arial" w:hAnsi="Arial" w:cs="Arial"/>
          <w:sz w:val="24"/>
          <w:szCs w:val="24"/>
        </w:rPr>
        <w:t xml:space="preserve"> objectives</w:t>
      </w:r>
      <w:r w:rsidR="007D1D65">
        <w:rPr>
          <w:rFonts w:ascii="Arial" w:hAnsi="Arial" w:cs="Arial"/>
          <w:sz w:val="24"/>
          <w:szCs w:val="24"/>
        </w:rPr>
        <w:t xml:space="preserve"> and actions</w:t>
      </w:r>
      <w:r w:rsidRPr="007A75B6">
        <w:rPr>
          <w:rFonts w:ascii="Arial" w:hAnsi="Arial" w:cs="Arial"/>
          <w:sz w:val="24"/>
          <w:szCs w:val="24"/>
        </w:rPr>
        <w:t xml:space="preserve"> </w:t>
      </w:r>
      <w:r>
        <w:rPr>
          <w:rFonts w:ascii="Arial" w:hAnsi="Arial" w:cs="Arial"/>
          <w:sz w:val="24"/>
          <w:szCs w:val="24"/>
        </w:rPr>
        <w:t>in this document</w:t>
      </w:r>
      <w:r w:rsidRPr="007A75B6">
        <w:rPr>
          <w:rFonts w:ascii="Arial" w:hAnsi="Arial" w:cs="Arial"/>
          <w:sz w:val="24"/>
          <w:szCs w:val="24"/>
        </w:rPr>
        <w:t xml:space="preserve"> were derived through interdepartmental discussions and review</w:t>
      </w:r>
      <w:r w:rsidR="00E345CE">
        <w:rPr>
          <w:rFonts w:ascii="Arial" w:hAnsi="Arial" w:cs="Arial"/>
          <w:sz w:val="24"/>
          <w:szCs w:val="24"/>
        </w:rPr>
        <w:t xml:space="preserve"> and community feedback</w:t>
      </w:r>
      <w:r w:rsidRPr="007A75B6">
        <w:rPr>
          <w:rFonts w:ascii="Arial" w:hAnsi="Arial" w:cs="Arial"/>
          <w:sz w:val="24"/>
          <w:szCs w:val="24"/>
        </w:rPr>
        <w:t xml:space="preserve">. </w:t>
      </w:r>
    </w:p>
    <w:p w14:paraId="3D9AE7DA" w14:textId="77777777" w:rsidR="004D0ED9" w:rsidRDefault="004D0ED9" w:rsidP="00810892">
      <w:pPr>
        <w:spacing w:after="120" w:line="360" w:lineRule="auto"/>
        <w:jc w:val="both"/>
        <w:rPr>
          <w:rFonts w:ascii="Arial" w:hAnsi="Arial" w:cs="Arial"/>
          <w:sz w:val="24"/>
          <w:szCs w:val="24"/>
        </w:rPr>
      </w:pPr>
      <w:r>
        <w:rPr>
          <w:rFonts w:ascii="Arial" w:hAnsi="Arial" w:cs="Arial"/>
          <w:sz w:val="24"/>
          <w:szCs w:val="24"/>
        </w:rPr>
        <w:t>The action plan has been divided into the following key areas:</w:t>
      </w:r>
    </w:p>
    <w:p w14:paraId="7ABD7727" w14:textId="77777777" w:rsidR="004D0ED9" w:rsidRDefault="004D0ED9" w:rsidP="00A67DD0">
      <w:pPr>
        <w:numPr>
          <w:ilvl w:val="0"/>
          <w:numId w:val="21"/>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Strategic</w:t>
      </w:r>
    </w:p>
    <w:p w14:paraId="519105A8" w14:textId="77777777" w:rsidR="004D0ED9" w:rsidRDefault="004D0ED9" w:rsidP="00A67DD0">
      <w:pPr>
        <w:numPr>
          <w:ilvl w:val="0"/>
          <w:numId w:val="21"/>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 xml:space="preserve">Ecological Management </w:t>
      </w:r>
    </w:p>
    <w:p w14:paraId="4392ECDA" w14:textId="77777777" w:rsidR="004D0ED9" w:rsidRDefault="004D0ED9" w:rsidP="00A67DD0">
      <w:pPr>
        <w:numPr>
          <w:ilvl w:val="0"/>
          <w:numId w:val="21"/>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Working together</w:t>
      </w:r>
    </w:p>
    <w:p w14:paraId="76953378" w14:textId="77777777" w:rsidR="004D0ED9" w:rsidRDefault="004D0ED9" w:rsidP="00810892">
      <w:pPr>
        <w:spacing w:after="120" w:line="360" w:lineRule="auto"/>
        <w:jc w:val="both"/>
        <w:rPr>
          <w:rFonts w:ascii="Arial" w:hAnsi="Arial" w:cs="Arial"/>
          <w:sz w:val="24"/>
          <w:szCs w:val="24"/>
        </w:rPr>
      </w:pPr>
      <w:r>
        <w:rPr>
          <w:rFonts w:ascii="Arial" w:hAnsi="Arial" w:cs="Arial"/>
          <w:sz w:val="24"/>
          <w:szCs w:val="24"/>
        </w:rPr>
        <w:t>These actions have been developed through considerable internal and external consultation and are designed to ensure effective implementation of the Plan.  The implementation of these actions will involve the community, Council and external organisations.  All actions will be reviewed regularly and revised, where necessary.</w:t>
      </w:r>
    </w:p>
    <w:p w14:paraId="54E47F59" w14:textId="77777777" w:rsidR="004D0ED9" w:rsidRDefault="004D0ED9" w:rsidP="00810892">
      <w:pPr>
        <w:spacing w:after="120" w:line="360" w:lineRule="auto"/>
        <w:jc w:val="both"/>
        <w:rPr>
          <w:rFonts w:ascii="Arial" w:hAnsi="Arial" w:cs="Arial"/>
          <w:sz w:val="24"/>
          <w:szCs w:val="24"/>
        </w:rPr>
      </w:pPr>
      <w:r>
        <w:rPr>
          <w:rFonts w:ascii="Arial" w:hAnsi="Arial" w:cs="Arial"/>
          <w:sz w:val="24"/>
          <w:szCs w:val="24"/>
        </w:rPr>
        <w:t>These actions will need to be supported financially by Council.  All efforts will be made to seek external funding or in-kind support where appropriate.  Larger projects associated with the Plan will be included in Council’s Strategic Resource Plan and Major Projects Plan to ensure appropriate budget allocations are provided.</w:t>
      </w:r>
    </w:p>
    <w:p w14:paraId="5CF663CE" w14:textId="77777777" w:rsidR="004D0ED9" w:rsidRDefault="004D0ED9" w:rsidP="00810892">
      <w:pPr>
        <w:spacing w:after="120" w:line="360" w:lineRule="auto"/>
        <w:jc w:val="both"/>
        <w:rPr>
          <w:rFonts w:ascii="Arial" w:hAnsi="Arial" w:cs="Arial"/>
          <w:sz w:val="24"/>
          <w:szCs w:val="24"/>
        </w:rPr>
      </w:pPr>
      <w:r>
        <w:rPr>
          <w:rFonts w:ascii="Arial" w:hAnsi="Arial" w:cs="Arial"/>
          <w:sz w:val="24"/>
          <w:szCs w:val="24"/>
        </w:rPr>
        <w:t>The table of actions are separated into Number, Action, Timeline and Responsibility.</w:t>
      </w:r>
    </w:p>
    <w:p w14:paraId="735FB3F1" w14:textId="77777777" w:rsidR="004D0ED9" w:rsidRDefault="004D0ED9" w:rsidP="00810892">
      <w:pPr>
        <w:spacing w:after="120" w:line="360" w:lineRule="auto"/>
        <w:jc w:val="both"/>
        <w:rPr>
          <w:rFonts w:ascii="Arial" w:hAnsi="Arial" w:cs="Arial"/>
          <w:sz w:val="24"/>
          <w:szCs w:val="24"/>
        </w:rPr>
      </w:pPr>
      <w:r w:rsidRPr="0053006E">
        <w:rPr>
          <w:rFonts w:ascii="Arial" w:hAnsi="Arial" w:cs="Arial"/>
          <w:b/>
          <w:sz w:val="24"/>
          <w:szCs w:val="24"/>
        </w:rPr>
        <w:t>Number:</w:t>
      </w:r>
      <w:r>
        <w:rPr>
          <w:rFonts w:ascii="Arial" w:hAnsi="Arial" w:cs="Arial"/>
          <w:sz w:val="24"/>
          <w:szCs w:val="24"/>
        </w:rPr>
        <w:tab/>
        <w:t>a number is assigned to the action for ease of reference.</w:t>
      </w:r>
    </w:p>
    <w:p w14:paraId="39872A26" w14:textId="77777777" w:rsidR="004D0ED9" w:rsidRDefault="004D0ED9" w:rsidP="00810892">
      <w:pPr>
        <w:spacing w:after="120" w:line="360" w:lineRule="auto"/>
        <w:jc w:val="both"/>
        <w:rPr>
          <w:rFonts w:ascii="Arial" w:hAnsi="Arial" w:cs="Arial"/>
          <w:sz w:val="24"/>
          <w:szCs w:val="24"/>
        </w:rPr>
      </w:pPr>
      <w:r w:rsidRPr="0053006E">
        <w:rPr>
          <w:rFonts w:ascii="Arial" w:hAnsi="Arial" w:cs="Arial"/>
          <w:b/>
          <w:sz w:val="24"/>
          <w:szCs w:val="24"/>
        </w:rPr>
        <w:t>Action:</w:t>
      </w:r>
      <w:r>
        <w:rPr>
          <w:rFonts w:ascii="Arial" w:hAnsi="Arial" w:cs="Arial"/>
          <w:sz w:val="24"/>
          <w:szCs w:val="24"/>
        </w:rPr>
        <w:tab/>
        <w:t>details the action to be undertaken</w:t>
      </w:r>
    </w:p>
    <w:p w14:paraId="1168C88D" w14:textId="77777777" w:rsidR="004D0ED9" w:rsidRDefault="004D0ED9" w:rsidP="00810892">
      <w:pPr>
        <w:spacing w:after="120" w:line="360" w:lineRule="auto"/>
        <w:jc w:val="both"/>
        <w:rPr>
          <w:rFonts w:ascii="Arial" w:hAnsi="Arial" w:cs="Arial"/>
          <w:sz w:val="24"/>
          <w:szCs w:val="24"/>
        </w:rPr>
      </w:pPr>
      <w:r>
        <w:rPr>
          <w:rFonts w:ascii="Arial" w:hAnsi="Arial" w:cs="Arial"/>
          <w:b/>
          <w:sz w:val="24"/>
          <w:szCs w:val="24"/>
        </w:rPr>
        <w:t>Timeframe</w:t>
      </w:r>
      <w:r w:rsidRPr="0053006E">
        <w:rPr>
          <w:rFonts w:ascii="Arial" w:hAnsi="Arial" w:cs="Arial"/>
          <w:b/>
          <w:sz w:val="24"/>
          <w:szCs w:val="24"/>
        </w:rPr>
        <w:t>:</w:t>
      </w:r>
      <w:r>
        <w:rPr>
          <w:rFonts w:ascii="Arial" w:hAnsi="Arial" w:cs="Arial"/>
          <w:sz w:val="24"/>
          <w:szCs w:val="24"/>
        </w:rPr>
        <w:tab/>
        <w:t>refers to the timeline in which Council aims to achieve the action</w:t>
      </w:r>
    </w:p>
    <w:p w14:paraId="185C4B44" w14:textId="77777777" w:rsidR="00BA49F8" w:rsidRDefault="004D0ED9" w:rsidP="00BA49F8">
      <w:pPr>
        <w:spacing w:after="120" w:line="360" w:lineRule="auto"/>
        <w:ind w:left="2160" w:hanging="2160"/>
        <w:jc w:val="both"/>
        <w:rPr>
          <w:rFonts w:ascii="Arial" w:hAnsi="Arial" w:cs="Arial"/>
          <w:sz w:val="24"/>
          <w:szCs w:val="24"/>
        </w:rPr>
      </w:pPr>
      <w:r w:rsidRPr="002144FD">
        <w:rPr>
          <w:rFonts w:ascii="Arial" w:hAnsi="Arial" w:cs="Arial"/>
          <w:b/>
          <w:sz w:val="24"/>
          <w:szCs w:val="24"/>
        </w:rPr>
        <w:t>Responsibility:</w:t>
      </w:r>
      <w:r>
        <w:rPr>
          <w:rFonts w:ascii="Arial" w:hAnsi="Arial" w:cs="Arial"/>
          <w:b/>
          <w:sz w:val="24"/>
          <w:szCs w:val="24"/>
        </w:rPr>
        <w:tab/>
      </w:r>
      <w:r w:rsidRPr="0053006E">
        <w:rPr>
          <w:rFonts w:ascii="Arial" w:hAnsi="Arial" w:cs="Arial"/>
          <w:sz w:val="24"/>
          <w:szCs w:val="24"/>
        </w:rPr>
        <w:t>Responsibility refers to the</w:t>
      </w:r>
      <w:r>
        <w:rPr>
          <w:rFonts w:ascii="Arial" w:hAnsi="Arial" w:cs="Arial"/>
          <w:sz w:val="24"/>
          <w:szCs w:val="24"/>
        </w:rPr>
        <w:t xml:space="preserve"> main Council Unit that will be primarily responsible for implementing the specified action, including applying appropriate resources to ensure effective implementation.</w:t>
      </w:r>
    </w:p>
    <w:p w14:paraId="3D57B3DC" w14:textId="10D3303B" w:rsidR="004D0ED9" w:rsidRPr="002144FD" w:rsidRDefault="004D0ED9" w:rsidP="00BA49F8">
      <w:pPr>
        <w:spacing w:after="120" w:line="360" w:lineRule="auto"/>
        <w:ind w:left="2160" w:hanging="33"/>
        <w:jc w:val="both"/>
        <w:rPr>
          <w:rFonts w:ascii="Arial" w:hAnsi="Arial" w:cs="Arial"/>
          <w:b/>
          <w:sz w:val="24"/>
          <w:szCs w:val="24"/>
        </w:rPr>
      </w:pPr>
      <w:r>
        <w:rPr>
          <w:rFonts w:ascii="Arial" w:hAnsi="Arial" w:cs="Arial"/>
          <w:b/>
          <w:sz w:val="24"/>
          <w:szCs w:val="24"/>
        </w:rPr>
        <w:t>Internal Section and Units</w:t>
      </w:r>
    </w:p>
    <w:p w14:paraId="689BDA1C" w14:textId="77777777" w:rsidR="004D0ED9" w:rsidRPr="002144FD"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EP</w:t>
      </w:r>
      <w:r>
        <w:rPr>
          <w:rFonts w:ascii="Arial" w:hAnsi="Arial" w:cs="Arial"/>
          <w:sz w:val="24"/>
          <w:szCs w:val="24"/>
        </w:rPr>
        <w:tab/>
      </w:r>
      <w:r>
        <w:rPr>
          <w:rFonts w:ascii="Arial" w:hAnsi="Arial" w:cs="Arial"/>
          <w:sz w:val="24"/>
          <w:szCs w:val="24"/>
        </w:rPr>
        <w:tab/>
      </w:r>
      <w:r w:rsidRPr="002144FD">
        <w:rPr>
          <w:rFonts w:ascii="Arial" w:hAnsi="Arial" w:cs="Arial"/>
          <w:sz w:val="24"/>
          <w:szCs w:val="24"/>
        </w:rPr>
        <w:t>Environmental Planning</w:t>
      </w:r>
    </w:p>
    <w:p w14:paraId="3E0B402F" w14:textId="77777777" w:rsidR="004D0ED9" w:rsidRPr="002144FD"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EW</w:t>
      </w:r>
      <w:r>
        <w:rPr>
          <w:rFonts w:ascii="Arial" w:hAnsi="Arial" w:cs="Arial"/>
          <w:sz w:val="24"/>
          <w:szCs w:val="24"/>
        </w:rPr>
        <w:tab/>
      </w:r>
      <w:r>
        <w:rPr>
          <w:rFonts w:ascii="Arial" w:hAnsi="Arial" w:cs="Arial"/>
          <w:sz w:val="24"/>
          <w:szCs w:val="24"/>
        </w:rPr>
        <w:tab/>
      </w:r>
      <w:r w:rsidRPr="002144FD">
        <w:rPr>
          <w:rFonts w:ascii="Arial" w:hAnsi="Arial" w:cs="Arial"/>
          <w:sz w:val="24"/>
          <w:szCs w:val="24"/>
        </w:rPr>
        <w:t>Environmental Works</w:t>
      </w:r>
    </w:p>
    <w:p w14:paraId="50AA2703" w14:textId="585CAA9D" w:rsidR="004D0ED9" w:rsidRPr="002144FD" w:rsidRDefault="004D0ED9" w:rsidP="00810892">
      <w:pPr>
        <w:spacing w:after="120" w:line="360" w:lineRule="auto"/>
        <w:ind w:left="2160"/>
        <w:jc w:val="both"/>
        <w:rPr>
          <w:rFonts w:ascii="Arial" w:hAnsi="Arial" w:cs="Arial"/>
          <w:sz w:val="24"/>
          <w:szCs w:val="24"/>
        </w:rPr>
      </w:pPr>
      <w:r>
        <w:rPr>
          <w:rFonts w:ascii="Arial" w:hAnsi="Arial" w:cs="Arial"/>
          <w:sz w:val="24"/>
          <w:szCs w:val="24"/>
        </w:rPr>
        <w:t>O</w:t>
      </w:r>
      <w:r w:rsidR="0082240C">
        <w:rPr>
          <w:rFonts w:ascii="Arial" w:hAnsi="Arial" w:cs="Arial"/>
          <w:sz w:val="24"/>
          <w:szCs w:val="24"/>
        </w:rPr>
        <w:t>S</w:t>
      </w:r>
      <w:r>
        <w:rPr>
          <w:rFonts w:ascii="Arial" w:hAnsi="Arial" w:cs="Arial"/>
          <w:sz w:val="24"/>
          <w:szCs w:val="24"/>
        </w:rPr>
        <w:tab/>
      </w:r>
      <w:r>
        <w:rPr>
          <w:rFonts w:ascii="Arial" w:hAnsi="Arial" w:cs="Arial"/>
          <w:sz w:val="24"/>
          <w:szCs w:val="24"/>
        </w:rPr>
        <w:tab/>
        <w:t>Open</w:t>
      </w:r>
      <w:r w:rsidRPr="002144FD">
        <w:rPr>
          <w:rFonts w:ascii="Arial" w:hAnsi="Arial" w:cs="Arial"/>
          <w:sz w:val="24"/>
          <w:szCs w:val="24"/>
        </w:rPr>
        <w:t xml:space="preserve"> </w:t>
      </w:r>
      <w:r w:rsidR="0082240C">
        <w:rPr>
          <w:rFonts w:ascii="Arial" w:hAnsi="Arial" w:cs="Arial"/>
          <w:sz w:val="24"/>
          <w:szCs w:val="24"/>
        </w:rPr>
        <w:t xml:space="preserve">Space </w:t>
      </w:r>
      <w:r w:rsidRPr="002144FD">
        <w:rPr>
          <w:rFonts w:ascii="Arial" w:hAnsi="Arial" w:cs="Arial"/>
          <w:sz w:val="24"/>
          <w:szCs w:val="24"/>
        </w:rPr>
        <w:t>Maintenance</w:t>
      </w:r>
    </w:p>
    <w:p w14:paraId="2AA7730F" w14:textId="77777777" w:rsidR="004D0ED9" w:rsidRPr="002144FD"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Comms</w:t>
      </w:r>
      <w:r>
        <w:rPr>
          <w:rFonts w:ascii="Arial" w:hAnsi="Arial" w:cs="Arial"/>
          <w:sz w:val="24"/>
          <w:szCs w:val="24"/>
        </w:rPr>
        <w:tab/>
      </w:r>
      <w:r w:rsidRPr="002144FD">
        <w:rPr>
          <w:rFonts w:ascii="Arial" w:hAnsi="Arial" w:cs="Arial"/>
          <w:sz w:val="24"/>
          <w:szCs w:val="24"/>
        </w:rPr>
        <w:t>Communications</w:t>
      </w:r>
    </w:p>
    <w:p w14:paraId="74F5DF89" w14:textId="77777777" w:rsidR="004D0ED9" w:rsidRPr="002144FD"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 xml:space="preserve">IT </w:t>
      </w:r>
      <w:r>
        <w:rPr>
          <w:rFonts w:ascii="Arial" w:hAnsi="Arial" w:cs="Arial"/>
          <w:sz w:val="24"/>
          <w:szCs w:val="24"/>
        </w:rPr>
        <w:tab/>
      </w:r>
      <w:r>
        <w:rPr>
          <w:rFonts w:ascii="Arial" w:hAnsi="Arial" w:cs="Arial"/>
          <w:sz w:val="24"/>
          <w:szCs w:val="24"/>
        </w:rPr>
        <w:tab/>
        <w:t>I</w:t>
      </w:r>
      <w:r w:rsidRPr="002144FD">
        <w:rPr>
          <w:rFonts w:ascii="Arial" w:hAnsi="Arial" w:cs="Arial"/>
          <w:sz w:val="24"/>
          <w:szCs w:val="24"/>
        </w:rPr>
        <w:t>nformation Technology</w:t>
      </w:r>
    </w:p>
    <w:p w14:paraId="178D89DA" w14:textId="77777777" w:rsidR="004D0ED9" w:rsidRPr="002144FD"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 xml:space="preserve">LS </w:t>
      </w:r>
      <w:r>
        <w:rPr>
          <w:rFonts w:ascii="Arial" w:hAnsi="Arial" w:cs="Arial"/>
          <w:sz w:val="24"/>
          <w:szCs w:val="24"/>
        </w:rPr>
        <w:tab/>
      </w:r>
      <w:r>
        <w:rPr>
          <w:rFonts w:ascii="Arial" w:hAnsi="Arial" w:cs="Arial"/>
          <w:sz w:val="24"/>
          <w:szCs w:val="24"/>
        </w:rPr>
        <w:tab/>
      </w:r>
      <w:r w:rsidRPr="002144FD">
        <w:rPr>
          <w:rFonts w:ascii="Arial" w:hAnsi="Arial" w:cs="Arial"/>
          <w:sz w:val="24"/>
          <w:szCs w:val="24"/>
        </w:rPr>
        <w:t>Leisure Services</w:t>
      </w:r>
    </w:p>
    <w:p w14:paraId="2BEE2612" w14:textId="77777777" w:rsidR="004D0ED9" w:rsidRDefault="004D0ED9" w:rsidP="00810892">
      <w:pPr>
        <w:spacing w:after="120" w:line="360" w:lineRule="auto"/>
        <w:ind w:left="2160"/>
        <w:jc w:val="both"/>
        <w:rPr>
          <w:rFonts w:ascii="Arial" w:hAnsi="Arial" w:cs="Arial"/>
          <w:sz w:val="24"/>
          <w:szCs w:val="24"/>
        </w:rPr>
      </w:pPr>
      <w:r w:rsidRPr="002144FD">
        <w:rPr>
          <w:rFonts w:ascii="Arial" w:hAnsi="Arial" w:cs="Arial"/>
          <w:sz w:val="24"/>
          <w:szCs w:val="24"/>
        </w:rPr>
        <w:t xml:space="preserve">GV </w:t>
      </w:r>
      <w:r>
        <w:rPr>
          <w:rFonts w:ascii="Arial" w:hAnsi="Arial" w:cs="Arial"/>
          <w:sz w:val="24"/>
          <w:szCs w:val="24"/>
        </w:rPr>
        <w:tab/>
      </w:r>
      <w:r>
        <w:rPr>
          <w:rFonts w:ascii="Arial" w:hAnsi="Arial" w:cs="Arial"/>
          <w:sz w:val="24"/>
          <w:szCs w:val="24"/>
        </w:rPr>
        <w:tab/>
      </w:r>
      <w:r w:rsidRPr="002144FD">
        <w:rPr>
          <w:rFonts w:ascii="Arial" w:hAnsi="Arial" w:cs="Arial"/>
          <w:sz w:val="24"/>
          <w:szCs w:val="24"/>
        </w:rPr>
        <w:t>Governance</w:t>
      </w:r>
    </w:p>
    <w:p w14:paraId="6A374B04" w14:textId="77777777" w:rsidR="004D0ED9" w:rsidRDefault="004D0ED9" w:rsidP="00810892">
      <w:pPr>
        <w:spacing w:after="120" w:line="360" w:lineRule="auto"/>
        <w:ind w:left="2160"/>
        <w:jc w:val="both"/>
        <w:rPr>
          <w:rFonts w:ascii="Arial" w:hAnsi="Arial" w:cs="Arial"/>
          <w:sz w:val="24"/>
          <w:szCs w:val="24"/>
        </w:rPr>
      </w:pPr>
      <w:r>
        <w:rPr>
          <w:rFonts w:ascii="Arial" w:hAnsi="Arial" w:cs="Arial"/>
          <w:sz w:val="24"/>
          <w:szCs w:val="24"/>
        </w:rPr>
        <w:t>SP</w:t>
      </w:r>
      <w:r>
        <w:rPr>
          <w:rFonts w:ascii="Arial" w:hAnsi="Arial" w:cs="Arial"/>
          <w:sz w:val="24"/>
          <w:szCs w:val="24"/>
        </w:rPr>
        <w:tab/>
      </w:r>
      <w:r>
        <w:rPr>
          <w:rFonts w:ascii="Arial" w:hAnsi="Arial" w:cs="Arial"/>
          <w:sz w:val="24"/>
          <w:szCs w:val="24"/>
        </w:rPr>
        <w:tab/>
        <w:t>Strategic Planning</w:t>
      </w:r>
    </w:p>
    <w:p w14:paraId="6645C76B" w14:textId="77777777" w:rsidR="004D0ED9" w:rsidRDefault="004D0ED9" w:rsidP="00810892">
      <w:pPr>
        <w:spacing w:after="120" w:line="360" w:lineRule="auto"/>
        <w:ind w:left="2160"/>
        <w:jc w:val="both"/>
        <w:rPr>
          <w:rFonts w:ascii="Arial" w:hAnsi="Arial" w:cs="Arial"/>
          <w:sz w:val="24"/>
          <w:szCs w:val="24"/>
        </w:rPr>
      </w:pPr>
      <w:r>
        <w:rPr>
          <w:rFonts w:ascii="Arial" w:hAnsi="Arial" w:cs="Arial"/>
          <w:sz w:val="24"/>
          <w:szCs w:val="24"/>
        </w:rPr>
        <w:t>IM</w:t>
      </w:r>
      <w:r>
        <w:rPr>
          <w:rFonts w:ascii="Arial" w:hAnsi="Arial" w:cs="Arial"/>
          <w:sz w:val="24"/>
          <w:szCs w:val="24"/>
        </w:rPr>
        <w:tab/>
      </w:r>
      <w:r>
        <w:rPr>
          <w:rFonts w:ascii="Arial" w:hAnsi="Arial" w:cs="Arial"/>
          <w:sz w:val="24"/>
          <w:szCs w:val="24"/>
        </w:rPr>
        <w:tab/>
        <w:t>Infrastructure Maintenance</w:t>
      </w:r>
    </w:p>
    <w:p w14:paraId="1E005473" w14:textId="77777777" w:rsidR="004D0ED9" w:rsidRPr="007A75B6" w:rsidRDefault="004D0ED9" w:rsidP="00810892">
      <w:pPr>
        <w:spacing w:after="120" w:line="360" w:lineRule="auto"/>
        <w:ind w:left="1440" w:firstLine="720"/>
        <w:jc w:val="both"/>
        <w:rPr>
          <w:rFonts w:ascii="Arial" w:hAnsi="Arial" w:cs="Arial"/>
          <w:sz w:val="24"/>
          <w:szCs w:val="24"/>
        </w:rPr>
      </w:pPr>
      <w:r>
        <w:rPr>
          <w:rFonts w:ascii="Arial" w:hAnsi="Arial" w:cs="Arial"/>
          <w:sz w:val="24"/>
          <w:szCs w:val="24"/>
        </w:rPr>
        <w:t>EM</w:t>
      </w:r>
      <w:r>
        <w:rPr>
          <w:rFonts w:ascii="Arial" w:hAnsi="Arial" w:cs="Arial"/>
          <w:sz w:val="24"/>
          <w:szCs w:val="24"/>
        </w:rPr>
        <w:tab/>
      </w:r>
      <w:r>
        <w:rPr>
          <w:rFonts w:ascii="Arial" w:hAnsi="Arial" w:cs="Arial"/>
          <w:sz w:val="24"/>
          <w:szCs w:val="24"/>
        </w:rPr>
        <w:tab/>
        <w:t>Emergency Management</w:t>
      </w:r>
    </w:p>
    <w:p w14:paraId="62B5A83E" w14:textId="77777777" w:rsidR="004264AF" w:rsidRPr="000629E2" w:rsidRDefault="004264AF" w:rsidP="00936F9F">
      <w:pPr>
        <w:pStyle w:val="Heading2"/>
        <w:tabs>
          <w:tab w:val="clear" w:pos="1896"/>
          <w:tab w:val="num" w:pos="567"/>
        </w:tabs>
        <w:ind w:hanging="1896"/>
      </w:pPr>
      <w:bookmarkStart w:id="85" w:name="_Toc406671044"/>
      <w:r w:rsidRPr="000629E2">
        <w:t>Strategic</w:t>
      </w:r>
      <w:bookmarkEnd w:id="85"/>
    </w:p>
    <w:p w14:paraId="17716EE0" w14:textId="77777777" w:rsidR="001962DF" w:rsidRPr="001962DF" w:rsidRDefault="001962DF" w:rsidP="00A67DD0">
      <w:pPr>
        <w:pStyle w:val="ListParagraph"/>
        <w:numPr>
          <w:ilvl w:val="0"/>
          <w:numId w:val="15"/>
        </w:numPr>
        <w:tabs>
          <w:tab w:val="left" w:pos="567"/>
        </w:tabs>
        <w:spacing w:before="120" w:after="120" w:line="360" w:lineRule="auto"/>
        <w:ind w:left="567" w:hanging="567"/>
        <w:jc w:val="both"/>
        <w:rPr>
          <w:rFonts w:ascii="Arial" w:hAnsi="Arial" w:cs="Arial"/>
        </w:rPr>
      </w:pPr>
      <w:r w:rsidRPr="001962DF">
        <w:rPr>
          <w:rFonts w:ascii="Arial" w:hAnsi="Arial" w:cs="Arial"/>
        </w:rPr>
        <w:t>Improve monitoring, knowledge and information relating to significant species, communities and ecological processes.</w:t>
      </w:r>
    </w:p>
    <w:p w14:paraId="75B75094" w14:textId="77777777" w:rsidR="001962DF" w:rsidRPr="001962DF" w:rsidRDefault="001962DF" w:rsidP="00A67DD0">
      <w:pPr>
        <w:pStyle w:val="ListParagraph"/>
        <w:numPr>
          <w:ilvl w:val="0"/>
          <w:numId w:val="15"/>
        </w:numPr>
        <w:tabs>
          <w:tab w:val="left" w:pos="567"/>
        </w:tabs>
        <w:spacing w:before="120" w:after="120" w:line="360" w:lineRule="auto"/>
        <w:ind w:left="567" w:hanging="567"/>
        <w:rPr>
          <w:rFonts w:ascii="Arial" w:hAnsi="Arial" w:cs="Arial"/>
        </w:rPr>
      </w:pPr>
      <w:r w:rsidRPr="001962DF">
        <w:rPr>
          <w:rFonts w:ascii="Arial" w:hAnsi="Arial" w:cs="Arial"/>
        </w:rPr>
        <w:t>Improve decision making and target investments to conserve biodiversity.</w:t>
      </w:r>
    </w:p>
    <w:p w14:paraId="149B295E" w14:textId="77777777" w:rsidR="001962DF" w:rsidRPr="001962DF" w:rsidRDefault="001962DF" w:rsidP="00A67DD0">
      <w:pPr>
        <w:pStyle w:val="ListParagraph"/>
        <w:numPr>
          <w:ilvl w:val="0"/>
          <w:numId w:val="15"/>
        </w:numPr>
        <w:tabs>
          <w:tab w:val="left" w:pos="567"/>
        </w:tabs>
        <w:spacing w:before="120" w:after="120" w:line="360" w:lineRule="auto"/>
        <w:ind w:left="567" w:hanging="567"/>
        <w:rPr>
          <w:rFonts w:ascii="Arial" w:hAnsi="Arial" w:cs="Arial"/>
        </w:rPr>
      </w:pPr>
      <w:r w:rsidRPr="001962DF">
        <w:rPr>
          <w:rFonts w:ascii="Arial" w:hAnsi="Arial" w:cs="Arial"/>
        </w:rPr>
        <w:t>Create a consistent and practical response to fire management and biodiversity recovery after bushfire.</w:t>
      </w:r>
    </w:p>
    <w:p w14:paraId="3EDC8CA9" w14:textId="77777777" w:rsidR="00164C17" w:rsidRPr="005B045B" w:rsidRDefault="00164C17" w:rsidP="00243382">
      <w:pPr>
        <w:pStyle w:val="Heading3"/>
        <w:numPr>
          <w:ilvl w:val="0"/>
          <w:numId w:val="0"/>
        </w:numPr>
        <w:ind w:left="1320" w:hanging="1320"/>
      </w:pPr>
      <w:r w:rsidRPr="005B045B">
        <w:t>Overview</w:t>
      </w:r>
    </w:p>
    <w:p w14:paraId="2E0D09AF" w14:textId="77777777" w:rsidR="00FB061F" w:rsidRPr="00897B45" w:rsidRDefault="00FB061F" w:rsidP="00810892">
      <w:pPr>
        <w:spacing w:after="120" w:line="360" w:lineRule="auto"/>
        <w:jc w:val="both"/>
        <w:rPr>
          <w:rFonts w:ascii="Arial" w:hAnsi="Arial" w:cs="Arial"/>
          <w:sz w:val="24"/>
          <w:szCs w:val="24"/>
        </w:rPr>
      </w:pPr>
      <w:r w:rsidRPr="00897B45">
        <w:rPr>
          <w:rFonts w:ascii="Arial" w:hAnsi="Arial" w:cs="Arial"/>
          <w:sz w:val="24"/>
          <w:szCs w:val="24"/>
        </w:rPr>
        <w:t xml:space="preserve">Biodiversity management requires a co-ordinated and strategic approach to be effective. Council already has a range of programs and strategies in place to help protect biodiversity. This strategy has a focus on developing a proactive approach. </w:t>
      </w:r>
    </w:p>
    <w:p w14:paraId="453953B1" w14:textId="77777777" w:rsidR="00FB061F" w:rsidRDefault="00FB061F" w:rsidP="00810892">
      <w:pPr>
        <w:spacing w:after="120" w:line="360" w:lineRule="auto"/>
        <w:jc w:val="both"/>
        <w:rPr>
          <w:rFonts w:ascii="Arial" w:hAnsi="Arial" w:cs="Arial"/>
          <w:sz w:val="24"/>
          <w:szCs w:val="24"/>
        </w:rPr>
      </w:pPr>
      <w:r w:rsidRPr="00897B45">
        <w:rPr>
          <w:rFonts w:ascii="Arial" w:hAnsi="Arial" w:cs="Arial"/>
          <w:sz w:val="24"/>
          <w:szCs w:val="24"/>
        </w:rPr>
        <w:t xml:space="preserve">Strategic actions are actions that involve further policy and program development with an emphasis on Council leading the way. These actions may result in changes to the planning scheme, policy development to provide further information and direction and offsetting programs to meet net gain requirements. </w:t>
      </w:r>
    </w:p>
    <w:p w14:paraId="434C9454" w14:textId="77777777" w:rsidR="00897B45" w:rsidRDefault="00897B45" w:rsidP="00810892">
      <w:pPr>
        <w:spacing w:after="120" w:line="360" w:lineRule="auto"/>
        <w:jc w:val="both"/>
        <w:rPr>
          <w:rFonts w:ascii="Arial" w:hAnsi="Arial" w:cs="Arial"/>
          <w:sz w:val="24"/>
          <w:szCs w:val="24"/>
        </w:rPr>
      </w:pPr>
      <w:r w:rsidRPr="003914CF">
        <w:rPr>
          <w:rFonts w:ascii="Arial" w:hAnsi="Arial" w:cs="Arial"/>
          <w:sz w:val="24"/>
          <w:szCs w:val="24"/>
        </w:rPr>
        <w:t xml:space="preserve">Council recognises the importance of playing an advocacy role to </w:t>
      </w:r>
      <w:r w:rsidR="00587DEC" w:rsidRPr="003914CF">
        <w:rPr>
          <w:rFonts w:ascii="Arial" w:hAnsi="Arial" w:cs="Arial"/>
          <w:sz w:val="24"/>
          <w:szCs w:val="24"/>
        </w:rPr>
        <w:t xml:space="preserve">gain support from the Victorian government in resourcing and implementing biodiversity projects. This includes assistance in implementing the Native Vegetation Management Framework and consideration of separating Box-Stringybark Woodland present in Nillumbik as a separate EVC.  </w:t>
      </w:r>
    </w:p>
    <w:p w14:paraId="6BE32AFC" w14:textId="77777777" w:rsidR="00164C17" w:rsidRPr="003E336A" w:rsidRDefault="00164C17" w:rsidP="00243382">
      <w:pPr>
        <w:pStyle w:val="Heading3"/>
        <w:numPr>
          <w:ilvl w:val="0"/>
          <w:numId w:val="0"/>
        </w:numPr>
        <w:ind w:left="1320" w:hanging="1320"/>
      </w:pPr>
      <w:r w:rsidRPr="003E336A">
        <w:t>Current Situation</w:t>
      </w:r>
    </w:p>
    <w:p w14:paraId="04F508E6" w14:textId="77777777" w:rsidR="00DF6BD2" w:rsidRPr="00535271" w:rsidRDefault="00DF6BD2" w:rsidP="00810892">
      <w:pPr>
        <w:pStyle w:val="ListParagraph"/>
        <w:spacing w:before="120" w:after="120" w:line="360" w:lineRule="auto"/>
        <w:ind w:left="0"/>
        <w:jc w:val="both"/>
        <w:rPr>
          <w:rFonts w:ascii="Arial" w:hAnsi="Arial" w:cs="Arial"/>
        </w:rPr>
      </w:pPr>
      <w:r>
        <w:rPr>
          <w:rFonts w:ascii="Arial" w:hAnsi="Arial" w:cs="Arial"/>
        </w:rPr>
        <w:t>T</w:t>
      </w:r>
      <w:r w:rsidR="0065342A" w:rsidRPr="009B7504">
        <w:rPr>
          <w:rFonts w:ascii="Arial" w:hAnsi="Arial" w:cs="Arial"/>
        </w:rPr>
        <w:t xml:space="preserve">he Nillumbik Council Plan 2009-2013 has three strategies in its Our Environment section that relate to </w:t>
      </w:r>
      <w:r>
        <w:rPr>
          <w:rFonts w:ascii="Arial" w:hAnsi="Arial" w:cs="Arial"/>
        </w:rPr>
        <w:t xml:space="preserve">this </w:t>
      </w:r>
      <w:r w:rsidR="0065342A" w:rsidRPr="009B7504">
        <w:rPr>
          <w:rFonts w:ascii="Arial" w:hAnsi="Arial" w:cs="Arial"/>
        </w:rPr>
        <w:t>Biodiversity Strategy</w:t>
      </w:r>
      <w:r>
        <w:rPr>
          <w:rFonts w:ascii="Arial" w:hAnsi="Arial" w:cs="Arial"/>
        </w:rPr>
        <w:t>’s first</w:t>
      </w:r>
      <w:r w:rsidR="0065342A" w:rsidRPr="009B7504">
        <w:rPr>
          <w:rFonts w:ascii="Arial" w:hAnsi="Arial" w:cs="Arial"/>
        </w:rPr>
        <w:t xml:space="preserve"> </w:t>
      </w:r>
      <w:r>
        <w:rPr>
          <w:rFonts w:ascii="Arial" w:hAnsi="Arial" w:cs="Arial"/>
        </w:rPr>
        <w:t>objective “</w:t>
      </w:r>
      <w:r w:rsidRPr="00DF6BD2">
        <w:rPr>
          <w:rFonts w:ascii="Arial" w:hAnsi="Arial" w:cs="Arial"/>
          <w:i/>
        </w:rPr>
        <w:t>Improve monitoring, knowledge and information relating to significant species, communities and ecological processes</w:t>
      </w:r>
      <w:r>
        <w:rPr>
          <w:rFonts w:ascii="Arial" w:hAnsi="Arial" w:cs="Arial"/>
        </w:rPr>
        <w:t>”</w:t>
      </w:r>
      <w:r w:rsidRPr="00535271">
        <w:rPr>
          <w:rFonts w:ascii="Arial" w:hAnsi="Arial" w:cs="Arial"/>
        </w:rPr>
        <w:t>.</w:t>
      </w:r>
    </w:p>
    <w:p w14:paraId="47632311" w14:textId="760A2D49" w:rsidR="0065342A" w:rsidRPr="009B7504" w:rsidRDefault="0065342A" w:rsidP="00810892">
      <w:pPr>
        <w:pStyle w:val="ListParagraph"/>
        <w:spacing w:before="120" w:after="120" w:line="360" w:lineRule="auto"/>
        <w:ind w:left="0"/>
        <w:jc w:val="both"/>
        <w:rPr>
          <w:rFonts w:ascii="Arial" w:hAnsi="Arial" w:cs="Arial"/>
        </w:rPr>
      </w:pPr>
      <w:r w:rsidRPr="009B7504">
        <w:rPr>
          <w:rFonts w:ascii="Arial" w:hAnsi="Arial" w:cs="Arial"/>
        </w:rPr>
        <w:t>However, there is no strategy that directly mentions the importance of biodiversity within the Shire.</w:t>
      </w:r>
    </w:p>
    <w:p w14:paraId="41450FE7" w14:textId="77777777" w:rsidR="00DF592A" w:rsidRPr="00DF592A" w:rsidRDefault="00DF592A" w:rsidP="00810892">
      <w:pPr>
        <w:spacing w:after="120" w:line="360" w:lineRule="auto"/>
        <w:jc w:val="both"/>
        <w:rPr>
          <w:rFonts w:ascii="Arial" w:hAnsi="Arial" w:cs="Arial"/>
          <w:sz w:val="24"/>
          <w:szCs w:val="24"/>
        </w:rPr>
      </w:pPr>
      <w:r w:rsidRPr="00DF592A">
        <w:rPr>
          <w:rFonts w:ascii="Arial" w:hAnsi="Arial" w:cs="Arial"/>
          <w:sz w:val="24"/>
          <w:szCs w:val="24"/>
        </w:rPr>
        <w:t xml:space="preserve">The North-East Region of Councils (NEROC) Study, </w:t>
      </w:r>
      <w:r w:rsidRPr="00DF592A">
        <w:rPr>
          <w:rFonts w:ascii="Arial" w:hAnsi="Arial" w:cs="Arial"/>
          <w:i/>
          <w:iCs/>
          <w:sz w:val="24"/>
          <w:szCs w:val="24"/>
        </w:rPr>
        <w:t xml:space="preserve">Sites of Faunal and Habitat Significance in North East Melbourne </w:t>
      </w:r>
      <w:r w:rsidRPr="00DF592A">
        <w:rPr>
          <w:rFonts w:ascii="Arial" w:hAnsi="Arial" w:cs="Arial"/>
          <w:sz w:val="24"/>
          <w:szCs w:val="24"/>
        </w:rPr>
        <w:t>by Cam Beardsell, spanned</w:t>
      </w:r>
      <w:r w:rsidRPr="00DF592A">
        <w:rPr>
          <w:rFonts w:ascii="Arial" w:hAnsi="Arial" w:cs="Arial"/>
          <w:i/>
          <w:iCs/>
          <w:sz w:val="24"/>
          <w:szCs w:val="24"/>
        </w:rPr>
        <w:t xml:space="preserve"> </w:t>
      </w:r>
      <w:r w:rsidRPr="00DF592A">
        <w:rPr>
          <w:rFonts w:ascii="Arial" w:hAnsi="Arial" w:cs="Arial"/>
          <w:sz w:val="24"/>
          <w:szCs w:val="24"/>
        </w:rPr>
        <w:t>11 years (1986-1997) and identified 104 significant sites in an area of c. 1,000km</w:t>
      </w:r>
      <w:r w:rsidRPr="00DF592A">
        <w:rPr>
          <w:rFonts w:ascii="Arial" w:hAnsi="Arial" w:cs="Arial"/>
          <w:sz w:val="24"/>
          <w:szCs w:val="24"/>
          <w:vertAlign w:val="superscript"/>
        </w:rPr>
        <w:t>2</w:t>
      </w:r>
      <w:r w:rsidRPr="00DF592A">
        <w:rPr>
          <w:rFonts w:ascii="Arial" w:hAnsi="Arial" w:cs="Arial"/>
          <w:sz w:val="24"/>
          <w:szCs w:val="24"/>
        </w:rPr>
        <w:t>, including the municipalities of Banyule, Darebin, Whittlesea and Nillumbik. Known as the NEROC Report, the study has been well regarded and continues to have a major influence on planning decisions within these municipalities.  The findings of NEROC were used as the basis for Schedule 1 to Nillumbik’s Environmental Significance Overlay (ESO1).</w:t>
      </w:r>
    </w:p>
    <w:p w14:paraId="117FEAC3" w14:textId="77777777" w:rsidR="00DF592A" w:rsidRPr="00DF592A" w:rsidRDefault="00DF592A" w:rsidP="00810892">
      <w:pPr>
        <w:spacing w:after="120" w:line="360" w:lineRule="auto"/>
        <w:jc w:val="both"/>
        <w:rPr>
          <w:rFonts w:ascii="Arial" w:hAnsi="Arial" w:cs="Arial"/>
          <w:sz w:val="24"/>
          <w:szCs w:val="24"/>
        </w:rPr>
      </w:pPr>
      <w:r w:rsidRPr="00DF592A">
        <w:rPr>
          <w:rFonts w:ascii="Arial" w:hAnsi="Arial" w:cs="Arial"/>
          <w:sz w:val="24"/>
          <w:szCs w:val="24"/>
        </w:rPr>
        <w:t>The NEROC report is an extremely useful and informative document that clearly describes habitat values of North East Melbourne and how ecosystems in this region function across the landscape.  As a planning tool it was never intended to clearly ascribe values at the level of individual properties, but rather to describe how species utilise and rely upon the wider landscape.</w:t>
      </w:r>
    </w:p>
    <w:p w14:paraId="735DE625" w14:textId="77777777" w:rsidR="00DF592A" w:rsidRPr="00DF592A" w:rsidRDefault="00DF592A" w:rsidP="00810892">
      <w:pPr>
        <w:spacing w:after="120" w:line="360" w:lineRule="auto"/>
        <w:jc w:val="both"/>
        <w:rPr>
          <w:rFonts w:ascii="Arial" w:hAnsi="Arial" w:cs="Arial"/>
          <w:sz w:val="24"/>
          <w:szCs w:val="24"/>
        </w:rPr>
      </w:pPr>
      <w:r w:rsidRPr="00DF592A">
        <w:rPr>
          <w:rFonts w:ascii="Arial" w:hAnsi="Arial" w:cs="Arial"/>
          <w:sz w:val="24"/>
          <w:szCs w:val="24"/>
        </w:rPr>
        <w:t>The habitat quality and connectivity information in the NEROC report provides the basis on which a number of planning controls could be created.  It also provides a regional listing of significant flora species intended to inform the management of biodiversity in the shire. This regional flora listing should be adopted as a consideration associated with a relevant planning control.</w:t>
      </w:r>
    </w:p>
    <w:p w14:paraId="32FA6177" w14:textId="77777777" w:rsidR="0065342A" w:rsidRPr="009B7504" w:rsidRDefault="0065342A" w:rsidP="00810892">
      <w:pPr>
        <w:spacing w:after="120" w:line="360" w:lineRule="auto"/>
        <w:jc w:val="both"/>
        <w:rPr>
          <w:rFonts w:ascii="Arial" w:hAnsi="Arial" w:cs="Arial"/>
          <w:sz w:val="24"/>
          <w:szCs w:val="24"/>
        </w:rPr>
      </w:pPr>
      <w:r>
        <w:rPr>
          <w:rFonts w:ascii="Arial" w:hAnsi="Arial" w:cs="Arial"/>
          <w:sz w:val="24"/>
          <w:szCs w:val="24"/>
        </w:rPr>
        <w:t xml:space="preserve">The Council is undertaking a review of the </w:t>
      </w:r>
      <w:r w:rsidRPr="009B7504">
        <w:rPr>
          <w:rFonts w:ascii="Arial" w:hAnsi="Arial" w:cs="Arial"/>
          <w:sz w:val="24"/>
          <w:szCs w:val="24"/>
        </w:rPr>
        <w:t xml:space="preserve">ESO1 </w:t>
      </w:r>
      <w:r>
        <w:rPr>
          <w:rFonts w:ascii="Arial" w:hAnsi="Arial" w:cs="Arial"/>
          <w:sz w:val="24"/>
          <w:szCs w:val="24"/>
        </w:rPr>
        <w:t xml:space="preserve">to </w:t>
      </w:r>
      <w:r w:rsidRPr="00627CFB">
        <w:rPr>
          <w:rFonts w:ascii="Arial" w:hAnsi="Arial" w:cs="Arial"/>
          <w:sz w:val="24"/>
          <w:szCs w:val="24"/>
        </w:rPr>
        <w:t xml:space="preserve">define core habitat areas, </w:t>
      </w:r>
      <w:r>
        <w:rPr>
          <w:rFonts w:ascii="Arial" w:hAnsi="Arial" w:cs="Arial"/>
          <w:sz w:val="24"/>
          <w:szCs w:val="24"/>
        </w:rPr>
        <w:t>buffer</w:t>
      </w:r>
      <w:r w:rsidRPr="00627CFB">
        <w:rPr>
          <w:rFonts w:ascii="Arial" w:hAnsi="Arial" w:cs="Arial"/>
          <w:sz w:val="24"/>
          <w:szCs w:val="24"/>
        </w:rPr>
        <w:t xml:space="preserve"> areas and biolink areas</w:t>
      </w:r>
      <w:r w:rsidRPr="009B7504">
        <w:rPr>
          <w:rFonts w:ascii="Arial" w:hAnsi="Arial" w:cs="Arial"/>
          <w:sz w:val="24"/>
          <w:szCs w:val="24"/>
        </w:rPr>
        <w:t xml:space="preserve"> </w:t>
      </w:r>
      <w:r>
        <w:rPr>
          <w:rFonts w:ascii="Arial" w:hAnsi="Arial" w:cs="Arial"/>
          <w:sz w:val="24"/>
          <w:szCs w:val="24"/>
        </w:rPr>
        <w:t xml:space="preserve">and recommend restrictions to provide </w:t>
      </w:r>
      <w:r w:rsidRPr="009B7504">
        <w:rPr>
          <w:rFonts w:ascii="Arial" w:hAnsi="Arial" w:cs="Arial"/>
          <w:sz w:val="24"/>
          <w:szCs w:val="24"/>
        </w:rPr>
        <w:t xml:space="preserve">more targeted protection for Nillumbik’s biodiversity assets.  </w:t>
      </w:r>
    </w:p>
    <w:p w14:paraId="4A79E507" w14:textId="77777777" w:rsidR="0065342A" w:rsidRPr="009B7504" w:rsidRDefault="0065342A" w:rsidP="00810892">
      <w:pPr>
        <w:spacing w:after="120" w:line="360" w:lineRule="auto"/>
        <w:jc w:val="both"/>
        <w:rPr>
          <w:rFonts w:ascii="Arial" w:hAnsi="Arial" w:cs="Arial"/>
          <w:sz w:val="24"/>
          <w:szCs w:val="24"/>
        </w:rPr>
      </w:pPr>
      <w:r w:rsidRPr="009B7504">
        <w:rPr>
          <w:rFonts w:ascii="Arial" w:hAnsi="Arial" w:cs="Arial"/>
          <w:sz w:val="24"/>
          <w:szCs w:val="24"/>
        </w:rPr>
        <w:t xml:space="preserve">The review </w:t>
      </w:r>
      <w:r>
        <w:rPr>
          <w:rFonts w:ascii="Arial" w:hAnsi="Arial" w:cs="Arial"/>
          <w:sz w:val="24"/>
          <w:szCs w:val="24"/>
        </w:rPr>
        <w:t xml:space="preserve">will </w:t>
      </w:r>
      <w:r w:rsidRPr="009B7504">
        <w:rPr>
          <w:rFonts w:ascii="Arial" w:hAnsi="Arial" w:cs="Arial"/>
          <w:sz w:val="24"/>
          <w:szCs w:val="24"/>
        </w:rPr>
        <w:t>identif</w:t>
      </w:r>
      <w:r>
        <w:rPr>
          <w:rFonts w:ascii="Arial" w:hAnsi="Arial" w:cs="Arial"/>
          <w:sz w:val="24"/>
          <w:szCs w:val="24"/>
        </w:rPr>
        <w:t>y</w:t>
      </w:r>
      <w:r w:rsidRPr="009B7504">
        <w:rPr>
          <w:rFonts w:ascii="Arial" w:hAnsi="Arial" w:cs="Arial"/>
          <w:sz w:val="24"/>
          <w:szCs w:val="24"/>
        </w:rPr>
        <w:t xml:space="preserve"> the areas </w:t>
      </w:r>
      <w:r>
        <w:rPr>
          <w:rFonts w:ascii="Arial" w:hAnsi="Arial" w:cs="Arial"/>
          <w:sz w:val="24"/>
          <w:szCs w:val="24"/>
        </w:rPr>
        <w:t xml:space="preserve">recommended for restrictions </w:t>
      </w:r>
      <w:r w:rsidRPr="009B7504">
        <w:rPr>
          <w:rFonts w:ascii="Arial" w:hAnsi="Arial" w:cs="Arial"/>
          <w:sz w:val="24"/>
          <w:szCs w:val="24"/>
        </w:rPr>
        <w:t xml:space="preserve">in the Shire and </w:t>
      </w:r>
      <w:r>
        <w:rPr>
          <w:rFonts w:ascii="Arial" w:hAnsi="Arial" w:cs="Arial"/>
          <w:sz w:val="24"/>
          <w:szCs w:val="24"/>
        </w:rPr>
        <w:t>detail the restrictions</w:t>
      </w:r>
      <w:r w:rsidRPr="009B7504">
        <w:rPr>
          <w:rFonts w:ascii="Arial" w:hAnsi="Arial" w:cs="Arial"/>
          <w:sz w:val="24"/>
          <w:szCs w:val="24"/>
        </w:rPr>
        <w:t xml:space="preserve"> for each of them using the terminology of the Victorian Native Vegetation Framework.</w:t>
      </w:r>
    </w:p>
    <w:p w14:paraId="41540C5E" w14:textId="7F784B11" w:rsidR="0065342A" w:rsidRPr="009B7504" w:rsidRDefault="0065342A" w:rsidP="00810892">
      <w:pPr>
        <w:spacing w:after="120" w:line="360" w:lineRule="auto"/>
        <w:jc w:val="both"/>
        <w:rPr>
          <w:rFonts w:ascii="Arial" w:hAnsi="Arial" w:cs="Arial"/>
          <w:sz w:val="24"/>
          <w:szCs w:val="24"/>
        </w:rPr>
      </w:pPr>
      <w:r w:rsidRPr="009B7504">
        <w:rPr>
          <w:rFonts w:ascii="Arial" w:hAnsi="Arial" w:cs="Arial"/>
          <w:sz w:val="24"/>
          <w:szCs w:val="24"/>
        </w:rPr>
        <w:t>Council has implemented a range of action</w:t>
      </w:r>
      <w:r w:rsidR="006B1CAC">
        <w:rPr>
          <w:rFonts w:ascii="Arial" w:hAnsi="Arial" w:cs="Arial"/>
          <w:sz w:val="24"/>
          <w:szCs w:val="24"/>
        </w:rPr>
        <w:t>s</w:t>
      </w:r>
      <w:r w:rsidRPr="009B7504">
        <w:rPr>
          <w:rFonts w:ascii="Arial" w:hAnsi="Arial" w:cs="Arial"/>
          <w:sz w:val="24"/>
          <w:szCs w:val="24"/>
        </w:rPr>
        <w:t xml:space="preserve"> and management plans to enhance vegetation and control threats to biodiversity within the Shire</w:t>
      </w:r>
      <w:r>
        <w:rPr>
          <w:rFonts w:ascii="Arial" w:hAnsi="Arial" w:cs="Arial"/>
          <w:sz w:val="24"/>
          <w:szCs w:val="24"/>
        </w:rPr>
        <w:t xml:space="preserve">, including land management incentives, support for Friends Groups </w:t>
      </w:r>
      <w:r w:rsidR="006B1CAC">
        <w:rPr>
          <w:rFonts w:ascii="Arial" w:hAnsi="Arial" w:cs="Arial"/>
          <w:sz w:val="24"/>
          <w:szCs w:val="24"/>
        </w:rPr>
        <w:t xml:space="preserve">and </w:t>
      </w:r>
      <w:r>
        <w:rPr>
          <w:rFonts w:ascii="Arial" w:hAnsi="Arial" w:cs="Arial"/>
          <w:sz w:val="24"/>
          <w:szCs w:val="24"/>
        </w:rPr>
        <w:t>management of significant roadsides and reserves</w:t>
      </w:r>
      <w:r w:rsidRPr="009B7504">
        <w:rPr>
          <w:rFonts w:ascii="Arial" w:hAnsi="Arial" w:cs="Arial"/>
          <w:sz w:val="24"/>
          <w:szCs w:val="24"/>
        </w:rPr>
        <w:t>. These plans provide a good basis for biodiversity protection with prioritised actions and reviews to ensure that they are undertaken successfully.  It is important that Council continue to fund these plans so that long term works can be completed and monitored.</w:t>
      </w:r>
    </w:p>
    <w:p w14:paraId="506B4F49" w14:textId="77777777" w:rsidR="0065342A" w:rsidRPr="00B55B51" w:rsidRDefault="0065342A" w:rsidP="00810892">
      <w:pPr>
        <w:spacing w:after="120" w:line="360" w:lineRule="auto"/>
        <w:jc w:val="both"/>
        <w:rPr>
          <w:rFonts w:ascii="Arial" w:hAnsi="Arial" w:cs="Arial"/>
          <w:sz w:val="24"/>
          <w:szCs w:val="24"/>
        </w:rPr>
      </w:pPr>
      <w:r>
        <w:rPr>
          <w:rFonts w:ascii="Arial" w:hAnsi="Arial" w:cs="Arial"/>
          <w:sz w:val="24"/>
          <w:szCs w:val="24"/>
        </w:rPr>
        <w:t>Other important strategies, policies and programs impacting biodiversity include:</w:t>
      </w:r>
    </w:p>
    <w:p w14:paraId="3FCD74E4"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Weed Action Plan</w:t>
      </w:r>
      <w:r>
        <w:rPr>
          <w:rFonts w:ascii="Arial" w:hAnsi="Arial" w:cs="Arial"/>
          <w:sz w:val="24"/>
          <w:szCs w:val="24"/>
        </w:rPr>
        <w:t xml:space="preserve"> 2008</w:t>
      </w:r>
    </w:p>
    <w:p w14:paraId="480A32B5"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Rabbit Action Plan</w:t>
      </w:r>
      <w:r>
        <w:rPr>
          <w:rFonts w:ascii="Arial" w:hAnsi="Arial" w:cs="Arial"/>
          <w:sz w:val="24"/>
          <w:szCs w:val="24"/>
        </w:rPr>
        <w:t xml:space="preserve"> 2009</w:t>
      </w:r>
    </w:p>
    <w:p w14:paraId="4A482877"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Roadside Management Plan</w:t>
      </w:r>
      <w:r>
        <w:rPr>
          <w:rFonts w:ascii="Arial" w:hAnsi="Arial" w:cs="Arial"/>
          <w:sz w:val="24"/>
          <w:szCs w:val="24"/>
        </w:rPr>
        <w:t xml:space="preserve"> 1997 (currently under review)</w:t>
      </w:r>
    </w:p>
    <w:p w14:paraId="4D45277C"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Reserves management including management plans, e.g. Panton Hill and Fire Management Plans, e.g. Professors Hill and The Chase</w:t>
      </w:r>
    </w:p>
    <w:p w14:paraId="71089A1C"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Annual Fire Prevention Works Program</w:t>
      </w:r>
    </w:p>
    <w:p w14:paraId="720D0ABF"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Urban Fringe Weed Management Initiative (UFWMI)</w:t>
      </w:r>
    </w:p>
    <w:p w14:paraId="796234D9"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Any ongoing bushfire recovery work/rural extension work</w:t>
      </w:r>
    </w:p>
    <w:p w14:paraId="47926596" w14:textId="77777777" w:rsidR="0015712F" w:rsidRPr="006D05A8" w:rsidRDefault="0015712F" w:rsidP="00A67DD0">
      <w:pPr>
        <w:numPr>
          <w:ilvl w:val="0"/>
          <w:numId w:val="13"/>
        </w:numPr>
        <w:tabs>
          <w:tab w:val="clear" w:pos="720"/>
          <w:tab w:val="num" w:pos="567"/>
        </w:tabs>
        <w:spacing w:after="120" w:line="360" w:lineRule="auto"/>
        <w:ind w:left="567" w:hanging="567"/>
        <w:jc w:val="both"/>
        <w:rPr>
          <w:rFonts w:ascii="Arial" w:hAnsi="Arial" w:cs="Arial"/>
          <w:sz w:val="24"/>
          <w:szCs w:val="24"/>
        </w:rPr>
      </w:pPr>
      <w:r w:rsidRPr="006D05A8">
        <w:rPr>
          <w:rFonts w:ascii="Arial" w:hAnsi="Arial" w:cs="Arial"/>
          <w:sz w:val="24"/>
          <w:szCs w:val="24"/>
        </w:rPr>
        <w:t>Offsetting projects</w:t>
      </w:r>
    </w:p>
    <w:p w14:paraId="596782D7" w14:textId="77777777" w:rsidR="00164C17" w:rsidRPr="003E336A" w:rsidRDefault="00164C17" w:rsidP="00243382">
      <w:pPr>
        <w:pStyle w:val="Heading3"/>
        <w:numPr>
          <w:ilvl w:val="0"/>
          <w:numId w:val="0"/>
        </w:numPr>
        <w:ind w:left="1320" w:hanging="1320"/>
      </w:pPr>
      <w:r w:rsidRPr="003E336A">
        <w:t>Issues</w:t>
      </w:r>
    </w:p>
    <w:p w14:paraId="73135156" w14:textId="77777777" w:rsidR="00164C17" w:rsidRDefault="00A054D6" w:rsidP="00810892">
      <w:pPr>
        <w:spacing w:after="120" w:line="360" w:lineRule="auto"/>
        <w:jc w:val="both"/>
        <w:rPr>
          <w:rFonts w:ascii="Arial" w:hAnsi="Arial" w:cs="Arial"/>
          <w:sz w:val="24"/>
          <w:szCs w:val="24"/>
        </w:rPr>
      </w:pPr>
      <w:r>
        <w:rPr>
          <w:rFonts w:ascii="Arial" w:hAnsi="Arial" w:cs="Arial"/>
          <w:sz w:val="24"/>
          <w:szCs w:val="24"/>
        </w:rPr>
        <w:t xml:space="preserve">In the past </w:t>
      </w:r>
      <w:r w:rsidR="006F238B">
        <w:rPr>
          <w:rFonts w:ascii="Arial" w:hAnsi="Arial" w:cs="Arial"/>
          <w:sz w:val="24"/>
          <w:szCs w:val="24"/>
        </w:rPr>
        <w:t>decade, the biodiversity sector has gr</w:t>
      </w:r>
      <w:r w:rsidR="004D0ED9">
        <w:rPr>
          <w:rFonts w:ascii="Arial" w:hAnsi="Arial" w:cs="Arial"/>
          <w:sz w:val="24"/>
          <w:szCs w:val="24"/>
        </w:rPr>
        <w:t>own and processes for management, protection and legislation have been further developed.  There are a range of government and non-government agency working in the sector often undertaking complimentary activities.  The key issues for strategic action in the biodiversity sector include:</w:t>
      </w:r>
    </w:p>
    <w:p w14:paraId="47244B46" w14:textId="44E4CDA0" w:rsidR="00C01493" w:rsidRDefault="00F50667" w:rsidP="00A67DD0">
      <w:pPr>
        <w:numPr>
          <w:ilvl w:val="0"/>
          <w:numId w:val="22"/>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00C01493">
        <w:rPr>
          <w:rFonts w:ascii="Arial" w:hAnsi="Arial" w:cs="Arial"/>
          <w:sz w:val="24"/>
          <w:szCs w:val="24"/>
        </w:rPr>
        <w:t>mprov</w:t>
      </w:r>
      <w:r w:rsidR="004D0ED9">
        <w:rPr>
          <w:rFonts w:ascii="Arial" w:hAnsi="Arial" w:cs="Arial"/>
          <w:sz w:val="24"/>
          <w:szCs w:val="24"/>
        </w:rPr>
        <w:t>ing</w:t>
      </w:r>
      <w:r w:rsidR="00C01493">
        <w:rPr>
          <w:rFonts w:ascii="Arial" w:hAnsi="Arial" w:cs="Arial"/>
          <w:sz w:val="24"/>
          <w:szCs w:val="24"/>
        </w:rPr>
        <w:t xml:space="preserve"> information available to inform strategic decision making through appropriate planning tools and mechanisms</w:t>
      </w:r>
    </w:p>
    <w:p w14:paraId="5668A002" w14:textId="6641219F" w:rsidR="00C01493" w:rsidRDefault="00F50667" w:rsidP="00A67DD0">
      <w:pPr>
        <w:numPr>
          <w:ilvl w:val="0"/>
          <w:numId w:val="22"/>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e</w:t>
      </w:r>
      <w:r w:rsidR="00C01493">
        <w:rPr>
          <w:rFonts w:ascii="Arial" w:hAnsi="Arial" w:cs="Arial"/>
          <w:sz w:val="24"/>
          <w:szCs w:val="24"/>
        </w:rPr>
        <w:t xml:space="preserve">mploying market mechanisms such as NetGain to financially support conservation of vegetation within Nillumbik and prevent </w:t>
      </w:r>
      <w:r w:rsidR="006B1CAC">
        <w:rPr>
          <w:rFonts w:ascii="Arial" w:hAnsi="Arial" w:cs="Arial"/>
          <w:sz w:val="24"/>
          <w:szCs w:val="24"/>
        </w:rPr>
        <w:t xml:space="preserve">a </w:t>
      </w:r>
      <w:r w:rsidR="00C01493">
        <w:rPr>
          <w:rFonts w:ascii="Arial" w:hAnsi="Arial" w:cs="Arial"/>
          <w:sz w:val="24"/>
          <w:szCs w:val="24"/>
        </w:rPr>
        <w:t>NetLoss.</w:t>
      </w:r>
    </w:p>
    <w:p w14:paraId="06CF55EE" w14:textId="6BB3CC77" w:rsidR="0096324A" w:rsidRDefault="00F50667" w:rsidP="00A67DD0">
      <w:pPr>
        <w:numPr>
          <w:ilvl w:val="0"/>
          <w:numId w:val="22"/>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e</w:t>
      </w:r>
      <w:r w:rsidR="0096324A">
        <w:rPr>
          <w:rFonts w:ascii="Arial" w:hAnsi="Arial" w:cs="Arial"/>
          <w:sz w:val="24"/>
          <w:szCs w:val="24"/>
        </w:rPr>
        <w:t>nsuring that biodiversity conservation is fully considered when undertaking bushfire management or fuel modification works</w:t>
      </w:r>
    </w:p>
    <w:p w14:paraId="5B203FD6" w14:textId="6BB7ED29" w:rsidR="0096324A" w:rsidRDefault="00F50667" w:rsidP="00A67DD0">
      <w:pPr>
        <w:numPr>
          <w:ilvl w:val="0"/>
          <w:numId w:val="22"/>
        </w:numPr>
        <w:tabs>
          <w:tab w:val="clear" w:pos="720"/>
          <w:tab w:val="num" w:pos="567"/>
        </w:tabs>
        <w:spacing w:after="120" w:line="360" w:lineRule="auto"/>
        <w:ind w:left="567" w:hanging="567"/>
        <w:jc w:val="both"/>
        <w:rPr>
          <w:rFonts w:ascii="Arial" w:hAnsi="Arial" w:cs="Arial"/>
          <w:sz w:val="24"/>
          <w:szCs w:val="24"/>
        </w:rPr>
      </w:pPr>
      <w:r>
        <w:rPr>
          <w:rFonts w:ascii="Arial" w:hAnsi="Arial" w:cs="Arial"/>
          <w:sz w:val="24"/>
          <w:szCs w:val="24"/>
        </w:rPr>
        <w:t>i</w:t>
      </w:r>
      <w:r w:rsidR="004D0ED9">
        <w:rPr>
          <w:rFonts w:ascii="Arial" w:hAnsi="Arial" w:cs="Arial"/>
          <w:sz w:val="24"/>
          <w:szCs w:val="24"/>
        </w:rPr>
        <w:t>ncreasing a</w:t>
      </w:r>
      <w:r w:rsidR="0096324A">
        <w:rPr>
          <w:rFonts w:ascii="Arial" w:hAnsi="Arial" w:cs="Arial"/>
          <w:sz w:val="24"/>
          <w:szCs w:val="24"/>
        </w:rPr>
        <w:t>dvocacy</w:t>
      </w:r>
      <w:r w:rsidR="004D0ED9">
        <w:rPr>
          <w:rFonts w:ascii="Arial" w:hAnsi="Arial" w:cs="Arial"/>
          <w:sz w:val="24"/>
          <w:szCs w:val="24"/>
        </w:rPr>
        <w:t xml:space="preserve"> for biodiversity protection,</w:t>
      </w:r>
      <w:r w:rsidR="00A9581B">
        <w:rPr>
          <w:rFonts w:ascii="Arial" w:hAnsi="Arial" w:cs="Arial"/>
          <w:sz w:val="24"/>
          <w:szCs w:val="24"/>
        </w:rPr>
        <w:t xml:space="preserve"> </w:t>
      </w:r>
      <w:r w:rsidR="004D0ED9">
        <w:rPr>
          <w:rFonts w:ascii="Arial" w:hAnsi="Arial" w:cs="Arial"/>
          <w:sz w:val="24"/>
          <w:szCs w:val="24"/>
        </w:rPr>
        <w:t>r</w:t>
      </w:r>
      <w:r w:rsidR="0096324A">
        <w:rPr>
          <w:rFonts w:ascii="Arial" w:hAnsi="Arial" w:cs="Arial"/>
          <w:sz w:val="24"/>
          <w:szCs w:val="24"/>
        </w:rPr>
        <w:t>esourcing and funding</w:t>
      </w:r>
    </w:p>
    <w:tbl>
      <w:tblPr>
        <w:tblStyle w:val="TableGrid"/>
        <w:tblW w:w="10338" w:type="dxa"/>
        <w:tblLayout w:type="fixed"/>
        <w:tblLook w:val="01E0" w:firstRow="1" w:lastRow="1" w:firstColumn="1" w:lastColumn="1" w:noHBand="0" w:noVBand="0"/>
        <w:tblCaption w:val="Table"/>
        <w:tblDescription w:val="Strategic responsibility and timeframe"/>
      </w:tblPr>
      <w:tblGrid>
        <w:gridCol w:w="959"/>
        <w:gridCol w:w="6189"/>
        <w:gridCol w:w="1760"/>
        <w:gridCol w:w="1430"/>
      </w:tblGrid>
      <w:tr w:rsidR="003E3919" w:rsidRPr="003E336A" w14:paraId="01CABBE4" w14:textId="77777777" w:rsidTr="00936F9F">
        <w:trPr>
          <w:tblHeader/>
        </w:trPr>
        <w:tc>
          <w:tcPr>
            <w:tcW w:w="959" w:type="dxa"/>
          </w:tcPr>
          <w:p w14:paraId="00FA1E01" w14:textId="77777777" w:rsidR="00A27FF4" w:rsidRPr="003E336A" w:rsidRDefault="00A27FF4" w:rsidP="003E336A">
            <w:pPr>
              <w:spacing w:after="120" w:line="360" w:lineRule="auto"/>
              <w:rPr>
                <w:rFonts w:ascii="Arial" w:hAnsi="Arial" w:cs="Arial"/>
              </w:rPr>
            </w:pPr>
          </w:p>
        </w:tc>
        <w:tc>
          <w:tcPr>
            <w:tcW w:w="6189" w:type="dxa"/>
          </w:tcPr>
          <w:p w14:paraId="165DB8CC" w14:textId="77777777" w:rsidR="00A27FF4" w:rsidRPr="003E336A" w:rsidRDefault="00A27FF4" w:rsidP="003E336A">
            <w:pPr>
              <w:spacing w:after="120" w:line="360" w:lineRule="auto"/>
              <w:rPr>
                <w:rFonts w:ascii="Arial" w:hAnsi="Arial" w:cs="Arial"/>
              </w:rPr>
            </w:pPr>
            <w:r w:rsidRPr="003E336A">
              <w:rPr>
                <w:rFonts w:ascii="Arial" w:hAnsi="Arial" w:cs="Arial"/>
                <w:b/>
              </w:rPr>
              <w:t>Action</w:t>
            </w:r>
          </w:p>
        </w:tc>
        <w:tc>
          <w:tcPr>
            <w:tcW w:w="1760" w:type="dxa"/>
          </w:tcPr>
          <w:p w14:paraId="248738F0" w14:textId="77777777" w:rsidR="00A27FF4" w:rsidRPr="003E336A" w:rsidRDefault="00A27FF4" w:rsidP="003E336A">
            <w:pPr>
              <w:spacing w:after="120" w:line="360" w:lineRule="auto"/>
              <w:rPr>
                <w:rFonts w:ascii="Arial" w:hAnsi="Arial" w:cs="Arial"/>
              </w:rPr>
            </w:pPr>
            <w:r w:rsidRPr="003E336A">
              <w:rPr>
                <w:rFonts w:ascii="Arial" w:hAnsi="Arial" w:cs="Arial"/>
                <w:b/>
              </w:rPr>
              <w:t>Responsibility</w:t>
            </w:r>
          </w:p>
        </w:tc>
        <w:tc>
          <w:tcPr>
            <w:tcW w:w="1430" w:type="dxa"/>
          </w:tcPr>
          <w:p w14:paraId="72A01175" w14:textId="77777777" w:rsidR="00A27FF4" w:rsidRPr="003E336A" w:rsidRDefault="00A27FF4" w:rsidP="003E336A">
            <w:pPr>
              <w:spacing w:after="120" w:line="360" w:lineRule="auto"/>
              <w:rPr>
                <w:rFonts w:ascii="Arial" w:hAnsi="Arial" w:cs="Arial"/>
              </w:rPr>
            </w:pPr>
            <w:r w:rsidRPr="003E336A">
              <w:rPr>
                <w:rFonts w:ascii="Arial" w:hAnsi="Arial" w:cs="Arial"/>
                <w:b/>
              </w:rPr>
              <w:t>Timeframe</w:t>
            </w:r>
          </w:p>
        </w:tc>
      </w:tr>
      <w:tr w:rsidR="003E3919" w:rsidRPr="003E336A" w14:paraId="70331178" w14:textId="77777777" w:rsidTr="00913A68">
        <w:tc>
          <w:tcPr>
            <w:tcW w:w="959" w:type="dxa"/>
          </w:tcPr>
          <w:p w14:paraId="5996D7CB" w14:textId="77777777" w:rsidR="00A27FF4" w:rsidRPr="003E336A" w:rsidDel="003131C9" w:rsidRDefault="00A27FF4" w:rsidP="003E336A">
            <w:pPr>
              <w:spacing w:after="120" w:line="360" w:lineRule="auto"/>
              <w:rPr>
                <w:rFonts w:ascii="Arial" w:hAnsi="Arial" w:cs="Arial"/>
                <w:sz w:val="24"/>
                <w:szCs w:val="24"/>
              </w:rPr>
            </w:pPr>
            <w:r w:rsidRPr="003E336A">
              <w:rPr>
                <w:rFonts w:ascii="Arial" w:hAnsi="Arial" w:cs="Arial"/>
                <w:sz w:val="24"/>
                <w:szCs w:val="24"/>
              </w:rPr>
              <w:t>S1</w:t>
            </w:r>
          </w:p>
        </w:tc>
        <w:tc>
          <w:tcPr>
            <w:tcW w:w="6189" w:type="dxa"/>
          </w:tcPr>
          <w:p w14:paraId="0AE168E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support the review of the ESO1 to define areas of core habitat, buffer habitat and biolink areas within the Shire.</w:t>
            </w:r>
          </w:p>
        </w:tc>
        <w:tc>
          <w:tcPr>
            <w:tcW w:w="1760" w:type="dxa"/>
          </w:tcPr>
          <w:p w14:paraId="048254D1"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 &amp; SP</w:t>
            </w:r>
          </w:p>
        </w:tc>
        <w:tc>
          <w:tcPr>
            <w:tcW w:w="1430" w:type="dxa"/>
          </w:tcPr>
          <w:p w14:paraId="16FC82D0" w14:textId="0A12285F" w:rsidR="00A27FF4" w:rsidRPr="003E336A" w:rsidRDefault="006B1CAC"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3313CFCE" w14:textId="77777777" w:rsidTr="00913A68">
        <w:tc>
          <w:tcPr>
            <w:tcW w:w="959" w:type="dxa"/>
          </w:tcPr>
          <w:p w14:paraId="7232135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S2</w:t>
            </w:r>
          </w:p>
        </w:tc>
        <w:tc>
          <w:tcPr>
            <w:tcW w:w="6189" w:type="dxa"/>
          </w:tcPr>
          <w:p w14:paraId="061DD0D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Initiate a review of areas outside the current ESO1 which contain core habitat or remnant vegetation.</w:t>
            </w:r>
          </w:p>
        </w:tc>
        <w:tc>
          <w:tcPr>
            <w:tcW w:w="1760" w:type="dxa"/>
          </w:tcPr>
          <w:p w14:paraId="40E1C44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3033175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5277830A" w14:textId="77777777" w:rsidTr="00913A68">
        <w:tc>
          <w:tcPr>
            <w:tcW w:w="959" w:type="dxa"/>
          </w:tcPr>
          <w:p w14:paraId="1A17F23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S3</w:t>
            </w:r>
          </w:p>
        </w:tc>
        <w:tc>
          <w:tcPr>
            <w:tcW w:w="6189" w:type="dxa"/>
          </w:tcPr>
          <w:p w14:paraId="23B33245" w14:textId="75A37C55"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Identify remnant vegetation on public and Council land in Nillumbik suitable for </w:t>
            </w:r>
            <w:r w:rsidR="006B1CAC" w:rsidRPr="003E336A">
              <w:rPr>
                <w:rFonts w:ascii="Arial" w:hAnsi="Arial" w:cs="Arial"/>
                <w:sz w:val="24"/>
                <w:szCs w:val="24"/>
              </w:rPr>
              <w:t xml:space="preserve">use as </w:t>
            </w:r>
            <w:r w:rsidRPr="003E336A">
              <w:rPr>
                <w:rFonts w:ascii="Arial" w:hAnsi="Arial" w:cs="Arial"/>
                <w:sz w:val="24"/>
                <w:szCs w:val="24"/>
              </w:rPr>
              <w:t>offset</w:t>
            </w:r>
            <w:r w:rsidR="006B1CAC" w:rsidRPr="003E336A">
              <w:rPr>
                <w:rFonts w:ascii="Arial" w:hAnsi="Arial" w:cs="Arial"/>
                <w:sz w:val="24"/>
                <w:szCs w:val="24"/>
              </w:rPr>
              <w:t>s</w:t>
            </w:r>
            <w:r w:rsidRPr="003E336A">
              <w:rPr>
                <w:rFonts w:ascii="Arial" w:hAnsi="Arial" w:cs="Arial"/>
                <w:sz w:val="24"/>
                <w:szCs w:val="24"/>
              </w:rPr>
              <w:t xml:space="preserve"> via the Native Vegetation Framework.</w:t>
            </w:r>
          </w:p>
        </w:tc>
        <w:tc>
          <w:tcPr>
            <w:tcW w:w="1760" w:type="dxa"/>
          </w:tcPr>
          <w:p w14:paraId="2C9C4D3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 &amp; EP</w:t>
            </w:r>
          </w:p>
        </w:tc>
        <w:tc>
          <w:tcPr>
            <w:tcW w:w="1430" w:type="dxa"/>
          </w:tcPr>
          <w:p w14:paraId="034A3FA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2B20CBD6" w14:textId="77777777" w:rsidTr="00913A68">
        <w:tc>
          <w:tcPr>
            <w:tcW w:w="959" w:type="dxa"/>
          </w:tcPr>
          <w:p w14:paraId="4DEAED0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S4</w:t>
            </w:r>
          </w:p>
        </w:tc>
        <w:tc>
          <w:tcPr>
            <w:tcW w:w="6189" w:type="dxa"/>
          </w:tcPr>
          <w:p w14:paraId="48940095" w14:textId="1BE5AF15"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Support and encourage residents to access the State Government’s Native </w:t>
            </w:r>
            <w:r w:rsidR="006B1CAC" w:rsidRPr="003E336A">
              <w:rPr>
                <w:rFonts w:ascii="Arial" w:hAnsi="Arial" w:cs="Arial"/>
                <w:sz w:val="24"/>
                <w:szCs w:val="24"/>
              </w:rPr>
              <w:t xml:space="preserve">Vegetation </w:t>
            </w:r>
            <w:r w:rsidRPr="003E336A">
              <w:rPr>
                <w:rFonts w:ascii="Arial" w:hAnsi="Arial" w:cs="Arial"/>
                <w:sz w:val="24"/>
                <w:szCs w:val="24"/>
              </w:rPr>
              <w:t>Credit Register.</w:t>
            </w:r>
          </w:p>
        </w:tc>
        <w:tc>
          <w:tcPr>
            <w:tcW w:w="1760" w:type="dxa"/>
          </w:tcPr>
          <w:p w14:paraId="70E7223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6E180911"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6E808818" w14:textId="77777777" w:rsidTr="00913A68">
        <w:tc>
          <w:tcPr>
            <w:tcW w:w="959" w:type="dxa"/>
          </w:tcPr>
          <w:p w14:paraId="2438918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S5</w:t>
            </w:r>
          </w:p>
        </w:tc>
        <w:tc>
          <w:tcPr>
            <w:tcW w:w="6189" w:type="dxa"/>
          </w:tcPr>
          <w:p w14:paraId="2934D2F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Create a list of Nillumbik’s key significant flora as part of the ESO1 Review Stage 3.  This will be a subset of the list in Appendix 2 (Background Paper).</w:t>
            </w:r>
          </w:p>
        </w:tc>
        <w:tc>
          <w:tcPr>
            <w:tcW w:w="1760" w:type="dxa"/>
          </w:tcPr>
          <w:p w14:paraId="6A8F5561"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17CB54C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2B7450A5" w14:textId="77777777" w:rsidTr="00913A68">
        <w:tc>
          <w:tcPr>
            <w:tcW w:w="959" w:type="dxa"/>
          </w:tcPr>
          <w:p w14:paraId="53F2023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S6</w:t>
            </w:r>
          </w:p>
        </w:tc>
        <w:tc>
          <w:tcPr>
            <w:tcW w:w="6189" w:type="dxa"/>
          </w:tcPr>
          <w:p w14:paraId="064B0D36" w14:textId="557A892D"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Create a list of Nillumbik’s key significant fauna as part of the ESO1 Review Stage 3.  This will be a subset of the list in Appendix </w:t>
            </w:r>
            <w:r w:rsidR="00A9581B" w:rsidRPr="003E336A">
              <w:rPr>
                <w:rFonts w:ascii="Arial" w:hAnsi="Arial" w:cs="Arial"/>
                <w:sz w:val="24"/>
                <w:szCs w:val="24"/>
              </w:rPr>
              <w:t>3</w:t>
            </w:r>
            <w:r w:rsidRPr="003E336A">
              <w:rPr>
                <w:rFonts w:ascii="Arial" w:hAnsi="Arial" w:cs="Arial"/>
                <w:sz w:val="24"/>
                <w:szCs w:val="24"/>
              </w:rPr>
              <w:t xml:space="preserve"> (Background Paper).</w:t>
            </w:r>
          </w:p>
        </w:tc>
        <w:tc>
          <w:tcPr>
            <w:tcW w:w="1760" w:type="dxa"/>
          </w:tcPr>
          <w:p w14:paraId="08468A51"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1534F3A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04917BFF" w14:textId="77777777" w:rsidTr="00913A68">
        <w:tc>
          <w:tcPr>
            <w:tcW w:w="959" w:type="dxa"/>
          </w:tcPr>
          <w:p w14:paraId="284690E6"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S7</w:t>
            </w:r>
          </w:p>
        </w:tc>
        <w:tc>
          <w:tcPr>
            <w:tcW w:w="6189" w:type="dxa"/>
          </w:tcPr>
          <w:p w14:paraId="3631A1EB"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Incorporate recommendations from the 2009 Victorian Bushfires Royal Commission into the current Roadside Review.</w:t>
            </w:r>
          </w:p>
        </w:tc>
        <w:tc>
          <w:tcPr>
            <w:tcW w:w="1760" w:type="dxa"/>
          </w:tcPr>
          <w:p w14:paraId="291D907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p>
        </w:tc>
        <w:tc>
          <w:tcPr>
            <w:tcW w:w="1430" w:type="dxa"/>
          </w:tcPr>
          <w:p w14:paraId="6E3BBB6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6BB69CE5" w14:textId="77777777" w:rsidTr="00913A68">
        <w:tc>
          <w:tcPr>
            <w:tcW w:w="959" w:type="dxa"/>
          </w:tcPr>
          <w:p w14:paraId="5C4E98D0"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S8</w:t>
            </w:r>
          </w:p>
        </w:tc>
        <w:tc>
          <w:tcPr>
            <w:tcW w:w="6189" w:type="dxa"/>
          </w:tcPr>
          <w:p w14:paraId="4E493FB9"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Investigate the modification of current Council programs to target revegetation and natural regeneration on private properties in buffer areas, taking into consideration the requirements of the WMO.</w:t>
            </w:r>
          </w:p>
        </w:tc>
        <w:tc>
          <w:tcPr>
            <w:tcW w:w="1760" w:type="dxa"/>
          </w:tcPr>
          <w:p w14:paraId="6B1E861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0D0AA05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3AF81DEF" w14:textId="77777777" w:rsidTr="00913A68">
        <w:tc>
          <w:tcPr>
            <w:tcW w:w="959" w:type="dxa"/>
          </w:tcPr>
          <w:p w14:paraId="57ADF53A"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S9</w:t>
            </w:r>
          </w:p>
        </w:tc>
        <w:tc>
          <w:tcPr>
            <w:tcW w:w="6189" w:type="dxa"/>
          </w:tcPr>
          <w:p w14:paraId="47A58B76" w14:textId="26A0DAA7" w:rsidR="00A27FF4" w:rsidRPr="003E336A" w:rsidRDefault="006B1CAC" w:rsidP="003E336A">
            <w:pPr>
              <w:spacing w:after="120" w:line="360" w:lineRule="auto"/>
              <w:rPr>
                <w:rFonts w:ascii="Arial" w:hAnsi="Arial" w:cs="Arial"/>
                <w:sz w:val="24"/>
                <w:szCs w:val="24"/>
                <w:lang w:val="en-US"/>
              </w:rPr>
            </w:pPr>
            <w:r w:rsidRPr="003E336A">
              <w:rPr>
                <w:rFonts w:ascii="Arial" w:hAnsi="Arial" w:cs="Arial"/>
                <w:sz w:val="24"/>
                <w:szCs w:val="24"/>
              </w:rPr>
              <w:t>Investigate better protection of native vegetation and implementing net gain through the Nillumbik Planning Scheme.  For example by developing a new native vegetation local planning policy.</w:t>
            </w:r>
            <w:r w:rsidR="00A27FF4" w:rsidRPr="003E336A">
              <w:rPr>
                <w:rFonts w:ascii="Arial" w:hAnsi="Arial" w:cs="Arial"/>
                <w:sz w:val="24"/>
                <w:szCs w:val="24"/>
              </w:rPr>
              <w:t>.</w:t>
            </w:r>
          </w:p>
        </w:tc>
        <w:tc>
          <w:tcPr>
            <w:tcW w:w="1760" w:type="dxa"/>
          </w:tcPr>
          <w:p w14:paraId="34E3FC1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r w:rsidR="0015518E" w:rsidRPr="003E336A">
              <w:rPr>
                <w:rFonts w:ascii="Arial" w:hAnsi="Arial" w:cs="Arial"/>
                <w:sz w:val="24"/>
                <w:szCs w:val="24"/>
              </w:rPr>
              <w:t>/</w:t>
            </w:r>
            <w:r w:rsidRPr="003E336A">
              <w:rPr>
                <w:rFonts w:ascii="Arial" w:hAnsi="Arial" w:cs="Arial"/>
                <w:sz w:val="24"/>
                <w:szCs w:val="24"/>
              </w:rPr>
              <w:t>SP</w:t>
            </w:r>
          </w:p>
        </w:tc>
        <w:tc>
          <w:tcPr>
            <w:tcW w:w="1430" w:type="dxa"/>
          </w:tcPr>
          <w:p w14:paraId="294AF07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r w:rsidR="006B1CAC" w:rsidRPr="003E336A">
              <w:rPr>
                <w:rFonts w:ascii="Arial" w:hAnsi="Arial" w:cs="Arial"/>
                <w:sz w:val="24"/>
                <w:szCs w:val="24"/>
              </w:rPr>
              <w:t xml:space="preserve"> - 2013</w:t>
            </w:r>
          </w:p>
        </w:tc>
      </w:tr>
      <w:tr w:rsidR="003E3919" w:rsidRPr="003E336A" w14:paraId="7407F72B" w14:textId="77777777" w:rsidTr="00913A68">
        <w:tc>
          <w:tcPr>
            <w:tcW w:w="959" w:type="dxa"/>
          </w:tcPr>
          <w:p w14:paraId="5BA13AB5" w14:textId="77777777" w:rsidR="00A27FF4" w:rsidRPr="003E336A" w:rsidDel="001F1068" w:rsidRDefault="00A27FF4" w:rsidP="003E336A">
            <w:pPr>
              <w:spacing w:after="120" w:line="360" w:lineRule="auto"/>
              <w:rPr>
                <w:rFonts w:ascii="Arial" w:hAnsi="Arial" w:cs="Arial"/>
                <w:sz w:val="24"/>
                <w:szCs w:val="24"/>
              </w:rPr>
            </w:pPr>
            <w:r w:rsidRPr="003E336A">
              <w:rPr>
                <w:rFonts w:ascii="Arial" w:hAnsi="Arial" w:cs="Arial"/>
                <w:sz w:val="24"/>
                <w:szCs w:val="24"/>
                <w:lang w:val="en-US"/>
              </w:rPr>
              <w:t>S10</w:t>
            </w:r>
          </w:p>
        </w:tc>
        <w:tc>
          <w:tcPr>
            <w:tcW w:w="6189" w:type="dxa"/>
          </w:tcPr>
          <w:p w14:paraId="5356064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lang w:val="en-US"/>
              </w:rPr>
              <w:t>Provide training for relevant Council staff to allow them to provide expert advice about biodiversity assets, threatening processes and offset opportunities.</w:t>
            </w:r>
          </w:p>
        </w:tc>
        <w:tc>
          <w:tcPr>
            <w:tcW w:w="1760" w:type="dxa"/>
          </w:tcPr>
          <w:p w14:paraId="263B811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p>
        </w:tc>
        <w:tc>
          <w:tcPr>
            <w:tcW w:w="1430" w:type="dxa"/>
          </w:tcPr>
          <w:p w14:paraId="53D380F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0D4AFD44" w14:textId="77777777" w:rsidTr="00913A68">
        <w:tc>
          <w:tcPr>
            <w:tcW w:w="959" w:type="dxa"/>
          </w:tcPr>
          <w:p w14:paraId="70A23297" w14:textId="77777777" w:rsidR="00A27FF4" w:rsidRPr="003E336A" w:rsidDel="001F1068" w:rsidRDefault="00A27FF4" w:rsidP="003E336A">
            <w:pPr>
              <w:spacing w:after="120" w:line="360" w:lineRule="auto"/>
              <w:rPr>
                <w:rFonts w:ascii="Arial" w:hAnsi="Arial" w:cs="Arial"/>
                <w:sz w:val="24"/>
                <w:szCs w:val="24"/>
              </w:rPr>
            </w:pPr>
            <w:r w:rsidRPr="003E336A">
              <w:rPr>
                <w:rFonts w:ascii="Arial" w:hAnsi="Arial" w:cs="Arial"/>
                <w:sz w:val="24"/>
                <w:szCs w:val="24"/>
              </w:rPr>
              <w:t>S11</w:t>
            </w:r>
          </w:p>
        </w:tc>
        <w:tc>
          <w:tcPr>
            <w:tcW w:w="6189" w:type="dxa"/>
          </w:tcPr>
          <w:p w14:paraId="197BC25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Prioritise and target on-ground works as identified in the ESO1 Review Stage 3 recommendations.</w:t>
            </w:r>
          </w:p>
        </w:tc>
        <w:tc>
          <w:tcPr>
            <w:tcW w:w="1760" w:type="dxa"/>
          </w:tcPr>
          <w:p w14:paraId="3BDC5F3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EP/EW</w:t>
            </w:r>
          </w:p>
        </w:tc>
        <w:tc>
          <w:tcPr>
            <w:tcW w:w="1430" w:type="dxa"/>
          </w:tcPr>
          <w:p w14:paraId="103CF33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1268AD3C" w14:textId="77777777" w:rsidTr="00913A68">
        <w:tc>
          <w:tcPr>
            <w:tcW w:w="959" w:type="dxa"/>
          </w:tcPr>
          <w:p w14:paraId="10E2D85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S12</w:t>
            </w:r>
          </w:p>
        </w:tc>
        <w:tc>
          <w:tcPr>
            <w:tcW w:w="6189" w:type="dxa"/>
          </w:tcPr>
          <w:p w14:paraId="69927C1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Advocate for listing of box-stringybark woodland as an Ecological Vegetation Class with DSE to ensure adequate protection under the planning scheme.</w:t>
            </w:r>
          </w:p>
        </w:tc>
        <w:tc>
          <w:tcPr>
            <w:tcW w:w="1760" w:type="dxa"/>
          </w:tcPr>
          <w:p w14:paraId="33B03DB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0B3BDBB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671AB6D7" w14:textId="77777777" w:rsidTr="00913A68">
        <w:tc>
          <w:tcPr>
            <w:tcW w:w="959" w:type="dxa"/>
          </w:tcPr>
          <w:p w14:paraId="54CAA1A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S13</w:t>
            </w:r>
          </w:p>
        </w:tc>
        <w:tc>
          <w:tcPr>
            <w:tcW w:w="6189" w:type="dxa"/>
          </w:tcPr>
          <w:p w14:paraId="7CA848C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Develop an “over-the-counter” offset trading scheme to address the needs of non-referred applications and Council’s own offsetting requirements.</w:t>
            </w:r>
          </w:p>
        </w:tc>
        <w:tc>
          <w:tcPr>
            <w:tcW w:w="1760" w:type="dxa"/>
          </w:tcPr>
          <w:p w14:paraId="5EFBD9B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7EDC5E4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41955D57" w14:textId="77777777" w:rsidTr="00913A68">
        <w:tc>
          <w:tcPr>
            <w:tcW w:w="959" w:type="dxa"/>
          </w:tcPr>
          <w:p w14:paraId="06E5548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S14</w:t>
            </w:r>
          </w:p>
        </w:tc>
        <w:tc>
          <w:tcPr>
            <w:tcW w:w="6189" w:type="dxa"/>
          </w:tcPr>
          <w:p w14:paraId="26E7E97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Develop an internal Council operating procedure to guide offsetting within Nillumbik, including reference to managing offsets received from outside Nillumbik, to encourage local residents to offset in Nillumbik and managing internal offsetting.</w:t>
            </w:r>
          </w:p>
        </w:tc>
        <w:tc>
          <w:tcPr>
            <w:tcW w:w="1760" w:type="dxa"/>
          </w:tcPr>
          <w:p w14:paraId="29F4B68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2C0B1E4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626235EA" w14:textId="77777777" w:rsidTr="00913A68">
        <w:tc>
          <w:tcPr>
            <w:tcW w:w="959" w:type="dxa"/>
          </w:tcPr>
          <w:p w14:paraId="1A2A9A64" w14:textId="77777777" w:rsidR="00A27FF4" w:rsidRPr="003E336A" w:rsidDel="00720D14" w:rsidRDefault="00A27FF4" w:rsidP="003E336A">
            <w:pPr>
              <w:spacing w:after="120" w:line="360" w:lineRule="auto"/>
              <w:rPr>
                <w:rFonts w:ascii="Arial" w:hAnsi="Arial" w:cs="Arial"/>
                <w:sz w:val="24"/>
                <w:szCs w:val="24"/>
              </w:rPr>
            </w:pPr>
            <w:r w:rsidRPr="003E336A">
              <w:rPr>
                <w:rFonts w:ascii="Arial" w:hAnsi="Arial" w:cs="Arial"/>
                <w:sz w:val="24"/>
                <w:szCs w:val="24"/>
              </w:rPr>
              <w:t>S15</w:t>
            </w:r>
          </w:p>
        </w:tc>
        <w:tc>
          <w:tcPr>
            <w:tcW w:w="6189" w:type="dxa"/>
          </w:tcPr>
          <w:p w14:paraId="6F71A240" w14:textId="03F0FECE"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Investigate possible methods of discouraging the subdivision of large rural properties especially in </w:t>
            </w:r>
            <w:r w:rsidR="002D3364" w:rsidRPr="003E336A">
              <w:rPr>
                <w:rFonts w:ascii="Arial" w:hAnsi="Arial" w:cs="Arial"/>
                <w:sz w:val="24"/>
                <w:szCs w:val="24"/>
              </w:rPr>
              <w:t>Habitat Corridor</w:t>
            </w:r>
            <w:r w:rsidRPr="003E336A">
              <w:rPr>
                <w:rFonts w:ascii="Arial" w:hAnsi="Arial" w:cs="Arial"/>
                <w:sz w:val="24"/>
                <w:szCs w:val="24"/>
              </w:rPr>
              <w:t xml:space="preserve"> areas.</w:t>
            </w:r>
          </w:p>
        </w:tc>
        <w:tc>
          <w:tcPr>
            <w:tcW w:w="1760" w:type="dxa"/>
          </w:tcPr>
          <w:p w14:paraId="756A6CB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SP</w:t>
            </w:r>
          </w:p>
        </w:tc>
        <w:tc>
          <w:tcPr>
            <w:tcW w:w="1430" w:type="dxa"/>
          </w:tcPr>
          <w:p w14:paraId="0EDA28F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607F6690" w14:textId="77777777" w:rsidTr="00913A68">
        <w:tc>
          <w:tcPr>
            <w:tcW w:w="959" w:type="dxa"/>
          </w:tcPr>
          <w:p w14:paraId="6CBB35F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S16</w:t>
            </w:r>
          </w:p>
        </w:tc>
        <w:tc>
          <w:tcPr>
            <w:tcW w:w="6189" w:type="dxa"/>
          </w:tcPr>
          <w:p w14:paraId="6512040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Ensure that when Council’s internal standard operating procedures are reviewed they take into account requirements for biodiversity conservation.</w:t>
            </w:r>
          </w:p>
        </w:tc>
        <w:tc>
          <w:tcPr>
            <w:tcW w:w="1760" w:type="dxa"/>
          </w:tcPr>
          <w:p w14:paraId="7F32069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All</w:t>
            </w:r>
          </w:p>
        </w:tc>
        <w:tc>
          <w:tcPr>
            <w:tcW w:w="1430" w:type="dxa"/>
          </w:tcPr>
          <w:p w14:paraId="3D32CA1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31972465" w14:textId="77777777" w:rsidTr="00913A68">
        <w:tc>
          <w:tcPr>
            <w:tcW w:w="959" w:type="dxa"/>
          </w:tcPr>
          <w:p w14:paraId="128E817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S17</w:t>
            </w:r>
          </w:p>
        </w:tc>
        <w:tc>
          <w:tcPr>
            <w:tcW w:w="6189" w:type="dxa"/>
          </w:tcPr>
          <w:p w14:paraId="0009CCA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Create a guide for managing remnant vegetation on private properties.</w:t>
            </w:r>
          </w:p>
        </w:tc>
        <w:tc>
          <w:tcPr>
            <w:tcW w:w="1760" w:type="dxa"/>
          </w:tcPr>
          <w:p w14:paraId="12FD30B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16435EC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2013</w:t>
            </w:r>
          </w:p>
        </w:tc>
      </w:tr>
      <w:tr w:rsidR="003E3919" w:rsidRPr="003E336A" w14:paraId="56EC773B" w14:textId="77777777" w:rsidTr="00913A68">
        <w:tc>
          <w:tcPr>
            <w:tcW w:w="959" w:type="dxa"/>
          </w:tcPr>
          <w:p w14:paraId="0E5BF7E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S18</w:t>
            </w:r>
          </w:p>
        </w:tc>
        <w:tc>
          <w:tcPr>
            <w:tcW w:w="6189" w:type="dxa"/>
          </w:tcPr>
          <w:p w14:paraId="7942059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Develop management plans for significant areas of remnant vegetation as identified in the ESO1 Review Stage 3 recommendations. </w:t>
            </w:r>
          </w:p>
        </w:tc>
        <w:tc>
          <w:tcPr>
            <w:tcW w:w="1760" w:type="dxa"/>
          </w:tcPr>
          <w:p w14:paraId="74DE2C1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EP/EW</w:t>
            </w:r>
          </w:p>
        </w:tc>
        <w:tc>
          <w:tcPr>
            <w:tcW w:w="1430" w:type="dxa"/>
          </w:tcPr>
          <w:p w14:paraId="0A4D6A1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2013</w:t>
            </w:r>
          </w:p>
        </w:tc>
      </w:tr>
      <w:tr w:rsidR="003E3919" w:rsidRPr="003E336A" w14:paraId="5E402E39" w14:textId="77777777" w:rsidTr="00913A68">
        <w:tc>
          <w:tcPr>
            <w:tcW w:w="959" w:type="dxa"/>
          </w:tcPr>
          <w:p w14:paraId="48A7021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S19</w:t>
            </w:r>
          </w:p>
        </w:tc>
        <w:tc>
          <w:tcPr>
            <w:tcW w:w="6189" w:type="dxa"/>
          </w:tcPr>
          <w:p w14:paraId="4A07857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Advocate to DSE to provide information regarding management of threatened species within Nillumbik</w:t>
            </w:r>
            <w:r w:rsidR="006B1CAC" w:rsidRPr="003E336A">
              <w:rPr>
                <w:rFonts w:ascii="Arial" w:hAnsi="Arial" w:cs="Arial"/>
                <w:sz w:val="24"/>
                <w:szCs w:val="24"/>
              </w:rPr>
              <w:t>,</w:t>
            </w:r>
            <w:r w:rsidRPr="003E336A">
              <w:rPr>
                <w:rFonts w:ascii="Arial" w:hAnsi="Arial" w:cs="Arial"/>
                <w:sz w:val="24"/>
                <w:szCs w:val="24"/>
              </w:rPr>
              <w:t xml:space="preserve"> with emphasis on better protection of threatened orchids.</w:t>
            </w:r>
          </w:p>
        </w:tc>
        <w:tc>
          <w:tcPr>
            <w:tcW w:w="1760" w:type="dxa"/>
          </w:tcPr>
          <w:p w14:paraId="1D981C0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6F77B3F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2013</w:t>
            </w:r>
          </w:p>
        </w:tc>
      </w:tr>
      <w:tr w:rsidR="003E3919" w:rsidRPr="003E336A" w14:paraId="15CEA72B" w14:textId="77777777" w:rsidTr="00913A68">
        <w:tc>
          <w:tcPr>
            <w:tcW w:w="959" w:type="dxa"/>
          </w:tcPr>
          <w:p w14:paraId="5F3A279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S20</w:t>
            </w:r>
          </w:p>
        </w:tc>
        <w:tc>
          <w:tcPr>
            <w:tcW w:w="6189" w:type="dxa"/>
          </w:tcPr>
          <w:p w14:paraId="550D680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Review the </w:t>
            </w:r>
            <w:r w:rsidR="004D0ED9" w:rsidRPr="003E336A">
              <w:rPr>
                <w:rFonts w:ascii="Arial" w:hAnsi="Arial" w:cs="Arial"/>
                <w:sz w:val="24"/>
                <w:szCs w:val="24"/>
              </w:rPr>
              <w:t>Biodiversity Strategy</w:t>
            </w:r>
            <w:r w:rsidRPr="003E336A">
              <w:rPr>
                <w:rFonts w:ascii="Arial" w:hAnsi="Arial" w:cs="Arial"/>
                <w:sz w:val="24"/>
                <w:szCs w:val="24"/>
              </w:rPr>
              <w:t xml:space="preserve"> every five years to ensure best practice and relevance are maintained. The next review should be broadened to include:</w:t>
            </w:r>
          </w:p>
          <w:p w14:paraId="7E5CB9C5" w14:textId="77777777" w:rsidR="00A27FF4" w:rsidRPr="003E336A" w:rsidRDefault="00A27FF4" w:rsidP="003E3919">
            <w:pPr>
              <w:numPr>
                <w:ilvl w:val="0"/>
                <w:numId w:val="10"/>
              </w:numPr>
              <w:spacing w:after="120" w:line="360" w:lineRule="auto"/>
              <w:ind w:left="714" w:hanging="357"/>
              <w:rPr>
                <w:rFonts w:ascii="Arial" w:hAnsi="Arial" w:cs="Arial"/>
                <w:sz w:val="24"/>
                <w:szCs w:val="24"/>
              </w:rPr>
            </w:pPr>
            <w:r w:rsidRPr="003E336A">
              <w:rPr>
                <w:rFonts w:ascii="Arial" w:hAnsi="Arial" w:cs="Arial"/>
                <w:sz w:val="24"/>
                <w:szCs w:val="24"/>
              </w:rPr>
              <w:t>Council’s internal procedures and decision making processes</w:t>
            </w:r>
          </w:p>
          <w:p w14:paraId="464FA39E" w14:textId="77777777" w:rsidR="00A27FF4" w:rsidRPr="003E336A" w:rsidRDefault="00A27FF4" w:rsidP="003E3919">
            <w:pPr>
              <w:numPr>
                <w:ilvl w:val="0"/>
                <w:numId w:val="10"/>
              </w:numPr>
              <w:spacing w:after="120" w:line="360" w:lineRule="auto"/>
              <w:ind w:left="714" w:hanging="357"/>
              <w:rPr>
                <w:rFonts w:ascii="Arial" w:hAnsi="Arial" w:cs="Arial"/>
                <w:sz w:val="24"/>
                <w:szCs w:val="24"/>
              </w:rPr>
            </w:pPr>
            <w:r w:rsidRPr="003E336A">
              <w:rPr>
                <w:rFonts w:ascii="Arial" w:hAnsi="Arial" w:cs="Arial"/>
                <w:sz w:val="24"/>
                <w:szCs w:val="24"/>
              </w:rPr>
              <w:t>cultural values, including the role of Indigenous communities in the ecological management of the land</w:t>
            </w:r>
          </w:p>
          <w:p w14:paraId="7844B132" w14:textId="77777777" w:rsidR="00A27FF4" w:rsidRPr="003E336A" w:rsidRDefault="00A27FF4" w:rsidP="003E3919">
            <w:pPr>
              <w:numPr>
                <w:ilvl w:val="0"/>
                <w:numId w:val="10"/>
              </w:numPr>
              <w:spacing w:after="120" w:line="360" w:lineRule="auto"/>
              <w:ind w:left="714" w:hanging="357"/>
              <w:rPr>
                <w:rFonts w:ascii="Arial" w:hAnsi="Arial" w:cs="Arial"/>
                <w:sz w:val="24"/>
                <w:szCs w:val="24"/>
              </w:rPr>
            </w:pPr>
            <w:r w:rsidRPr="003E336A">
              <w:rPr>
                <w:rFonts w:ascii="Arial" w:hAnsi="Arial" w:cs="Arial"/>
                <w:sz w:val="24"/>
                <w:szCs w:val="24"/>
              </w:rPr>
              <w:t>community engagement in the protection and enhancement of biodiversity</w:t>
            </w:r>
          </w:p>
          <w:p w14:paraId="7E4ED255" w14:textId="77777777" w:rsidR="00A27FF4" w:rsidRPr="003E336A" w:rsidRDefault="00A27FF4" w:rsidP="003E3919">
            <w:pPr>
              <w:numPr>
                <w:ilvl w:val="0"/>
                <w:numId w:val="10"/>
              </w:numPr>
              <w:spacing w:after="120" w:line="360" w:lineRule="auto"/>
              <w:ind w:left="714" w:hanging="357"/>
              <w:rPr>
                <w:rFonts w:ascii="Arial" w:hAnsi="Arial" w:cs="Arial"/>
                <w:sz w:val="24"/>
                <w:szCs w:val="24"/>
              </w:rPr>
            </w:pPr>
            <w:r w:rsidRPr="003E336A">
              <w:rPr>
                <w:rFonts w:ascii="Arial" w:hAnsi="Arial" w:cs="Arial"/>
                <w:sz w:val="24"/>
                <w:szCs w:val="24"/>
              </w:rPr>
              <w:t>adaptive management systems.</w:t>
            </w:r>
          </w:p>
        </w:tc>
        <w:tc>
          <w:tcPr>
            <w:tcW w:w="1760" w:type="dxa"/>
          </w:tcPr>
          <w:p w14:paraId="30E7FAC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4E8D179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2016</w:t>
            </w:r>
          </w:p>
        </w:tc>
      </w:tr>
      <w:tr w:rsidR="003E3919" w:rsidRPr="003E336A" w14:paraId="43B235E5" w14:textId="77777777" w:rsidTr="00913A68">
        <w:tc>
          <w:tcPr>
            <w:tcW w:w="959" w:type="dxa"/>
          </w:tcPr>
          <w:p w14:paraId="33EFCFA6" w14:textId="77777777" w:rsidR="00A27FF4" w:rsidRPr="003E336A" w:rsidDel="00653E86" w:rsidRDefault="00A27FF4" w:rsidP="003E336A">
            <w:pPr>
              <w:spacing w:after="120" w:line="360" w:lineRule="auto"/>
              <w:rPr>
                <w:rFonts w:ascii="Arial" w:hAnsi="Arial" w:cs="Arial"/>
                <w:sz w:val="24"/>
                <w:szCs w:val="24"/>
              </w:rPr>
            </w:pPr>
            <w:r w:rsidRPr="003E336A">
              <w:rPr>
                <w:rFonts w:ascii="Arial" w:hAnsi="Arial" w:cs="Arial"/>
                <w:sz w:val="24"/>
                <w:szCs w:val="24"/>
              </w:rPr>
              <w:t>S21</w:t>
            </w:r>
          </w:p>
        </w:tc>
        <w:tc>
          <w:tcPr>
            <w:tcW w:w="6189" w:type="dxa"/>
          </w:tcPr>
          <w:p w14:paraId="11FDE18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Provide adequate resources for the Green Wedge Management Plan actions relating to biodiversity and monitor them over their life to ensure key performance indicators are met.</w:t>
            </w:r>
          </w:p>
        </w:tc>
        <w:tc>
          <w:tcPr>
            <w:tcW w:w="1760" w:type="dxa"/>
          </w:tcPr>
          <w:p w14:paraId="53C1EA28" w14:textId="4F6BD8E9" w:rsidR="00A27FF4" w:rsidRPr="003E336A" w:rsidRDefault="006B1CAC"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5140F2DF" w14:textId="77777777" w:rsidR="00A27FF4" w:rsidRPr="003E336A" w:rsidRDefault="00D01094" w:rsidP="003E336A">
            <w:pPr>
              <w:spacing w:after="120" w:line="360" w:lineRule="auto"/>
              <w:rPr>
                <w:rFonts w:ascii="Arial" w:hAnsi="Arial" w:cs="Arial"/>
                <w:sz w:val="24"/>
                <w:szCs w:val="24"/>
              </w:rPr>
            </w:pPr>
            <w:r w:rsidRPr="003E336A">
              <w:rPr>
                <w:rFonts w:ascii="Arial" w:hAnsi="Arial" w:cs="Arial"/>
                <w:sz w:val="24"/>
                <w:szCs w:val="24"/>
              </w:rPr>
              <w:t>O</w:t>
            </w:r>
            <w:r w:rsidR="00A27FF4" w:rsidRPr="003E336A">
              <w:rPr>
                <w:rFonts w:ascii="Arial" w:hAnsi="Arial" w:cs="Arial"/>
                <w:sz w:val="24"/>
                <w:szCs w:val="24"/>
              </w:rPr>
              <w:t>ngoing</w:t>
            </w:r>
          </w:p>
        </w:tc>
      </w:tr>
      <w:tr w:rsidR="003E3919" w:rsidRPr="003E336A" w14:paraId="2B71FE08" w14:textId="77777777" w:rsidTr="00913A68">
        <w:tc>
          <w:tcPr>
            <w:tcW w:w="959" w:type="dxa"/>
          </w:tcPr>
          <w:p w14:paraId="26CA66B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S22</w:t>
            </w:r>
          </w:p>
        </w:tc>
        <w:tc>
          <w:tcPr>
            <w:tcW w:w="6189" w:type="dxa"/>
          </w:tcPr>
          <w:p w14:paraId="3DD329C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Encourage Council to include a strategy to conserve, maintain and enhance Nillumbik’s biodiversity for future generations in future Council Plans.</w:t>
            </w:r>
          </w:p>
        </w:tc>
        <w:tc>
          <w:tcPr>
            <w:tcW w:w="1760" w:type="dxa"/>
          </w:tcPr>
          <w:p w14:paraId="68F5E8E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3CF5595C" w14:textId="77777777" w:rsidR="00A27FF4" w:rsidRPr="003E336A" w:rsidRDefault="00D01094" w:rsidP="003E336A">
            <w:pPr>
              <w:spacing w:after="120" w:line="360" w:lineRule="auto"/>
              <w:rPr>
                <w:rFonts w:ascii="Arial" w:hAnsi="Arial" w:cs="Arial"/>
                <w:sz w:val="24"/>
                <w:szCs w:val="24"/>
              </w:rPr>
            </w:pPr>
            <w:r w:rsidRPr="003E336A">
              <w:rPr>
                <w:rFonts w:ascii="Arial" w:hAnsi="Arial" w:cs="Arial"/>
                <w:sz w:val="24"/>
                <w:szCs w:val="24"/>
              </w:rPr>
              <w:t>O</w:t>
            </w:r>
            <w:r w:rsidR="00A27FF4" w:rsidRPr="003E336A">
              <w:rPr>
                <w:rFonts w:ascii="Arial" w:hAnsi="Arial" w:cs="Arial"/>
                <w:sz w:val="24"/>
                <w:szCs w:val="24"/>
              </w:rPr>
              <w:t>ngoing</w:t>
            </w:r>
          </w:p>
        </w:tc>
      </w:tr>
      <w:tr w:rsidR="003E3919" w:rsidRPr="003E336A" w14:paraId="4F7C1ED4" w14:textId="77777777" w:rsidTr="00913A68">
        <w:tc>
          <w:tcPr>
            <w:tcW w:w="959" w:type="dxa"/>
          </w:tcPr>
          <w:p w14:paraId="4F2B4A0E"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S23</w:t>
            </w:r>
          </w:p>
        </w:tc>
        <w:tc>
          <w:tcPr>
            <w:tcW w:w="6189" w:type="dxa"/>
          </w:tcPr>
          <w:p w14:paraId="4AC4CA0F"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Advocate for greater resources for biodiversity projects on public and Council land in core and buffer habitat in Nillumbik.</w:t>
            </w:r>
          </w:p>
        </w:tc>
        <w:tc>
          <w:tcPr>
            <w:tcW w:w="1760" w:type="dxa"/>
          </w:tcPr>
          <w:p w14:paraId="7A888C85"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EW</w:t>
            </w:r>
            <w:r w:rsidR="0015518E" w:rsidRPr="003E336A">
              <w:rPr>
                <w:rFonts w:ascii="Arial" w:hAnsi="Arial" w:cs="Arial"/>
                <w:sz w:val="24"/>
                <w:szCs w:val="24"/>
                <w:lang w:val="en-US"/>
              </w:rPr>
              <w:t xml:space="preserve">/ </w:t>
            </w:r>
            <w:r w:rsidRPr="003E336A">
              <w:rPr>
                <w:rFonts w:ascii="Arial" w:hAnsi="Arial" w:cs="Arial"/>
                <w:sz w:val="24"/>
                <w:szCs w:val="24"/>
                <w:lang w:val="en-US"/>
              </w:rPr>
              <w:t>EP</w:t>
            </w:r>
          </w:p>
        </w:tc>
        <w:tc>
          <w:tcPr>
            <w:tcW w:w="1430" w:type="dxa"/>
          </w:tcPr>
          <w:p w14:paraId="6383B9CF"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Ongoing</w:t>
            </w:r>
          </w:p>
        </w:tc>
      </w:tr>
      <w:tr w:rsidR="003E3919" w:rsidRPr="003E336A" w14:paraId="74437CC9" w14:textId="77777777" w:rsidTr="00913A68">
        <w:tc>
          <w:tcPr>
            <w:tcW w:w="959" w:type="dxa"/>
          </w:tcPr>
          <w:p w14:paraId="67B782AE" w14:textId="77777777" w:rsidR="00A27FF4" w:rsidRPr="003E336A" w:rsidDel="00C702EE" w:rsidRDefault="00A27FF4" w:rsidP="003E336A">
            <w:pPr>
              <w:spacing w:after="120" w:line="360" w:lineRule="auto"/>
              <w:rPr>
                <w:rFonts w:ascii="Arial" w:hAnsi="Arial" w:cs="Arial"/>
                <w:sz w:val="24"/>
                <w:szCs w:val="24"/>
                <w:lang w:val="en-US"/>
              </w:rPr>
            </w:pPr>
            <w:r w:rsidRPr="003E336A">
              <w:rPr>
                <w:rFonts w:ascii="Arial" w:hAnsi="Arial" w:cs="Arial"/>
                <w:sz w:val="24"/>
                <w:szCs w:val="24"/>
              </w:rPr>
              <w:t>S24</w:t>
            </w:r>
          </w:p>
        </w:tc>
        <w:tc>
          <w:tcPr>
            <w:tcW w:w="6189" w:type="dxa"/>
          </w:tcPr>
          <w:p w14:paraId="061D3AFC"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Ensure operating procedures and regulation of permitted works provides effective erosion control.</w:t>
            </w:r>
          </w:p>
        </w:tc>
        <w:tc>
          <w:tcPr>
            <w:tcW w:w="1760" w:type="dxa"/>
          </w:tcPr>
          <w:p w14:paraId="2A6C8CFF"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 xml:space="preserve">IM </w:t>
            </w:r>
          </w:p>
        </w:tc>
        <w:tc>
          <w:tcPr>
            <w:tcW w:w="1430" w:type="dxa"/>
          </w:tcPr>
          <w:p w14:paraId="2169D600" w14:textId="77777777" w:rsidR="00A27FF4" w:rsidRPr="003E336A" w:rsidRDefault="00D01094" w:rsidP="003E336A">
            <w:pPr>
              <w:spacing w:after="120" w:line="360" w:lineRule="auto"/>
              <w:rPr>
                <w:rFonts w:ascii="Arial" w:hAnsi="Arial" w:cs="Arial"/>
                <w:sz w:val="24"/>
                <w:szCs w:val="24"/>
                <w:lang w:val="en-US"/>
              </w:rPr>
            </w:pPr>
            <w:r w:rsidRPr="003E336A">
              <w:rPr>
                <w:rFonts w:ascii="Arial" w:hAnsi="Arial" w:cs="Arial"/>
                <w:sz w:val="24"/>
                <w:szCs w:val="24"/>
              </w:rPr>
              <w:t>Ongoing</w:t>
            </w:r>
          </w:p>
        </w:tc>
      </w:tr>
      <w:tr w:rsidR="003E3919" w:rsidRPr="003E336A" w14:paraId="59AB6D7D" w14:textId="77777777" w:rsidTr="00913A68">
        <w:tc>
          <w:tcPr>
            <w:tcW w:w="959" w:type="dxa"/>
          </w:tcPr>
          <w:p w14:paraId="5C17337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S25</w:t>
            </w:r>
          </w:p>
        </w:tc>
        <w:tc>
          <w:tcPr>
            <w:tcW w:w="6189" w:type="dxa"/>
          </w:tcPr>
          <w:p w14:paraId="011E2D3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seek funding opportunities for the implementation of on-ground works.</w:t>
            </w:r>
          </w:p>
        </w:tc>
        <w:tc>
          <w:tcPr>
            <w:tcW w:w="1760" w:type="dxa"/>
          </w:tcPr>
          <w:p w14:paraId="7DB9F17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ALL</w:t>
            </w:r>
          </w:p>
        </w:tc>
        <w:tc>
          <w:tcPr>
            <w:tcW w:w="1430" w:type="dxa"/>
          </w:tcPr>
          <w:p w14:paraId="61717BE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Ongoing</w:t>
            </w:r>
          </w:p>
        </w:tc>
      </w:tr>
    </w:tbl>
    <w:p w14:paraId="20943811" w14:textId="77777777" w:rsidR="00695B04" w:rsidRPr="00B30D05" w:rsidRDefault="00695B04" w:rsidP="00936F9F">
      <w:pPr>
        <w:pStyle w:val="Heading2"/>
        <w:tabs>
          <w:tab w:val="clear" w:pos="1896"/>
          <w:tab w:val="num" w:pos="567"/>
        </w:tabs>
        <w:ind w:hanging="1896"/>
      </w:pPr>
      <w:bookmarkStart w:id="86" w:name="_Toc406671045"/>
      <w:r w:rsidRPr="00B30D05">
        <w:t xml:space="preserve">Ecological </w:t>
      </w:r>
      <w:r w:rsidR="0065342A">
        <w:t>Management</w:t>
      </w:r>
      <w:bookmarkEnd w:id="86"/>
    </w:p>
    <w:p w14:paraId="0C012D6B" w14:textId="77777777" w:rsidR="001962DF" w:rsidRPr="003E336A" w:rsidRDefault="001962DF" w:rsidP="00A67DD0">
      <w:pPr>
        <w:pStyle w:val="ListParagraph"/>
        <w:numPr>
          <w:ilvl w:val="0"/>
          <w:numId w:val="15"/>
        </w:numPr>
        <w:tabs>
          <w:tab w:val="clear" w:pos="720"/>
          <w:tab w:val="num" w:pos="567"/>
        </w:tabs>
        <w:spacing w:before="120" w:after="120" w:line="360" w:lineRule="auto"/>
        <w:ind w:left="567" w:hanging="567"/>
        <w:jc w:val="both"/>
        <w:rPr>
          <w:rFonts w:ascii="Arial" w:hAnsi="Arial" w:cs="Arial"/>
        </w:rPr>
      </w:pPr>
      <w:r w:rsidRPr="003E336A">
        <w:rPr>
          <w:rFonts w:ascii="Arial" w:hAnsi="Arial" w:cs="Arial"/>
        </w:rPr>
        <w:t>Conserve</w:t>
      </w:r>
      <w:r w:rsidR="006B1CAC" w:rsidRPr="003E336A">
        <w:rPr>
          <w:rFonts w:ascii="Arial" w:hAnsi="Arial" w:cs="Arial"/>
        </w:rPr>
        <w:t>,</w:t>
      </w:r>
      <w:r w:rsidRPr="003E336A">
        <w:rPr>
          <w:rFonts w:ascii="Arial" w:hAnsi="Arial" w:cs="Arial"/>
        </w:rPr>
        <w:t xml:space="preserve"> maintain and enhance ecosystem services and processes. </w:t>
      </w:r>
    </w:p>
    <w:p w14:paraId="14561161" w14:textId="77777777" w:rsidR="0065342A" w:rsidRPr="003E336A" w:rsidRDefault="0065342A" w:rsidP="00243382">
      <w:pPr>
        <w:pStyle w:val="Heading3"/>
        <w:numPr>
          <w:ilvl w:val="0"/>
          <w:numId w:val="0"/>
        </w:numPr>
        <w:ind w:left="1320" w:hanging="1320"/>
      </w:pPr>
      <w:r w:rsidRPr="003E336A">
        <w:t xml:space="preserve">Overview </w:t>
      </w:r>
    </w:p>
    <w:p w14:paraId="44E56BED" w14:textId="77777777" w:rsidR="00FB061F" w:rsidRPr="00B30D05" w:rsidRDefault="00FB061F" w:rsidP="00810892">
      <w:pPr>
        <w:spacing w:after="120" w:line="360" w:lineRule="auto"/>
        <w:rPr>
          <w:rFonts w:ascii="Arial" w:hAnsi="Arial" w:cs="Arial"/>
          <w:sz w:val="24"/>
          <w:szCs w:val="24"/>
        </w:rPr>
      </w:pPr>
      <w:r w:rsidRPr="00B30D05">
        <w:rPr>
          <w:rFonts w:ascii="Arial" w:hAnsi="Arial" w:cs="Arial"/>
          <w:sz w:val="24"/>
          <w:szCs w:val="24"/>
        </w:rPr>
        <w:t>It is well documented that Nillumbik has extensive biodiversity assets with many studies undertaken to support this. However our knowledge of these biodiversity assets is still lacking, particularly regarding the current status of threatened species and habitats</w:t>
      </w:r>
      <w:r w:rsidR="006B1CAC">
        <w:rPr>
          <w:rFonts w:ascii="Arial" w:hAnsi="Arial" w:cs="Arial"/>
          <w:sz w:val="24"/>
          <w:szCs w:val="24"/>
        </w:rPr>
        <w:t>,</w:t>
      </w:r>
      <w:r w:rsidRPr="00B30D05">
        <w:rPr>
          <w:rFonts w:ascii="Arial" w:hAnsi="Arial" w:cs="Arial"/>
          <w:sz w:val="24"/>
          <w:szCs w:val="24"/>
        </w:rPr>
        <w:t xml:space="preserve"> and what actions are needed to protect these species.</w:t>
      </w:r>
    </w:p>
    <w:p w14:paraId="16E027EE" w14:textId="77777777" w:rsidR="003E336A" w:rsidRDefault="005E7E36" w:rsidP="003E336A">
      <w:pPr>
        <w:spacing w:after="120" w:line="360" w:lineRule="auto"/>
        <w:rPr>
          <w:i/>
          <w:sz w:val="24"/>
          <w:szCs w:val="24"/>
        </w:rPr>
      </w:pPr>
      <w:r w:rsidRPr="00B30D05">
        <w:rPr>
          <w:rFonts w:ascii="Arial" w:hAnsi="Arial" w:cs="Arial"/>
          <w:sz w:val="24"/>
          <w:szCs w:val="24"/>
        </w:rPr>
        <w:t>There are continual pressures on our natural environment and the landscape is changing rapidly. Much of the data collected for the municipality is now over 20 years of age, and so it is necessary to access and develop more current information to help guide management.</w:t>
      </w:r>
      <w:r>
        <w:rPr>
          <w:i/>
          <w:sz w:val="24"/>
          <w:szCs w:val="24"/>
        </w:rPr>
        <w:t xml:space="preserve"> </w:t>
      </w:r>
    </w:p>
    <w:p w14:paraId="4060F217" w14:textId="30688CD6" w:rsidR="0065342A" w:rsidRPr="003E336A" w:rsidRDefault="0065342A" w:rsidP="00243382">
      <w:pPr>
        <w:pStyle w:val="Heading3"/>
        <w:numPr>
          <w:ilvl w:val="0"/>
          <w:numId w:val="0"/>
        </w:numPr>
        <w:ind w:left="1320" w:hanging="1320"/>
      </w:pPr>
      <w:r w:rsidRPr="003E336A">
        <w:t>Current Situation</w:t>
      </w:r>
    </w:p>
    <w:p w14:paraId="0A321545" w14:textId="77777777" w:rsidR="0065342A" w:rsidRPr="000D3EB9" w:rsidRDefault="0065342A" w:rsidP="00810892">
      <w:pPr>
        <w:spacing w:after="120" w:line="360" w:lineRule="auto"/>
        <w:rPr>
          <w:bCs/>
          <w:iCs/>
        </w:rPr>
      </w:pPr>
      <w:r w:rsidRPr="008414EC">
        <w:rPr>
          <w:rFonts w:ascii="Arial" w:hAnsi="Arial" w:cs="Arial"/>
          <w:sz w:val="24"/>
          <w:szCs w:val="24"/>
        </w:rPr>
        <w:t>Council is responsible for the management of approximately 200 ha of environmentally significant bushland reserves and 235 km of significant roadside vegetation. Council actively seeks to enhance and protect the biodiversity values and ecological integrity of these reserves through prioritised and targeted weed and rabbit control programs, revegetation, fire management and species recovery programs.</w:t>
      </w:r>
      <w:r>
        <w:rPr>
          <w:rFonts w:ascii="Arial" w:hAnsi="Arial" w:cs="Arial"/>
          <w:sz w:val="24"/>
          <w:szCs w:val="24"/>
        </w:rPr>
        <w:t xml:space="preserve">  </w:t>
      </w:r>
    </w:p>
    <w:p w14:paraId="3E669B5C" w14:textId="77777777" w:rsidR="008F3EA1" w:rsidRPr="0031452A" w:rsidRDefault="008F3EA1" w:rsidP="00810892">
      <w:pPr>
        <w:spacing w:after="120" w:line="360" w:lineRule="auto"/>
        <w:jc w:val="both"/>
        <w:rPr>
          <w:rFonts w:ascii="Arial" w:hAnsi="Arial" w:cs="Arial"/>
          <w:sz w:val="24"/>
          <w:szCs w:val="24"/>
        </w:rPr>
      </w:pPr>
      <w:r w:rsidRPr="0031452A">
        <w:rPr>
          <w:rFonts w:ascii="Arial" w:hAnsi="Arial" w:cs="Arial"/>
          <w:sz w:val="24"/>
          <w:szCs w:val="24"/>
        </w:rPr>
        <w:t>Council also implements a number of species recovery programs for rare and threatened species including Eltham Copper Butterfly (</w:t>
      </w:r>
      <w:r w:rsidRPr="0031452A">
        <w:rPr>
          <w:rFonts w:ascii="Arial" w:hAnsi="Arial" w:cs="Arial"/>
          <w:i/>
          <w:sz w:val="24"/>
          <w:szCs w:val="24"/>
        </w:rPr>
        <w:t>Paralucia pyrodiscus lucida</w:t>
      </w:r>
      <w:r w:rsidRPr="0031452A">
        <w:rPr>
          <w:rFonts w:ascii="Arial" w:hAnsi="Arial" w:cs="Arial"/>
          <w:sz w:val="24"/>
          <w:szCs w:val="24"/>
        </w:rPr>
        <w:t>), Clover Glycine (</w:t>
      </w:r>
      <w:r w:rsidRPr="0031452A">
        <w:rPr>
          <w:rFonts w:ascii="Arial" w:hAnsi="Arial" w:cs="Arial"/>
          <w:i/>
          <w:sz w:val="24"/>
          <w:szCs w:val="24"/>
        </w:rPr>
        <w:t>Glycine latrobeana</w:t>
      </w:r>
      <w:r w:rsidRPr="0031452A">
        <w:rPr>
          <w:rFonts w:ascii="Arial" w:hAnsi="Arial" w:cs="Arial"/>
          <w:sz w:val="24"/>
          <w:szCs w:val="24"/>
        </w:rPr>
        <w:t>) and Rosella Spider Orchid (</w:t>
      </w:r>
      <w:bookmarkStart w:id="87" w:name="top"/>
      <w:r w:rsidRPr="0031452A">
        <w:rPr>
          <w:rFonts w:ascii="Arial" w:hAnsi="Arial" w:cs="Arial"/>
          <w:i/>
          <w:iCs/>
          <w:sz w:val="24"/>
          <w:szCs w:val="24"/>
          <w:lang w:val="en"/>
        </w:rPr>
        <w:t>Caladenia rosella</w:t>
      </w:r>
      <w:bookmarkEnd w:id="87"/>
      <w:r w:rsidRPr="0031452A">
        <w:rPr>
          <w:rFonts w:ascii="Arial" w:hAnsi="Arial" w:cs="Arial"/>
          <w:i/>
          <w:iCs/>
          <w:sz w:val="24"/>
          <w:szCs w:val="24"/>
          <w:lang w:val="en"/>
        </w:rPr>
        <w:t>)</w:t>
      </w:r>
      <w:r w:rsidRPr="0031452A">
        <w:rPr>
          <w:rFonts w:ascii="Arial" w:hAnsi="Arial" w:cs="Arial"/>
          <w:sz w:val="24"/>
          <w:szCs w:val="24"/>
        </w:rPr>
        <w:t xml:space="preserve">, within its environmentally significant reserves. These programs involve works such as monitoring, weed control, exclusion fencing, pest animal control and community engagement and education. </w:t>
      </w:r>
    </w:p>
    <w:p w14:paraId="496283A1" w14:textId="77777777" w:rsidR="0065342A" w:rsidRDefault="0065342A" w:rsidP="00810892">
      <w:pPr>
        <w:spacing w:after="120" w:line="360" w:lineRule="auto"/>
        <w:jc w:val="both"/>
        <w:rPr>
          <w:rFonts w:ascii="Arial" w:hAnsi="Arial" w:cs="Arial"/>
          <w:sz w:val="24"/>
          <w:szCs w:val="24"/>
        </w:rPr>
      </w:pPr>
      <w:r w:rsidRPr="009B7504">
        <w:rPr>
          <w:rFonts w:ascii="Arial" w:hAnsi="Arial" w:cs="Arial"/>
          <w:sz w:val="24"/>
          <w:szCs w:val="24"/>
        </w:rPr>
        <w:t>Nillumbik’s Land Management Incentive Programs have recently been reviewed to ensure that they provide targeted on-ground outcomes and contribute effectively to achieving the Council Plan 2009-2013, Green Wedge Management Plan and relevant environmental strategies. Recommended changes to the programs combine all existing incentives, grants and education programs into a new overarching program to address key issues. Projects can then be developed to address land degradation and protect and enhance biodiversity. The grants can be used for the purchase of material and equipment, payment of contractors, hire of equipment, promotion and community education.</w:t>
      </w:r>
      <w:r>
        <w:rPr>
          <w:rFonts w:ascii="Arial" w:hAnsi="Arial" w:cs="Arial"/>
          <w:sz w:val="24"/>
          <w:szCs w:val="24"/>
        </w:rPr>
        <w:t xml:space="preserve"> Changes to the program are the subject of ongoing community consultation.</w:t>
      </w:r>
    </w:p>
    <w:p w14:paraId="08559BF1" w14:textId="776D45B2" w:rsidR="00BA5D49" w:rsidRPr="0031452A" w:rsidRDefault="00BA5D49" w:rsidP="00810892">
      <w:pPr>
        <w:autoSpaceDE w:val="0"/>
        <w:autoSpaceDN w:val="0"/>
        <w:adjustRightInd w:val="0"/>
        <w:spacing w:after="120" w:line="360" w:lineRule="auto"/>
        <w:rPr>
          <w:rFonts w:ascii="HelveticaNeueLT-Light" w:hAnsi="HelveticaNeueLT-Light" w:cs="HelveticaNeueLT-Light"/>
          <w:sz w:val="19"/>
          <w:szCs w:val="19"/>
          <w:lang w:eastAsia="en-AU"/>
        </w:rPr>
      </w:pPr>
      <w:r w:rsidRPr="0031452A">
        <w:rPr>
          <w:rFonts w:ascii="Arial" w:hAnsi="Arial" w:cs="Arial"/>
          <w:sz w:val="24"/>
          <w:szCs w:val="24"/>
        </w:rPr>
        <w:t xml:space="preserve">The Urban Fringe Weed Management Initiative is a new 4-year partnership program funded by the State Government which seeks to adopt a Biosecurity Approach to weed control across the Kinglake to Warrandyte Habitat Corridor. The program involves many stakeholders and land managers including Council, Parks Victoria, Melbourne Water, DSE, private landowners and community groups. </w:t>
      </w:r>
      <w:r w:rsidR="006B1CAC">
        <w:rPr>
          <w:rFonts w:ascii="Arial" w:hAnsi="Arial" w:cs="Arial"/>
          <w:sz w:val="24"/>
          <w:szCs w:val="24"/>
        </w:rPr>
        <w:t>Whilst focussed on public land t</w:t>
      </w:r>
      <w:r w:rsidRPr="0031452A">
        <w:rPr>
          <w:rFonts w:ascii="Arial" w:hAnsi="Arial" w:cs="Arial"/>
          <w:sz w:val="24"/>
          <w:szCs w:val="24"/>
        </w:rPr>
        <w:t>he program adopts a tenure-blind landscape scale approach to weed control. Coordination across property boundaries and the scale of the project will allow the project partners to:</w:t>
      </w:r>
    </w:p>
    <w:p w14:paraId="574C311C" w14:textId="77777777" w:rsidR="00BA5D49" w:rsidRPr="00BA5D49" w:rsidRDefault="00BA5D49" w:rsidP="00A67DD0">
      <w:pPr>
        <w:numPr>
          <w:ilvl w:val="0"/>
          <w:numId w:val="15"/>
        </w:numPr>
        <w:tabs>
          <w:tab w:val="clear" w:pos="720"/>
          <w:tab w:val="num" w:pos="567"/>
        </w:tabs>
        <w:autoSpaceDE w:val="0"/>
        <w:autoSpaceDN w:val="0"/>
        <w:adjustRightInd w:val="0"/>
        <w:spacing w:after="120" w:line="360" w:lineRule="auto"/>
        <w:ind w:left="567" w:hanging="567"/>
        <w:rPr>
          <w:rFonts w:ascii="Arial" w:hAnsi="Arial" w:cs="Arial"/>
          <w:sz w:val="24"/>
          <w:szCs w:val="24"/>
          <w:lang w:eastAsia="en-AU"/>
        </w:rPr>
      </w:pPr>
      <w:r w:rsidRPr="00BA5D49">
        <w:rPr>
          <w:rFonts w:ascii="Arial" w:hAnsi="Arial" w:cs="Arial"/>
          <w:sz w:val="24"/>
          <w:szCs w:val="24"/>
          <w:lang w:eastAsia="en-AU"/>
        </w:rPr>
        <w:t>prevent new weeds entering the Corridor</w:t>
      </w:r>
    </w:p>
    <w:p w14:paraId="2104E0BB" w14:textId="77777777" w:rsidR="004D0ED9" w:rsidRDefault="00BA5D49" w:rsidP="00A67DD0">
      <w:pPr>
        <w:numPr>
          <w:ilvl w:val="0"/>
          <w:numId w:val="15"/>
        </w:numPr>
        <w:tabs>
          <w:tab w:val="clear" w:pos="720"/>
          <w:tab w:val="num" w:pos="567"/>
        </w:tabs>
        <w:spacing w:after="120" w:line="360" w:lineRule="auto"/>
        <w:ind w:left="567" w:hanging="567"/>
        <w:rPr>
          <w:rFonts w:ascii="Arial" w:hAnsi="Arial" w:cs="Arial"/>
          <w:sz w:val="24"/>
          <w:szCs w:val="24"/>
          <w:lang w:eastAsia="en-AU"/>
        </w:rPr>
      </w:pPr>
      <w:r w:rsidRPr="00BA5D49">
        <w:rPr>
          <w:rFonts w:ascii="Arial" w:hAnsi="Arial" w:cs="Arial"/>
          <w:sz w:val="24"/>
          <w:szCs w:val="24"/>
          <w:lang w:eastAsia="en-AU"/>
        </w:rPr>
        <w:t>contain the range of established weeds and prevent their dispersal into environmentally significant areas</w:t>
      </w:r>
    </w:p>
    <w:p w14:paraId="532E2C71" w14:textId="77777777" w:rsidR="0065342A" w:rsidRDefault="00BA5D49" w:rsidP="00A67DD0">
      <w:pPr>
        <w:numPr>
          <w:ilvl w:val="0"/>
          <w:numId w:val="15"/>
        </w:numPr>
        <w:tabs>
          <w:tab w:val="clear" w:pos="720"/>
          <w:tab w:val="num" w:pos="567"/>
        </w:tabs>
        <w:spacing w:after="120" w:line="360" w:lineRule="auto"/>
        <w:ind w:left="567" w:hanging="567"/>
        <w:rPr>
          <w:rFonts w:ascii="Arial" w:hAnsi="Arial" w:cs="Arial"/>
          <w:i/>
          <w:sz w:val="24"/>
          <w:szCs w:val="24"/>
        </w:rPr>
      </w:pPr>
      <w:r w:rsidRPr="00BA5D49">
        <w:rPr>
          <w:rFonts w:ascii="Arial" w:hAnsi="Arial" w:cs="Arial"/>
          <w:sz w:val="24"/>
          <w:szCs w:val="24"/>
          <w:lang w:eastAsia="en-AU"/>
        </w:rPr>
        <w:t>control established weeds strategically to protect the biodiversity values of the corridor</w:t>
      </w:r>
      <w:r w:rsidR="004D0ED9">
        <w:rPr>
          <w:rFonts w:ascii="Arial" w:hAnsi="Arial" w:cs="Arial"/>
          <w:sz w:val="24"/>
          <w:szCs w:val="24"/>
          <w:lang w:eastAsia="en-AU"/>
        </w:rPr>
        <w:t>.</w:t>
      </w:r>
    </w:p>
    <w:p w14:paraId="19FD158C" w14:textId="06D4B5A4" w:rsidR="0065342A" w:rsidRPr="003E336A" w:rsidRDefault="003E336A" w:rsidP="00243382">
      <w:pPr>
        <w:pStyle w:val="Heading3"/>
        <w:numPr>
          <w:ilvl w:val="0"/>
          <w:numId w:val="0"/>
        </w:numPr>
        <w:ind w:left="1320" w:hanging="1320"/>
      </w:pPr>
      <w:r w:rsidRPr="003E336A">
        <w:t>I</w:t>
      </w:r>
      <w:r w:rsidR="0065342A" w:rsidRPr="003E336A">
        <w:t>ssues</w:t>
      </w:r>
    </w:p>
    <w:p w14:paraId="1D305628" w14:textId="77777777" w:rsidR="006F238B" w:rsidRPr="00B30D05" w:rsidRDefault="006F238B" w:rsidP="00810892">
      <w:pPr>
        <w:spacing w:after="120" w:line="360" w:lineRule="auto"/>
        <w:rPr>
          <w:rFonts w:ascii="Arial" w:hAnsi="Arial" w:cs="Arial"/>
          <w:sz w:val="24"/>
          <w:szCs w:val="24"/>
        </w:rPr>
      </w:pPr>
      <w:r w:rsidRPr="00B30D05">
        <w:rPr>
          <w:rFonts w:ascii="Arial" w:hAnsi="Arial" w:cs="Arial"/>
          <w:sz w:val="24"/>
          <w:szCs w:val="24"/>
        </w:rPr>
        <w:t xml:space="preserve">Adaptive management requires that Council learn and improve management techniques by reviewing and monitoring the outcome of actions then adapting them. Changing environmental factors and new knowledge in the field of biodiversity studies mean that any ongoing programs must be reviewed to ensure they are not only effective but represent the best possible approach. </w:t>
      </w:r>
    </w:p>
    <w:p w14:paraId="6265FC25" w14:textId="77777777" w:rsidR="006F238B" w:rsidRDefault="006F238B" w:rsidP="00810892">
      <w:pPr>
        <w:spacing w:after="120" w:line="360" w:lineRule="auto"/>
        <w:rPr>
          <w:rFonts w:ascii="Arial" w:hAnsi="Arial" w:cs="Arial"/>
          <w:sz w:val="24"/>
          <w:szCs w:val="24"/>
        </w:rPr>
      </w:pPr>
      <w:r w:rsidRPr="00B30D05">
        <w:rPr>
          <w:rFonts w:ascii="Arial" w:hAnsi="Arial" w:cs="Arial"/>
          <w:sz w:val="24"/>
          <w:szCs w:val="24"/>
        </w:rPr>
        <w:t>Benchmarking of important remnant vegetation and fauna habitat and a system to measure change in biodiversity values over time are keys to adaptive management. By periodically measuring biodiversity values in core habitat area</w:t>
      </w:r>
      <w:r w:rsidR="006B1CAC">
        <w:rPr>
          <w:rFonts w:ascii="Arial" w:hAnsi="Arial" w:cs="Arial"/>
          <w:sz w:val="24"/>
          <w:szCs w:val="24"/>
        </w:rPr>
        <w:t>s</w:t>
      </w:r>
      <w:r w:rsidRPr="00B30D05">
        <w:rPr>
          <w:rFonts w:ascii="Arial" w:hAnsi="Arial" w:cs="Arial"/>
          <w:sz w:val="24"/>
          <w:szCs w:val="24"/>
        </w:rPr>
        <w:t xml:space="preserve"> the effectiveness of management practi</w:t>
      </w:r>
      <w:r>
        <w:rPr>
          <w:rFonts w:ascii="Arial" w:hAnsi="Arial" w:cs="Arial"/>
          <w:sz w:val="24"/>
          <w:szCs w:val="24"/>
        </w:rPr>
        <w:t>ces can be accurately assessed.</w:t>
      </w:r>
      <w:r w:rsidRPr="00B30D05">
        <w:rPr>
          <w:rFonts w:ascii="Arial" w:hAnsi="Arial" w:cs="Arial"/>
          <w:sz w:val="24"/>
          <w:szCs w:val="24"/>
        </w:rPr>
        <w:t xml:space="preserve"> </w:t>
      </w:r>
    </w:p>
    <w:p w14:paraId="3E1C7ABB" w14:textId="77777777" w:rsidR="000F78DA" w:rsidRDefault="000F78DA" w:rsidP="00810892">
      <w:pPr>
        <w:spacing w:after="120" w:line="360" w:lineRule="auto"/>
        <w:rPr>
          <w:rFonts w:ascii="Arial" w:hAnsi="Arial" w:cs="Arial"/>
          <w:sz w:val="24"/>
          <w:szCs w:val="24"/>
        </w:rPr>
      </w:pPr>
      <w:r>
        <w:rPr>
          <w:rFonts w:ascii="Arial" w:hAnsi="Arial" w:cs="Arial"/>
          <w:sz w:val="24"/>
          <w:szCs w:val="24"/>
        </w:rPr>
        <w:t xml:space="preserve">This knowledge then needs to be adapted and used to </w:t>
      </w:r>
      <w:r w:rsidR="003D534A">
        <w:rPr>
          <w:rFonts w:ascii="Arial" w:hAnsi="Arial" w:cs="Arial"/>
          <w:sz w:val="24"/>
          <w:szCs w:val="24"/>
        </w:rPr>
        <w:t xml:space="preserve">inform the </w:t>
      </w:r>
      <w:r>
        <w:rPr>
          <w:rFonts w:ascii="Arial" w:hAnsi="Arial" w:cs="Arial"/>
          <w:sz w:val="24"/>
          <w:szCs w:val="24"/>
        </w:rPr>
        <w:t>implement</w:t>
      </w:r>
      <w:r w:rsidR="003D534A">
        <w:rPr>
          <w:rFonts w:ascii="Arial" w:hAnsi="Arial" w:cs="Arial"/>
          <w:sz w:val="24"/>
          <w:szCs w:val="24"/>
        </w:rPr>
        <w:t>ation of</w:t>
      </w:r>
      <w:r>
        <w:rPr>
          <w:rFonts w:ascii="Arial" w:hAnsi="Arial" w:cs="Arial"/>
          <w:sz w:val="24"/>
          <w:szCs w:val="24"/>
        </w:rPr>
        <w:t xml:space="preserve"> </w:t>
      </w:r>
      <w:r w:rsidR="0096324A">
        <w:rPr>
          <w:rFonts w:ascii="Arial" w:hAnsi="Arial" w:cs="Arial"/>
          <w:sz w:val="24"/>
          <w:szCs w:val="24"/>
        </w:rPr>
        <w:t>best management practice</w:t>
      </w:r>
      <w:r>
        <w:rPr>
          <w:rFonts w:ascii="Arial" w:hAnsi="Arial" w:cs="Arial"/>
          <w:sz w:val="24"/>
          <w:szCs w:val="24"/>
        </w:rPr>
        <w:t xml:space="preserve"> </w:t>
      </w:r>
      <w:r w:rsidR="0096324A">
        <w:rPr>
          <w:rFonts w:ascii="Arial" w:hAnsi="Arial" w:cs="Arial"/>
          <w:sz w:val="24"/>
          <w:szCs w:val="24"/>
        </w:rPr>
        <w:t xml:space="preserve">on-ground </w:t>
      </w:r>
      <w:r>
        <w:rPr>
          <w:rFonts w:ascii="Arial" w:hAnsi="Arial" w:cs="Arial"/>
          <w:sz w:val="24"/>
          <w:szCs w:val="24"/>
        </w:rPr>
        <w:t>programs</w:t>
      </w:r>
      <w:r w:rsidR="003D534A">
        <w:rPr>
          <w:rFonts w:ascii="Arial" w:hAnsi="Arial" w:cs="Arial"/>
          <w:sz w:val="24"/>
          <w:szCs w:val="24"/>
        </w:rPr>
        <w:t xml:space="preserve"> which protect significant species and communities. These on-ground works programs need to be supported financially and within the broader community.</w:t>
      </w:r>
    </w:p>
    <w:p w14:paraId="659D3C8F" w14:textId="3617C2D0" w:rsidR="0096324A" w:rsidRDefault="0096324A" w:rsidP="00810892">
      <w:pPr>
        <w:spacing w:after="120" w:line="360" w:lineRule="auto"/>
        <w:rPr>
          <w:rFonts w:ascii="Arial" w:hAnsi="Arial" w:cs="Arial"/>
          <w:sz w:val="24"/>
          <w:szCs w:val="24"/>
        </w:rPr>
      </w:pPr>
      <w:r>
        <w:rPr>
          <w:rFonts w:ascii="Arial" w:hAnsi="Arial" w:cs="Arial"/>
          <w:sz w:val="24"/>
          <w:szCs w:val="24"/>
        </w:rPr>
        <w:t>Weeds, pests and diseases are ‘tenure blind’ and have significant impacts on both public and private land. There needs to be a greater focus on the adoption of the biosecurity approach to managing weeds and pests across property boundaries</w:t>
      </w:r>
      <w:r w:rsidR="00126EA8">
        <w:rPr>
          <w:rFonts w:ascii="Arial" w:hAnsi="Arial" w:cs="Arial"/>
          <w:sz w:val="24"/>
          <w:szCs w:val="24"/>
        </w:rPr>
        <w:t xml:space="preserve"> and early detection mechanisms for new and emerging threats. </w:t>
      </w:r>
    </w:p>
    <w:p w14:paraId="34555F97" w14:textId="77777777" w:rsidR="00126EA8" w:rsidRPr="00B30D05" w:rsidRDefault="00126EA8" w:rsidP="00810892">
      <w:pPr>
        <w:spacing w:after="120" w:line="360" w:lineRule="auto"/>
        <w:rPr>
          <w:rFonts w:ascii="Arial" w:hAnsi="Arial" w:cs="Arial"/>
          <w:sz w:val="24"/>
          <w:szCs w:val="24"/>
        </w:rPr>
      </w:pPr>
      <w:r>
        <w:rPr>
          <w:rFonts w:ascii="Arial" w:hAnsi="Arial" w:cs="Arial"/>
          <w:sz w:val="24"/>
          <w:szCs w:val="24"/>
        </w:rPr>
        <w:t xml:space="preserve">There is also a limited understanding of ecosystem processes and the dynamics within these ecosystems. Options for enhancing existing habitat at any particular location or time must be informed by the dynamic relationship between species and the relationship with their surrounding environment. </w:t>
      </w:r>
    </w:p>
    <w:tbl>
      <w:tblPr>
        <w:tblStyle w:val="TableGrid"/>
        <w:tblW w:w="10338" w:type="dxa"/>
        <w:tblLayout w:type="fixed"/>
        <w:tblLook w:val="01E0" w:firstRow="1" w:lastRow="1" w:firstColumn="1" w:lastColumn="1" w:noHBand="0" w:noVBand="0"/>
        <w:tblCaption w:val="Table"/>
        <w:tblDescription w:val="Ecological Management responsibility and timeframe"/>
      </w:tblPr>
      <w:tblGrid>
        <w:gridCol w:w="960"/>
        <w:gridCol w:w="5966"/>
        <w:gridCol w:w="1872"/>
        <w:gridCol w:w="1540"/>
      </w:tblGrid>
      <w:tr w:rsidR="003E3919" w:rsidRPr="003E336A" w14:paraId="73FD64D5" w14:textId="77777777" w:rsidTr="00936F9F">
        <w:trPr>
          <w:tblHeader/>
        </w:trPr>
        <w:tc>
          <w:tcPr>
            <w:tcW w:w="960" w:type="dxa"/>
          </w:tcPr>
          <w:p w14:paraId="3AE9C07B" w14:textId="77777777" w:rsidR="00A27FF4" w:rsidRPr="003E336A" w:rsidRDefault="00A27FF4" w:rsidP="003E336A">
            <w:pPr>
              <w:spacing w:after="120" w:line="360" w:lineRule="auto"/>
              <w:rPr>
                <w:rFonts w:ascii="Arial" w:hAnsi="Arial" w:cs="Arial"/>
                <w:b/>
              </w:rPr>
            </w:pPr>
          </w:p>
        </w:tc>
        <w:tc>
          <w:tcPr>
            <w:tcW w:w="5966" w:type="dxa"/>
          </w:tcPr>
          <w:p w14:paraId="348A13D6" w14:textId="77777777" w:rsidR="00A27FF4" w:rsidRPr="003E336A" w:rsidRDefault="00A27FF4" w:rsidP="003E336A">
            <w:pPr>
              <w:spacing w:after="120" w:line="360" w:lineRule="auto"/>
              <w:rPr>
                <w:rFonts w:ascii="Arial" w:hAnsi="Arial" w:cs="Arial"/>
                <w:b/>
              </w:rPr>
            </w:pPr>
            <w:r w:rsidRPr="003E336A">
              <w:rPr>
                <w:rFonts w:ascii="Arial" w:hAnsi="Arial" w:cs="Arial"/>
                <w:b/>
              </w:rPr>
              <w:t>Action</w:t>
            </w:r>
          </w:p>
        </w:tc>
        <w:tc>
          <w:tcPr>
            <w:tcW w:w="1872" w:type="dxa"/>
          </w:tcPr>
          <w:p w14:paraId="3027DAD3" w14:textId="77777777" w:rsidR="00A27FF4" w:rsidRPr="003E336A" w:rsidRDefault="00A27FF4" w:rsidP="003E336A">
            <w:pPr>
              <w:spacing w:after="120" w:line="360" w:lineRule="auto"/>
              <w:rPr>
                <w:rFonts w:ascii="Arial" w:hAnsi="Arial" w:cs="Arial"/>
                <w:b/>
              </w:rPr>
            </w:pPr>
            <w:r w:rsidRPr="003E336A">
              <w:rPr>
                <w:rFonts w:ascii="Arial" w:hAnsi="Arial" w:cs="Arial"/>
                <w:b/>
              </w:rPr>
              <w:t>Responsibility</w:t>
            </w:r>
          </w:p>
        </w:tc>
        <w:tc>
          <w:tcPr>
            <w:tcW w:w="1540" w:type="dxa"/>
          </w:tcPr>
          <w:p w14:paraId="0402A194" w14:textId="77777777" w:rsidR="00A27FF4" w:rsidRPr="003E336A" w:rsidRDefault="00A27FF4" w:rsidP="003E336A">
            <w:pPr>
              <w:spacing w:after="120" w:line="360" w:lineRule="auto"/>
              <w:rPr>
                <w:rFonts w:ascii="Arial" w:hAnsi="Arial" w:cs="Arial"/>
                <w:b/>
              </w:rPr>
            </w:pPr>
            <w:r w:rsidRPr="003E336A">
              <w:rPr>
                <w:rFonts w:ascii="Arial" w:hAnsi="Arial" w:cs="Arial"/>
                <w:b/>
              </w:rPr>
              <w:t>Timeframe</w:t>
            </w:r>
          </w:p>
        </w:tc>
      </w:tr>
      <w:tr w:rsidR="003E3919" w:rsidRPr="003E336A" w14:paraId="7F6CBC2B" w14:textId="77777777" w:rsidTr="00913A68">
        <w:tc>
          <w:tcPr>
            <w:tcW w:w="960" w:type="dxa"/>
          </w:tcPr>
          <w:p w14:paraId="5B1236D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w:t>
            </w:r>
          </w:p>
        </w:tc>
        <w:tc>
          <w:tcPr>
            <w:tcW w:w="5966" w:type="dxa"/>
          </w:tcPr>
          <w:p w14:paraId="64CDB7E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Identify the significant flora, fauna and vegetation communities of Nillumbik.</w:t>
            </w:r>
          </w:p>
        </w:tc>
        <w:tc>
          <w:tcPr>
            <w:tcW w:w="1872" w:type="dxa"/>
          </w:tcPr>
          <w:p w14:paraId="431614A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540" w:type="dxa"/>
          </w:tcPr>
          <w:p w14:paraId="412339C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33C6B503" w14:textId="77777777" w:rsidTr="00913A68">
        <w:tc>
          <w:tcPr>
            <w:tcW w:w="960" w:type="dxa"/>
          </w:tcPr>
          <w:p w14:paraId="097BA9E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EM2</w:t>
            </w:r>
          </w:p>
        </w:tc>
        <w:tc>
          <w:tcPr>
            <w:tcW w:w="5966" w:type="dxa"/>
          </w:tcPr>
          <w:p w14:paraId="68317BCC" w14:textId="489976DC"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Continue to support the conservation of endangered species such as the Eltham Copper Butterfly, </w:t>
            </w:r>
            <w:r w:rsidR="001F4E5E" w:rsidRPr="003E336A">
              <w:rPr>
                <w:rFonts w:ascii="Arial" w:hAnsi="Arial" w:cs="Arial"/>
                <w:sz w:val="24"/>
                <w:szCs w:val="24"/>
              </w:rPr>
              <w:t xml:space="preserve">Clover </w:t>
            </w:r>
            <w:r w:rsidRPr="003E336A">
              <w:rPr>
                <w:rFonts w:ascii="Arial" w:hAnsi="Arial" w:cs="Arial"/>
                <w:sz w:val="24"/>
                <w:szCs w:val="24"/>
              </w:rPr>
              <w:t xml:space="preserve">Glycine and Rosella Spider Orchid in Council’s environmentally significant reserves. </w:t>
            </w:r>
          </w:p>
        </w:tc>
        <w:tc>
          <w:tcPr>
            <w:tcW w:w="1872" w:type="dxa"/>
          </w:tcPr>
          <w:p w14:paraId="4D67377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lang w:val="en-US"/>
              </w:rPr>
              <w:t>EW</w:t>
            </w:r>
          </w:p>
        </w:tc>
        <w:tc>
          <w:tcPr>
            <w:tcW w:w="1540" w:type="dxa"/>
          </w:tcPr>
          <w:p w14:paraId="0BC8DCAE" w14:textId="4271B2D5" w:rsidR="00A27FF4" w:rsidRPr="003E336A" w:rsidRDefault="006B1CAC" w:rsidP="003E336A">
            <w:pPr>
              <w:spacing w:after="120" w:line="360" w:lineRule="auto"/>
              <w:rPr>
                <w:rFonts w:ascii="Arial" w:hAnsi="Arial" w:cs="Arial"/>
                <w:sz w:val="24"/>
                <w:szCs w:val="24"/>
              </w:rPr>
            </w:pPr>
            <w:r w:rsidRPr="003E336A">
              <w:rPr>
                <w:rFonts w:ascii="Arial" w:hAnsi="Arial" w:cs="Arial"/>
                <w:sz w:val="24"/>
                <w:szCs w:val="24"/>
                <w:lang w:val="en-US"/>
              </w:rPr>
              <w:t>Ongoing</w:t>
            </w:r>
          </w:p>
        </w:tc>
      </w:tr>
      <w:tr w:rsidR="003E3919" w:rsidRPr="003E336A" w14:paraId="1F8ABC0C" w14:textId="77777777" w:rsidTr="00913A68">
        <w:tc>
          <w:tcPr>
            <w:tcW w:w="960" w:type="dxa"/>
          </w:tcPr>
          <w:p w14:paraId="691AF79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EM3</w:t>
            </w:r>
          </w:p>
        </w:tc>
        <w:tc>
          <w:tcPr>
            <w:tcW w:w="5966" w:type="dxa"/>
          </w:tcPr>
          <w:p w14:paraId="4A999BA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Develop detailed studies of the habitat requirements for key biodiversity assets. </w:t>
            </w:r>
          </w:p>
        </w:tc>
        <w:tc>
          <w:tcPr>
            <w:tcW w:w="1872" w:type="dxa"/>
          </w:tcPr>
          <w:p w14:paraId="01F5EF5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540" w:type="dxa"/>
          </w:tcPr>
          <w:p w14:paraId="52EB14D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4F59B27F" w14:textId="77777777" w:rsidTr="00913A68">
        <w:tc>
          <w:tcPr>
            <w:tcW w:w="960" w:type="dxa"/>
          </w:tcPr>
          <w:p w14:paraId="285CD73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EM4</w:t>
            </w:r>
          </w:p>
        </w:tc>
        <w:tc>
          <w:tcPr>
            <w:tcW w:w="5966" w:type="dxa"/>
          </w:tcPr>
          <w:p w14:paraId="0CB98EC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Refer to and where necessary act upon the recommendations provided in the </w:t>
            </w:r>
            <w:r w:rsidRPr="003E336A">
              <w:rPr>
                <w:rFonts w:ascii="Arial" w:hAnsi="Arial" w:cs="Arial"/>
                <w:i/>
                <w:sz w:val="24"/>
                <w:szCs w:val="24"/>
              </w:rPr>
              <w:t>Post-fire Weeds Triage Manual (Draft).</w:t>
            </w:r>
          </w:p>
        </w:tc>
        <w:tc>
          <w:tcPr>
            <w:tcW w:w="1872" w:type="dxa"/>
          </w:tcPr>
          <w:p w14:paraId="45A6754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r w:rsidR="0015518E" w:rsidRPr="003E336A">
              <w:rPr>
                <w:rFonts w:ascii="Arial" w:hAnsi="Arial" w:cs="Arial"/>
                <w:sz w:val="24"/>
                <w:szCs w:val="24"/>
              </w:rPr>
              <w:t>/</w:t>
            </w:r>
            <w:r w:rsidRPr="003E336A">
              <w:rPr>
                <w:rFonts w:ascii="Arial" w:hAnsi="Arial" w:cs="Arial"/>
                <w:sz w:val="24"/>
                <w:szCs w:val="24"/>
              </w:rPr>
              <w:t xml:space="preserve"> EP</w:t>
            </w:r>
          </w:p>
        </w:tc>
        <w:tc>
          <w:tcPr>
            <w:tcW w:w="1540" w:type="dxa"/>
          </w:tcPr>
          <w:p w14:paraId="1DEE059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2011/12</w:t>
            </w:r>
          </w:p>
        </w:tc>
      </w:tr>
      <w:tr w:rsidR="003E3919" w:rsidRPr="003E336A" w14:paraId="0FA8546F" w14:textId="77777777" w:rsidTr="00913A68">
        <w:tc>
          <w:tcPr>
            <w:tcW w:w="960" w:type="dxa"/>
          </w:tcPr>
          <w:p w14:paraId="3F218BE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EM5</w:t>
            </w:r>
          </w:p>
        </w:tc>
        <w:tc>
          <w:tcPr>
            <w:tcW w:w="5966" w:type="dxa"/>
          </w:tcPr>
          <w:p w14:paraId="0500E7A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Encourage research and monitoring of Nillumbik’s flora and fauna by government agencies, universities, schools and the general community</w:t>
            </w:r>
          </w:p>
        </w:tc>
        <w:tc>
          <w:tcPr>
            <w:tcW w:w="1872" w:type="dxa"/>
          </w:tcPr>
          <w:p w14:paraId="0EC29C4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r w:rsidR="0015518E" w:rsidRPr="003E336A">
              <w:rPr>
                <w:rFonts w:ascii="Arial" w:hAnsi="Arial" w:cs="Arial"/>
                <w:sz w:val="24"/>
                <w:szCs w:val="24"/>
              </w:rPr>
              <w:t>/</w:t>
            </w:r>
            <w:r w:rsidRPr="003E336A">
              <w:rPr>
                <w:rFonts w:ascii="Arial" w:hAnsi="Arial" w:cs="Arial"/>
                <w:sz w:val="24"/>
                <w:szCs w:val="24"/>
              </w:rPr>
              <w:t xml:space="preserve"> EW</w:t>
            </w:r>
          </w:p>
        </w:tc>
        <w:tc>
          <w:tcPr>
            <w:tcW w:w="1540" w:type="dxa"/>
          </w:tcPr>
          <w:p w14:paraId="5AF1F74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71FE5145" w14:textId="77777777" w:rsidTr="00913A68">
        <w:tc>
          <w:tcPr>
            <w:tcW w:w="960" w:type="dxa"/>
          </w:tcPr>
          <w:p w14:paraId="47BBE08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EM6</w:t>
            </w:r>
          </w:p>
        </w:tc>
        <w:tc>
          <w:tcPr>
            <w:tcW w:w="5966" w:type="dxa"/>
          </w:tcPr>
          <w:p w14:paraId="0DA2138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Consolidate relevant biodiversity information from data collected by Council, Government agencies, community groups newsletters, individuals and other sources to compile a list of already occurring research. Identify gaps in research.</w:t>
            </w:r>
          </w:p>
        </w:tc>
        <w:tc>
          <w:tcPr>
            <w:tcW w:w="1872" w:type="dxa"/>
          </w:tcPr>
          <w:p w14:paraId="1DD321F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EP </w:t>
            </w:r>
            <w:r w:rsidR="0015518E" w:rsidRPr="003E336A">
              <w:rPr>
                <w:rFonts w:ascii="Arial" w:hAnsi="Arial" w:cs="Arial"/>
                <w:sz w:val="24"/>
                <w:szCs w:val="24"/>
              </w:rPr>
              <w:t>/</w:t>
            </w:r>
            <w:r w:rsidRPr="003E336A">
              <w:rPr>
                <w:rFonts w:ascii="Arial" w:hAnsi="Arial" w:cs="Arial"/>
                <w:sz w:val="24"/>
                <w:szCs w:val="24"/>
              </w:rPr>
              <w:t>EW</w:t>
            </w:r>
          </w:p>
        </w:tc>
        <w:tc>
          <w:tcPr>
            <w:tcW w:w="1540" w:type="dxa"/>
          </w:tcPr>
          <w:p w14:paraId="47CBD6D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33FE4890" w14:textId="77777777" w:rsidTr="00913A68">
        <w:tc>
          <w:tcPr>
            <w:tcW w:w="960" w:type="dxa"/>
          </w:tcPr>
          <w:p w14:paraId="4480A95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EM7</w:t>
            </w:r>
          </w:p>
        </w:tc>
        <w:tc>
          <w:tcPr>
            <w:tcW w:w="5966" w:type="dxa"/>
          </w:tcPr>
          <w:p w14:paraId="16EE6B2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Develop a list of key ecological processes specific to each of Nillumbik’s Ecological Vegetation Classes or key species, which will be monitored to assist land managers.</w:t>
            </w:r>
          </w:p>
        </w:tc>
        <w:tc>
          <w:tcPr>
            <w:tcW w:w="1872" w:type="dxa"/>
          </w:tcPr>
          <w:p w14:paraId="5392194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540" w:type="dxa"/>
          </w:tcPr>
          <w:p w14:paraId="26E1802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4C0263B2" w14:textId="77777777" w:rsidTr="00913A68">
        <w:tc>
          <w:tcPr>
            <w:tcW w:w="960" w:type="dxa"/>
          </w:tcPr>
          <w:p w14:paraId="3D32817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EM8</w:t>
            </w:r>
          </w:p>
        </w:tc>
        <w:tc>
          <w:tcPr>
            <w:tcW w:w="5966" w:type="dxa"/>
          </w:tcPr>
          <w:p w14:paraId="559DCB8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review and update Nillumbik’s weed lists on a regular basis so that new and emerging weeds are listed.</w:t>
            </w:r>
          </w:p>
        </w:tc>
        <w:tc>
          <w:tcPr>
            <w:tcW w:w="1872" w:type="dxa"/>
          </w:tcPr>
          <w:p w14:paraId="219612A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540" w:type="dxa"/>
          </w:tcPr>
          <w:p w14:paraId="15572A67" w14:textId="1EE67836" w:rsidR="00A27FF4" w:rsidRPr="003E336A" w:rsidRDefault="006B1CAC"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FED5A82" w14:textId="77777777" w:rsidTr="00913A68">
        <w:tc>
          <w:tcPr>
            <w:tcW w:w="960" w:type="dxa"/>
          </w:tcPr>
          <w:p w14:paraId="12B778F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EM10</w:t>
            </w:r>
          </w:p>
        </w:tc>
        <w:tc>
          <w:tcPr>
            <w:tcW w:w="5966" w:type="dxa"/>
          </w:tcPr>
          <w:p w14:paraId="23A7376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Develop a monitoring system to record biodiversity values over time.</w:t>
            </w:r>
          </w:p>
        </w:tc>
        <w:tc>
          <w:tcPr>
            <w:tcW w:w="1872" w:type="dxa"/>
          </w:tcPr>
          <w:p w14:paraId="610618D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r w:rsidR="0015518E" w:rsidRPr="003E336A">
              <w:rPr>
                <w:rFonts w:ascii="Arial" w:hAnsi="Arial" w:cs="Arial"/>
                <w:sz w:val="24"/>
                <w:szCs w:val="24"/>
              </w:rPr>
              <w:t>/</w:t>
            </w:r>
            <w:r w:rsidRPr="003E336A">
              <w:rPr>
                <w:rFonts w:ascii="Arial" w:hAnsi="Arial" w:cs="Arial"/>
                <w:sz w:val="24"/>
                <w:szCs w:val="24"/>
              </w:rPr>
              <w:t>EW</w:t>
            </w:r>
          </w:p>
        </w:tc>
        <w:tc>
          <w:tcPr>
            <w:tcW w:w="1540" w:type="dxa"/>
          </w:tcPr>
          <w:p w14:paraId="41F35AC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2013</w:t>
            </w:r>
          </w:p>
        </w:tc>
      </w:tr>
      <w:tr w:rsidR="003E3919" w:rsidRPr="003E336A" w14:paraId="77267BA9" w14:textId="77777777" w:rsidTr="00913A68">
        <w:tc>
          <w:tcPr>
            <w:tcW w:w="960" w:type="dxa"/>
          </w:tcPr>
          <w:p w14:paraId="3FB5F02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EM11</w:t>
            </w:r>
          </w:p>
        </w:tc>
        <w:tc>
          <w:tcPr>
            <w:tcW w:w="5966" w:type="dxa"/>
          </w:tcPr>
          <w:p w14:paraId="41CA506C" w14:textId="4282A3D9"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Target weed control programs on high threat</w:t>
            </w:r>
            <w:r w:rsidR="006B1CAC" w:rsidRPr="003E336A">
              <w:rPr>
                <w:rFonts w:ascii="Arial" w:hAnsi="Arial" w:cs="Arial"/>
                <w:sz w:val="24"/>
                <w:szCs w:val="24"/>
              </w:rPr>
              <w:t xml:space="preserve"> and</w:t>
            </w:r>
            <w:r w:rsidRPr="003E336A">
              <w:rPr>
                <w:rFonts w:ascii="Arial" w:hAnsi="Arial" w:cs="Arial"/>
                <w:sz w:val="24"/>
                <w:szCs w:val="24"/>
              </w:rPr>
              <w:t xml:space="preserve"> new and emerging weeds.</w:t>
            </w:r>
          </w:p>
        </w:tc>
        <w:tc>
          <w:tcPr>
            <w:tcW w:w="1872" w:type="dxa"/>
          </w:tcPr>
          <w:p w14:paraId="097C13A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lang w:val="en-US"/>
              </w:rPr>
              <w:t>EW</w:t>
            </w:r>
            <w:r w:rsidR="0015518E" w:rsidRPr="003E336A">
              <w:rPr>
                <w:rFonts w:ascii="Arial" w:hAnsi="Arial" w:cs="Arial"/>
                <w:sz w:val="24"/>
                <w:szCs w:val="24"/>
                <w:lang w:val="en-US"/>
              </w:rPr>
              <w:t>/</w:t>
            </w:r>
            <w:r w:rsidRPr="003E336A">
              <w:rPr>
                <w:rFonts w:ascii="Arial" w:hAnsi="Arial" w:cs="Arial"/>
                <w:sz w:val="24"/>
                <w:szCs w:val="24"/>
                <w:lang w:val="en-US"/>
              </w:rPr>
              <w:t>EP</w:t>
            </w:r>
          </w:p>
        </w:tc>
        <w:tc>
          <w:tcPr>
            <w:tcW w:w="1540" w:type="dxa"/>
          </w:tcPr>
          <w:p w14:paraId="780BC8E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lang w:val="en-US"/>
              </w:rPr>
              <w:t>Ongoing</w:t>
            </w:r>
          </w:p>
        </w:tc>
      </w:tr>
      <w:tr w:rsidR="003E3919" w:rsidRPr="003E336A" w14:paraId="6EDF9E12" w14:textId="77777777" w:rsidTr="00913A68">
        <w:tc>
          <w:tcPr>
            <w:tcW w:w="960" w:type="dxa"/>
          </w:tcPr>
          <w:p w14:paraId="1A63027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EM12</w:t>
            </w:r>
          </w:p>
        </w:tc>
        <w:tc>
          <w:tcPr>
            <w:tcW w:w="5966" w:type="dxa"/>
          </w:tcPr>
          <w:p w14:paraId="6361B99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Implement a hazardous tree register according to Victorian Bushfire Royal Commission Recommendation 31.</w:t>
            </w:r>
          </w:p>
        </w:tc>
        <w:tc>
          <w:tcPr>
            <w:tcW w:w="1872" w:type="dxa"/>
          </w:tcPr>
          <w:p w14:paraId="37199818" w14:textId="28D48E41" w:rsidR="00A27FF4" w:rsidRPr="003E336A" w:rsidRDefault="006B1CAC" w:rsidP="003E336A">
            <w:pPr>
              <w:spacing w:after="120" w:line="360" w:lineRule="auto"/>
              <w:rPr>
                <w:rFonts w:ascii="Arial" w:hAnsi="Arial" w:cs="Arial"/>
                <w:sz w:val="24"/>
                <w:szCs w:val="24"/>
                <w:lang w:val="en-US"/>
              </w:rPr>
            </w:pPr>
            <w:r w:rsidRPr="003E336A">
              <w:rPr>
                <w:rFonts w:ascii="Arial" w:hAnsi="Arial" w:cs="Arial"/>
                <w:sz w:val="24"/>
                <w:szCs w:val="24"/>
              </w:rPr>
              <w:t>OS</w:t>
            </w:r>
          </w:p>
        </w:tc>
        <w:tc>
          <w:tcPr>
            <w:tcW w:w="1540" w:type="dxa"/>
          </w:tcPr>
          <w:p w14:paraId="6BEC9A12"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rPr>
              <w:t>Ongoing</w:t>
            </w:r>
          </w:p>
        </w:tc>
      </w:tr>
      <w:tr w:rsidR="003E3919" w:rsidRPr="003E336A" w14:paraId="4E460E6F" w14:textId="77777777" w:rsidTr="00913A68">
        <w:tc>
          <w:tcPr>
            <w:tcW w:w="960" w:type="dxa"/>
          </w:tcPr>
          <w:p w14:paraId="13C00A3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EM13</w:t>
            </w:r>
          </w:p>
        </w:tc>
        <w:tc>
          <w:tcPr>
            <w:tcW w:w="5966" w:type="dxa"/>
          </w:tcPr>
          <w:p w14:paraId="49545BDC" w14:textId="395719BF"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Support the implementation of landscape scale biolink projects such as the UFWMI Kinglake to Warrandyte </w:t>
            </w:r>
            <w:r w:rsidR="002D3364" w:rsidRPr="003E336A">
              <w:rPr>
                <w:rFonts w:ascii="Arial" w:hAnsi="Arial" w:cs="Arial"/>
                <w:sz w:val="24"/>
                <w:szCs w:val="24"/>
              </w:rPr>
              <w:t xml:space="preserve">Habitat Corridor </w:t>
            </w:r>
            <w:r w:rsidRPr="003E336A">
              <w:rPr>
                <w:rFonts w:ascii="Arial" w:hAnsi="Arial" w:cs="Arial"/>
                <w:sz w:val="24"/>
                <w:szCs w:val="24"/>
              </w:rPr>
              <w:t>Project</w:t>
            </w:r>
          </w:p>
        </w:tc>
        <w:tc>
          <w:tcPr>
            <w:tcW w:w="1872" w:type="dxa"/>
          </w:tcPr>
          <w:p w14:paraId="4454E123" w14:textId="77777777" w:rsidR="00A27FF4" w:rsidRPr="003E336A" w:rsidRDefault="0015518E" w:rsidP="003E336A">
            <w:pPr>
              <w:spacing w:after="120" w:line="360" w:lineRule="auto"/>
              <w:rPr>
                <w:rFonts w:ascii="Arial" w:hAnsi="Arial" w:cs="Arial"/>
                <w:sz w:val="24"/>
                <w:szCs w:val="24"/>
              </w:rPr>
            </w:pPr>
            <w:r w:rsidRPr="003E336A">
              <w:rPr>
                <w:rFonts w:ascii="Arial" w:hAnsi="Arial" w:cs="Arial"/>
                <w:sz w:val="24"/>
                <w:szCs w:val="24"/>
              </w:rPr>
              <w:t>EW /</w:t>
            </w:r>
            <w:r w:rsidR="009A3457" w:rsidRPr="003E336A">
              <w:rPr>
                <w:rFonts w:ascii="Arial" w:hAnsi="Arial" w:cs="Arial"/>
                <w:sz w:val="24"/>
                <w:szCs w:val="24"/>
              </w:rPr>
              <w:t>EP</w:t>
            </w:r>
          </w:p>
        </w:tc>
        <w:tc>
          <w:tcPr>
            <w:tcW w:w="1540" w:type="dxa"/>
          </w:tcPr>
          <w:p w14:paraId="074DC9DE"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 xml:space="preserve">Ongoing </w:t>
            </w:r>
          </w:p>
        </w:tc>
      </w:tr>
      <w:tr w:rsidR="003E3919" w:rsidRPr="003E336A" w14:paraId="3A140AE4" w14:textId="77777777" w:rsidTr="00913A68">
        <w:tc>
          <w:tcPr>
            <w:tcW w:w="960" w:type="dxa"/>
          </w:tcPr>
          <w:p w14:paraId="70A4886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EM14</w:t>
            </w:r>
          </w:p>
        </w:tc>
        <w:tc>
          <w:tcPr>
            <w:tcW w:w="5966" w:type="dxa"/>
          </w:tcPr>
          <w:p w14:paraId="731277B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develop Conservation Management Plans for Council’s environmentally significant reserves</w:t>
            </w:r>
          </w:p>
        </w:tc>
        <w:tc>
          <w:tcPr>
            <w:tcW w:w="1872" w:type="dxa"/>
          </w:tcPr>
          <w:p w14:paraId="26888C11"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EW</w:t>
            </w:r>
          </w:p>
        </w:tc>
        <w:tc>
          <w:tcPr>
            <w:tcW w:w="1540" w:type="dxa"/>
          </w:tcPr>
          <w:p w14:paraId="5F722C22"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6C078D88" w14:textId="77777777" w:rsidTr="00913A68">
        <w:tc>
          <w:tcPr>
            <w:tcW w:w="960" w:type="dxa"/>
          </w:tcPr>
          <w:p w14:paraId="2DF28DF1"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EM15</w:t>
            </w:r>
          </w:p>
        </w:tc>
        <w:tc>
          <w:tcPr>
            <w:tcW w:w="5966" w:type="dxa"/>
          </w:tcPr>
          <w:p w14:paraId="4D3C2A7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ensure Council burn plans take into account biodiversity as well as management of fuel loads in the timing, intensity and frequency of burns.</w:t>
            </w:r>
          </w:p>
        </w:tc>
        <w:tc>
          <w:tcPr>
            <w:tcW w:w="1872" w:type="dxa"/>
          </w:tcPr>
          <w:p w14:paraId="1836283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p>
        </w:tc>
        <w:tc>
          <w:tcPr>
            <w:tcW w:w="1540" w:type="dxa"/>
          </w:tcPr>
          <w:p w14:paraId="70B1B206"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C0651C1" w14:textId="77777777" w:rsidTr="00913A68">
        <w:tc>
          <w:tcPr>
            <w:tcW w:w="960" w:type="dxa"/>
          </w:tcPr>
          <w:p w14:paraId="78CD964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EM16</w:t>
            </w:r>
          </w:p>
        </w:tc>
        <w:tc>
          <w:tcPr>
            <w:tcW w:w="5966" w:type="dxa"/>
          </w:tcPr>
          <w:p w14:paraId="020A6BE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manage pest plants and animals where they threaten biodiversity values on Council-owned or managed land and support control on other land across the Shire.</w:t>
            </w:r>
          </w:p>
        </w:tc>
        <w:tc>
          <w:tcPr>
            <w:tcW w:w="1872" w:type="dxa"/>
          </w:tcPr>
          <w:p w14:paraId="64DAFFA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p>
        </w:tc>
        <w:tc>
          <w:tcPr>
            <w:tcW w:w="1540" w:type="dxa"/>
          </w:tcPr>
          <w:p w14:paraId="408E3EA7"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A45EE46" w14:textId="77777777" w:rsidTr="00913A68">
        <w:tc>
          <w:tcPr>
            <w:tcW w:w="960" w:type="dxa"/>
          </w:tcPr>
          <w:p w14:paraId="097B1EB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EM17</w:t>
            </w:r>
          </w:p>
        </w:tc>
        <w:tc>
          <w:tcPr>
            <w:tcW w:w="5966" w:type="dxa"/>
          </w:tcPr>
          <w:p w14:paraId="53566F3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Ensure Council operating procedures minimise risk of introducing or spreading pathogen.</w:t>
            </w:r>
          </w:p>
        </w:tc>
        <w:tc>
          <w:tcPr>
            <w:tcW w:w="1872" w:type="dxa"/>
          </w:tcPr>
          <w:p w14:paraId="35F603F9" w14:textId="19676A98" w:rsidR="00A27FF4" w:rsidRPr="003E336A" w:rsidRDefault="006B1CAC" w:rsidP="003E336A">
            <w:pPr>
              <w:spacing w:after="120" w:line="360" w:lineRule="auto"/>
              <w:rPr>
                <w:rFonts w:ascii="Arial" w:hAnsi="Arial" w:cs="Arial"/>
                <w:sz w:val="24"/>
                <w:szCs w:val="24"/>
              </w:rPr>
            </w:pPr>
            <w:r w:rsidRPr="003E336A">
              <w:rPr>
                <w:rFonts w:ascii="Arial" w:hAnsi="Arial" w:cs="Arial"/>
                <w:sz w:val="24"/>
                <w:szCs w:val="24"/>
              </w:rPr>
              <w:t>IM</w:t>
            </w:r>
          </w:p>
        </w:tc>
        <w:tc>
          <w:tcPr>
            <w:tcW w:w="1540" w:type="dxa"/>
          </w:tcPr>
          <w:p w14:paraId="3A03439F"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O</w:t>
            </w:r>
            <w:r w:rsidR="00A27FF4" w:rsidRPr="003E336A">
              <w:rPr>
                <w:rFonts w:ascii="Arial" w:hAnsi="Arial" w:cs="Arial"/>
                <w:sz w:val="24"/>
                <w:szCs w:val="24"/>
              </w:rPr>
              <w:t>ngoing</w:t>
            </w:r>
          </w:p>
        </w:tc>
      </w:tr>
      <w:tr w:rsidR="003E3919" w:rsidRPr="003E336A" w14:paraId="5F316D74" w14:textId="77777777" w:rsidTr="00913A68">
        <w:tc>
          <w:tcPr>
            <w:tcW w:w="960" w:type="dxa"/>
          </w:tcPr>
          <w:p w14:paraId="57D2C02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EM18</w:t>
            </w:r>
          </w:p>
        </w:tc>
        <w:tc>
          <w:tcPr>
            <w:tcW w:w="5966" w:type="dxa"/>
          </w:tcPr>
          <w:p w14:paraId="4B22985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Ensure operating procedures and regulation of permitted works provides effective erosion control.</w:t>
            </w:r>
          </w:p>
        </w:tc>
        <w:tc>
          <w:tcPr>
            <w:tcW w:w="1872" w:type="dxa"/>
          </w:tcPr>
          <w:p w14:paraId="093C463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IM </w:t>
            </w:r>
          </w:p>
        </w:tc>
        <w:tc>
          <w:tcPr>
            <w:tcW w:w="1540" w:type="dxa"/>
          </w:tcPr>
          <w:p w14:paraId="685D5276" w14:textId="77777777" w:rsidR="00A27FF4" w:rsidRPr="003E336A" w:rsidRDefault="009A3457" w:rsidP="003E336A">
            <w:pPr>
              <w:spacing w:after="120" w:line="360" w:lineRule="auto"/>
              <w:rPr>
                <w:rFonts w:ascii="Arial" w:hAnsi="Arial" w:cs="Arial"/>
                <w:sz w:val="24"/>
                <w:szCs w:val="24"/>
              </w:rPr>
            </w:pPr>
            <w:r w:rsidRPr="003E336A">
              <w:rPr>
                <w:rFonts w:ascii="Arial" w:hAnsi="Arial" w:cs="Arial"/>
                <w:sz w:val="24"/>
                <w:szCs w:val="24"/>
              </w:rPr>
              <w:t>O</w:t>
            </w:r>
            <w:r w:rsidR="00A27FF4" w:rsidRPr="003E336A">
              <w:rPr>
                <w:rFonts w:ascii="Arial" w:hAnsi="Arial" w:cs="Arial"/>
                <w:sz w:val="24"/>
                <w:szCs w:val="24"/>
              </w:rPr>
              <w:t>ngoing</w:t>
            </w:r>
          </w:p>
        </w:tc>
      </w:tr>
      <w:tr w:rsidR="003E3919" w:rsidRPr="003E336A" w14:paraId="5963C02B" w14:textId="77777777" w:rsidTr="00913A68">
        <w:tc>
          <w:tcPr>
            <w:tcW w:w="960" w:type="dxa"/>
          </w:tcPr>
          <w:p w14:paraId="0640ED43" w14:textId="77777777" w:rsidR="0015712F" w:rsidRPr="003E336A" w:rsidRDefault="0015712F" w:rsidP="003E336A">
            <w:pPr>
              <w:spacing w:after="120" w:line="360" w:lineRule="auto"/>
              <w:rPr>
                <w:rFonts w:ascii="Arial" w:hAnsi="Arial" w:cs="Arial"/>
                <w:sz w:val="24"/>
                <w:szCs w:val="24"/>
              </w:rPr>
            </w:pPr>
            <w:r w:rsidRPr="003E336A">
              <w:rPr>
                <w:rFonts w:ascii="Arial" w:hAnsi="Arial" w:cs="Arial"/>
                <w:sz w:val="24"/>
                <w:szCs w:val="24"/>
              </w:rPr>
              <w:t>EM9</w:t>
            </w:r>
          </w:p>
        </w:tc>
        <w:tc>
          <w:tcPr>
            <w:tcW w:w="5966" w:type="dxa"/>
          </w:tcPr>
          <w:p w14:paraId="03DAC8F5" w14:textId="77777777" w:rsidR="0015712F" w:rsidRPr="003E336A" w:rsidRDefault="0015712F" w:rsidP="003E336A">
            <w:pPr>
              <w:spacing w:after="120" w:line="360" w:lineRule="auto"/>
              <w:rPr>
                <w:rFonts w:ascii="Arial" w:hAnsi="Arial" w:cs="Arial"/>
                <w:sz w:val="24"/>
                <w:szCs w:val="24"/>
              </w:rPr>
            </w:pPr>
            <w:r w:rsidRPr="003E336A">
              <w:rPr>
                <w:rFonts w:ascii="Arial" w:hAnsi="Arial" w:cs="Arial"/>
                <w:sz w:val="24"/>
                <w:szCs w:val="24"/>
              </w:rPr>
              <w:t>Encourage the use of nest boxes and retention of hollow-bearing trees</w:t>
            </w:r>
          </w:p>
        </w:tc>
        <w:tc>
          <w:tcPr>
            <w:tcW w:w="1872" w:type="dxa"/>
          </w:tcPr>
          <w:p w14:paraId="7B5C1985" w14:textId="77777777" w:rsidR="0015712F" w:rsidRPr="003E336A" w:rsidRDefault="002D3364" w:rsidP="003E336A">
            <w:pPr>
              <w:spacing w:after="120" w:line="360" w:lineRule="auto"/>
              <w:rPr>
                <w:rFonts w:ascii="Arial" w:hAnsi="Arial" w:cs="Arial"/>
                <w:sz w:val="24"/>
                <w:szCs w:val="24"/>
              </w:rPr>
            </w:pPr>
            <w:r w:rsidRPr="003E336A">
              <w:rPr>
                <w:rFonts w:ascii="Arial" w:hAnsi="Arial" w:cs="Arial"/>
                <w:sz w:val="24"/>
                <w:szCs w:val="24"/>
              </w:rPr>
              <w:t>EW/</w:t>
            </w:r>
            <w:r w:rsidR="0015712F" w:rsidRPr="003E336A">
              <w:rPr>
                <w:rFonts w:ascii="Arial" w:hAnsi="Arial" w:cs="Arial"/>
                <w:sz w:val="24"/>
                <w:szCs w:val="24"/>
              </w:rPr>
              <w:t>EP</w:t>
            </w:r>
          </w:p>
        </w:tc>
        <w:tc>
          <w:tcPr>
            <w:tcW w:w="1540" w:type="dxa"/>
          </w:tcPr>
          <w:p w14:paraId="174BFE34" w14:textId="77777777" w:rsidR="0015712F" w:rsidRPr="003E336A" w:rsidDel="009A3457"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bl>
    <w:p w14:paraId="62D02310" w14:textId="77777777" w:rsidR="00695B04" w:rsidRPr="00695B04" w:rsidRDefault="00695B04" w:rsidP="00936F9F">
      <w:pPr>
        <w:pStyle w:val="Heading2"/>
        <w:tabs>
          <w:tab w:val="clear" w:pos="1896"/>
          <w:tab w:val="num" w:pos="567"/>
        </w:tabs>
        <w:ind w:hanging="1896"/>
      </w:pPr>
      <w:r>
        <w:t xml:space="preserve"> </w:t>
      </w:r>
      <w:bookmarkStart w:id="88" w:name="_Toc406671046"/>
      <w:r w:rsidR="0065342A">
        <w:t>Working Together</w:t>
      </w:r>
      <w:bookmarkEnd w:id="88"/>
    </w:p>
    <w:p w14:paraId="565A54C6" w14:textId="77777777" w:rsidR="001962DF" w:rsidRPr="0064403D" w:rsidRDefault="001962DF" w:rsidP="00A67DD0">
      <w:pPr>
        <w:pStyle w:val="ListParagraph"/>
        <w:numPr>
          <w:ilvl w:val="0"/>
          <w:numId w:val="16"/>
        </w:numPr>
        <w:spacing w:before="120" w:after="120" w:line="360" w:lineRule="auto"/>
        <w:rPr>
          <w:rFonts w:ascii="Arial" w:hAnsi="Arial" w:cs="Arial"/>
        </w:rPr>
      </w:pPr>
      <w:r w:rsidRPr="0064403D">
        <w:rPr>
          <w:rFonts w:ascii="Arial" w:hAnsi="Arial" w:cs="Arial"/>
        </w:rPr>
        <w:t>Support the community to take action to protect and enhance biodiversity</w:t>
      </w:r>
      <w:r>
        <w:rPr>
          <w:rFonts w:ascii="Arial" w:hAnsi="Arial" w:cs="Arial"/>
        </w:rPr>
        <w:t>.</w:t>
      </w:r>
      <w:r w:rsidRPr="0064403D">
        <w:rPr>
          <w:rFonts w:ascii="Arial" w:hAnsi="Arial" w:cs="Arial"/>
        </w:rPr>
        <w:t xml:space="preserve"> </w:t>
      </w:r>
    </w:p>
    <w:p w14:paraId="4A4A776C" w14:textId="77777777" w:rsidR="0065342A" w:rsidRPr="003E336A" w:rsidRDefault="0065342A" w:rsidP="00243382">
      <w:pPr>
        <w:pStyle w:val="Heading3"/>
        <w:numPr>
          <w:ilvl w:val="0"/>
          <w:numId w:val="0"/>
        </w:numPr>
        <w:ind w:left="1320" w:hanging="1320"/>
      </w:pPr>
      <w:r w:rsidRPr="003E336A">
        <w:t>Overview</w:t>
      </w:r>
    </w:p>
    <w:p w14:paraId="25D44EDD" w14:textId="2F70F581" w:rsidR="00FA3FB6" w:rsidRDefault="005E7E36" w:rsidP="00810892">
      <w:pPr>
        <w:spacing w:after="120" w:line="360" w:lineRule="auto"/>
        <w:rPr>
          <w:rFonts w:ascii="Arial" w:hAnsi="Arial" w:cs="Arial"/>
          <w:sz w:val="24"/>
          <w:szCs w:val="24"/>
        </w:rPr>
      </w:pPr>
      <w:r w:rsidRPr="00B30D05">
        <w:rPr>
          <w:rFonts w:ascii="Arial" w:hAnsi="Arial" w:cs="Arial"/>
          <w:sz w:val="24"/>
          <w:szCs w:val="24"/>
        </w:rPr>
        <w:t xml:space="preserve">Our biodiversity assets are spread across the municipality over a range of land tenures. To be effective, a co-ordinated approach across large areas is necessary. This is especially important in areas identified as </w:t>
      </w:r>
      <w:r w:rsidR="002D3364">
        <w:rPr>
          <w:rFonts w:ascii="Arial" w:hAnsi="Arial" w:cs="Arial"/>
          <w:sz w:val="24"/>
          <w:szCs w:val="24"/>
        </w:rPr>
        <w:t>habitat corridor</w:t>
      </w:r>
      <w:r w:rsidRPr="00B30D05">
        <w:rPr>
          <w:rFonts w:ascii="Arial" w:hAnsi="Arial" w:cs="Arial"/>
          <w:sz w:val="24"/>
          <w:szCs w:val="24"/>
        </w:rPr>
        <w:t>. By building partnerships with private landowners, public agencies and community groups, Council can work to co-ordinate management efforts in ar</w:t>
      </w:r>
      <w:r w:rsidR="003914CF" w:rsidRPr="00B30D05">
        <w:rPr>
          <w:rFonts w:ascii="Arial" w:hAnsi="Arial" w:cs="Arial"/>
          <w:sz w:val="24"/>
          <w:szCs w:val="24"/>
        </w:rPr>
        <w:t>ea</w:t>
      </w:r>
      <w:r w:rsidRPr="00B30D05">
        <w:rPr>
          <w:rFonts w:ascii="Arial" w:hAnsi="Arial" w:cs="Arial"/>
          <w:sz w:val="24"/>
          <w:szCs w:val="24"/>
        </w:rPr>
        <w:t xml:space="preserve">s such as pest plant and animal management. </w:t>
      </w:r>
    </w:p>
    <w:p w14:paraId="7088970B" w14:textId="77777777" w:rsidR="003D534A" w:rsidRDefault="003D534A" w:rsidP="00810892">
      <w:pPr>
        <w:spacing w:after="120" w:line="360" w:lineRule="auto"/>
        <w:rPr>
          <w:rFonts w:ascii="Arial" w:hAnsi="Arial" w:cs="Arial"/>
          <w:sz w:val="24"/>
          <w:szCs w:val="24"/>
        </w:rPr>
      </w:pPr>
      <w:r>
        <w:rPr>
          <w:rFonts w:ascii="Arial" w:hAnsi="Arial" w:cs="Arial"/>
          <w:sz w:val="24"/>
          <w:szCs w:val="24"/>
        </w:rPr>
        <w:t xml:space="preserve">It is also important that awareness of biological diversity becomes a central issue to the community’s everyday decisions.  For biodiversity conservation to be effective, actions to conserve biodiversity need to be adopted across the community. </w:t>
      </w:r>
    </w:p>
    <w:p w14:paraId="4317852B" w14:textId="1B8716C1" w:rsidR="0065342A" w:rsidRPr="003E336A" w:rsidRDefault="0065342A" w:rsidP="00243382">
      <w:pPr>
        <w:pStyle w:val="Heading3"/>
        <w:numPr>
          <w:ilvl w:val="0"/>
          <w:numId w:val="0"/>
        </w:numPr>
        <w:ind w:left="1320" w:hanging="1320"/>
      </w:pPr>
      <w:r w:rsidRPr="003E336A">
        <w:t>Current situation</w:t>
      </w:r>
    </w:p>
    <w:p w14:paraId="785CAC58" w14:textId="77777777" w:rsidR="0065342A" w:rsidRPr="009B7504" w:rsidRDefault="0065342A" w:rsidP="00810892">
      <w:pPr>
        <w:spacing w:after="120" w:line="360" w:lineRule="auto"/>
        <w:jc w:val="both"/>
        <w:rPr>
          <w:rFonts w:ascii="Arial" w:hAnsi="Arial" w:cs="Arial"/>
          <w:sz w:val="24"/>
          <w:szCs w:val="24"/>
          <w:lang w:eastAsia="x-none"/>
        </w:rPr>
      </w:pPr>
      <w:r w:rsidRPr="009B7504">
        <w:rPr>
          <w:rFonts w:ascii="Arial" w:hAnsi="Arial" w:cs="Arial"/>
          <w:sz w:val="24"/>
          <w:szCs w:val="24"/>
          <w:lang w:eastAsia="x-none"/>
        </w:rPr>
        <w:t xml:space="preserve">Council actively engages in many partnerships with other councils, government departments and agencies to protect and enhance biodiversity. These partnerships provide local conservation programs that are significant in the context of the region and </w:t>
      </w:r>
      <w:smartTag w:uri="urn:schemas-microsoft-com:office:smarttags" w:element="place">
        <w:smartTag w:uri="urn:schemas-microsoft-com:office:smarttags" w:element="country-region">
          <w:r w:rsidRPr="009B7504">
            <w:rPr>
              <w:rFonts w:ascii="Arial" w:hAnsi="Arial" w:cs="Arial"/>
              <w:sz w:val="24"/>
              <w:szCs w:val="24"/>
              <w:lang w:eastAsia="x-none"/>
            </w:rPr>
            <w:t>Australia</w:t>
          </w:r>
        </w:smartTag>
      </w:smartTag>
      <w:r w:rsidRPr="009B7504">
        <w:rPr>
          <w:rFonts w:ascii="Arial" w:hAnsi="Arial" w:cs="Arial"/>
          <w:sz w:val="24"/>
          <w:szCs w:val="24"/>
          <w:lang w:eastAsia="x-none"/>
        </w:rPr>
        <w:t xml:space="preserve"> as a whole.</w:t>
      </w:r>
    </w:p>
    <w:p w14:paraId="12683459" w14:textId="77777777" w:rsidR="0065342A" w:rsidRPr="009B7504" w:rsidRDefault="0065342A" w:rsidP="00810892">
      <w:pPr>
        <w:spacing w:after="120" w:line="360" w:lineRule="auto"/>
        <w:jc w:val="both"/>
        <w:rPr>
          <w:rFonts w:ascii="Arial" w:hAnsi="Arial" w:cs="Arial"/>
          <w:sz w:val="24"/>
          <w:szCs w:val="24"/>
        </w:rPr>
      </w:pPr>
      <w:r w:rsidRPr="009B7504">
        <w:rPr>
          <w:rFonts w:ascii="Arial" w:hAnsi="Arial" w:cs="Arial"/>
          <w:sz w:val="24"/>
          <w:szCs w:val="24"/>
        </w:rPr>
        <w:t>To engage the wider community, Council participates in tree planting, festivals, local field days and community events</w:t>
      </w:r>
      <w:r>
        <w:rPr>
          <w:rFonts w:ascii="Arial" w:hAnsi="Arial" w:cs="Arial"/>
          <w:sz w:val="24"/>
          <w:szCs w:val="24"/>
        </w:rPr>
        <w:t xml:space="preserve">, and </w:t>
      </w:r>
      <w:r w:rsidRPr="009B7504">
        <w:rPr>
          <w:rFonts w:ascii="Arial" w:hAnsi="Arial" w:cs="Arial"/>
          <w:sz w:val="24"/>
          <w:szCs w:val="24"/>
        </w:rPr>
        <w:t>provides seminars and environmental newsletters to raise awareness and provide information about land management, biodiversity and conservation issues to Nillumbik residents</w:t>
      </w:r>
      <w:r>
        <w:rPr>
          <w:rFonts w:ascii="Arial" w:hAnsi="Arial" w:cs="Arial"/>
          <w:sz w:val="24"/>
          <w:szCs w:val="24"/>
        </w:rPr>
        <w:t>. Council also provides support for Friends and Landcare Groups on public and private land throughout the Shire</w:t>
      </w:r>
      <w:r w:rsidRPr="009B7504">
        <w:rPr>
          <w:rFonts w:ascii="Arial" w:hAnsi="Arial" w:cs="Arial"/>
          <w:sz w:val="24"/>
          <w:szCs w:val="24"/>
        </w:rPr>
        <w:t>.</w:t>
      </w:r>
    </w:p>
    <w:p w14:paraId="7DD5DF42" w14:textId="77777777" w:rsidR="003D534A" w:rsidRDefault="003D534A" w:rsidP="00810892">
      <w:pPr>
        <w:spacing w:after="120" w:line="360" w:lineRule="auto"/>
        <w:rPr>
          <w:rFonts w:ascii="Arial" w:hAnsi="Arial" w:cs="Arial"/>
          <w:sz w:val="24"/>
          <w:szCs w:val="24"/>
        </w:rPr>
      </w:pPr>
      <w:r>
        <w:rPr>
          <w:rFonts w:ascii="Arial" w:hAnsi="Arial" w:cs="Arial"/>
          <w:sz w:val="24"/>
          <w:szCs w:val="24"/>
        </w:rPr>
        <w:t xml:space="preserve">Council also has an extension environmental education program which aims to educate the community to take action. The draft Environmental Education Strategy 2011 outlines biodiversity education as one of its main components. </w:t>
      </w:r>
    </w:p>
    <w:p w14:paraId="6A7B5083" w14:textId="346A31F8" w:rsidR="0065342A" w:rsidRPr="003E336A" w:rsidRDefault="003E336A" w:rsidP="00243382">
      <w:pPr>
        <w:pStyle w:val="Heading3"/>
        <w:numPr>
          <w:ilvl w:val="0"/>
          <w:numId w:val="0"/>
        </w:numPr>
        <w:ind w:left="1320" w:hanging="1320"/>
      </w:pPr>
      <w:r w:rsidRPr="003E336A">
        <w:t>I</w:t>
      </w:r>
      <w:r w:rsidR="0065342A" w:rsidRPr="003E336A">
        <w:t>ssues</w:t>
      </w:r>
    </w:p>
    <w:p w14:paraId="17CCA0C9" w14:textId="77777777" w:rsidR="0065342A" w:rsidRPr="00936F9F" w:rsidRDefault="003D534A" w:rsidP="00810892">
      <w:pPr>
        <w:spacing w:after="120" w:line="360" w:lineRule="auto"/>
        <w:rPr>
          <w:rFonts w:ascii="Arial" w:hAnsi="Arial" w:cs="Arial"/>
          <w:sz w:val="24"/>
          <w:szCs w:val="24"/>
        </w:rPr>
      </w:pPr>
      <w:r w:rsidRPr="00936F9F">
        <w:rPr>
          <w:rFonts w:ascii="Arial" w:hAnsi="Arial" w:cs="Arial"/>
          <w:sz w:val="24"/>
          <w:szCs w:val="24"/>
        </w:rPr>
        <w:t xml:space="preserve">“Awareness of biodiversity and its fundamental importance to human life is limited” (DSE 2010). </w:t>
      </w:r>
    </w:p>
    <w:p w14:paraId="204107C7" w14:textId="77777777" w:rsidR="003D534A" w:rsidRDefault="003D534A" w:rsidP="00810892">
      <w:pPr>
        <w:spacing w:after="120" w:line="360" w:lineRule="auto"/>
        <w:rPr>
          <w:rFonts w:ascii="Arial" w:hAnsi="Arial" w:cs="Arial"/>
          <w:sz w:val="24"/>
          <w:szCs w:val="24"/>
        </w:rPr>
      </w:pPr>
      <w:r>
        <w:rPr>
          <w:rFonts w:ascii="Arial" w:hAnsi="Arial" w:cs="Arial"/>
          <w:sz w:val="24"/>
          <w:szCs w:val="24"/>
        </w:rPr>
        <w:t xml:space="preserve">Many members of the community have little knowledge of the plants and animals that exist across Nillumbik or of the essential services that biodiversity provides. It is important that the broader community understands that the human way of life and the economy are dependent on a healthy environment. </w:t>
      </w:r>
    </w:p>
    <w:p w14:paraId="79D41F14" w14:textId="77777777" w:rsidR="00BD0D2C" w:rsidRDefault="00BD0D2C" w:rsidP="00810892">
      <w:pPr>
        <w:spacing w:after="120" w:line="360" w:lineRule="auto"/>
        <w:rPr>
          <w:rFonts w:ascii="Arial" w:hAnsi="Arial" w:cs="Arial"/>
          <w:sz w:val="24"/>
          <w:szCs w:val="24"/>
        </w:rPr>
      </w:pPr>
      <w:r>
        <w:rPr>
          <w:rFonts w:ascii="Arial" w:hAnsi="Arial" w:cs="Arial"/>
          <w:sz w:val="24"/>
          <w:szCs w:val="24"/>
        </w:rPr>
        <w:t xml:space="preserve">Biodiversity is often best appreciated and promoted when people are provided with the opportunity to be in direct contact with nature. </w:t>
      </w:r>
    </w:p>
    <w:tbl>
      <w:tblPr>
        <w:tblStyle w:val="TableGrid"/>
        <w:tblW w:w="10338" w:type="dxa"/>
        <w:tblLayout w:type="fixed"/>
        <w:tblLook w:val="01E0" w:firstRow="1" w:lastRow="1" w:firstColumn="1" w:lastColumn="1" w:noHBand="0" w:noVBand="0"/>
        <w:tblCaption w:val="Table"/>
        <w:tblDescription w:val="Working together responsibility and timeframe"/>
      </w:tblPr>
      <w:tblGrid>
        <w:gridCol w:w="949"/>
        <w:gridCol w:w="6089"/>
        <w:gridCol w:w="1870"/>
        <w:gridCol w:w="1430"/>
      </w:tblGrid>
      <w:tr w:rsidR="003E3919" w:rsidRPr="003E336A" w14:paraId="6C9DF05A" w14:textId="77777777" w:rsidTr="00936F9F">
        <w:trPr>
          <w:tblHeader/>
        </w:trPr>
        <w:tc>
          <w:tcPr>
            <w:tcW w:w="949" w:type="dxa"/>
          </w:tcPr>
          <w:p w14:paraId="303B29BE" w14:textId="77777777" w:rsidR="00A27FF4" w:rsidRPr="003E336A" w:rsidRDefault="00A27FF4" w:rsidP="003E336A">
            <w:pPr>
              <w:spacing w:after="120" w:line="360" w:lineRule="auto"/>
              <w:rPr>
                <w:rFonts w:ascii="Arial" w:hAnsi="Arial" w:cs="Arial"/>
                <w:b/>
              </w:rPr>
            </w:pPr>
          </w:p>
        </w:tc>
        <w:tc>
          <w:tcPr>
            <w:tcW w:w="6089" w:type="dxa"/>
          </w:tcPr>
          <w:p w14:paraId="68BD2E0B" w14:textId="77777777" w:rsidR="00A27FF4" w:rsidRPr="003E336A" w:rsidRDefault="00A27FF4" w:rsidP="003E336A">
            <w:pPr>
              <w:spacing w:after="120" w:line="360" w:lineRule="auto"/>
              <w:rPr>
                <w:rFonts w:ascii="Arial" w:hAnsi="Arial" w:cs="Arial"/>
                <w:b/>
              </w:rPr>
            </w:pPr>
            <w:r w:rsidRPr="003E336A">
              <w:rPr>
                <w:rFonts w:ascii="Arial" w:hAnsi="Arial" w:cs="Arial"/>
                <w:b/>
              </w:rPr>
              <w:t>Action</w:t>
            </w:r>
          </w:p>
        </w:tc>
        <w:tc>
          <w:tcPr>
            <w:tcW w:w="1870" w:type="dxa"/>
          </w:tcPr>
          <w:p w14:paraId="3C9C5BE6" w14:textId="77777777" w:rsidR="00A27FF4" w:rsidRPr="003E336A" w:rsidRDefault="00A27FF4" w:rsidP="003E336A">
            <w:pPr>
              <w:spacing w:after="120" w:line="360" w:lineRule="auto"/>
              <w:rPr>
                <w:rFonts w:ascii="Arial" w:hAnsi="Arial" w:cs="Arial"/>
                <w:b/>
              </w:rPr>
            </w:pPr>
            <w:r w:rsidRPr="003E336A">
              <w:rPr>
                <w:rFonts w:ascii="Arial" w:hAnsi="Arial" w:cs="Arial"/>
                <w:b/>
              </w:rPr>
              <w:t>Responsibility</w:t>
            </w:r>
          </w:p>
        </w:tc>
        <w:tc>
          <w:tcPr>
            <w:tcW w:w="1430" w:type="dxa"/>
          </w:tcPr>
          <w:p w14:paraId="557E62B7" w14:textId="77777777" w:rsidR="00A27FF4" w:rsidRPr="003E336A" w:rsidRDefault="00A27FF4" w:rsidP="003E336A">
            <w:pPr>
              <w:spacing w:after="120" w:line="360" w:lineRule="auto"/>
              <w:rPr>
                <w:rFonts w:ascii="Arial" w:hAnsi="Arial" w:cs="Arial"/>
                <w:b/>
              </w:rPr>
            </w:pPr>
            <w:r w:rsidRPr="003E336A">
              <w:rPr>
                <w:rFonts w:ascii="Arial" w:hAnsi="Arial" w:cs="Arial"/>
                <w:b/>
              </w:rPr>
              <w:t>Timeframe</w:t>
            </w:r>
          </w:p>
        </w:tc>
      </w:tr>
      <w:tr w:rsidR="003E3919" w:rsidRPr="003E336A" w14:paraId="2EEB3F32" w14:textId="77777777" w:rsidTr="00936F9F">
        <w:tc>
          <w:tcPr>
            <w:tcW w:w="949" w:type="dxa"/>
          </w:tcPr>
          <w:p w14:paraId="021A9FCA"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WT1</w:t>
            </w:r>
          </w:p>
        </w:tc>
        <w:tc>
          <w:tcPr>
            <w:tcW w:w="6089" w:type="dxa"/>
          </w:tcPr>
          <w:p w14:paraId="5270BBDC"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Further develop and enhance Council’s engagement programs such as the website, festival stands and newsletters to include information on the Shire’s biodiversity assets.</w:t>
            </w:r>
          </w:p>
        </w:tc>
        <w:tc>
          <w:tcPr>
            <w:tcW w:w="1870" w:type="dxa"/>
          </w:tcPr>
          <w:p w14:paraId="49E3B89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402D8F9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72D0F933" w14:textId="77777777" w:rsidTr="00936F9F">
        <w:tc>
          <w:tcPr>
            <w:tcW w:w="949" w:type="dxa"/>
          </w:tcPr>
          <w:p w14:paraId="11E42DB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WT2</w:t>
            </w:r>
          </w:p>
        </w:tc>
        <w:tc>
          <w:tcPr>
            <w:tcW w:w="6089" w:type="dxa"/>
          </w:tcPr>
          <w:p w14:paraId="79BB9DE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Engage with Melbourne Water in relation to properties the agency owns or leases within the Shire to ensure best practice land management outcomes are achieved.</w:t>
            </w:r>
          </w:p>
        </w:tc>
        <w:tc>
          <w:tcPr>
            <w:tcW w:w="1870" w:type="dxa"/>
          </w:tcPr>
          <w:p w14:paraId="2DA6670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r w:rsidR="002D3364" w:rsidRPr="003E336A">
              <w:rPr>
                <w:rFonts w:ascii="Arial" w:hAnsi="Arial" w:cs="Arial"/>
                <w:sz w:val="24"/>
                <w:szCs w:val="24"/>
              </w:rPr>
              <w:t>/EW</w:t>
            </w:r>
          </w:p>
        </w:tc>
        <w:tc>
          <w:tcPr>
            <w:tcW w:w="1430" w:type="dxa"/>
          </w:tcPr>
          <w:p w14:paraId="63CAB6B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2011</w:t>
            </w:r>
          </w:p>
        </w:tc>
      </w:tr>
      <w:tr w:rsidR="003E3919" w:rsidRPr="003E336A" w14:paraId="28B6AC39" w14:textId="77777777" w:rsidTr="00936F9F">
        <w:tc>
          <w:tcPr>
            <w:tcW w:w="949" w:type="dxa"/>
          </w:tcPr>
          <w:p w14:paraId="55F50E7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WT3</w:t>
            </w:r>
          </w:p>
        </w:tc>
        <w:tc>
          <w:tcPr>
            <w:tcW w:w="6089" w:type="dxa"/>
          </w:tcPr>
          <w:p w14:paraId="3539C01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Continue to develop training programs as part of the Environmental Events Program for community groups and residents focussing on habitat management, revegetation, weed control and sustainable land management.</w:t>
            </w:r>
          </w:p>
        </w:tc>
        <w:tc>
          <w:tcPr>
            <w:tcW w:w="1870" w:type="dxa"/>
          </w:tcPr>
          <w:p w14:paraId="038AA3F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EW</w:t>
            </w:r>
            <w:r w:rsidR="0015518E" w:rsidRPr="003E336A">
              <w:rPr>
                <w:rFonts w:ascii="Arial" w:hAnsi="Arial" w:cs="Arial"/>
                <w:sz w:val="24"/>
                <w:szCs w:val="24"/>
              </w:rPr>
              <w:t>/</w:t>
            </w:r>
            <w:r w:rsidRPr="003E336A">
              <w:rPr>
                <w:rFonts w:ascii="Arial" w:hAnsi="Arial" w:cs="Arial"/>
                <w:sz w:val="24"/>
                <w:szCs w:val="24"/>
              </w:rPr>
              <w:t xml:space="preserve"> EP</w:t>
            </w:r>
          </w:p>
        </w:tc>
        <w:tc>
          <w:tcPr>
            <w:tcW w:w="1430" w:type="dxa"/>
          </w:tcPr>
          <w:p w14:paraId="78C13FB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2012</w:t>
            </w:r>
          </w:p>
        </w:tc>
      </w:tr>
      <w:tr w:rsidR="003E3919" w:rsidRPr="003E336A" w14:paraId="3C8DE89E" w14:textId="77777777" w:rsidTr="00936F9F">
        <w:tc>
          <w:tcPr>
            <w:tcW w:w="949" w:type="dxa"/>
          </w:tcPr>
          <w:p w14:paraId="23D5FB8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WT5</w:t>
            </w:r>
          </w:p>
        </w:tc>
        <w:tc>
          <w:tcPr>
            <w:tcW w:w="6089" w:type="dxa"/>
          </w:tcPr>
          <w:p w14:paraId="631F1E0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Post new and emerging weed information on the Council website and provide email bulletins to give timely information to residents, Council weed control crews, contractors and community groups.</w:t>
            </w:r>
          </w:p>
        </w:tc>
        <w:tc>
          <w:tcPr>
            <w:tcW w:w="1870" w:type="dxa"/>
          </w:tcPr>
          <w:p w14:paraId="3BD0681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4535D08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2013</w:t>
            </w:r>
          </w:p>
        </w:tc>
      </w:tr>
      <w:tr w:rsidR="003E3919" w:rsidRPr="003E336A" w14:paraId="0E4BD5A8" w14:textId="77777777" w:rsidTr="00936F9F">
        <w:tc>
          <w:tcPr>
            <w:tcW w:w="949" w:type="dxa"/>
          </w:tcPr>
          <w:p w14:paraId="2B21CEDD"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WT6</w:t>
            </w:r>
          </w:p>
        </w:tc>
        <w:tc>
          <w:tcPr>
            <w:tcW w:w="6089" w:type="dxa"/>
          </w:tcPr>
          <w:p w14:paraId="4B09C97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Encourage private landholders to fence off remnant vegetation and waterway access in grazing areas.</w:t>
            </w:r>
          </w:p>
        </w:tc>
        <w:tc>
          <w:tcPr>
            <w:tcW w:w="1870" w:type="dxa"/>
          </w:tcPr>
          <w:p w14:paraId="51833B5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32875EC7"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07C0BF16" w14:textId="77777777" w:rsidTr="00936F9F">
        <w:tc>
          <w:tcPr>
            <w:tcW w:w="949" w:type="dxa"/>
          </w:tcPr>
          <w:p w14:paraId="0E504DF3"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WT7</w:t>
            </w:r>
          </w:p>
        </w:tc>
        <w:tc>
          <w:tcPr>
            <w:tcW w:w="6089" w:type="dxa"/>
          </w:tcPr>
          <w:p w14:paraId="39CB146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Encourage residents to remove or reduce grazing in steep and low fertility areas, particularly during the summer drought period.</w:t>
            </w:r>
          </w:p>
        </w:tc>
        <w:tc>
          <w:tcPr>
            <w:tcW w:w="1870" w:type="dxa"/>
          </w:tcPr>
          <w:p w14:paraId="3EDB9FC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0A8E14CD"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76D01811" w14:textId="77777777" w:rsidTr="00936F9F">
        <w:tc>
          <w:tcPr>
            <w:tcW w:w="949" w:type="dxa"/>
          </w:tcPr>
          <w:p w14:paraId="086F74D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WT8</w:t>
            </w:r>
          </w:p>
        </w:tc>
        <w:tc>
          <w:tcPr>
            <w:tcW w:w="6089" w:type="dxa"/>
          </w:tcPr>
          <w:p w14:paraId="36E1A79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Provide advice on alternative land uses to traditional farming practices.</w:t>
            </w:r>
          </w:p>
        </w:tc>
        <w:tc>
          <w:tcPr>
            <w:tcW w:w="1870" w:type="dxa"/>
          </w:tcPr>
          <w:p w14:paraId="09E6CC4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7638A99E"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10C7A9F3" w14:textId="77777777" w:rsidTr="00936F9F">
        <w:tc>
          <w:tcPr>
            <w:tcW w:w="949" w:type="dxa"/>
          </w:tcPr>
          <w:p w14:paraId="2838462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WT9</w:t>
            </w:r>
          </w:p>
        </w:tc>
        <w:tc>
          <w:tcPr>
            <w:tcW w:w="6089" w:type="dxa"/>
          </w:tcPr>
          <w:p w14:paraId="11E90BE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Implement a revised community incentives program to promote sustainable land management.</w:t>
            </w:r>
          </w:p>
        </w:tc>
        <w:tc>
          <w:tcPr>
            <w:tcW w:w="1870" w:type="dxa"/>
          </w:tcPr>
          <w:p w14:paraId="3479A74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3A134841"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0117411F" w14:textId="77777777" w:rsidTr="00936F9F">
        <w:tc>
          <w:tcPr>
            <w:tcW w:w="949" w:type="dxa"/>
          </w:tcPr>
          <w:p w14:paraId="56CF9BEE"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WT10</w:t>
            </w:r>
          </w:p>
        </w:tc>
        <w:tc>
          <w:tcPr>
            <w:tcW w:w="6089" w:type="dxa"/>
          </w:tcPr>
          <w:p w14:paraId="759DCC5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Encourage community groups to incorporate biodiversity enhancement works on private properties in any funding applications to regional, state or federal bodies for environmental works.</w:t>
            </w:r>
          </w:p>
        </w:tc>
        <w:tc>
          <w:tcPr>
            <w:tcW w:w="1870" w:type="dxa"/>
          </w:tcPr>
          <w:p w14:paraId="41B4AEA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4B9DD593"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510B97F8" w14:textId="77777777" w:rsidTr="00936F9F">
        <w:tc>
          <w:tcPr>
            <w:tcW w:w="949" w:type="dxa"/>
          </w:tcPr>
          <w:p w14:paraId="7429F82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WT11</w:t>
            </w:r>
          </w:p>
        </w:tc>
        <w:tc>
          <w:tcPr>
            <w:tcW w:w="6089" w:type="dxa"/>
          </w:tcPr>
          <w:p w14:paraId="09212133" w14:textId="2880A921"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Continue to foster links and partnerships with other councils and agencies such as </w:t>
            </w:r>
            <w:r w:rsidRPr="003E336A">
              <w:rPr>
                <w:rFonts w:ascii="Arial" w:hAnsi="Arial" w:cs="Arial"/>
                <w:sz w:val="24"/>
                <w:szCs w:val="24"/>
                <w:lang w:val="en-US"/>
              </w:rPr>
              <w:t>Port Phillip and Westernport Catchment Management Authority</w:t>
            </w:r>
            <w:r w:rsidRPr="003E336A">
              <w:rPr>
                <w:rFonts w:ascii="Arial" w:hAnsi="Arial" w:cs="Arial"/>
                <w:sz w:val="24"/>
                <w:szCs w:val="24"/>
              </w:rPr>
              <w:t>, DSE, Parks Victoria</w:t>
            </w:r>
            <w:r w:rsidR="002D3364" w:rsidRPr="003E336A">
              <w:rPr>
                <w:rFonts w:ascii="Arial" w:hAnsi="Arial" w:cs="Arial"/>
                <w:sz w:val="24"/>
                <w:szCs w:val="24"/>
              </w:rPr>
              <w:t xml:space="preserve">, </w:t>
            </w:r>
            <w:r w:rsidRPr="003E336A">
              <w:rPr>
                <w:rFonts w:ascii="Arial" w:hAnsi="Arial" w:cs="Arial"/>
                <w:sz w:val="24"/>
                <w:szCs w:val="24"/>
              </w:rPr>
              <w:t>Melbourne Water</w:t>
            </w:r>
            <w:r w:rsidR="002D3364" w:rsidRPr="003E336A">
              <w:rPr>
                <w:rFonts w:ascii="Arial" w:hAnsi="Arial" w:cs="Arial"/>
                <w:sz w:val="24"/>
                <w:szCs w:val="24"/>
              </w:rPr>
              <w:t>, VicRoads, DPI and Trust for Nature</w:t>
            </w:r>
            <w:r w:rsidRPr="003E336A">
              <w:rPr>
                <w:rFonts w:ascii="Arial" w:hAnsi="Arial" w:cs="Arial"/>
                <w:sz w:val="24"/>
                <w:szCs w:val="24"/>
              </w:rPr>
              <w:t>.</w:t>
            </w:r>
          </w:p>
        </w:tc>
        <w:tc>
          <w:tcPr>
            <w:tcW w:w="1870" w:type="dxa"/>
          </w:tcPr>
          <w:p w14:paraId="57034F4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EP </w:t>
            </w:r>
            <w:r w:rsidR="0015518E" w:rsidRPr="003E336A">
              <w:rPr>
                <w:rFonts w:ascii="Arial" w:hAnsi="Arial" w:cs="Arial"/>
                <w:sz w:val="24"/>
                <w:szCs w:val="24"/>
              </w:rPr>
              <w:t>/</w:t>
            </w:r>
            <w:r w:rsidRPr="003E336A">
              <w:rPr>
                <w:rFonts w:ascii="Arial" w:hAnsi="Arial" w:cs="Arial"/>
                <w:sz w:val="24"/>
                <w:szCs w:val="24"/>
              </w:rPr>
              <w:t xml:space="preserve"> EW</w:t>
            </w:r>
          </w:p>
        </w:tc>
        <w:tc>
          <w:tcPr>
            <w:tcW w:w="1430" w:type="dxa"/>
          </w:tcPr>
          <w:p w14:paraId="350662DD"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654A1F54" w14:textId="77777777" w:rsidTr="00936F9F">
        <w:tc>
          <w:tcPr>
            <w:tcW w:w="949" w:type="dxa"/>
          </w:tcPr>
          <w:p w14:paraId="44D1DD3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WT12</w:t>
            </w:r>
          </w:p>
        </w:tc>
        <w:tc>
          <w:tcPr>
            <w:tcW w:w="6089" w:type="dxa"/>
          </w:tcPr>
          <w:p w14:paraId="42202B7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Design and provide programs to encourage residents to value Nillumbik’s biodiversity. </w:t>
            </w:r>
          </w:p>
        </w:tc>
        <w:tc>
          <w:tcPr>
            <w:tcW w:w="1870" w:type="dxa"/>
          </w:tcPr>
          <w:p w14:paraId="6730860A"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EP </w:t>
            </w:r>
            <w:r w:rsidR="0015518E" w:rsidRPr="003E336A">
              <w:rPr>
                <w:rFonts w:ascii="Arial" w:hAnsi="Arial" w:cs="Arial"/>
                <w:sz w:val="24"/>
                <w:szCs w:val="24"/>
              </w:rPr>
              <w:t>/</w:t>
            </w:r>
            <w:r w:rsidRPr="003E336A">
              <w:rPr>
                <w:rFonts w:ascii="Arial" w:hAnsi="Arial" w:cs="Arial"/>
                <w:sz w:val="24"/>
                <w:szCs w:val="24"/>
              </w:rPr>
              <w:t xml:space="preserve"> EW</w:t>
            </w:r>
          </w:p>
        </w:tc>
        <w:tc>
          <w:tcPr>
            <w:tcW w:w="1430" w:type="dxa"/>
          </w:tcPr>
          <w:p w14:paraId="4B93199B"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ABBB871" w14:textId="77777777" w:rsidTr="00936F9F">
        <w:tc>
          <w:tcPr>
            <w:tcW w:w="949" w:type="dxa"/>
          </w:tcPr>
          <w:p w14:paraId="67A0D96B"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WT14</w:t>
            </w:r>
          </w:p>
        </w:tc>
        <w:tc>
          <w:tcPr>
            <w:tcW w:w="6089" w:type="dxa"/>
          </w:tcPr>
          <w:p w14:paraId="20C1BA0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lang w:val="en-US"/>
              </w:rPr>
              <w:t>Facilitate and participate in collaborative cross-tenure pest plant and animal control programs.</w:t>
            </w:r>
          </w:p>
        </w:tc>
        <w:tc>
          <w:tcPr>
            <w:tcW w:w="1870" w:type="dxa"/>
          </w:tcPr>
          <w:p w14:paraId="430AAEC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EP </w:t>
            </w:r>
            <w:r w:rsidR="0015518E" w:rsidRPr="003E336A">
              <w:rPr>
                <w:rFonts w:ascii="Arial" w:hAnsi="Arial" w:cs="Arial"/>
                <w:sz w:val="24"/>
                <w:szCs w:val="24"/>
              </w:rPr>
              <w:t xml:space="preserve">/ </w:t>
            </w:r>
            <w:r w:rsidRPr="003E336A">
              <w:rPr>
                <w:rFonts w:ascii="Arial" w:hAnsi="Arial" w:cs="Arial"/>
                <w:sz w:val="24"/>
                <w:szCs w:val="24"/>
              </w:rPr>
              <w:t>EW</w:t>
            </w:r>
          </w:p>
        </w:tc>
        <w:tc>
          <w:tcPr>
            <w:tcW w:w="1430" w:type="dxa"/>
          </w:tcPr>
          <w:p w14:paraId="0BDFFB63"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44AD1B82" w14:textId="77777777" w:rsidTr="00936F9F">
        <w:tc>
          <w:tcPr>
            <w:tcW w:w="949" w:type="dxa"/>
          </w:tcPr>
          <w:p w14:paraId="7E9F98B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WT15</w:t>
            </w:r>
          </w:p>
        </w:tc>
        <w:tc>
          <w:tcPr>
            <w:tcW w:w="6089" w:type="dxa"/>
          </w:tcPr>
          <w:p w14:paraId="4BB2CA9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Monitor community participation in programs under the Land Management Incentive Program to ensure they are reaching target areas for biodiversity.</w:t>
            </w:r>
          </w:p>
        </w:tc>
        <w:tc>
          <w:tcPr>
            <w:tcW w:w="1870" w:type="dxa"/>
          </w:tcPr>
          <w:p w14:paraId="25131DE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696E39D2"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8DCE11C" w14:textId="77777777" w:rsidTr="00936F9F">
        <w:tc>
          <w:tcPr>
            <w:tcW w:w="949" w:type="dxa"/>
          </w:tcPr>
          <w:p w14:paraId="40052B7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WT16</w:t>
            </w:r>
          </w:p>
        </w:tc>
        <w:tc>
          <w:tcPr>
            <w:tcW w:w="6089" w:type="dxa"/>
          </w:tcPr>
          <w:p w14:paraId="2162050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Continue to fund and support community groups, particularly focusing on projects in core habitat areas. </w:t>
            </w:r>
          </w:p>
        </w:tc>
        <w:tc>
          <w:tcPr>
            <w:tcW w:w="1870" w:type="dxa"/>
          </w:tcPr>
          <w:p w14:paraId="48685E66"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r w:rsidR="0015518E" w:rsidRPr="003E336A">
              <w:rPr>
                <w:rFonts w:ascii="Arial" w:hAnsi="Arial" w:cs="Arial"/>
                <w:sz w:val="24"/>
                <w:szCs w:val="24"/>
              </w:rPr>
              <w:t>/</w:t>
            </w:r>
            <w:r w:rsidRPr="003E336A">
              <w:rPr>
                <w:rFonts w:ascii="Arial" w:hAnsi="Arial" w:cs="Arial"/>
                <w:sz w:val="24"/>
                <w:szCs w:val="24"/>
              </w:rPr>
              <w:t xml:space="preserve"> EW</w:t>
            </w:r>
          </w:p>
        </w:tc>
        <w:tc>
          <w:tcPr>
            <w:tcW w:w="1430" w:type="dxa"/>
          </w:tcPr>
          <w:p w14:paraId="66FA3C01"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3E88FBFD" w14:textId="77777777" w:rsidTr="00936F9F">
        <w:tc>
          <w:tcPr>
            <w:tcW w:w="949" w:type="dxa"/>
          </w:tcPr>
          <w:p w14:paraId="3CB4B47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WT18</w:t>
            </w:r>
          </w:p>
        </w:tc>
        <w:tc>
          <w:tcPr>
            <w:tcW w:w="6089" w:type="dxa"/>
          </w:tcPr>
          <w:p w14:paraId="7B7CAD32"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Continue to seek opportunities for joint projects with other councils and public land managers to provide cost-effective regional benefits to biodiversity such as the UFWMI. </w:t>
            </w:r>
          </w:p>
        </w:tc>
        <w:tc>
          <w:tcPr>
            <w:tcW w:w="1870" w:type="dxa"/>
          </w:tcPr>
          <w:p w14:paraId="790D412F"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EP </w:t>
            </w:r>
            <w:r w:rsidR="0015518E" w:rsidRPr="003E336A">
              <w:rPr>
                <w:rFonts w:ascii="Arial" w:hAnsi="Arial" w:cs="Arial"/>
                <w:sz w:val="24"/>
                <w:szCs w:val="24"/>
              </w:rPr>
              <w:t>/</w:t>
            </w:r>
            <w:r w:rsidRPr="003E336A">
              <w:rPr>
                <w:rFonts w:ascii="Arial" w:hAnsi="Arial" w:cs="Arial"/>
                <w:sz w:val="24"/>
                <w:szCs w:val="24"/>
              </w:rPr>
              <w:t>EW</w:t>
            </w:r>
          </w:p>
        </w:tc>
        <w:tc>
          <w:tcPr>
            <w:tcW w:w="1430" w:type="dxa"/>
          </w:tcPr>
          <w:p w14:paraId="0C8AA92E"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1C596BF1" w14:textId="77777777" w:rsidTr="00936F9F">
        <w:tc>
          <w:tcPr>
            <w:tcW w:w="949" w:type="dxa"/>
          </w:tcPr>
          <w:p w14:paraId="2837EE2E"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WT19</w:t>
            </w:r>
          </w:p>
        </w:tc>
        <w:tc>
          <w:tcPr>
            <w:tcW w:w="6089" w:type="dxa"/>
          </w:tcPr>
          <w:p w14:paraId="04B92951"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Use the Environment Advisory Committee, Nillumbik Landcare Network and WACMAC to provide advice and liaise between Council and the community about biodiversity issues.</w:t>
            </w:r>
          </w:p>
        </w:tc>
        <w:tc>
          <w:tcPr>
            <w:tcW w:w="1870" w:type="dxa"/>
          </w:tcPr>
          <w:p w14:paraId="4E72AA4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1FFBDCFC"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3C72236D" w14:textId="77777777" w:rsidTr="00936F9F">
        <w:tc>
          <w:tcPr>
            <w:tcW w:w="949" w:type="dxa"/>
          </w:tcPr>
          <w:p w14:paraId="2D8EBF77"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WT20</w:t>
            </w:r>
          </w:p>
        </w:tc>
        <w:tc>
          <w:tcPr>
            <w:tcW w:w="6089" w:type="dxa"/>
          </w:tcPr>
          <w:p w14:paraId="5853F393" w14:textId="77777777" w:rsidR="00A27FF4" w:rsidRPr="003E336A" w:rsidRDefault="00A27FF4" w:rsidP="003E336A">
            <w:pPr>
              <w:spacing w:after="120" w:line="360" w:lineRule="auto"/>
              <w:rPr>
                <w:rFonts w:ascii="Arial" w:hAnsi="Arial" w:cs="Arial"/>
                <w:sz w:val="24"/>
                <w:szCs w:val="24"/>
                <w:lang w:val="en-US"/>
              </w:rPr>
            </w:pPr>
            <w:r w:rsidRPr="003E336A">
              <w:rPr>
                <w:rFonts w:ascii="Arial" w:hAnsi="Arial" w:cs="Arial"/>
                <w:sz w:val="24"/>
                <w:szCs w:val="24"/>
                <w:lang w:val="en-US"/>
              </w:rPr>
              <w:t>Continue to participate in the Middle Yarra Land Managers Group to share expertise, undertake joint community education programs and cross-border and regional programs for biodiversity enhancement and protection.</w:t>
            </w:r>
          </w:p>
        </w:tc>
        <w:tc>
          <w:tcPr>
            <w:tcW w:w="1870" w:type="dxa"/>
          </w:tcPr>
          <w:p w14:paraId="27B422D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EW </w:t>
            </w:r>
            <w:r w:rsidR="0015518E" w:rsidRPr="003E336A">
              <w:rPr>
                <w:rFonts w:ascii="Arial" w:hAnsi="Arial" w:cs="Arial"/>
                <w:sz w:val="24"/>
                <w:szCs w:val="24"/>
              </w:rPr>
              <w:t xml:space="preserve">/ </w:t>
            </w:r>
            <w:r w:rsidRPr="003E336A">
              <w:rPr>
                <w:rFonts w:ascii="Arial" w:hAnsi="Arial" w:cs="Arial"/>
                <w:sz w:val="24"/>
                <w:szCs w:val="24"/>
              </w:rPr>
              <w:t>EP</w:t>
            </w:r>
          </w:p>
        </w:tc>
        <w:tc>
          <w:tcPr>
            <w:tcW w:w="1430" w:type="dxa"/>
          </w:tcPr>
          <w:p w14:paraId="44A9AD82"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282C7254" w14:textId="77777777" w:rsidTr="00936F9F">
        <w:tc>
          <w:tcPr>
            <w:tcW w:w="949" w:type="dxa"/>
          </w:tcPr>
          <w:p w14:paraId="01C5E637"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WT21</w:t>
            </w:r>
          </w:p>
        </w:tc>
        <w:tc>
          <w:tcPr>
            <w:tcW w:w="6089" w:type="dxa"/>
          </w:tcPr>
          <w:p w14:paraId="201D88C0"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Support implementation of local biodiversity plans produced by community groups.</w:t>
            </w:r>
          </w:p>
        </w:tc>
        <w:tc>
          <w:tcPr>
            <w:tcW w:w="1870" w:type="dxa"/>
          </w:tcPr>
          <w:p w14:paraId="2813ED25"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EP/EW</w:t>
            </w:r>
          </w:p>
        </w:tc>
        <w:tc>
          <w:tcPr>
            <w:tcW w:w="1430" w:type="dxa"/>
          </w:tcPr>
          <w:p w14:paraId="1F7D622F"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65B1635A" w14:textId="77777777" w:rsidTr="00936F9F">
        <w:tc>
          <w:tcPr>
            <w:tcW w:w="949" w:type="dxa"/>
          </w:tcPr>
          <w:p w14:paraId="4C2ABE68"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WT22</w:t>
            </w:r>
          </w:p>
        </w:tc>
        <w:tc>
          <w:tcPr>
            <w:tcW w:w="6089" w:type="dxa"/>
          </w:tcPr>
          <w:p w14:paraId="1ED776F9"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Investigate the creation of a pictorial weed poster or booklet for residents to enable easy identification of high threat and controlled weeds.</w:t>
            </w:r>
          </w:p>
        </w:tc>
        <w:tc>
          <w:tcPr>
            <w:tcW w:w="1870" w:type="dxa"/>
          </w:tcPr>
          <w:p w14:paraId="4AFBE41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3C6ABBBF" w14:textId="77777777" w:rsidR="00A27FF4" w:rsidRPr="003E336A" w:rsidRDefault="0015712F" w:rsidP="003E336A">
            <w:pPr>
              <w:spacing w:after="120" w:line="360" w:lineRule="auto"/>
              <w:rPr>
                <w:rFonts w:ascii="Arial" w:hAnsi="Arial" w:cs="Arial"/>
                <w:sz w:val="24"/>
                <w:szCs w:val="24"/>
              </w:rPr>
            </w:pPr>
            <w:r w:rsidRPr="003E336A">
              <w:rPr>
                <w:rFonts w:ascii="Arial" w:hAnsi="Arial" w:cs="Arial"/>
                <w:sz w:val="24"/>
                <w:szCs w:val="24"/>
              </w:rPr>
              <w:t xml:space="preserve">Ongoing </w:t>
            </w:r>
          </w:p>
        </w:tc>
      </w:tr>
      <w:tr w:rsidR="003E3919" w:rsidRPr="003E336A" w14:paraId="7A990DC7" w14:textId="77777777" w:rsidTr="00936F9F">
        <w:tc>
          <w:tcPr>
            <w:tcW w:w="949" w:type="dxa"/>
          </w:tcPr>
          <w:p w14:paraId="613D7326" w14:textId="77777777" w:rsidR="00A27FF4" w:rsidRPr="003E336A" w:rsidRDefault="006976E1" w:rsidP="003E336A">
            <w:pPr>
              <w:spacing w:after="120" w:line="360" w:lineRule="auto"/>
              <w:rPr>
                <w:rFonts w:ascii="Arial" w:hAnsi="Arial" w:cs="Arial"/>
                <w:sz w:val="24"/>
                <w:szCs w:val="24"/>
              </w:rPr>
            </w:pPr>
            <w:r w:rsidRPr="003E336A">
              <w:rPr>
                <w:rFonts w:ascii="Arial" w:hAnsi="Arial" w:cs="Arial"/>
                <w:sz w:val="24"/>
                <w:szCs w:val="24"/>
              </w:rPr>
              <w:t>WT24</w:t>
            </w:r>
          </w:p>
        </w:tc>
        <w:tc>
          <w:tcPr>
            <w:tcW w:w="6089" w:type="dxa"/>
          </w:tcPr>
          <w:p w14:paraId="0D775186" w14:textId="77777777" w:rsidR="00A27FF4" w:rsidRPr="003E336A" w:rsidRDefault="002D3364" w:rsidP="003E336A">
            <w:pPr>
              <w:spacing w:after="120" w:line="360" w:lineRule="auto"/>
              <w:rPr>
                <w:rFonts w:ascii="Arial" w:hAnsi="Arial" w:cs="Arial"/>
                <w:sz w:val="24"/>
                <w:szCs w:val="24"/>
              </w:rPr>
            </w:pPr>
            <w:r w:rsidRPr="003E336A">
              <w:rPr>
                <w:rFonts w:ascii="Arial" w:hAnsi="Arial" w:cs="Arial"/>
                <w:sz w:val="24"/>
                <w:szCs w:val="24"/>
              </w:rPr>
              <w:t xml:space="preserve">Continue the </w:t>
            </w:r>
            <w:r w:rsidR="00A27FF4" w:rsidRPr="003E336A">
              <w:rPr>
                <w:rFonts w:ascii="Arial" w:hAnsi="Arial" w:cs="Arial"/>
                <w:sz w:val="24"/>
                <w:szCs w:val="24"/>
              </w:rPr>
              <w:t>Internal Land Management Group.</w:t>
            </w:r>
          </w:p>
        </w:tc>
        <w:tc>
          <w:tcPr>
            <w:tcW w:w="1870" w:type="dxa"/>
          </w:tcPr>
          <w:p w14:paraId="357F378E" w14:textId="6AE5279C" w:rsidR="00A27FF4" w:rsidRPr="003E336A" w:rsidRDefault="00D01094" w:rsidP="003E336A">
            <w:pPr>
              <w:spacing w:after="120" w:line="360" w:lineRule="auto"/>
              <w:rPr>
                <w:rFonts w:ascii="Arial" w:hAnsi="Arial" w:cs="Arial"/>
                <w:sz w:val="24"/>
                <w:szCs w:val="24"/>
              </w:rPr>
            </w:pPr>
            <w:r w:rsidRPr="003E336A">
              <w:rPr>
                <w:rFonts w:ascii="Arial" w:hAnsi="Arial" w:cs="Arial"/>
                <w:sz w:val="24"/>
                <w:szCs w:val="24"/>
              </w:rPr>
              <w:t>EP, EW &amp; O</w:t>
            </w:r>
            <w:r w:rsidR="002D3364" w:rsidRPr="003E336A">
              <w:rPr>
                <w:rFonts w:ascii="Arial" w:hAnsi="Arial" w:cs="Arial"/>
                <w:sz w:val="24"/>
                <w:szCs w:val="24"/>
              </w:rPr>
              <w:t>S</w:t>
            </w:r>
          </w:p>
        </w:tc>
        <w:tc>
          <w:tcPr>
            <w:tcW w:w="1430" w:type="dxa"/>
          </w:tcPr>
          <w:p w14:paraId="6C830D10" w14:textId="77777777" w:rsidR="00A27FF4" w:rsidRPr="003E336A" w:rsidRDefault="00E06020"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66A9A6CC" w14:textId="77777777" w:rsidTr="00936F9F">
        <w:tc>
          <w:tcPr>
            <w:tcW w:w="949" w:type="dxa"/>
          </w:tcPr>
          <w:p w14:paraId="5CB28BF2" w14:textId="77777777" w:rsidR="00A27FF4" w:rsidRPr="003E336A" w:rsidRDefault="006976E1" w:rsidP="003E336A">
            <w:pPr>
              <w:spacing w:after="120" w:line="360" w:lineRule="auto"/>
              <w:rPr>
                <w:rFonts w:ascii="Arial" w:hAnsi="Arial" w:cs="Arial"/>
                <w:sz w:val="24"/>
                <w:szCs w:val="24"/>
              </w:rPr>
            </w:pPr>
            <w:r w:rsidRPr="003E336A">
              <w:rPr>
                <w:rFonts w:ascii="Arial" w:hAnsi="Arial" w:cs="Arial"/>
                <w:sz w:val="24"/>
                <w:szCs w:val="24"/>
              </w:rPr>
              <w:t>WT25</w:t>
            </w:r>
          </w:p>
        </w:tc>
        <w:tc>
          <w:tcPr>
            <w:tcW w:w="6089" w:type="dxa"/>
          </w:tcPr>
          <w:p w14:paraId="48AF981B"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Implement actions in the Weed &amp; Rabbit Action Plans.</w:t>
            </w:r>
          </w:p>
        </w:tc>
        <w:tc>
          <w:tcPr>
            <w:tcW w:w="1870" w:type="dxa"/>
          </w:tcPr>
          <w:p w14:paraId="136B31CE" w14:textId="742D7697" w:rsidR="00A27FF4" w:rsidRPr="003E336A" w:rsidRDefault="00D01094" w:rsidP="003E336A">
            <w:pPr>
              <w:spacing w:after="120" w:line="360" w:lineRule="auto"/>
              <w:rPr>
                <w:rFonts w:ascii="Arial" w:hAnsi="Arial" w:cs="Arial"/>
                <w:sz w:val="24"/>
                <w:szCs w:val="24"/>
              </w:rPr>
            </w:pPr>
            <w:r w:rsidRPr="003E336A">
              <w:rPr>
                <w:rFonts w:ascii="Arial" w:hAnsi="Arial" w:cs="Arial"/>
                <w:sz w:val="24"/>
                <w:szCs w:val="24"/>
              </w:rPr>
              <w:t>EP, EW &amp; O</w:t>
            </w:r>
            <w:r w:rsidR="002D3364" w:rsidRPr="003E336A">
              <w:rPr>
                <w:rFonts w:ascii="Arial" w:hAnsi="Arial" w:cs="Arial"/>
                <w:sz w:val="24"/>
                <w:szCs w:val="24"/>
              </w:rPr>
              <w:t>S</w:t>
            </w:r>
          </w:p>
        </w:tc>
        <w:tc>
          <w:tcPr>
            <w:tcW w:w="1430" w:type="dxa"/>
          </w:tcPr>
          <w:p w14:paraId="12627831" w14:textId="77777777" w:rsidR="00A27FF4" w:rsidRPr="003E336A" w:rsidRDefault="00E06020"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48588A56" w14:textId="77777777" w:rsidTr="00936F9F">
        <w:tc>
          <w:tcPr>
            <w:tcW w:w="949" w:type="dxa"/>
          </w:tcPr>
          <w:p w14:paraId="1570C664" w14:textId="77777777" w:rsidR="00A27FF4" w:rsidRPr="003E336A" w:rsidRDefault="006976E1" w:rsidP="003E336A">
            <w:pPr>
              <w:spacing w:after="120" w:line="360" w:lineRule="auto"/>
              <w:rPr>
                <w:rFonts w:ascii="Arial" w:hAnsi="Arial" w:cs="Arial"/>
                <w:sz w:val="24"/>
                <w:szCs w:val="24"/>
              </w:rPr>
            </w:pPr>
            <w:r w:rsidRPr="003E336A">
              <w:rPr>
                <w:rFonts w:ascii="Arial" w:hAnsi="Arial" w:cs="Arial"/>
                <w:sz w:val="24"/>
                <w:szCs w:val="24"/>
              </w:rPr>
              <w:t>WT26</w:t>
            </w:r>
          </w:p>
        </w:tc>
        <w:tc>
          <w:tcPr>
            <w:tcW w:w="6089" w:type="dxa"/>
          </w:tcPr>
          <w:p w14:paraId="22779B7C"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 xml:space="preserve">Support implementation of the Community Environmental Recovery Action Plans for </w:t>
            </w:r>
            <w:smartTag w:uri="urn:schemas-microsoft-com:office:smarttags" w:element="place">
              <w:r w:rsidRPr="003E336A">
                <w:rPr>
                  <w:rFonts w:ascii="Arial" w:hAnsi="Arial" w:cs="Arial"/>
                  <w:sz w:val="24"/>
                  <w:szCs w:val="24"/>
                </w:rPr>
                <w:t>St Andrews</w:t>
              </w:r>
            </w:smartTag>
            <w:r w:rsidRPr="003E336A">
              <w:rPr>
                <w:rFonts w:ascii="Arial" w:hAnsi="Arial" w:cs="Arial"/>
                <w:sz w:val="24"/>
                <w:szCs w:val="24"/>
              </w:rPr>
              <w:t>, Strathewen and Christmas Hills.</w:t>
            </w:r>
          </w:p>
        </w:tc>
        <w:tc>
          <w:tcPr>
            <w:tcW w:w="1870" w:type="dxa"/>
          </w:tcPr>
          <w:p w14:paraId="61949D84" w14:textId="77777777" w:rsidR="00A27FF4" w:rsidRPr="003E336A" w:rsidRDefault="00A27FF4" w:rsidP="003E336A">
            <w:pPr>
              <w:spacing w:after="120" w:line="360" w:lineRule="auto"/>
              <w:rPr>
                <w:rFonts w:ascii="Arial" w:hAnsi="Arial" w:cs="Arial"/>
                <w:sz w:val="24"/>
                <w:szCs w:val="24"/>
              </w:rPr>
            </w:pPr>
            <w:r w:rsidRPr="003E336A">
              <w:rPr>
                <w:rFonts w:ascii="Arial" w:hAnsi="Arial" w:cs="Arial"/>
                <w:sz w:val="24"/>
                <w:szCs w:val="24"/>
              </w:rPr>
              <w:t>EP</w:t>
            </w:r>
          </w:p>
        </w:tc>
        <w:tc>
          <w:tcPr>
            <w:tcW w:w="1430" w:type="dxa"/>
          </w:tcPr>
          <w:p w14:paraId="1D6BB702" w14:textId="77777777" w:rsidR="00A27FF4" w:rsidRPr="003E336A" w:rsidRDefault="00E06020" w:rsidP="003E336A">
            <w:pPr>
              <w:spacing w:after="120" w:line="360" w:lineRule="auto"/>
              <w:rPr>
                <w:rFonts w:ascii="Arial" w:hAnsi="Arial" w:cs="Arial"/>
                <w:sz w:val="24"/>
                <w:szCs w:val="24"/>
              </w:rPr>
            </w:pPr>
            <w:r w:rsidRPr="003E336A">
              <w:rPr>
                <w:rFonts w:ascii="Arial" w:hAnsi="Arial" w:cs="Arial"/>
                <w:sz w:val="24"/>
                <w:szCs w:val="24"/>
              </w:rPr>
              <w:t>Ongoing</w:t>
            </w:r>
          </w:p>
        </w:tc>
      </w:tr>
      <w:tr w:rsidR="003E3919" w:rsidRPr="003E336A" w14:paraId="63C8FF52" w14:textId="77777777" w:rsidTr="00936F9F">
        <w:tc>
          <w:tcPr>
            <w:tcW w:w="949" w:type="dxa"/>
          </w:tcPr>
          <w:p w14:paraId="07BFF171" w14:textId="77777777" w:rsidR="0015712F" w:rsidRPr="003E336A" w:rsidRDefault="0015712F" w:rsidP="003E336A">
            <w:pPr>
              <w:spacing w:after="120" w:line="360" w:lineRule="auto"/>
              <w:rPr>
                <w:rFonts w:ascii="Arial" w:hAnsi="Arial" w:cs="Arial"/>
                <w:sz w:val="24"/>
                <w:szCs w:val="24"/>
              </w:rPr>
            </w:pPr>
            <w:r w:rsidRPr="003E336A">
              <w:rPr>
                <w:rFonts w:ascii="Arial" w:hAnsi="Arial" w:cs="Arial"/>
                <w:sz w:val="24"/>
                <w:szCs w:val="24"/>
              </w:rPr>
              <w:t>WT4</w:t>
            </w:r>
          </w:p>
        </w:tc>
        <w:tc>
          <w:tcPr>
            <w:tcW w:w="6089" w:type="dxa"/>
          </w:tcPr>
          <w:p w14:paraId="699E3A9D" w14:textId="77777777" w:rsidR="0015712F" w:rsidRPr="003E336A" w:rsidRDefault="0015712F" w:rsidP="003E336A">
            <w:pPr>
              <w:spacing w:after="120" w:line="360" w:lineRule="auto"/>
              <w:rPr>
                <w:rFonts w:ascii="Arial" w:hAnsi="Arial" w:cs="Arial"/>
                <w:sz w:val="24"/>
                <w:szCs w:val="24"/>
              </w:rPr>
            </w:pPr>
            <w:r w:rsidRPr="003E336A">
              <w:rPr>
                <w:rFonts w:ascii="Arial" w:hAnsi="Arial" w:cs="Arial"/>
                <w:sz w:val="24"/>
                <w:szCs w:val="24"/>
              </w:rPr>
              <w:t>Work with DSE to ensure a coordinated approach to fire management across public land in Nillumbik.</w:t>
            </w:r>
          </w:p>
        </w:tc>
        <w:tc>
          <w:tcPr>
            <w:tcW w:w="1870" w:type="dxa"/>
          </w:tcPr>
          <w:p w14:paraId="763B8C92" w14:textId="77777777" w:rsidR="0015712F" w:rsidRPr="003E336A" w:rsidRDefault="0015712F" w:rsidP="003E336A">
            <w:pPr>
              <w:spacing w:after="120" w:line="360" w:lineRule="auto"/>
              <w:rPr>
                <w:rFonts w:ascii="Arial" w:hAnsi="Arial" w:cs="Arial"/>
                <w:sz w:val="24"/>
                <w:szCs w:val="24"/>
              </w:rPr>
            </w:pPr>
            <w:r w:rsidRPr="003E336A">
              <w:rPr>
                <w:rFonts w:ascii="Arial" w:hAnsi="Arial" w:cs="Arial"/>
                <w:sz w:val="24"/>
                <w:szCs w:val="24"/>
              </w:rPr>
              <w:t xml:space="preserve">EW </w:t>
            </w:r>
            <w:r w:rsidR="0015518E" w:rsidRPr="003E336A">
              <w:rPr>
                <w:rFonts w:ascii="Arial" w:hAnsi="Arial" w:cs="Arial"/>
                <w:sz w:val="24"/>
                <w:szCs w:val="24"/>
              </w:rPr>
              <w:t>/</w:t>
            </w:r>
            <w:r w:rsidRPr="003E336A">
              <w:rPr>
                <w:rFonts w:ascii="Arial" w:hAnsi="Arial" w:cs="Arial"/>
                <w:sz w:val="24"/>
                <w:szCs w:val="24"/>
              </w:rPr>
              <w:t xml:space="preserve"> EP</w:t>
            </w:r>
          </w:p>
        </w:tc>
        <w:tc>
          <w:tcPr>
            <w:tcW w:w="1430" w:type="dxa"/>
          </w:tcPr>
          <w:p w14:paraId="658CC0B0" w14:textId="77777777" w:rsidR="0015712F" w:rsidRPr="003E336A" w:rsidDel="00E06020" w:rsidRDefault="0015712F" w:rsidP="003E336A">
            <w:pPr>
              <w:spacing w:after="120" w:line="360" w:lineRule="auto"/>
              <w:rPr>
                <w:rFonts w:ascii="Arial" w:hAnsi="Arial" w:cs="Arial"/>
                <w:sz w:val="24"/>
                <w:szCs w:val="24"/>
              </w:rPr>
            </w:pPr>
            <w:r w:rsidRPr="003E336A">
              <w:rPr>
                <w:rFonts w:ascii="Arial" w:hAnsi="Arial" w:cs="Arial"/>
                <w:sz w:val="24"/>
                <w:szCs w:val="24"/>
              </w:rPr>
              <w:t>Ongoing</w:t>
            </w:r>
          </w:p>
        </w:tc>
      </w:tr>
    </w:tbl>
    <w:p w14:paraId="22C58C78" w14:textId="011C1D57" w:rsidR="00DF592A" w:rsidRDefault="00CA4478" w:rsidP="00936F9F">
      <w:pPr>
        <w:pStyle w:val="Heading2"/>
        <w:tabs>
          <w:tab w:val="clear" w:pos="1896"/>
          <w:tab w:val="num" w:pos="567"/>
        </w:tabs>
        <w:ind w:hanging="1896"/>
      </w:pPr>
      <w:bookmarkStart w:id="89" w:name="_Toc406671047"/>
      <w:r>
        <w:t xml:space="preserve">Funding </w:t>
      </w:r>
      <w:r w:rsidR="00D01094">
        <w:t>priorities</w:t>
      </w:r>
      <w:bookmarkEnd w:id="89"/>
    </w:p>
    <w:p w14:paraId="0FAAAD64" w14:textId="77777777" w:rsidR="00CA4478" w:rsidRPr="0031452A" w:rsidRDefault="00CA4478" w:rsidP="00810892">
      <w:pPr>
        <w:spacing w:after="120" w:line="360" w:lineRule="auto"/>
        <w:rPr>
          <w:rFonts w:ascii="Arial" w:hAnsi="Arial" w:cs="Arial"/>
          <w:sz w:val="24"/>
          <w:szCs w:val="24"/>
          <w:lang w:eastAsia="x-none"/>
        </w:rPr>
      </w:pPr>
      <w:r w:rsidRPr="0031452A">
        <w:rPr>
          <w:rFonts w:ascii="Arial" w:hAnsi="Arial" w:cs="Arial"/>
          <w:sz w:val="24"/>
          <w:szCs w:val="24"/>
          <w:lang w:eastAsia="x-none"/>
        </w:rPr>
        <w:t>The level of service Council can provide to undertake biodiversity management depends on the amount of funding available from Council and external funding sources.</w:t>
      </w:r>
    </w:p>
    <w:p w14:paraId="21CA87FB" w14:textId="77777777" w:rsidR="007A46D9" w:rsidRDefault="007A46D9" w:rsidP="00936F9F">
      <w:pPr>
        <w:pStyle w:val="Heading3"/>
        <w:tabs>
          <w:tab w:val="clear" w:pos="2040"/>
          <w:tab w:val="num" w:pos="567"/>
        </w:tabs>
        <w:ind w:left="567" w:hanging="567"/>
      </w:pPr>
      <w:bookmarkStart w:id="90" w:name="_Toc406671048"/>
      <w:r>
        <w:t>Priorities for Council funding</w:t>
      </w:r>
      <w:bookmarkEnd w:id="90"/>
    </w:p>
    <w:p w14:paraId="71CF79ED"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 xml:space="preserve">Prioritise pest plant and animal control programs in high-biodiversity Council reserves and </w:t>
      </w:r>
      <w:r w:rsidR="00D01094">
        <w:rPr>
          <w:rFonts w:ascii="Arial" w:hAnsi="Arial" w:cs="Arial"/>
          <w:sz w:val="24"/>
          <w:szCs w:val="24"/>
        </w:rPr>
        <w:t>private land</w:t>
      </w:r>
      <w:r w:rsidRPr="006F7949">
        <w:rPr>
          <w:rFonts w:ascii="Arial" w:hAnsi="Arial" w:cs="Arial"/>
          <w:sz w:val="24"/>
          <w:szCs w:val="24"/>
        </w:rPr>
        <w:t xml:space="preserve"> where there is an identified immediate and unacceptable threat</w:t>
      </w:r>
      <w:r w:rsidR="00D01094">
        <w:rPr>
          <w:rFonts w:ascii="Arial" w:hAnsi="Arial" w:cs="Arial"/>
          <w:sz w:val="24"/>
          <w:szCs w:val="24"/>
        </w:rPr>
        <w:t xml:space="preserve"> to a significant biodiversity asset</w:t>
      </w:r>
      <w:r w:rsidRPr="006F7949">
        <w:rPr>
          <w:rFonts w:ascii="Arial" w:hAnsi="Arial" w:cs="Arial"/>
          <w:sz w:val="24"/>
          <w:szCs w:val="24"/>
        </w:rPr>
        <w:t>.</w:t>
      </w:r>
    </w:p>
    <w:p w14:paraId="3F857FD2"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Pr>
          <w:rFonts w:ascii="Arial" w:hAnsi="Arial" w:cs="Arial"/>
          <w:sz w:val="24"/>
          <w:szCs w:val="24"/>
        </w:rPr>
        <w:t>Continue to r</w:t>
      </w:r>
      <w:r w:rsidRPr="006F7949">
        <w:rPr>
          <w:rFonts w:ascii="Arial" w:hAnsi="Arial" w:cs="Arial"/>
          <w:sz w:val="24"/>
          <w:szCs w:val="24"/>
        </w:rPr>
        <w:t>ecruit staff with excellent technical knowledge and resources to provide education and expert advice to landholders</w:t>
      </w:r>
      <w:r>
        <w:rPr>
          <w:rFonts w:ascii="Arial" w:hAnsi="Arial" w:cs="Arial"/>
          <w:sz w:val="24"/>
          <w:szCs w:val="24"/>
        </w:rPr>
        <w:t xml:space="preserve"> and community groups.</w:t>
      </w:r>
    </w:p>
    <w:p w14:paraId="7F856564"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Provide educational programs and materials to raise community awareness.</w:t>
      </w:r>
    </w:p>
    <w:p w14:paraId="3B8F9FD2"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Organise training for landholders</w:t>
      </w:r>
      <w:r>
        <w:rPr>
          <w:rFonts w:ascii="Arial" w:hAnsi="Arial" w:cs="Arial"/>
          <w:sz w:val="24"/>
          <w:szCs w:val="24"/>
        </w:rPr>
        <w:t xml:space="preserve"> and community groups</w:t>
      </w:r>
      <w:r w:rsidRPr="006F7949">
        <w:rPr>
          <w:rFonts w:ascii="Arial" w:hAnsi="Arial" w:cs="Arial"/>
          <w:sz w:val="24"/>
          <w:szCs w:val="24"/>
        </w:rPr>
        <w:t xml:space="preserve"> to develop skills and knowledge</w:t>
      </w:r>
    </w:p>
    <w:p w14:paraId="0FF303BF"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Build partnerships and strong networks between all land managers to facilitate a coordinated approach to biodiversity management.</w:t>
      </w:r>
    </w:p>
    <w:p w14:paraId="78E382A9"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Make funding incentives available for habitat restoration works to Friends and Landcare groups and landholders in areas identified as supporting high biodiversity values.</w:t>
      </w:r>
    </w:p>
    <w:p w14:paraId="4B188A26"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Seek funding for biodiversity management on Council land.</w:t>
      </w:r>
    </w:p>
    <w:p w14:paraId="0778BE48" w14:textId="77777777" w:rsidR="007A46D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sidRPr="006F7949">
        <w:rPr>
          <w:rFonts w:ascii="Arial" w:hAnsi="Arial" w:cs="Arial"/>
          <w:sz w:val="24"/>
          <w:szCs w:val="24"/>
        </w:rPr>
        <w:t>Support establishment and operation of Friends and Landcare groups in areas identified as supporting high biodiversity values.</w:t>
      </w:r>
    </w:p>
    <w:p w14:paraId="3E2887E7" w14:textId="77777777" w:rsidR="007A46D9" w:rsidRPr="006F7949" w:rsidRDefault="007A46D9" w:rsidP="003E3919">
      <w:pPr>
        <w:numPr>
          <w:ilvl w:val="0"/>
          <w:numId w:val="6"/>
        </w:numPr>
        <w:tabs>
          <w:tab w:val="clear" w:pos="720"/>
          <w:tab w:val="num" w:pos="567"/>
        </w:tabs>
        <w:spacing w:after="120" w:line="360" w:lineRule="auto"/>
        <w:ind w:left="567" w:hanging="567"/>
        <w:rPr>
          <w:rFonts w:ascii="Arial" w:hAnsi="Arial" w:cs="Arial"/>
          <w:sz w:val="24"/>
          <w:szCs w:val="24"/>
        </w:rPr>
      </w:pPr>
      <w:r>
        <w:rPr>
          <w:rFonts w:ascii="Arial" w:hAnsi="Arial" w:cs="Arial"/>
          <w:sz w:val="24"/>
          <w:szCs w:val="24"/>
        </w:rPr>
        <w:t xml:space="preserve">Support on-going ecological management of Council’s environmentally significant reserves </w:t>
      </w:r>
    </w:p>
    <w:p w14:paraId="33F28827" w14:textId="77777777" w:rsidR="007A46D9" w:rsidRDefault="007A46D9" w:rsidP="003E336A">
      <w:pPr>
        <w:pStyle w:val="Heading2"/>
        <w:tabs>
          <w:tab w:val="clear" w:pos="1896"/>
          <w:tab w:val="num" w:pos="567"/>
        </w:tabs>
        <w:spacing w:before="120" w:after="120" w:line="360" w:lineRule="auto"/>
        <w:ind w:hanging="1896"/>
      </w:pPr>
      <w:bookmarkStart w:id="91" w:name="_Toc406671049"/>
      <w:r>
        <w:t>Monitoring and reporting</w:t>
      </w:r>
      <w:bookmarkEnd w:id="91"/>
    </w:p>
    <w:p w14:paraId="7A5E14D5" w14:textId="77777777" w:rsidR="007A46D9" w:rsidRPr="007D1D65" w:rsidRDefault="004D0ED9" w:rsidP="003E336A">
      <w:pPr>
        <w:pStyle w:val="Heading3"/>
        <w:tabs>
          <w:tab w:val="clear" w:pos="2040"/>
          <w:tab w:val="num" w:pos="709"/>
        </w:tabs>
        <w:spacing w:before="120" w:after="120" w:line="360" w:lineRule="auto"/>
        <w:ind w:hanging="2040"/>
      </w:pPr>
      <w:bookmarkStart w:id="92" w:name="_Toc406671050"/>
      <w:r>
        <w:t>Biodiversity Strategy</w:t>
      </w:r>
      <w:r w:rsidR="007A46D9" w:rsidRPr="007D1D65">
        <w:t xml:space="preserve"> Progress report</w:t>
      </w:r>
      <w:bookmarkEnd w:id="92"/>
    </w:p>
    <w:p w14:paraId="06523953" w14:textId="77777777" w:rsidR="007A46D9" w:rsidRDefault="007A46D9" w:rsidP="00810892">
      <w:pPr>
        <w:spacing w:after="120" w:line="360" w:lineRule="auto"/>
        <w:rPr>
          <w:rFonts w:ascii="Arial" w:hAnsi="Arial" w:cs="Arial"/>
          <w:sz w:val="24"/>
          <w:szCs w:val="24"/>
          <w:lang w:eastAsia="x-none"/>
        </w:rPr>
      </w:pPr>
      <w:r w:rsidRPr="007D1D65">
        <w:rPr>
          <w:rFonts w:ascii="Arial" w:hAnsi="Arial" w:cs="Arial"/>
          <w:sz w:val="24"/>
          <w:szCs w:val="24"/>
          <w:lang w:eastAsia="x-none"/>
        </w:rPr>
        <w:t xml:space="preserve">Council will </w:t>
      </w:r>
      <w:r>
        <w:rPr>
          <w:rFonts w:ascii="Arial" w:hAnsi="Arial" w:cs="Arial"/>
          <w:sz w:val="24"/>
          <w:szCs w:val="24"/>
          <w:lang w:eastAsia="x-none"/>
        </w:rPr>
        <w:t>utilise Council’s Business Planning process to generate the annual Biodiversity Action Plan Progress Report.  The report will include information on how Council’s biodiversity actions are progressing.</w:t>
      </w:r>
    </w:p>
    <w:p w14:paraId="1B6DE811" w14:textId="77777777" w:rsidR="007A46D9" w:rsidRDefault="007A46D9" w:rsidP="003E336A">
      <w:pPr>
        <w:pStyle w:val="Heading3"/>
        <w:tabs>
          <w:tab w:val="clear" w:pos="2040"/>
          <w:tab w:val="num" w:pos="709"/>
        </w:tabs>
        <w:spacing w:before="120" w:after="120" w:line="360" w:lineRule="auto"/>
        <w:ind w:hanging="2040"/>
      </w:pPr>
      <w:bookmarkStart w:id="93" w:name="_Toc406671051"/>
      <w:r>
        <w:t>Reporting to the community</w:t>
      </w:r>
      <w:bookmarkEnd w:id="93"/>
    </w:p>
    <w:p w14:paraId="5D5EC5C8" w14:textId="77777777" w:rsidR="003E336A" w:rsidRDefault="007A46D9" w:rsidP="00810892">
      <w:pPr>
        <w:spacing w:after="120" w:line="360" w:lineRule="auto"/>
        <w:rPr>
          <w:rFonts w:ascii="Arial" w:hAnsi="Arial" w:cs="Arial"/>
          <w:sz w:val="24"/>
          <w:szCs w:val="24"/>
          <w:lang w:eastAsia="x-none"/>
        </w:rPr>
      </w:pPr>
      <w:r>
        <w:rPr>
          <w:rFonts w:ascii="Arial" w:hAnsi="Arial" w:cs="Arial"/>
          <w:sz w:val="24"/>
          <w:szCs w:val="24"/>
          <w:lang w:eastAsia="x-none"/>
        </w:rPr>
        <w:t xml:space="preserve">Information generated for the </w:t>
      </w:r>
      <w:r w:rsidR="004D0ED9">
        <w:rPr>
          <w:rFonts w:ascii="Arial" w:hAnsi="Arial" w:cs="Arial"/>
          <w:sz w:val="24"/>
          <w:szCs w:val="24"/>
          <w:lang w:eastAsia="x-none"/>
        </w:rPr>
        <w:t>Biodiversity Strategy</w:t>
      </w:r>
      <w:r>
        <w:rPr>
          <w:rFonts w:ascii="Arial" w:hAnsi="Arial" w:cs="Arial"/>
          <w:sz w:val="24"/>
          <w:szCs w:val="24"/>
          <w:lang w:eastAsia="x-none"/>
        </w:rPr>
        <w:t xml:space="preserve"> Progress Report will be made available from</w:t>
      </w:r>
      <w:r w:rsidR="003E336A">
        <w:rPr>
          <w:rFonts w:ascii="Arial" w:hAnsi="Arial" w:cs="Arial"/>
          <w:sz w:val="24"/>
          <w:szCs w:val="24"/>
          <w:lang w:eastAsia="x-none"/>
        </w:rPr>
        <w:t xml:space="preserve"> the Nillumbik Shire Council </w:t>
      </w:r>
      <w:hyperlink r:id="rId17" w:history="1">
        <w:r w:rsidR="003E336A" w:rsidRPr="003E336A">
          <w:rPr>
            <w:rStyle w:val="Hyperlink"/>
            <w:color w:val="auto"/>
            <w:sz w:val="24"/>
            <w:szCs w:val="24"/>
            <w:lang w:eastAsia="x-none"/>
          </w:rPr>
          <w:t>website</w:t>
        </w:r>
      </w:hyperlink>
    </w:p>
    <w:p w14:paraId="79CAB5C2" w14:textId="77777777" w:rsidR="007A46D9" w:rsidRDefault="007A46D9" w:rsidP="003E336A">
      <w:pPr>
        <w:pStyle w:val="Heading3"/>
        <w:tabs>
          <w:tab w:val="clear" w:pos="2040"/>
          <w:tab w:val="num" w:pos="709"/>
        </w:tabs>
        <w:spacing w:before="120" w:after="120" w:line="360" w:lineRule="auto"/>
        <w:ind w:hanging="2040"/>
      </w:pPr>
      <w:bookmarkStart w:id="94" w:name="_Toc406671052"/>
      <w:r>
        <w:t>Review of Biodiversity Strategy</w:t>
      </w:r>
      <w:bookmarkEnd w:id="94"/>
      <w:r>
        <w:t xml:space="preserve"> </w:t>
      </w:r>
    </w:p>
    <w:p w14:paraId="70ABC883" w14:textId="77777777" w:rsidR="007A46D9" w:rsidRPr="007D1D65" w:rsidRDefault="007A46D9" w:rsidP="00810892">
      <w:pPr>
        <w:spacing w:after="120" w:line="360" w:lineRule="auto"/>
        <w:rPr>
          <w:rFonts w:ascii="Arial" w:hAnsi="Arial" w:cs="Arial"/>
          <w:sz w:val="24"/>
          <w:szCs w:val="24"/>
          <w:lang w:eastAsia="x-none"/>
        </w:rPr>
      </w:pPr>
      <w:r>
        <w:rPr>
          <w:rFonts w:ascii="Arial" w:hAnsi="Arial" w:cs="Arial"/>
          <w:sz w:val="24"/>
          <w:szCs w:val="24"/>
          <w:lang w:eastAsia="x-none"/>
        </w:rPr>
        <w:t xml:space="preserve">The Biodiversity Strategy will be reviewed every </w:t>
      </w:r>
      <w:r w:rsidR="004D0ED9">
        <w:rPr>
          <w:rFonts w:ascii="Arial" w:hAnsi="Arial" w:cs="Arial"/>
          <w:sz w:val="24"/>
          <w:szCs w:val="24"/>
          <w:lang w:eastAsia="x-none"/>
        </w:rPr>
        <w:t xml:space="preserve">five </w:t>
      </w:r>
      <w:r>
        <w:rPr>
          <w:rFonts w:ascii="Arial" w:hAnsi="Arial" w:cs="Arial"/>
          <w:sz w:val="24"/>
          <w:szCs w:val="24"/>
          <w:lang w:eastAsia="x-none"/>
        </w:rPr>
        <w:t>years to revise the vision and objectives, accommodate new actions and revise existing actions.  The community will be invited to have input into the review.</w:t>
      </w:r>
    </w:p>
    <w:p w14:paraId="4DDB94DB" w14:textId="77777777" w:rsidR="001A37F0" w:rsidRDefault="00745499" w:rsidP="00810892">
      <w:pPr>
        <w:pStyle w:val="Heading1"/>
        <w:spacing w:before="120" w:after="120" w:line="360" w:lineRule="auto"/>
      </w:pPr>
      <w:bookmarkStart w:id="95" w:name="_Toc300140325"/>
      <w:bookmarkStart w:id="96" w:name="_Toc300142690"/>
      <w:bookmarkStart w:id="97" w:name="_Toc300142786"/>
      <w:bookmarkStart w:id="98" w:name="_Toc300142880"/>
      <w:bookmarkStart w:id="99" w:name="_Toc300140374"/>
      <w:bookmarkStart w:id="100" w:name="_Toc300142739"/>
      <w:bookmarkStart w:id="101" w:name="_Toc300142835"/>
      <w:bookmarkStart w:id="102" w:name="_Toc300142929"/>
      <w:bookmarkStart w:id="103" w:name="_Toc300140377"/>
      <w:bookmarkStart w:id="104" w:name="_Toc300142742"/>
      <w:bookmarkStart w:id="105" w:name="_Toc300142838"/>
      <w:bookmarkStart w:id="106" w:name="_Toc300142932"/>
      <w:bookmarkStart w:id="107" w:name="_Toc406671053"/>
      <w:bookmarkEnd w:id="95"/>
      <w:bookmarkEnd w:id="96"/>
      <w:bookmarkEnd w:id="97"/>
      <w:bookmarkEnd w:id="98"/>
      <w:bookmarkEnd w:id="99"/>
      <w:bookmarkEnd w:id="100"/>
      <w:bookmarkEnd w:id="101"/>
      <w:bookmarkEnd w:id="102"/>
      <w:bookmarkEnd w:id="103"/>
      <w:bookmarkEnd w:id="104"/>
      <w:bookmarkEnd w:id="105"/>
      <w:bookmarkEnd w:id="106"/>
      <w:r>
        <w:t>References</w:t>
      </w:r>
      <w:bookmarkEnd w:id="107"/>
    </w:p>
    <w:p w14:paraId="7BEA7FA7" w14:textId="77777777" w:rsidR="00BA35CA" w:rsidRPr="006F7949" w:rsidRDefault="00BA35CA" w:rsidP="00810892">
      <w:pPr>
        <w:spacing w:after="120" w:line="360" w:lineRule="auto"/>
        <w:rPr>
          <w:rFonts w:ascii="Arial" w:hAnsi="Arial" w:cs="Arial"/>
        </w:rPr>
      </w:pPr>
      <w:bookmarkStart w:id="108" w:name="RANGE!A2"/>
      <w:r w:rsidRPr="006F7949">
        <w:rPr>
          <w:rFonts w:ascii="Arial" w:hAnsi="Arial" w:cs="Arial"/>
        </w:rPr>
        <w:t>Beardsell, C</w:t>
      </w:r>
      <w:r w:rsidR="00816E06" w:rsidRPr="006F7949">
        <w:rPr>
          <w:rFonts w:ascii="Arial" w:hAnsi="Arial" w:cs="Arial"/>
        </w:rPr>
        <w:t xml:space="preserve"> </w:t>
      </w:r>
      <w:r w:rsidRPr="006F7949">
        <w:rPr>
          <w:rFonts w:ascii="Arial" w:hAnsi="Arial" w:cs="Arial"/>
        </w:rPr>
        <w:t>M 1996 (unpub. draft)</w:t>
      </w:r>
      <w:r w:rsidR="00816E06" w:rsidRPr="006F7949">
        <w:rPr>
          <w:rFonts w:ascii="Arial" w:hAnsi="Arial" w:cs="Arial"/>
        </w:rPr>
        <w:t>,</w:t>
      </w:r>
      <w:r w:rsidRPr="006F7949">
        <w:rPr>
          <w:rFonts w:ascii="Arial" w:hAnsi="Arial" w:cs="Arial"/>
        </w:rPr>
        <w:t xml:space="preserve"> </w:t>
      </w:r>
      <w:r w:rsidRPr="006F7949">
        <w:rPr>
          <w:rFonts w:ascii="Arial" w:hAnsi="Arial" w:cs="Arial"/>
          <w:i/>
        </w:rPr>
        <w:t xml:space="preserve">Vegetation community survey &amp; sites of botanical significance. </w:t>
      </w:r>
      <w:smartTag w:uri="urn:schemas-microsoft-com:office:smarttags" w:element="PlaceName">
        <w:r w:rsidRPr="006F7949">
          <w:rPr>
            <w:rFonts w:ascii="Arial" w:hAnsi="Arial" w:cs="Arial"/>
            <w:i/>
          </w:rPr>
          <w:t>Yarra</w:t>
        </w:r>
      </w:smartTag>
      <w:r w:rsidRPr="006F7949">
        <w:rPr>
          <w:rFonts w:ascii="Arial" w:hAnsi="Arial" w:cs="Arial"/>
          <w:i/>
        </w:rPr>
        <w:t xml:space="preserve"> </w:t>
      </w:r>
      <w:smartTag w:uri="urn:schemas-microsoft-com:office:smarttags" w:element="PlaceType">
        <w:r w:rsidRPr="006F7949">
          <w:rPr>
            <w:rFonts w:ascii="Arial" w:hAnsi="Arial" w:cs="Arial"/>
            <w:i/>
          </w:rPr>
          <w:t>Valley</w:t>
        </w:r>
      </w:smartTag>
      <w:r w:rsidRPr="006F7949">
        <w:rPr>
          <w:rFonts w:ascii="Arial" w:hAnsi="Arial" w:cs="Arial"/>
          <w:i/>
        </w:rPr>
        <w:t xml:space="preserve"> Parklands: </w:t>
      </w:r>
      <w:smartTag w:uri="urn:schemas-microsoft-com:office:smarttags" w:element="Street">
        <w:smartTag w:uri="urn:schemas-microsoft-com:office:smarttags" w:element="address">
          <w:r w:rsidRPr="006F7949">
            <w:rPr>
              <w:rFonts w:ascii="Arial" w:hAnsi="Arial" w:cs="Arial"/>
              <w:i/>
            </w:rPr>
            <w:t>Burke Road</w:t>
          </w:r>
        </w:smartTag>
      </w:smartTag>
      <w:r w:rsidRPr="006F7949">
        <w:rPr>
          <w:rFonts w:ascii="Arial" w:hAnsi="Arial" w:cs="Arial"/>
          <w:i/>
        </w:rPr>
        <w:t xml:space="preserve"> to the </w:t>
      </w:r>
      <w:smartTag w:uri="urn:schemas-microsoft-com:office:smarttags" w:element="place">
        <w:smartTag w:uri="urn:schemas-microsoft-com:office:smarttags" w:element="PlaceName">
          <w:r w:rsidRPr="006F7949">
            <w:rPr>
              <w:rFonts w:ascii="Arial" w:hAnsi="Arial" w:cs="Arial"/>
              <w:i/>
            </w:rPr>
            <w:t>Plenty</w:t>
          </w:r>
        </w:smartTag>
        <w:r w:rsidRPr="006F7949">
          <w:rPr>
            <w:rFonts w:ascii="Arial" w:hAnsi="Arial" w:cs="Arial"/>
            <w:i/>
          </w:rPr>
          <w:t xml:space="preserve"> </w:t>
        </w:r>
        <w:smartTag w:uri="urn:schemas-microsoft-com:office:smarttags" w:element="PlaceType">
          <w:r w:rsidRPr="006F7949">
            <w:rPr>
              <w:rFonts w:ascii="Arial" w:hAnsi="Arial" w:cs="Arial"/>
              <w:i/>
            </w:rPr>
            <w:t>River</w:t>
          </w:r>
        </w:smartTag>
      </w:smartTag>
      <w:r w:rsidR="00816E06" w:rsidRPr="006F7949">
        <w:rPr>
          <w:rFonts w:ascii="Arial" w:hAnsi="Arial" w:cs="Arial"/>
        </w:rPr>
        <w:t>,</w:t>
      </w:r>
      <w:r w:rsidRPr="006F7949">
        <w:rPr>
          <w:rFonts w:ascii="Arial" w:hAnsi="Arial" w:cs="Arial"/>
        </w:rPr>
        <w:t xml:space="preserve"> Environmental Report Series No. 5. </w:t>
      </w:r>
      <w:bookmarkEnd w:id="108"/>
    </w:p>
    <w:p w14:paraId="6E3031A9" w14:textId="77777777" w:rsidR="00BA35CA" w:rsidRPr="006F7949" w:rsidRDefault="00BA35CA" w:rsidP="00810892">
      <w:pPr>
        <w:spacing w:after="120" w:line="360" w:lineRule="auto"/>
        <w:rPr>
          <w:rFonts w:ascii="Arial" w:hAnsi="Arial" w:cs="Arial"/>
        </w:rPr>
      </w:pPr>
      <w:r w:rsidRPr="006F7949">
        <w:rPr>
          <w:rFonts w:ascii="Arial" w:hAnsi="Arial" w:cs="Arial"/>
        </w:rPr>
        <w:t>Beardsell, C</w:t>
      </w:r>
      <w:r w:rsidR="00816E06" w:rsidRPr="006F7949">
        <w:rPr>
          <w:rFonts w:ascii="Arial" w:hAnsi="Arial" w:cs="Arial"/>
        </w:rPr>
        <w:t xml:space="preserve"> </w:t>
      </w:r>
      <w:r w:rsidRPr="006F7949">
        <w:rPr>
          <w:rFonts w:ascii="Arial" w:hAnsi="Arial" w:cs="Arial"/>
        </w:rPr>
        <w:t>M 1996a</w:t>
      </w:r>
      <w:r w:rsidR="00816E06" w:rsidRPr="006F7949">
        <w:rPr>
          <w:rFonts w:ascii="Arial" w:hAnsi="Arial" w:cs="Arial"/>
        </w:rPr>
        <w:t>,</w:t>
      </w:r>
      <w:r w:rsidRPr="006F7949">
        <w:rPr>
          <w:rFonts w:ascii="Arial" w:hAnsi="Arial" w:cs="Arial"/>
        </w:rPr>
        <w:t xml:space="preserve"> </w:t>
      </w:r>
      <w:r w:rsidRPr="006F7949">
        <w:rPr>
          <w:rFonts w:ascii="Arial" w:hAnsi="Arial" w:cs="Arial"/>
          <w:i/>
        </w:rPr>
        <w:t xml:space="preserve">Vegetation community survey &amp; sites of botanical significance. </w:t>
      </w:r>
      <w:smartTag w:uri="urn:schemas-microsoft-com:office:smarttags" w:element="PlaceName">
        <w:r w:rsidRPr="006F7949">
          <w:rPr>
            <w:rFonts w:ascii="Arial" w:hAnsi="Arial" w:cs="Arial"/>
            <w:i/>
          </w:rPr>
          <w:t>Yarra</w:t>
        </w:r>
      </w:smartTag>
      <w:r w:rsidRPr="006F7949">
        <w:rPr>
          <w:rFonts w:ascii="Arial" w:hAnsi="Arial" w:cs="Arial"/>
          <w:i/>
        </w:rPr>
        <w:t xml:space="preserve"> </w:t>
      </w:r>
      <w:smartTag w:uri="urn:schemas-microsoft-com:office:smarttags" w:element="PlaceType">
        <w:r w:rsidRPr="006F7949">
          <w:rPr>
            <w:rFonts w:ascii="Arial" w:hAnsi="Arial" w:cs="Arial"/>
            <w:i/>
          </w:rPr>
          <w:t>Valley</w:t>
        </w:r>
      </w:smartTag>
      <w:r w:rsidRPr="006F7949">
        <w:rPr>
          <w:rFonts w:ascii="Arial" w:hAnsi="Arial" w:cs="Arial"/>
          <w:i/>
        </w:rPr>
        <w:t xml:space="preserve"> Parklands: East of the </w:t>
      </w:r>
      <w:smartTag w:uri="urn:schemas-microsoft-com:office:smarttags" w:element="place">
        <w:smartTag w:uri="urn:schemas-microsoft-com:office:smarttags" w:element="PlaceName">
          <w:r w:rsidRPr="006F7949">
            <w:rPr>
              <w:rFonts w:ascii="Arial" w:hAnsi="Arial" w:cs="Arial"/>
              <w:i/>
            </w:rPr>
            <w:t>Plenty</w:t>
          </w:r>
        </w:smartTag>
        <w:r w:rsidRPr="006F7949">
          <w:rPr>
            <w:rFonts w:ascii="Arial" w:hAnsi="Arial" w:cs="Arial"/>
            <w:i/>
          </w:rPr>
          <w:t xml:space="preserve"> </w:t>
        </w:r>
        <w:smartTag w:uri="urn:schemas-microsoft-com:office:smarttags" w:element="PlaceType">
          <w:r w:rsidRPr="006F7949">
            <w:rPr>
              <w:rFonts w:ascii="Arial" w:hAnsi="Arial" w:cs="Arial"/>
              <w:i/>
            </w:rPr>
            <w:t>River</w:t>
          </w:r>
        </w:smartTag>
      </w:smartTag>
      <w:r w:rsidR="00816E06" w:rsidRPr="006F7949">
        <w:rPr>
          <w:rFonts w:ascii="Arial" w:hAnsi="Arial" w:cs="Arial"/>
        </w:rPr>
        <w:t>,</w:t>
      </w:r>
      <w:r w:rsidRPr="006F7949">
        <w:rPr>
          <w:rFonts w:ascii="Arial" w:hAnsi="Arial" w:cs="Arial"/>
        </w:rPr>
        <w:t xml:space="preserve"> Environmental Report Series No. 6.</w:t>
      </w:r>
    </w:p>
    <w:p w14:paraId="49EE144F" w14:textId="77777777" w:rsidR="00BA35CA" w:rsidRPr="006F7949" w:rsidRDefault="00BA35CA" w:rsidP="00810892">
      <w:pPr>
        <w:spacing w:after="120" w:line="360" w:lineRule="auto"/>
        <w:rPr>
          <w:rFonts w:ascii="Arial" w:hAnsi="Arial" w:cs="Arial"/>
        </w:rPr>
      </w:pPr>
      <w:r w:rsidRPr="006F7949">
        <w:rPr>
          <w:rFonts w:ascii="Arial" w:hAnsi="Arial" w:cs="Arial"/>
        </w:rPr>
        <w:t>Beardsell, C</w:t>
      </w:r>
      <w:r w:rsidR="00816E06" w:rsidRPr="006F7949">
        <w:rPr>
          <w:rFonts w:ascii="Arial" w:hAnsi="Arial" w:cs="Arial"/>
        </w:rPr>
        <w:t xml:space="preserve"> </w:t>
      </w:r>
      <w:r w:rsidRPr="006F7949">
        <w:rPr>
          <w:rFonts w:ascii="Arial" w:hAnsi="Arial" w:cs="Arial"/>
        </w:rPr>
        <w:t>M 1997</w:t>
      </w:r>
      <w:r w:rsidR="00816E06" w:rsidRPr="006F7949">
        <w:rPr>
          <w:rFonts w:ascii="Arial" w:hAnsi="Arial" w:cs="Arial"/>
        </w:rPr>
        <w:t>,</w:t>
      </w:r>
      <w:r w:rsidRPr="006F7949">
        <w:rPr>
          <w:rFonts w:ascii="Arial" w:hAnsi="Arial" w:cs="Arial"/>
        </w:rPr>
        <w:t xml:space="preserve"> </w:t>
      </w:r>
      <w:r w:rsidRPr="006F7949">
        <w:rPr>
          <w:rFonts w:ascii="Arial" w:hAnsi="Arial" w:cs="Arial"/>
          <w:i/>
        </w:rPr>
        <w:t>The NEROC Report. Sites of faunal and habitat significance in North East Melbourne</w:t>
      </w:r>
      <w:r w:rsidRPr="006F7949">
        <w:rPr>
          <w:rFonts w:ascii="Arial" w:hAnsi="Arial" w:cs="Arial"/>
        </w:rPr>
        <w:t xml:space="preserve">. </w:t>
      </w:r>
    </w:p>
    <w:p w14:paraId="4D8DF48A" w14:textId="77777777" w:rsidR="00751A21" w:rsidRPr="006F7949" w:rsidRDefault="00751A21" w:rsidP="00810892">
      <w:pPr>
        <w:spacing w:after="120" w:line="360" w:lineRule="auto"/>
        <w:rPr>
          <w:rFonts w:ascii="Arial" w:hAnsi="Arial" w:cs="Arial"/>
        </w:rPr>
      </w:pPr>
      <w:r w:rsidRPr="006F7949">
        <w:rPr>
          <w:rFonts w:ascii="Arial" w:hAnsi="Arial" w:cs="Arial"/>
        </w:rPr>
        <w:t xml:space="preserve">Berwick M (prepared) &amp; R Thorman (ed.) 1999, </w:t>
      </w:r>
      <w:r w:rsidRPr="006F7949">
        <w:rPr>
          <w:rFonts w:ascii="Arial" w:hAnsi="Arial" w:cs="Arial"/>
          <w:i/>
        </w:rPr>
        <w:t xml:space="preserve"> National Local Government Biodiversity Strategy</w:t>
      </w:r>
      <w:r w:rsidRPr="006F7949">
        <w:rPr>
          <w:rFonts w:ascii="Arial" w:hAnsi="Arial" w:cs="Arial"/>
        </w:rPr>
        <w:t xml:space="preserve">. </w:t>
      </w:r>
    </w:p>
    <w:p w14:paraId="59EB23CE" w14:textId="77777777" w:rsidR="00B96B19" w:rsidRDefault="00B96B19" w:rsidP="00810892">
      <w:pPr>
        <w:spacing w:after="120" w:line="360" w:lineRule="auto"/>
        <w:rPr>
          <w:rFonts w:ascii="Arial" w:hAnsi="Arial" w:cs="Arial"/>
        </w:rPr>
      </w:pPr>
      <w:r>
        <w:rPr>
          <w:rFonts w:ascii="Arial" w:hAnsi="Arial" w:cs="Arial"/>
        </w:rPr>
        <w:t>CSIRO Sustainable Ecosystems 2004</w:t>
      </w:r>
      <w:r w:rsidRPr="00B96B19">
        <w:rPr>
          <w:rFonts w:ascii="Arial" w:hAnsi="Arial" w:cs="Arial"/>
          <w:i/>
        </w:rPr>
        <w:t xml:space="preserve">, Environmental Sustainability Issues Analysis for </w:t>
      </w:r>
      <w:smartTag w:uri="urn:schemas-microsoft-com:office:smarttags" w:element="place">
        <w:smartTag w:uri="urn:schemas-microsoft-com:office:smarttags" w:element="State">
          <w:r w:rsidRPr="00B96B19">
            <w:rPr>
              <w:rFonts w:ascii="Arial" w:hAnsi="Arial" w:cs="Arial"/>
              <w:i/>
            </w:rPr>
            <w:t>Victoria</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Canberra</w:t>
          </w:r>
        </w:smartTag>
      </w:smartTag>
      <w:r>
        <w:rPr>
          <w:rFonts w:ascii="Arial" w:hAnsi="Arial" w:cs="Arial"/>
        </w:rPr>
        <w:t>, CSIRO:1-58, commissioned by Department of Sustainability and Environment.</w:t>
      </w:r>
    </w:p>
    <w:p w14:paraId="2CC96F3A" w14:textId="77777777" w:rsidR="00C05D56" w:rsidRDefault="00C05D56" w:rsidP="00810892">
      <w:pPr>
        <w:spacing w:after="120" w:line="360" w:lineRule="auto"/>
        <w:rPr>
          <w:rFonts w:ascii="Arial" w:hAnsi="Arial" w:cs="Arial"/>
        </w:rPr>
      </w:pPr>
      <w:r>
        <w:rPr>
          <w:rFonts w:ascii="Arial" w:hAnsi="Arial" w:cs="Arial"/>
        </w:rPr>
        <w:t xml:space="preserve">CSIRO, </w:t>
      </w:r>
      <w:r w:rsidRPr="00C05D56">
        <w:rPr>
          <w:rFonts w:ascii="Arial" w:hAnsi="Arial" w:cs="Arial"/>
          <w:i/>
        </w:rPr>
        <w:t>Climate Change in Australia</w:t>
      </w:r>
      <w:r>
        <w:rPr>
          <w:rFonts w:ascii="Arial" w:hAnsi="Arial" w:cs="Arial"/>
        </w:rPr>
        <w:t xml:space="preserve">, 2007 – technical report </w:t>
      </w:r>
    </w:p>
    <w:p w14:paraId="7818516E" w14:textId="23E90BB2" w:rsidR="00A67DD0" w:rsidRPr="00A67DD0" w:rsidRDefault="00A67DD0" w:rsidP="00A67DD0">
      <w:pPr>
        <w:pStyle w:val="Heading2"/>
        <w:numPr>
          <w:ilvl w:val="0"/>
          <w:numId w:val="0"/>
        </w:numPr>
        <w:ind w:left="1320" w:hanging="1320"/>
        <w:rPr>
          <w:sz w:val="24"/>
          <w:szCs w:val="24"/>
        </w:rPr>
      </w:pPr>
      <w:r>
        <w:rPr>
          <w:sz w:val="24"/>
          <w:szCs w:val="24"/>
        </w:rPr>
        <w:t>Government Department references</w:t>
      </w:r>
    </w:p>
    <w:p w14:paraId="46BCD24C" w14:textId="57F8E4D1" w:rsidR="00BA35CA" w:rsidRPr="006F7949" w:rsidRDefault="00570318" w:rsidP="00810892">
      <w:pPr>
        <w:spacing w:after="120" w:line="360" w:lineRule="auto"/>
        <w:rPr>
          <w:rFonts w:ascii="Arial" w:hAnsi="Arial" w:cs="Arial"/>
        </w:rPr>
      </w:pPr>
      <w:r w:rsidRPr="006F7949">
        <w:rPr>
          <w:rFonts w:ascii="Arial" w:hAnsi="Arial" w:cs="Arial"/>
        </w:rPr>
        <w:t>D</w:t>
      </w:r>
      <w:r w:rsidR="00816E06" w:rsidRPr="006F7949">
        <w:rPr>
          <w:rFonts w:ascii="Arial" w:hAnsi="Arial" w:cs="Arial"/>
        </w:rPr>
        <w:t xml:space="preserve">epartment of Natural Resources and Environment </w:t>
      </w:r>
      <w:r w:rsidR="005C40C4">
        <w:rPr>
          <w:rFonts w:ascii="Arial" w:hAnsi="Arial" w:cs="Arial"/>
        </w:rPr>
        <w:t>(Cooke, B</w:t>
      </w:r>
      <w:r w:rsidR="00816E06" w:rsidRPr="006F7949">
        <w:rPr>
          <w:rFonts w:ascii="Arial" w:hAnsi="Arial" w:cs="Arial"/>
        </w:rPr>
        <w:t xml:space="preserve">) </w:t>
      </w:r>
      <w:r w:rsidRPr="006F7949">
        <w:rPr>
          <w:rFonts w:ascii="Arial" w:hAnsi="Arial" w:cs="Arial"/>
        </w:rPr>
        <w:t xml:space="preserve">1997, </w:t>
      </w:r>
      <w:r w:rsidRPr="006F7949">
        <w:rPr>
          <w:rFonts w:ascii="Arial" w:hAnsi="Arial" w:cs="Arial"/>
          <w:i/>
        </w:rPr>
        <w:t>Rabbits: A threat to conservation and natural resource management – How to rapidly assess a rabbit problem and take action</w:t>
      </w:r>
      <w:r w:rsidRPr="006F7949">
        <w:rPr>
          <w:rFonts w:ascii="Arial" w:hAnsi="Arial" w:cs="Arial"/>
        </w:rPr>
        <w:t>, Bureau of Rural Sciences,</w:t>
      </w:r>
      <w:r w:rsidR="00BA35CA" w:rsidRPr="006F7949">
        <w:rPr>
          <w:rFonts w:ascii="Arial" w:hAnsi="Arial" w:cs="Arial"/>
        </w:rPr>
        <w:t xml:space="preserve"> Victoria’s Biodiversity: Sustaining our Living Wealth</w:t>
      </w:r>
      <w:r w:rsidRPr="006F7949">
        <w:rPr>
          <w:rFonts w:ascii="Arial" w:hAnsi="Arial" w:cs="Arial"/>
        </w:rPr>
        <w:t>.</w:t>
      </w:r>
    </w:p>
    <w:p w14:paraId="54DC795C" w14:textId="77777777" w:rsidR="00BA35CA" w:rsidRPr="006F7949" w:rsidRDefault="00816E06" w:rsidP="00810892">
      <w:pPr>
        <w:spacing w:after="120" w:line="360" w:lineRule="auto"/>
        <w:rPr>
          <w:rFonts w:ascii="Arial" w:hAnsi="Arial" w:cs="Arial"/>
        </w:rPr>
      </w:pPr>
      <w:r w:rsidRPr="006F7949">
        <w:rPr>
          <w:rFonts w:ascii="Arial" w:hAnsi="Arial" w:cs="Arial"/>
        </w:rPr>
        <w:t xml:space="preserve">Department of Natural Resources and Environment </w:t>
      </w:r>
      <w:r w:rsidR="00BA35CA" w:rsidRPr="006F7949">
        <w:rPr>
          <w:rFonts w:ascii="Arial" w:hAnsi="Arial" w:cs="Arial"/>
        </w:rPr>
        <w:t>2002</w:t>
      </w:r>
      <w:r w:rsidRPr="006F7949">
        <w:rPr>
          <w:rFonts w:ascii="Arial" w:hAnsi="Arial" w:cs="Arial"/>
        </w:rPr>
        <w:t>,</w:t>
      </w:r>
      <w:r w:rsidR="00BA35CA" w:rsidRPr="006F7949">
        <w:rPr>
          <w:rFonts w:ascii="Arial" w:hAnsi="Arial" w:cs="Arial"/>
        </w:rPr>
        <w:t xml:space="preserve"> </w:t>
      </w:r>
      <w:r w:rsidR="00BA35CA" w:rsidRPr="006F7949">
        <w:rPr>
          <w:rFonts w:ascii="Arial" w:hAnsi="Arial" w:cs="Arial"/>
          <w:i/>
        </w:rPr>
        <w:t>Victoria’s Native Vegetation Management – A Framework For Action</w:t>
      </w:r>
      <w:r w:rsidRPr="006F7949">
        <w:rPr>
          <w:rFonts w:ascii="Arial" w:hAnsi="Arial" w:cs="Arial"/>
        </w:rPr>
        <w:t>,</w:t>
      </w:r>
      <w:r w:rsidR="00BA35CA" w:rsidRPr="006F7949">
        <w:rPr>
          <w:rFonts w:ascii="Arial" w:hAnsi="Arial" w:cs="Arial"/>
        </w:rPr>
        <w:t xml:space="preserve"> Department of Natural Resources and Environment, East Melbourne, Victoria.</w:t>
      </w:r>
    </w:p>
    <w:p w14:paraId="2928B0C4" w14:textId="77777777" w:rsidR="00BA35CA" w:rsidRPr="006F7949" w:rsidRDefault="00816E06" w:rsidP="00810892">
      <w:pPr>
        <w:spacing w:after="120" w:line="360" w:lineRule="auto"/>
        <w:rPr>
          <w:rFonts w:ascii="Arial" w:hAnsi="Arial" w:cs="Arial"/>
        </w:rPr>
      </w:pPr>
      <w:r w:rsidRPr="006F7949">
        <w:rPr>
          <w:rFonts w:ascii="Arial" w:hAnsi="Arial" w:cs="Arial"/>
        </w:rPr>
        <w:t xml:space="preserve">Department of Natural Resources and Environment </w:t>
      </w:r>
      <w:r w:rsidR="00BA35CA" w:rsidRPr="006F7949">
        <w:rPr>
          <w:rFonts w:ascii="Arial" w:hAnsi="Arial" w:cs="Arial"/>
        </w:rPr>
        <w:t>2002a</w:t>
      </w:r>
      <w:r w:rsidRPr="006F7949">
        <w:rPr>
          <w:rFonts w:ascii="Arial" w:hAnsi="Arial" w:cs="Arial"/>
        </w:rPr>
        <w:t>,</w:t>
      </w:r>
      <w:r w:rsidR="00BA35CA" w:rsidRPr="006F7949">
        <w:rPr>
          <w:rFonts w:ascii="Arial" w:hAnsi="Arial" w:cs="Arial"/>
        </w:rPr>
        <w:t xml:space="preserve"> </w:t>
      </w:r>
      <w:r w:rsidR="00BA35CA" w:rsidRPr="006F7949">
        <w:rPr>
          <w:rFonts w:ascii="Arial" w:hAnsi="Arial" w:cs="Arial"/>
          <w:i/>
        </w:rPr>
        <w:t>Local Government Authority – Bioregional Conservation Status of EVCs – Area Statement</w:t>
      </w:r>
      <w:r w:rsidR="00BA35CA" w:rsidRPr="006F7949">
        <w:rPr>
          <w:rFonts w:ascii="Arial" w:hAnsi="Arial" w:cs="Arial"/>
        </w:rPr>
        <w:t>.</w:t>
      </w:r>
    </w:p>
    <w:p w14:paraId="191209BA" w14:textId="77777777" w:rsidR="00BA35CA" w:rsidRPr="006F7949" w:rsidRDefault="00BA35CA" w:rsidP="00810892">
      <w:pPr>
        <w:spacing w:after="120" w:line="360" w:lineRule="auto"/>
        <w:rPr>
          <w:rFonts w:ascii="Arial" w:hAnsi="Arial" w:cs="Arial"/>
        </w:rPr>
      </w:pPr>
      <w:r w:rsidRPr="006F7949">
        <w:rPr>
          <w:rFonts w:ascii="Arial" w:hAnsi="Arial" w:cs="Arial"/>
        </w:rPr>
        <w:t>DSE 1996</w:t>
      </w:r>
      <w:r w:rsidR="00816E06" w:rsidRPr="006F7949">
        <w:rPr>
          <w:rFonts w:ascii="Arial" w:hAnsi="Arial" w:cs="Arial"/>
        </w:rPr>
        <w:t>,</w:t>
      </w:r>
      <w:r w:rsidRPr="006F7949">
        <w:rPr>
          <w:rFonts w:ascii="Arial" w:hAnsi="Arial" w:cs="Arial"/>
        </w:rPr>
        <w:t xml:space="preserve"> </w:t>
      </w:r>
      <w:r w:rsidRPr="006F7949">
        <w:rPr>
          <w:rFonts w:ascii="Arial" w:hAnsi="Arial" w:cs="Arial"/>
          <w:i/>
        </w:rPr>
        <w:t xml:space="preserve">National Strategy for the Conservation of </w:t>
      </w:r>
      <w:smartTag w:uri="urn:schemas-microsoft-com:office:smarttags" w:element="place">
        <w:smartTag w:uri="urn:schemas-microsoft-com:office:smarttags" w:element="country-region">
          <w:r w:rsidRPr="006F7949">
            <w:rPr>
              <w:rFonts w:ascii="Arial" w:hAnsi="Arial" w:cs="Arial"/>
              <w:i/>
            </w:rPr>
            <w:t>Australia</w:t>
          </w:r>
        </w:smartTag>
      </w:smartTag>
      <w:r w:rsidRPr="006F7949">
        <w:rPr>
          <w:rFonts w:ascii="Arial" w:hAnsi="Arial" w:cs="Arial"/>
          <w:i/>
        </w:rPr>
        <w:t>'s Biological Diversity</w:t>
      </w:r>
      <w:r w:rsidR="00816E06" w:rsidRPr="006F7949">
        <w:rPr>
          <w:rFonts w:ascii="Arial" w:hAnsi="Arial" w:cs="Arial"/>
        </w:rPr>
        <w:t>,</w:t>
      </w:r>
      <w:r w:rsidRPr="006F7949">
        <w:rPr>
          <w:rFonts w:ascii="Arial" w:hAnsi="Arial" w:cs="Arial"/>
        </w:rPr>
        <w:t xml:space="preserve"> Department of the Environment, Sport and Territories, 1996</w:t>
      </w:r>
      <w:r w:rsidR="00816E06" w:rsidRPr="006F7949">
        <w:rPr>
          <w:rFonts w:ascii="Arial" w:hAnsi="Arial" w:cs="Arial"/>
        </w:rPr>
        <w:t>.</w:t>
      </w:r>
      <w:r w:rsidRPr="006F7949">
        <w:rPr>
          <w:rFonts w:ascii="Arial" w:hAnsi="Arial" w:cs="Arial"/>
        </w:rPr>
        <w:t xml:space="preserve"> </w:t>
      </w:r>
    </w:p>
    <w:p w14:paraId="640BD2B9" w14:textId="77777777" w:rsidR="00BA35CA" w:rsidRPr="006F7949" w:rsidRDefault="00BA35CA" w:rsidP="00810892">
      <w:pPr>
        <w:spacing w:after="120" w:line="360" w:lineRule="auto"/>
        <w:rPr>
          <w:rFonts w:ascii="Arial" w:hAnsi="Arial" w:cs="Arial"/>
        </w:rPr>
      </w:pPr>
      <w:r w:rsidRPr="006F7949">
        <w:rPr>
          <w:rFonts w:ascii="Arial" w:hAnsi="Arial" w:cs="Arial"/>
        </w:rPr>
        <w:t>DSE 2004</w:t>
      </w:r>
      <w:r w:rsidR="00816E06" w:rsidRPr="006F7949">
        <w:rPr>
          <w:rFonts w:ascii="Arial" w:hAnsi="Arial" w:cs="Arial"/>
        </w:rPr>
        <w:t>,</w:t>
      </w:r>
      <w:r w:rsidRPr="006F7949">
        <w:rPr>
          <w:rFonts w:ascii="Arial" w:hAnsi="Arial" w:cs="Arial"/>
        </w:rPr>
        <w:t xml:space="preserve"> </w:t>
      </w:r>
      <w:r w:rsidRPr="006F7949">
        <w:rPr>
          <w:rFonts w:ascii="Arial" w:hAnsi="Arial" w:cs="Arial"/>
          <w:i/>
        </w:rPr>
        <w:t xml:space="preserve">EVC 127: Valley Heathy Forest, </w:t>
      </w:r>
      <w:smartTag w:uri="urn:schemas-microsoft-com:office:smarttags" w:element="place">
        <w:r w:rsidRPr="006F7949">
          <w:rPr>
            <w:rFonts w:ascii="Arial" w:hAnsi="Arial" w:cs="Arial"/>
            <w:i/>
          </w:rPr>
          <w:t>Highlands</w:t>
        </w:r>
      </w:smartTag>
      <w:r w:rsidRPr="006F7949">
        <w:rPr>
          <w:rFonts w:ascii="Arial" w:hAnsi="Arial" w:cs="Arial"/>
          <w:i/>
        </w:rPr>
        <w:t xml:space="preserve"> Southern Fall, EVC/Bioregion Benchmark for Vegetation Quality Assessment</w:t>
      </w:r>
      <w:r w:rsidRPr="006F7949">
        <w:rPr>
          <w:rFonts w:ascii="Arial" w:hAnsi="Arial" w:cs="Arial"/>
        </w:rPr>
        <w:t>.</w:t>
      </w:r>
    </w:p>
    <w:p w14:paraId="349FFF37" w14:textId="77777777" w:rsidR="00BA35CA" w:rsidRPr="006F7949" w:rsidRDefault="00BA35CA" w:rsidP="00810892">
      <w:pPr>
        <w:spacing w:after="120" w:line="360" w:lineRule="auto"/>
        <w:rPr>
          <w:rFonts w:ascii="Arial" w:hAnsi="Arial" w:cs="Arial"/>
        </w:rPr>
      </w:pPr>
      <w:r w:rsidRPr="006F7949">
        <w:rPr>
          <w:rFonts w:ascii="Arial" w:hAnsi="Arial" w:cs="Arial"/>
        </w:rPr>
        <w:t>DSE 2004</w:t>
      </w:r>
      <w:r w:rsidR="00816E06" w:rsidRPr="006F7949">
        <w:rPr>
          <w:rFonts w:ascii="Arial" w:hAnsi="Arial" w:cs="Arial"/>
        </w:rPr>
        <w:t>,</w:t>
      </w:r>
      <w:r w:rsidRPr="006F7949">
        <w:rPr>
          <w:rFonts w:ascii="Arial" w:hAnsi="Arial" w:cs="Arial"/>
        </w:rPr>
        <w:t xml:space="preserve"> </w:t>
      </w:r>
      <w:r w:rsidRPr="006F7949">
        <w:rPr>
          <w:rFonts w:ascii="Arial" w:hAnsi="Arial" w:cs="Arial"/>
          <w:i/>
        </w:rPr>
        <w:t>Vegetation Quality Assessment Manual – Guidelines for applying the Habitat Hectares Scoring method</w:t>
      </w:r>
      <w:r w:rsidRPr="006F7949">
        <w:rPr>
          <w:rFonts w:ascii="Arial" w:hAnsi="Arial" w:cs="Arial"/>
        </w:rPr>
        <w:t xml:space="preserve">, </w:t>
      </w:r>
      <w:r w:rsidR="00816E06" w:rsidRPr="006F7949">
        <w:rPr>
          <w:rFonts w:ascii="Arial" w:hAnsi="Arial" w:cs="Arial"/>
        </w:rPr>
        <w:t>V</w:t>
      </w:r>
      <w:r w:rsidRPr="006F7949">
        <w:rPr>
          <w:rFonts w:ascii="Arial" w:hAnsi="Arial" w:cs="Arial"/>
        </w:rPr>
        <w:t>ersion 1.3.</w:t>
      </w:r>
    </w:p>
    <w:p w14:paraId="790EAC0E" w14:textId="77777777" w:rsidR="00BA35CA" w:rsidRPr="006F7949" w:rsidRDefault="00BA35CA" w:rsidP="00810892">
      <w:pPr>
        <w:spacing w:after="120" w:line="360" w:lineRule="auto"/>
        <w:rPr>
          <w:rFonts w:ascii="Arial" w:hAnsi="Arial" w:cs="Arial"/>
        </w:rPr>
      </w:pPr>
      <w:r w:rsidRPr="006F7949">
        <w:rPr>
          <w:rFonts w:ascii="Arial" w:hAnsi="Arial" w:cs="Arial"/>
        </w:rPr>
        <w:t>DSE 2006</w:t>
      </w:r>
      <w:r w:rsidR="00816E06" w:rsidRPr="006F7949">
        <w:rPr>
          <w:rFonts w:ascii="Arial" w:hAnsi="Arial" w:cs="Arial"/>
        </w:rPr>
        <w:t>,</w:t>
      </w:r>
      <w:r w:rsidRPr="006F7949">
        <w:rPr>
          <w:rFonts w:ascii="Arial" w:hAnsi="Arial" w:cs="Arial"/>
        </w:rPr>
        <w:t xml:space="preserve"> </w:t>
      </w:r>
      <w:r w:rsidRPr="006F7949">
        <w:rPr>
          <w:rFonts w:ascii="Arial" w:hAnsi="Arial" w:cs="Arial"/>
          <w:i/>
        </w:rPr>
        <w:t>Local Environmental Sustainability Priority Statement</w:t>
      </w:r>
    </w:p>
    <w:p w14:paraId="42EB9570" w14:textId="77777777" w:rsidR="00BA35CA" w:rsidRPr="006F7949" w:rsidRDefault="00BA35CA" w:rsidP="00810892">
      <w:pPr>
        <w:spacing w:after="120" w:line="360" w:lineRule="auto"/>
        <w:rPr>
          <w:rFonts w:ascii="Arial" w:hAnsi="Arial" w:cs="Arial"/>
        </w:rPr>
      </w:pPr>
      <w:r w:rsidRPr="006F7949">
        <w:rPr>
          <w:rFonts w:ascii="Arial" w:hAnsi="Arial" w:cs="Arial"/>
        </w:rPr>
        <w:t>DSE 2006a</w:t>
      </w:r>
      <w:r w:rsidR="00816E06" w:rsidRPr="006F7949">
        <w:rPr>
          <w:rFonts w:ascii="Arial" w:hAnsi="Arial" w:cs="Arial"/>
        </w:rPr>
        <w:t>,</w:t>
      </w:r>
      <w:r w:rsidRPr="006F7949">
        <w:rPr>
          <w:rFonts w:ascii="Arial" w:hAnsi="Arial" w:cs="Arial"/>
        </w:rPr>
        <w:t xml:space="preserve"> </w:t>
      </w:r>
      <w:r w:rsidRPr="006F7949">
        <w:rPr>
          <w:rFonts w:ascii="Arial" w:hAnsi="Arial" w:cs="Arial"/>
          <w:i/>
        </w:rPr>
        <w:t>Native Vegetation – Guide for assessment of referred planning permit applications</w:t>
      </w:r>
      <w:r w:rsidRPr="006F7949">
        <w:rPr>
          <w:rFonts w:ascii="Arial" w:hAnsi="Arial" w:cs="Arial"/>
        </w:rPr>
        <w:t>.</w:t>
      </w:r>
    </w:p>
    <w:p w14:paraId="62D0C95E" w14:textId="77777777" w:rsidR="00BA35CA" w:rsidRPr="006F7949" w:rsidRDefault="00BA35CA" w:rsidP="00810892">
      <w:pPr>
        <w:spacing w:after="120" w:line="360" w:lineRule="auto"/>
        <w:rPr>
          <w:rFonts w:ascii="Arial" w:hAnsi="Arial" w:cs="Arial"/>
        </w:rPr>
      </w:pPr>
      <w:r w:rsidRPr="006F7949">
        <w:rPr>
          <w:rFonts w:ascii="Arial" w:hAnsi="Arial" w:cs="Arial"/>
        </w:rPr>
        <w:t>DSE 2006b</w:t>
      </w:r>
      <w:r w:rsidR="00816E06" w:rsidRPr="006F7949">
        <w:rPr>
          <w:rFonts w:ascii="Arial" w:hAnsi="Arial" w:cs="Arial"/>
        </w:rPr>
        <w:t>,</w:t>
      </w:r>
      <w:r w:rsidRPr="006F7949">
        <w:rPr>
          <w:rFonts w:ascii="Arial" w:hAnsi="Arial" w:cs="Arial"/>
        </w:rPr>
        <w:t xml:space="preserve"> </w:t>
      </w:r>
      <w:r w:rsidRPr="006F7949">
        <w:rPr>
          <w:rFonts w:ascii="Arial" w:hAnsi="Arial" w:cs="Arial"/>
          <w:i/>
        </w:rPr>
        <w:t>Native Vegetation – Vegetation Gain Approach – Technical basis for calculating gains through improved native vegetation management and revegetation</w:t>
      </w:r>
      <w:r w:rsidRPr="006F7949">
        <w:rPr>
          <w:rFonts w:ascii="Arial" w:hAnsi="Arial" w:cs="Arial"/>
        </w:rPr>
        <w:t>.</w:t>
      </w:r>
    </w:p>
    <w:p w14:paraId="7ECA19A0" w14:textId="77777777" w:rsidR="00BA35CA" w:rsidRPr="006F7949" w:rsidRDefault="00BA35CA" w:rsidP="00810892">
      <w:pPr>
        <w:spacing w:after="120" w:line="360" w:lineRule="auto"/>
        <w:rPr>
          <w:rFonts w:ascii="Arial" w:hAnsi="Arial" w:cs="Arial"/>
        </w:rPr>
      </w:pPr>
      <w:r w:rsidRPr="006F7949">
        <w:rPr>
          <w:rFonts w:ascii="Arial" w:hAnsi="Arial" w:cs="Arial"/>
        </w:rPr>
        <w:t>DSE 2006c</w:t>
      </w:r>
      <w:r w:rsidR="00816E06" w:rsidRPr="006F7949">
        <w:rPr>
          <w:rFonts w:ascii="Arial" w:hAnsi="Arial" w:cs="Arial"/>
        </w:rPr>
        <w:t>,</w:t>
      </w:r>
      <w:r w:rsidRPr="006F7949">
        <w:rPr>
          <w:rFonts w:ascii="Arial" w:hAnsi="Arial" w:cs="Arial"/>
        </w:rPr>
        <w:t xml:space="preserve"> </w:t>
      </w:r>
      <w:r w:rsidRPr="006F7949">
        <w:rPr>
          <w:rFonts w:ascii="Arial" w:hAnsi="Arial" w:cs="Arial"/>
          <w:i/>
        </w:rPr>
        <w:t>Native Vegetation – Revegetation Planting Standards – Guidelines for establishing native vegetation for net gain accounting</w:t>
      </w:r>
      <w:r w:rsidRPr="006F7949">
        <w:rPr>
          <w:rFonts w:ascii="Arial" w:hAnsi="Arial" w:cs="Arial"/>
        </w:rPr>
        <w:t>.</w:t>
      </w:r>
    </w:p>
    <w:p w14:paraId="2A460058" w14:textId="77777777" w:rsidR="00BA35CA" w:rsidRPr="006F7949" w:rsidRDefault="00BA35CA" w:rsidP="00810892">
      <w:pPr>
        <w:spacing w:after="120" w:line="360" w:lineRule="auto"/>
        <w:rPr>
          <w:rFonts w:ascii="Arial" w:hAnsi="Arial" w:cs="Arial"/>
        </w:rPr>
      </w:pPr>
      <w:r w:rsidRPr="006F7949">
        <w:rPr>
          <w:rFonts w:ascii="Arial" w:hAnsi="Arial" w:cs="Arial"/>
        </w:rPr>
        <w:t>DSE 2007</w:t>
      </w:r>
      <w:r w:rsidR="00C61F58" w:rsidRPr="006F7949">
        <w:rPr>
          <w:rFonts w:ascii="Arial" w:hAnsi="Arial" w:cs="Arial"/>
        </w:rPr>
        <w:t>a</w:t>
      </w:r>
      <w:r w:rsidR="00816E06" w:rsidRPr="006F7949">
        <w:rPr>
          <w:rFonts w:ascii="Arial" w:hAnsi="Arial" w:cs="Arial"/>
        </w:rPr>
        <w:t>,</w:t>
      </w:r>
      <w:r w:rsidRPr="006F7949">
        <w:rPr>
          <w:rFonts w:ascii="Arial" w:hAnsi="Arial" w:cs="Arial"/>
        </w:rPr>
        <w:t xml:space="preserve"> </w:t>
      </w:r>
      <w:r w:rsidRPr="006F7949">
        <w:rPr>
          <w:rFonts w:ascii="Arial" w:hAnsi="Arial" w:cs="Arial"/>
          <w:i/>
        </w:rPr>
        <w:t xml:space="preserve">Advisory List of Threatened Vertebrate Fauna in </w:t>
      </w:r>
      <w:smartTag w:uri="urn:schemas-microsoft-com:office:smarttags" w:element="place">
        <w:smartTag w:uri="urn:schemas-microsoft-com:office:smarttags" w:element="State">
          <w:r w:rsidRPr="006F7949">
            <w:rPr>
              <w:rFonts w:ascii="Arial" w:hAnsi="Arial" w:cs="Arial"/>
              <w:i/>
            </w:rPr>
            <w:t>Victoria</w:t>
          </w:r>
        </w:smartTag>
      </w:smartTag>
      <w:r w:rsidRPr="006F7949">
        <w:rPr>
          <w:rFonts w:ascii="Arial" w:hAnsi="Arial" w:cs="Arial"/>
          <w:i/>
        </w:rPr>
        <w:t xml:space="preserve"> – 2007</w:t>
      </w:r>
      <w:r w:rsidRPr="006F7949">
        <w:rPr>
          <w:rFonts w:ascii="Arial" w:hAnsi="Arial" w:cs="Arial"/>
        </w:rPr>
        <w:t>.</w:t>
      </w:r>
    </w:p>
    <w:p w14:paraId="5A87F520" w14:textId="77777777" w:rsidR="00694BA7" w:rsidRPr="006F7949" w:rsidRDefault="00694BA7" w:rsidP="00810892">
      <w:pPr>
        <w:spacing w:after="120" w:line="360" w:lineRule="auto"/>
        <w:rPr>
          <w:rFonts w:ascii="Arial" w:hAnsi="Arial" w:cs="Arial"/>
        </w:rPr>
      </w:pPr>
      <w:r w:rsidRPr="006F7949">
        <w:rPr>
          <w:rFonts w:ascii="Arial" w:hAnsi="Arial" w:cs="Arial"/>
        </w:rPr>
        <w:t>DSE 2007</w:t>
      </w:r>
      <w:r w:rsidR="00C61F58" w:rsidRPr="006F7949">
        <w:rPr>
          <w:rFonts w:ascii="Arial" w:hAnsi="Arial" w:cs="Arial"/>
        </w:rPr>
        <w:t>b</w:t>
      </w:r>
      <w:r w:rsidR="00816E06" w:rsidRPr="006F7949">
        <w:rPr>
          <w:rFonts w:ascii="Arial" w:hAnsi="Arial" w:cs="Arial"/>
        </w:rPr>
        <w:t>,</w:t>
      </w:r>
      <w:r w:rsidRPr="006F7949">
        <w:rPr>
          <w:rFonts w:ascii="Arial" w:hAnsi="Arial" w:cs="Arial"/>
        </w:rPr>
        <w:t xml:space="preserve"> </w:t>
      </w:r>
      <w:r w:rsidRPr="006F7949">
        <w:rPr>
          <w:rFonts w:ascii="Arial" w:hAnsi="Arial" w:cs="Arial"/>
          <w:i/>
        </w:rPr>
        <w:t>BIOSITE25_B, October 2007</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Department of Sustainability and Environment.</w:t>
      </w:r>
    </w:p>
    <w:p w14:paraId="2CD3BF91" w14:textId="77777777" w:rsidR="0028695B" w:rsidRPr="006F7949" w:rsidRDefault="0028695B" w:rsidP="00810892">
      <w:pPr>
        <w:spacing w:after="120" w:line="360" w:lineRule="auto"/>
        <w:rPr>
          <w:rFonts w:ascii="Arial" w:hAnsi="Arial" w:cs="Arial"/>
        </w:rPr>
      </w:pPr>
      <w:r w:rsidRPr="006F7949">
        <w:rPr>
          <w:rFonts w:ascii="Arial" w:hAnsi="Arial" w:cs="Arial"/>
        </w:rPr>
        <w:t>DSE 2008</w:t>
      </w:r>
      <w:r w:rsidR="00252D1D" w:rsidRPr="006F7949">
        <w:rPr>
          <w:rFonts w:ascii="Arial" w:hAnsi="Arial" w:cs="Arial"/>
        </w:rPr>
        <w:t>a</w:t>
      </w:r>
      <w:r w:rsidR="00816E06" w:rsidRPr="006F7949">
        <w:rPr>
          <w:rFonts w:ascii="Arial" w:hAnsi="Arial" w:cs="Arial"/>
        </w:rPr>
        <w:t>,</w:t>
      </w:r>
      <w:r w:rsidRPr="006F7949">
        <w:rPr>
          <w:rFonts w:ascii="Arial" w:hAnsi="Arial" w:cs="Arial"/>
        </w:rPr>
        <w:t xml:space="preserve"> </w:t>
      </w:r>
      <w:r w:rsidRPr="006F7949">
        <w:rPr>
          <w:rFonts w:ascii="Arial" w:hAnsi="Arial" w:cs="Arial"/>
          <w:i/>
        </w:rPr>
        <w:t>EVC_BCS100, 2008</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Department of Sustainability and Environment.</w:t>
      </w:r>
    </w:p>
    <w:p w14:paraId="5268E994" w14:textId="77777777" w:rsidR="0028695B" w:rsidRPr="006F7949" w:rsidRDefault="0028695B" w:rsidP="00810892">
      <w:pPr>
        <w:spacing w:after="120" w:line="360" w:lineRule="auto"/>
        <w:rPr>
          <w:rFonts w:ascii="Arial" w:hAnsi="Arial" w:cs="Arial"/>
        </w:rPr>
      </w:pPr>
      <w:r w:rsidRPr="006F7949">
        <w:rPr>
          <w:rFonts w:ascii="Arial" w:hAnsi="Arial" w:cs="Arial"/>
        </w:rPr>
        <w:t>DSE 2008</w:t>
      </w:r>
      <w:r w:rsidR="00252D1D" w:rsidRPr="006F7949">
        <w:rPr>
          <w:rFonts w:ascii="Arial" w:hAnsi="Arial" w:cs="Arial"/>
        </w:rPr>
        <w:t>b</w:t>
      </w:r>
      <w:r w:rsidR="00751A21" w:rsidRPr="006F7949">
        <w:rPr>
          <w:rFonts w:ascii="Arial" w:hAnsi="Arial" w:cs="Arial"/>
        </w:rPr>
        <w:t>,</w:t>
      </w:r>
      <w:r w:rsidRPr="006F7949">
        <w:rPr>
          <w:rFonts w:ascii="Arial" w:hAnsi="Arial" w:cs="Arial"/>
        </w:rPr>
        <w:t xml:space="preserve"> </w:t>
      </w:r>
      <w:r w:rsidRPr="006F7949">
        <w:rPr>
          <w:rFonts w:ascii="Arial" w:hAnsi="Arial" w:cs="Arial"/>
          <w:i/>
        </w:rPr>
        <w:t>EVC1750_CMP, 2008</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Department of Sustainability and Environment.</w:t>
      </w:r>
    </w:p>
    <w:p w14:paraId="1DD5ACAF" w14:textId="77777777" w:rsidR="00BA35CA" w:rsidRPr="006F7949" w:rsidRDefault="00BA35CA" w:rsidP="00810892">
      <w:pPr>
        <w:spacing w:after="120" w:line="360" w:lineRule="auto"/>
        <w:rPr>
          <w:rFonts w:ascii="Arial" w:hAnsi="Arial" w:cs="Arial"/>
        </w:rPr>
      </w:pPr>
      <w:r w:rsidRPr="006F7949">
        <w:rPr>
          <w:rFonts w:ascii="Arial" w:hAnsi="Arial" w:cs="Arial"/>
        </w:rPr>
        <w:t>DSE 2009</w:t>
      </w:r>
      <w:r w:rsidR="00751A21" w:rsidRPr="006F7949">
        <w:rPr>
          <w:rFonts w:ascii="Arial" w:hAnsi="Arial" w:cs="Arial"/>
        </w:rPr>
        <w:t>,</w:t>
      </w:r>
      <w:r w:rsidRPr="006F7949">
        <w:rPr>
          <w:rFonts w:ascii="Arial" w:hAnsi="Arial" w:cs="Arial"/>
        </w:rPr>
        <w:t xml:space="preserve"> </w:t>
      </w:r>
      <w:r w:rsidRPr="006F7949">
        <w:rPr>
          <w:rFonts w:ascii="Arial" w:hAnsi="Arial" w:cs="Arial"/>
          <w:i/>
        </w:rPr>
        <w:t>Securing Our Natural Future: A Whitepaper for Land and Biodiversity at a time of Climate Change</w:t>
      </w:r>
      <w:r w:rsidRPr="006F7949">
        <w:rPr>
          <w:rFonts w:ascii="Arial" w:hAnsi="Arial" w:cs="Arial"/>
        </w:rPr>
        <w:t xml:space="preserve">, State of </w:t>
      </w:r>
      <w:smartTag w:uri="urn:schemas-microsoft-com:office:smarttags" w:element="place">
        <w:smartTag w:uri="urn:schemas-microsoft-com:office:smarttags" w:element="State">
          <w:r w:rsidRPr="006F7949">
            <w:rPr>
              <w:rFonts w:ascii="Arial" w:hAnsi="Arial" w:cs="Arial"/>
            </w:rPr>
            <w:t>Victoria</w:t>
          </w:r>
        </w:smartTag>
      </w:smartTag>
    </w:p>
    <w:p w14:paraId="294E67DA" w14:textId="77777777" w:rsidR="00BA35CA" w:rsidRPr="006F7949" w:rsidRDefault="00BA35CA" w:rsidP="00810892">
      <w:pPr>
        <w:spacing w:after="120" w:line="360" w:lineRule="auto"/>
        <w:rPr>
          <w:rFonts w:ascii="Arial" w:hAnsi="Arial" w:cs="Arial"/>
        </w:rPr>
      </w:pPr>
      <w:r w:rsidRPr="006F7949">
        <w:rPr>
          <w:rFonts w:ascii="Arial" w:hAnsi="Arial" w:cs="Arial"/>
        </w:rPr>
        <w:t>DSE 2010</w:t>
      </w:r>
      <w:r w:rsidR="00510417" w:rsidRPr="006F7949">
        <w:rPr>
          <w:rFonts w:ascii="Arial" w:hAnsi="Arial" w:cs="Arial"/>
        </w:rPr>
        <w:t>a</w:t>
      </w:r>
      <w:r w:rsidR="00751A21" w:rsidRPr="006F7949">
        <w:rPr>
          <w:rFonts w:ascii="Arial" w:hAnsi="Arial" w:cs="Arial"/>
        </w:rPr>
        <w:t>,</w:t>
      </w:r>
      <w:r w:rsidRPr="006F7949">
        <w:rPr>
          <w:rFonts w:ascii="Arial" w:hAnsi="Arial" w:cs="Arial"/>
        </w:rPr>
        <w:t xml:space="preserve"> </w:t>
      </w:r>
      <w:r w:rsidRPr="006F7949">
        <w:rPr>
          <w:rFonts w:ascii="Arial" w:hAnsi="Arial" w:cs="Arial"/>
          <w:i/>
        </w:rPr>
        <w:t>Flora Information System and Atlas of Victorian Wildlife</w:t>
      </w:r>
      <w:r w:rsidR="00751A21" w:rsidRPr="006F7949">
        <w:rPr>
          <w:rFonts w:ascii="Arial" w:hAnsi="Arial" w:cs="Arial"/>
        </w:rPr>
        <w:t>,</w:t>
      </w:r>
      <w:r w:rsidRPr="006F7949">
        <w:rPr>
          <w:rFonts w:ascii="Arial" w:hAnsi="Arial" w:cs="Arial"/>
        </w:rPr>
        <w:t xml:space="preserve"> Unpublished records acquired July 2010.</w:t>
      </w:r>
    </w:p>
    <w:p w14:paraId="3FF2EB77" w14:textId="77777777" w:rsidR="00BA35CA" w:rsidRPr="006F7949" w:rsidRDefault="00BA35CA" w:rsidP="00810892">
      <w:pPr>
        <w:spacing w:after="120" w:line="360" w:lineRule="auto"/>
        <w:rPr>
          <w:rFonts w:ascii="Arial" w:hAnsi="Arial" w:cs="Arial"/>
        </w:rPr>
      </w:pPr>
      <w:r w:rsidRPr="006F7949">
        <w:rPr>
          <w:rFonts w:ascii="Arial" w:hAnsi="Arial" w:cs="Arial"/>
        </w:rPr>
        <w:t>DSE 2010</w:t>
      </w:r>
      <w:r w:rsidR="00510417" w:rsidRPr="006F7949">
        <w:rPr>
          <w:rFonts w:ascii="Arial" w:hAnsi="Arial" w:cs="Arial"/>
        </w:rPr>
        <w:t>b</w:t>
      </w:r>
      <w:r w:rsidR="00751A21" w:rsidRPr="006F7949">
        <w:rPr>
          <w:rFonts w:ascii="Arial" w:hAnsi="Arial" w:cs="Arial"/>
        </w:rPr>
        <w:t>,</w:t>
      </w:r>
      <w:r w:rsidRPr="006F7949">
        <w:rPr>
          <w:rFonts w:ascii="Arial" w:hAnsi="Arial" w:cs="Arial"/>
        </w:rPr>
        <w:t xml:space="preserve"> Natural Resource Management Ministerial Council 2010, </w:t>
      </w:r>
      <w:r w:rsidRPr="006F7949">
        <w:rPr>
          <w:rFonts w:ascii="Arial" w:hAnsi="Arial" w:cs="Arial"/>
          <w:i/>
        </w:rPr>
        <w:t>Australia’s Biodiversity Conservation Strategy 2010-2030</w:t>
      </w:r>
      <w:r w:rsidRPr="006F7949">
        <w:rPr>
          <w:rFonts w:ascii="Arial" w:hAnsi="Arial" w:cs="Arial"/>
        </w:rPr>
        <w:t>, Australian Government, Department of Sustainability, Environment, Water, Population and Communities, Canberra.</w:t>
      </w:r>
    </w:p>
    <w:p w14:paraId="654002D4" w14:textId="77777777" w:rsidR="00BA35CA" w:rsidRPr="006F7949" w:rsidRDefault="00BA35CA" w:rsidP="00810892">
      <w:pPr>
        <w:spacing w:after="120" w:line="360" w:lineRule="auto"/>
        <w:rPr>
          <w:rFonts w:ascii="Arial" w:hAnsi="Arial" w:cs="Arial"/>
        </w:rPr>
      </w:pPr>
      <w:r w:rsidRPr="006F7949">
        <w:rPr>
          <w:rFonts w:ascii="Arial" w:hAnsi="Arial" w:cs="Arial"/>
        </w:rPr>
        <w:t>DSE 2010</w:t>
      </w:r>
      <w:r w:rsidR="00510417" w:rsidRPr="006F7949">
        <w:rPr>
          <w:rFonts w:ascii="Arial" w:hAnsi="Arial" w:cs="Arial"/>
        </w:rPr>
        <w:t>c</w:t>
      </w:r>
      <w:r w:rsidR="00751A21" w:rsidRPr="006F7949">
        <w:rPr>
          <w:rFonts w:ascii="Arial" w:hAnsi="Arial" w:cs="Arial"/>
        </w:rPr>
        <w:t>,</w:t>
      </w:r>
      <w:r w:rsidRPr="006F7949">
        <w:rPr>
          <w:rFonts w:ascii="Arial" w:hAnsi="Arial" w:cs="Arial"/>
        </w:rPr>
        <w:t xml:space="preserve"> </w:t>
      </w:r>
      <w:r w:rsidRPr="006F7949">
        <w:rPr>
          <w:rFonts w:ascii="Arial" w:hAnsi="Arial" w:cs="Arial"/>
          <w:i/>
        </w:rPr>
        <w:t>Victoria’s Biodiversity Strategy 2010-2015</w:t>
      </w:r>
      <w:r w:rsidRPr="006F7949">
        <w:rPr>
          <w:rFonts w:ascii="Arial" w:hAnsi="Arial" w:cs="Arial"/>
        </w:rPr>
        <w:t>, Consultation Draft.</w:t>
      </w:r>
    </w:p>
    <w:p w14:paraId="63B96D9C" w14:textId="77777777" w:rsidR="00040EC1" w:rsidRPr="006F7949" w:rsidRDefault="00040EC1" w:rsidP="00810892">
      <w:pPr>
        <w:spacing w:after="120" w:line="360" w:lineRule="auto"/>
        <w:rPr>
          <w:rFonts w:ascii="Arial" w:hAnsi="Arial" w:cs="Arial"/>
          <w:lang w:val="en-US"/>
        </w:rPr>
      </w:pPr>
      <w:r w:rsidRPr="006F7949">
        <w:rPr>
          <w:rFonts w:ascii="Arial" w:hAnsi="Arial" w:cs="Arial"/>
        </w:rPr>
        <w:t>DSE 2010</w:t>
      </w:r>
      <w:r w:rsidR="00510417" w:rsidRPr="006F7949">
        <w:rPr>
          <w:rFonts w:ascii="Arial" w:hAnsi="Arial" w:cs="Arial"/>
        </w:rPr>
        <w:t>d</w:t>
      </w:r>
      <w:r w:rsidR="00751A21" w:rsidRPr="006F7949">
        <w:rPr>
          <w:rFonts w:ascii="Arial" w:hAnsi="Arial" w:cs="Arial"/>
        </w:rPr>
        <w:t>,</w:t>
      </w:r>
      <w:r w:rsidRPr="006F7949">
        <w:rPr>
          <w:rFonts w:ascii="Arial" w:hAnsi="Arial" w:cs="Arial"/>
        </w:rPr>
        <w:t xml:space="preserve"> </w:t>
      </w:r>
      <w:r w:rsidRPr="006F7949">
        <w:rPr>
          <w:rFonts w:ascii="Arial" w:hAnsi="Arial" w:cs="Arial"/>
          <w:i/>
        </w:rPr>
        <w:t>VBA_FAUNA25, August 2010</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xml:space="preserve">, </w:t>
      </w:r>
      <w:r w:rsidRPr="006F7949">
        <w:rPr>
          <w:rFonts w:ascii="Arial" w:hAnsi="Arial" w:cs="Arial"/>
          <w:lang w:val="en-US"/>
        </w:rPr>
        <w:t>Department of Sustainability and Environment.</w:t>
      </w:r>
    </w:p>
    <w:p w14:paraId="5BAED768" w14:textId="77777777" w:rsidR="00040EC1" w:rsidRPr="006F7949" w:rsidRDefault="00040EC1" w:rsidP="00810892">
      <w:pPr>
        <w:spacing w:after="120" w:line="360" w:lineRule="auto"/>
        <w:rPr>
          <w:rFonts w:ascii="Arial" w:hAnsi="Arial" w:cs="Arial"/>
          <w:lang w:val="en-US"/>
        </w:rPr>
      </w:pPr>
      <w:r w:rsidRPr="006F7949">
        <w:rPr>
          <w:rFonts w:ascii="Arial" w:hAnsi="Arial" w:cs="Arial"/>
        </w:rPr>
        <w:t>DSE 2010</w:t>
      </w:r>
      <w:r w:rsidR="00510417" w:rsidRPr="006F7949">
        <w:rPr>
          <w:rFonts w:ascii="Arial" w:hAnsi="Arial" w:cs="Arial"/>
        </w:rPr>
        <w:t>e</w:t>
      </w:r>
      <w:r w:rsidR="00751A21" w:rsidRPr="006F7949">
        <w:rPr>
          <w:rFonts w:ascii="Arial" w:hAnsi="Arial" w:cs="Arial"/>
        </w:rPr>
        <w:t>,</w:t>
      </w:r>
      <w:r w:rsidRPr="006F7949">
        <w:rPr>
          <w:rFonts w:ascii="Arial" w:hAnsi="Arial" w:cs="Arial"/>
        </w:rPr>
        <w:t xml:space="preserve"> </w:t>
      </w:r>
      <w:r w:rsidRPr="006F7949">
        <w:rPr>
          <w:rFonts w:ascii="Arial" w:hAnsi="Arial" w:cs="Arial"/>
          <w:i/>
        </w:rPr>
        <w:t>VBA_FAUNA100, August 2010</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xml:space="preserve">, </w:t>
      </w:r>
      <w:r w:rsidRPr="006F7949">
        <w:rPr>
          <w:rFonts w:ascii="Arial" w:hAnsi="Arial" w:cs="Arial"/>
          <w:lang w:val="en-US"/>
        </w:rPr>
        <w:t>Department of Sustainability and Environment.</w:t>
      </w:r>
    </w:p>
    <w:p w14:paraId="5D8A9389" w14:textId="77777777" w:rsidR="00040EC1" w:rsidRPr="006F7949" w:rsidRDefault="00040EC1" w:rsidP="00810892">
      <w:pPr>
        <w:spacing w:after="120" w:line="360" w:lineRule="auto"/>
        <w:rPr>
          <w:rFonts w:ascii="Arial" w:hAnsi="Arial" w:cs="Arial"/>
          <w:lang w:val="en-US"/>
        </w:rPr>
      </w:pPr>
      <w:r w:rsidRPr="006F7949">
        <w:rPr>
          <w:rFonts w:ascii="Arial" w:hAnsi="Arial" w:cs="Arial"/>
        </w:rPr>
        <w:t xml:space="preserve">DSE </w:t>
      </w:r>
      <w:smartTag w:uri="urn:schemas-microsoft-com:office:smarttags" w:element="metricconverter">
        <w:smartTagPr>
          <w:attr w:name="ProductID" w:val="2010f"/>
        </w:smartTagPr>
        <w:r w:rsidRPr="006F7949">
          <w:rPr>
            <w:rFonts w:ascii="Arial" w:hAnsi="Arial" w:cs="Arial"/>
          </w:rPr>
          <w:t>2010</w:t>
        </w:r>
        <w:r w:rsidR="00510417" w:rsidRPr="006F7949">
          <w:rPr>
            <w:rFonts w:ascii="Arial" w:hAnsi="Arial" w:cs="Arial"/>
          </w:rPr>
          <w:t>f</w:t>
        </w:r>
      </w:smartTag>
      <w:r w:rsidR="00751A21" w:rsidRPr="006F7949">
        <w:rPr>
          <w:rFonts w:ascii="Arial" w:hAnsi="Arial" w:cs="Arial"/>
        </w:rPr>
        <w:t>,</w:t>
      </w:r>
      <w:r w:rsidRPr="006F7949">
        <w:rPr>
          <w:rFonts w:ascii="Arial" w:hAnsi="Arial" w:cs="Arial"/>
        </w:rPr>
        <w:t xml:space="preserve"> </w:t>
      </w:r>
      <w:r w:rsidRPr="006F7949">
        <w:rPr>
          <w:rFonts w:ascii="Arial" w:hAnsi="Arial" w:cs="Arial"/>
          <w:i/>
        </w:rPr>
        <w:t>VBA_FLORA25, August 2010</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xml:space="preserve">, </w:t>
      </w:r>
      <w:r w:rsidRPr="006F7949">
        <w:rPr>
          <w:rFonts w:ascii="Arial" w:hAnsi="Arial" w:cs="Arial"/>
          <w:lang w:val="en-US"/>
        </w:rPr>
        <w:t>Department of Sustainability and Environment.</w:t>
      </w:r>
    </w:p>
    <w:p w14:paraId="284AD80C" w14:textId="77777777" w:rsidR="00040EC1" w:rsidRPr="006F7949" w:rsidRDefault="00040EC1" w:rsidP="00810892">
      <w:pPr>
        <w:spacing w:after="120" w:line="360" w:lineRule="auto"/>
        <w:rPr>
          <w:rFonts w:ascii="Arial" w:hAnsi="Arial" w:cs="Arial"/>
        </w:rPr>
      </w:pPr>
      <w:r w:rsidRPr="006F7949">
        <w:rPr>
          <w:rFonts w:ascii="Arial" w:hAnsi="Arial" w:cs="Arial"/>
        </w:rPr>
        <w:t>DSE 2010</w:t>
      </w:r>
      <w:r w:rsidR="00510417" w:rsidRPr="006F7949">
        <w:rPr>
          <w:rFonts w:ascii="Arial" w:hAnsi="Arial" w:cs="Arial"/>
        </w:rPr>
        <w:t>g</w:t>
      </w:r>
      <w:r w:rsidR="00751A21" w:rsidRPr="006F7949">
        <w:rPr>
          <w:rFonts w:ascii="Arial" w:hAnsi="Arial" w:cs="Arial"/>
        </w:rPr>
        <w:t>,</w:t>
      </w:r>
      <w:r w:rsidRPr="006F7949">
        <w:rPr>
          <w:rFonts w:ascii="Arial" w:hAnsi="Arial" w:cs="Arial"/>
        </w:rPr>
        <w:t xml:space="preserve"> </w:t>
      </w:r>
      <w:r w:rsidRPr="006F7949">
        <w:rPr>
          <w:rFonts w:ascii="Arial" w:hAnsi="Arial" w:cs="Arial"/>
          <w:i/>
        </w:rPr>
        <w:t>VBA_FLORA100, August 2010</w:t>
      </w:r>
      <w:r w:rsidRPr="006F7949">
        <w:rPr>
          <w:rFonts w:ascii="Arial" w:hAnsi="Arial" w:cs="Arial"/>
        </w:rPr>
        <w:t xml:space="preserve"> © The State of </w:t>
      </w:r>
      <w:smartTag w:uri="urn:schemas-microsoft-com:office:smarttags" w:element="place">
        <w:smartTag w:uri="urn:schemas-microsoft-com:office:smarttags" w:element="State">
          <w:r w:rsidRPr="006F7949">
            <w:rPr>
              <w:rFonts w:ascii="Arial" w:hAnsi="Arial" w:cs="Arial"/>
            </w:rPr>
            <w:t>Victoria</w:t>
          </w:r>
        </w:smartTag>
      </w:smartTag>
      <w:r w:rsidRPr="006F7949">
        <w:rPr>
          <w:rFonts w:ascii="Arial" w:hAnsi="Arial" w:cs="Arial"/>
        </w:rPr>
        <w:t xml:space="preserve">, </w:t>
      </w:r>
      <w:r w:rsidRPr="006F7949">
        <w:rPr>
          <w:rFonts w:ascii="Arial" w:hAnsi="Arial" w:cs="Arial"/>
          <w:lang w:val="en-US"/>
        </w:rPr>
        <w:t>Department of Sustainability and Environment.</w:t>
      </w:r>
    </w:p>
    <w:p w14:paraId="5A4EFFB4" w14:textId="77777777" w:rsidR="00BA35CA" w:rsidRPr="006F7949" w:rsidRDefault="00751A21" w:rsidP="00810892">
      <w:pPr>
        <w:spacing w:after="120" w:line="360" w:lineRule="auto"/>
        <w:rPr>
          <w:rFonts w:ascii="Arial" w:hAnsi="Arial" w:cs="Arial"/>
        </w:rPr>
      </w:pPr>
      <w:r w:rsidRPr="006F7949">
        <w:rPr>
          <w:rFonts w:ascii="Arial" w:hAnsi="Arial" w:cs="Arial"/>
        </w:rPr>
        <w:t>DSE 2011, Website http://www.environment.gov.au/biodiversity/month.html#why</w:t>
      </w:r>
    </w:p>
    <w:p w14:paraId="23B470D6" w14:textId="77777777" w:rsidR="00BA35CA" w:rsidRPr="006F7949" w:rsidRDefault="00633F55" w:rsidP="00810892">
      <w:pPr>
        <w:spacing w:after="120" w:line="360" w:lineRule="auto"/>
        <w:rPr>
          <w:rFonts w:ascii="Arial" w:hAnsi="Arial" w:cs="Arial"/>
        </w:rPr>
      </w:pPr>
      <w:hyperlink r:id="rId18" w:history="1">
        <w:r w:rsidR="00BA35CA" w:rsidRPr="006F7949">
          <w:rPr>
            <w:rFonts w:ascii="Arial" w:hAnsi="Arial" w:cs="Arial"/>
          </w:rPr>
          <w:t xml:space="preserve">DSE Planning Schemes Online, </w:t>
        </w:r>
        <w:r w:rsidR="00BA35CA" w:rsidRPr="006F7949">
          <w:rPr>
            <w:rFonts w:ascii="Arial" w:hAnsi="Arial" w:cs="Arial"/>
            <w:i/>
          </w:rPr>
          <w:t>Nillumbik Planning Scheme</w:t>
        </w:r>
        <w:r w:rsidR="00BA35CA" w:rsidRPr="006F7949">
          <w:rPr>
            <w:rFonts w:ascii="Arial" w:hAnsi="Arial" w:cs="Arial"/>
          </w:rPr>
          <w:t>, last updated 10/02/11, http://www.dse.vic.gov.au/planningschemes/nillumbik/home.html</w:t>
        </w:r>
      </w:hyperlink>
      <w:r w:rsidR="00BA35CA" w:rsidRPr="006F7949">
        <w:rPr>
          <w:rFonts w:ascii="Arial" w:hAnsi="Arial" w:cs="Arial"/>
        </w:rPr>
        <w:t xml:space="preserve">DPI, </w:t>
      </w:r>
      <w:hyperlink r:id="rId19" w:history="1">
        <w:r w:rsidR="00BA35CA" w:rsidRPr="006F7949">
          <w:rPr>
            <w:rFonts w:ascii="Arial" w:hAnsi="Arial" w:cs="Arial"/>
          </w:rPr>
          <w:t>Department of Primary Industries website http://new.dpi.vic.gov.au/home</w:t>
        </w:r>
      </w:hyperlink>
    </w:p>
    <w:p w14:paraId="6956549F" w14:textId="468792D0" w:rsidR="00A67DD0" w:rsidRPr="00A67DD0" w:rsidRDefault="00A67DD0" w:rsidP="00A67DD0">
      <w:pPr>
        <w:pStyle w:val="Heading2"/>
        <w:numPr>
          <w:ilvl w:val="0"/>
          <w:numId w:val="0"/>
        </w:numPr>
        <w:ind w:left="1320" w:hanging="1320"/>
        <w:rPr>
          <w:sz w:val="24"/>
          <w:szCs w:val="24"/>
        </w:rPr>
      </w:pPr>
      <w:r w:rsidRPr="00A67DD0">
        <w:rPr>
          <w:sz w:val="24"/>
          <w:szCs w:val="24"/>
        </w:rPr>
        <w:t xml:space="preserve">Other </w:t>
      </w:r>
      <w:r>
        <w:rPr>
          <w:sz w:val="24"/>
          <w:szCs w:val="24"/>
        </w:rPr>
        <w:t>references</w:t>
      </w:r>
    </w:p>
    <w:p w14:paraId="5C59906A"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Ecological Horticulture Pty Ltd 1993, </w:t>
      </w:r>
      <w:r w:rsidRPr="006F7949">
        <w:rPr>
          <w:rFonts w:ascii="Arial" w:hAnsi="Arial" w:cs="Arial"/>
          <w:i/>
        </w:rPr>
        <w:t>Flora, Fauna and Management of Dunmoochin Conservation Area</w:t>
      </w:r>
      <w:r w:rsidRPr="006F7949">
        <w:rPr>
          <w:rFonts w:ascii="Arial" w:hAnsi="Arial" w:cs="Arial"/>
        </w:rPr>
        <w:t>, Shire of Eltham, Victoria.</w:t>
      </w:r>
    </w:p>
    <w:p w14:paraId="73062811"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Ecology </w:t>
      </w:r>
      <w:smartTag w:uri="urn:schemas-microsoft-com:office:smarttags" w:element="place">
        <w:smartTag w:uri="urn:schemas-microsoft-com:office:smarttags" w:element="country-region">
          <w:r w:rsidRPr="006F7949">
            <w:rPr>
              <w:rFonts w:ascii="Arial" w:hAnsi="Arial" w:cs="Arial"/>
            </w:rPr>
            <w:t>Australia</w:t>
          </w:r>
        </w:smartTag>
      </w:smartTag>
      <w:r w:rsidRPr="006F7949">
        <w:rPr>
          <w:rFonts w:ascii="Arial" w:hAnsi="Arial" w:cs="Arial"/>
        </w:rPr>
        <w:t xml:space="preserve"> for Nillumbik Shire Council</w:t>
      </w:r>
      <w:r w:rsidR="00751A21" w:rsidRPr="006F7949">
        <w:rPr>
          <w:rFonts w:ascii="Arial" w:hAnsi="Arial" w:cs="Arial"/>
        </w:rPr>
        <w:t xml:space="preserve"> 2009</w:t>
      </w:r>
      <w:r w:rsidRPr="006F7949">
        <w:rPr>
          <w:rFonts w:ascii="Arial" w:hAnsi="Arial" w:cs="Arial"/>
        </w:rPr>
        <w:t xml:space="preserve">, </w:t>
      </w:r>
      <w:r w:rsidRPr="006F7949">
        <w:rPr>
          <w:rFonts w:ascii="Arial" w:hAnsi="Arial" w:cs="Arial"/>
          <w:i/>
        </w:rPr>
        <w:t>Nillumbik Planning Scheme Review</w:t>
      </w:r>
      <w:r w:rsidR="00751A21" w:rsidRPr="006F7949">
        <w:rPr>
          <w:rFonts w:ascii="Arial" w:hAnsi="Arial" w:cs="Arial"/>
        </w:rPr>
        <w:t xml:space="preserve">, </w:t>
      </w:r>
      <w:r w:rsidRPr="006F7949">
        <w:rPr>
          <w:rFonts w:ascii="Arial" w:hAnsi="Arial" w:cs="Arial"/>
        </w:rPr>
        <w:t>Environmental Change Technical Paper</w:t>
      </w:r>
      <w:r w:rsidR="00751A21" w:rsidRPr="006F7949">
        <w:rPr>
          <w:rFonts w:ascii="Arial" w:hAnsi="Arial" w:cs="Arial"/>
        </w:rPr>
        <w:t>.</w:t>
      </w:r>
    </w:p>
    <w:p w14:paraId="4E3C1427" w14:textId="77777777" w:rsidR="00BA35CA" w:rsidRPr="006F7949" w:rsidRDefault="00BA35CA" w:rsidP="00810892">
      <w:pPr>
        <w:spacing w:after="120" w:line="360" w:lineRule="auto"/>
        <w:rPr>
          <w:rFonts w:ascii="Arial" w:hAnsi="Arial" w:cs="Arial"/>
          <w:i/>
        </w:rPr>
      </w:pPr>
      <w:r w:rsidRPr="006F7949">
        <w:rPr>
          <w:rFonts w:ascii="Arial" w:hAnsi="Arial" w:cs="Arial"/>
        </w:rPr>
        <w:t>Ecology Australia 2006</w:t>
      </w:r>
      <w:r w:rsidR="00751A21" w:rsidRPr="006F7949">
        <w:rPr>
          <w:rFonts w:ascii="Arial" w:hAnsi="Arial" w:cs="Arial"/>
        </w:rPr>
        <w:t>,</w:t>
      </w:r>
      <w:r w:rsidRPr="006F7949">
        <w:rPr>
          <w:rFonts w:ascii="Arial" w:hAnsi="Arial" w:cs="Arial"/>
        </w:rPr>
        <w:t xml:space="preserve"> </w:t>
      </w:r>
      <w:r w:rsidRPr="006F7949">
        <w:rPr>
          <w:rFonts w:ascii="Arial" w:hAnsi="Arial" w:cs="Arial"/>
          <w:i/>
        </w:rPr>
        <w:t>Nillumbik Shire Council: Environmental Significance Overlay (ESO1) Review, Stage 2</w:t>
      </w:r>
      <w:r w:rsidR="00751A21" w:rsidRPr="006F7949">
        <w:rPr>
          <w:rFonts w:ascii="Arial" w:hAnsi="Arial" w:cs="Arial"/>
          <w:i/>
        </w:rPr>
        <w:t>.</w:t>
      </w:r>
    </w:p>
    <w:p w14:paraId="71DDFF4C"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Mackey, B, </w:t>
      </w:r>
      <w:r w:rsidR="00751A21" w:rsidRPr="006F7949">
        <w:rPr>
          <w:rFonts w:ascii="Arial" w:hAnsi="Arial" w:cs="Arial"/>
        </w:rPr>
        <w:t xml:space="preserve"> J </w:t>
      </w:r>
      <w:r w:rsidRPr="006F7949">
        <w:rPr>
          <w:rFonts w:ascii="Arial" w:hAnsi="Arial" w:cs="Arial"/>
        </w:rPr>
        <w:t xml:space="preserve">Watson &amp; </w:t>
      </w:r>
      <w:r w:rsidR="00751A21" w:rsidRPr="006F7949">
        <w:rPr>
          <w:rFonts w:ascii="Arial" w:hAnsi="Arial" w:cs="Arial"/>
        </w:rPr>
        <w:t xml:space="preserve">G L </w:t>
      </w:r>
      <w:r w:rsidRPr="006F7949">
        <w:rPr>
          <w:rFonts w:ascii="Arial" w:hAnsi="Arial" w:cs="Arial"/>
        </w:rPr>
        <w:t xml:space="preserve">Worboys (ANU Enterprise Pty Ltd) 2009, </w:t>
      </w:r>
      <w:r w:rsidRPr="006F7949">
        <w:rPr>
          <w:rFonts w:ascii="Arial" w:hAnsi="Arial" w:cs="Arial"/>
          <w:i/>
        </w:rPr>
        <w:t xml:space="preserve">Connectivity conservation and the </w:t>
      </w:r>
      <w:smartTag w:uri="urn:schemas-microsoft-com:office:smarttags" w:element="PlaceName">
        <w:r w:rsidRPr="006F7949">
          <w:rPr>
            <w:rFonts w:ascii="Arial" w:hAnsi="Arial" w:cs="Arial"/>
            <w:i/>
          </w:rPr>
          <w:t>Great</w:t>
        </w:r>
      </w:smartTag>
      <w:r w:rsidRPr="006F7949">
        <w:rPr>
          <w:rFonts w:ascii="Arial" w:hAnsi="Arial" w:cs="Arial"/>
          <w:i/>
        </w:rPr>
        <w:t xml:space="preserve"> </w:t>
      </w:r>
      <w:smartTag w:uri="urn:schemas-microsoft-com:office:smarttags" w:element="PlaceName">
        <w:r w:rsidRPr="006F7949">
          <w:rPr>
            <w:rFonts w:ascii="Arial" w:hAnsi="Arial" w:cs="Arial"/>
            <w:i/>
          </w:rPr>
          <w:t>Eastern</w:t>
        </w:r>
      </w:smartTag>
      <w:r w:rsidRPr="006F7949">
        <w:rPr>
          <w:rFonts w:ascii="Arial" w:hAnsi="Arial" w:cs="Arial"/>
          <w:i/>
        </w:rPr>
        <w:t xml:space="preserve"> </w:t>
      </w:r>
      <w:smartTag w:uri="urn:schemas-microsoft-com:office:smarttags" w:element="PlaceType">
        <w:r w:rsidRPr="006F7949">
          <w:rPr>
            <w:rFonts w:ascii="Arial" w:hAnsi="Arial" w:cs="Arial"/>
            <w:i/>
          </w:rPr>
          <w:t>Ranges</w:t>
        </w:r>
      </w:smartTag>
      <w:r w:rsidRPr="006F7949">
        <w:rPr>
          <w:rFonts w:ascii="Arial" w:hAnsi="Arial" w:cs="Arial"/>
          <w:i/>
        </w:rPr>
        <w:t xml:space="preserve"> corridor</w:t>
      </w:r>
      <w:r w:rsidR="00751A21" w:rsidRPr="006F7949">
        <w:rPr>
          <w:rFonts w:ascii="Arial" w:hAnsi="Arial" w:cs="Arial"/>
        </w:rPr>
        <w:t>,</w:t>
      </w:r>
      <w:r w:rsidRPr="006F7949">
        <w:rPr>
          <w:rFonts w:ascii="Arial" w:hAnsi="Arial" w:cs="Arial"/>
        </w:rPr>
        <w:t xml:space="preserve"> Independent report to the Interstate Agency Working Group (Alps to Atherton Connectivity Conservation Working Group) convened under the Environment Protection and Heritage Council/Natural Resource Management Ministerial Council, Department of Environment, Climate Change and Water, </w:t>
      </w:r>
      <w:smartTag w:uri="urn:schemas-microsoft-com:office:smarttags" w:element="place">
        <w:smartTag w:uri="urn:schemas-microsoft-com:office:smarttags" w:element="City">
          <w:r w:rsidRPr="006F7949">
            <w:rPr>
              <w:rFonts w:ascii="Arial" w:hAnsi="Arial" w:cs="Arial"/>
            </w:rPr>
            <w:t>Sydney</w:t>
          </w:r>
        </w:smartTag>
      </w:smartTag>
      <w:r w:rsidRPr="006F7949">
        <w:rPr>
          <w:rFonts w:ascii="Arial" w:hAnsi="Arial" w:cs="Arial"/>
        </w:rPr>
        <w:t>.</w:t>
      </w:r>
    </w:p>
    <w:p w14:paraId="6C97EC5C" w14:textId="77777777" w:rsidR="00BA35CA" w:rsidRPr="006F7949" w:rsidRDefault="00633F55" w:rsidP="00810892">
      <w:pPr>
        <w:spacing w:after="120" w:line="360" w:lineRule="auto"/>
        <w:rPr>
          <w:rFonts w:ascii="Arial" w:hAnsi="Arial" w:cs="Arial"/>
        </w:rPr>
      </w:pPr>
      <w:hyperlink r:id="rId20" w:history="1">
        <w:r w:rsidR="00BA35CA" w:rsidRPr="006F7949">
          <w:rPr>
            <w:rFonts w:ascii="Arial" w:hAnsi="Arial" w:cs="Arial"/>
          </w:rPr>
          <w:t>Melbourne Water website http://www.melbournewater.com.au/content/library/about_us/who_we_are/Melbourne_Water_Strategic_Framework_2009.pdf</w:t>
        </w:r>
      </w:hyperlink>
    </w:p>
    <w:p w14:paraId="1B5378E4" w14:textId="77777777" w:rsidR="00BA35CA" w:rsidRPr="006F7949" w:rsidRDefault="00BA35CA" w:rsidP="00810892">
      <w:pPr>
        <w:spacing w:after="120" w:line="360" w:lineRule="auto"/>
        <w:rPr>
          <w:rFonts w:ascii="Arial" w:hAnsi="Arial" w:cs="Arial"/>
          <w:i/>
        </w:rPr>
      </w:pPr>
      <w:r w:rsidRPr="006F7949">
        <w:rPr>
          <w:rFonts w:ascii="Arial" w:hAnsi="Arial" w:cs="Arial"/>
        </w:rPr>
        <w:t xml:space="preserve">Nillumbik Shire Council 2001, </w:t>
      </w:r>
      <w:r w:rsidRPr="006F7949">
        <w:rPr>
          <w:rFonts w:ascii="Arial" w:hAnsi="Arial" w:cs="Arial"/>
          <w:i/>
        </w:rPr>
        <w:t>Nillumbik Environment Strategy – Actions for a Sustainable Future</w:t>
      </w:r>
      <w:r w:rsidR="00D62C93" w:rsidRPr="006F7949">
        <w:rPr>
          <w:rFonts w:ascii="Arial" w:hAnsi="Arial" w:cs="Arial"/>
          <w:i/>
        </w:rPr>
        <w:t>.</w:t>
      </w:r>
      <w:r w:rsidRPr="006F7949">
        <w:rPr>
          <w:rFonts w:ascii="Arial" w:hAnsi="Arial" w:cs="Arial"/>
          <w:i/>
        </w:rPr>
        <w:t xml:space="preserve"> </w:t>
      </w:r>
    </w:p>
    <w:p w14:paraId="6C5172DB" w14:textId="77777777" w:rsidR="003758F2" w:rsidRPr="006F7949" w:rsidRDefault="003758F2" w:rsidP="00810892">
      <w:pPr>
        <w:spacing w:after="120" w:line="360" w:lineRule="auto"/>
        <w:rPr>
          <w:rFonts w:ascii="Arial" w:hAnsi="Arial" w:cs="Arial"/>
          <w:lang w:val="en-US"/>
        </w:rPr>
      </w:pPr>
      <w:r w:rsidRPr="006F7949">
        <w:rPr>
          <w:rFonts w:ascii="Arial" w:hAnsi="Arial" w:cs="Arial"/>
        </w:rPr>
        <w:t xml:space="preserve">Nillumbik Shire Council 2002, </w:t>
      </w:r>
      <w:r w:rsidRPr="006F7949">
        <w:rPr>
          <w:rFonts w:ascii="Arial" w:hAnsi="Arial" w:cs="Arial"/>
          <w:i/>
        </w:rPr>
        <w:t>Nillumbik Stormwater Management Plan</w:t>
      </w:r>
      <w:r w:rsidR="00D62C93" w:rsidRPr="006F7949">
        <w:rPr>
          <w:rFonts w:ascii="Arial" w:hAnsi="Arial" w:cs="Arial"/>
        </w:rPr>
        <w:t xml:space="preserve">, </w:t>
      </w:r>
      <w:r w:rsidRPr="006F7949">
        <w:rPr>
          <w:rFonts w:ascii="Arial" w:hAnsi="Arial" w:cs="Arial"/>
        </w:rPr>
        <w:t>Volume</w:t>
      </w:r>
      <w:r w:rsidRPr="006F7949">
        <w:rPr>
          <w:rFonts w:ascii="Arial" w:hAnsi="Arial" w:cs="Arial"/>
          <w:lang w:val="en-US"/>
        </w:rPr>
        <w:t xml:space="preserve"> 1</w:t>
      </w:r>
      <w:r w:rsidR="00D62C93" w:rsidRPr="006F7949">
        <w:rPr>
          <w:rFonts w:ascii="Arial" w:hAnsi="Arial" w:cs="Arial"/>
          <w:lang w:val="en-US"/>
        </w:rPr>
        <w:t>.</w:t>
      </w:r>
    </w:p>
    <w:p w14:paraId="0BB025F6" w14:textId="77777777" w:rsidR="00D62C93" w:rsidRPr="006F7949" w:rsidRDefault="00D62C93" w:rsidP="00810892">
      <w:pPr>
        <w:spacing w:after="120" w:line="360" w:lineRule="auto"/>
        <w:rPr>
          <w:rFonts w:ascii="Arial" w:hAnsi="Arial" w:cs="Arial"/>
        </w:rPr>
      </w:pPr>
      <w:r w:rsidRPr="006F7949">
        <w:rPr>
          <w:rFonts w:ascii="Arial" w:hAnsi="Arial" w:cs="Arial"/>
        </w:rPr>
        <w:t xml:space="preserve">Nillumbik Shire Council 2006, </w:t>
      </w:r>
      <w:r w:rsidRPr="006F7949">
        <w:rPr>
          <w:rFonts w:ascii="Arial" w:hAnsi="Arial" w:cs="Arial"/>
          <w:i/>
        </w:rPr>
        <w:t>Local Environmental Sustainability Priority Statement</w:t>
      </w:r>
    </w:p>
    <w:p w14:paraId="7FACFF24"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Nillumbik Shire Council 2007, </w:t>
      </w:r>
      <w:r w:rsidRPr="006F7949">
        <w:rPr>
          <w:rFonts w:ascii="Arial" w:hAnsi="Arial" w:cs="Arial"/>
          <w:i/>
        </w:rPr>
        <w:t xml:space="preserve">Council Reserves and </w:t>
      </w:r>
      <w:smartTag w:uri="urn:schemas-microsoft-com:office:smarttags" w:element="place">
        <w:smartTag w:uri="urn:schemas-microsoft-com:office:smarttags" w:element="PlaceName">
          <w:r w:rsidRPr="006F7949">
            <w:rPr>
              <w:rFonts w:ascii="Arial" w:hAnsi="Arial" w:cs="Arial"/>
              <w:i/>
            </w:rPr>
            <w:t>Public</w:t>
          </w:r>
        </w:smartTag>
        <w:r w:rsidRPr="006F7949">
          <w:rPr>
            <w:rFonts w:ascii="Arial" w:hAnsi="Arial" w:cs="Arial"/>
            <w:i/>
          </w:rPr>
          <w:t xml:space="preserve"> </w:t>
        </w:r>
        <w:smartTag w:uri="urn:schemas-microsoft-com:office:smarttags" w:element="PlaceType">
          <w:r w:rsidRPr="006F7949">
            <w:rPr>
              <w:rFonts w:ascii="Arial" w:hAnsi="Arial" w:cs="Arial"/>
              <w:i/>
            </w:rPr>
            <w:t>Land</w:t>
          </w:r>
        </w:smartTag>
      </w:smartTag>
      <w:r w:rsidRPr="006F7949">
        <w:rPr>
          <w:rFonts w:ascii="Arial" w:hAnsi="Arial" w:cs="Arial"/>
          <w:i/>
        </w:rPr>
        <w:t xml:space="preserve"> </w:t>
      </w:r>
      <w:r w:rsidR="00D62C93" w:rsidRPr="006F7949">
        <w:rPr>
          <w:rFonts w:ascii="Arial" w:hAnsi="Arial" w:cs="Arial"/>
          <w:i/>
        </w:rPr>
        <w:t>S</w:t>
      </w:r>
      <w:r w:rsidRPr="006F7949">
        <w:rPr>
          <w:rFonts w:ascii="Arial" w:hAnsi="Arial" w:cs="Arial"/>
          <w:i/>
        </w:rPr>
        <w:t xml:space="preserve">hire </w:t>
      </w:r>
      <w:r w:rsidR="00D62C93" w:rsidRPr="006F7949">
        <w:rPr>
          <w:rFonts w:ascii="Arial" w:hAnsi="Arial" w:cs="Arial"/>
          <w:i/>
        </w:rPr>
        <w:t>M</w:t>
      </w:r>
      <w:r w:rsidRPr="006F7949">
        <w:rPr>
          <w:rFonts w:ascii="Arial" w:hAnsi="Arial" w:cs="Arial"/>
          <w:i/>
        </w:rPr>
        <w:t>ap</w:t>
      </w:r>
      <w:r w:rsidR="00D62C93" w:rsidRPr="006F7949">
        <w:rPr>
          <w:rFonts w:ascii="Arial" w:hAnsi="Arial" w:cs="Arial"/>
          <w:i/>
        </w:rPr>
        <w:t>.</w:t>
      </w:r>
    </w:p>
    <w:p w14:paraId="2AC511CC"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Nillumbik Shire Council 2007, </w:t>
      </w:r>
      <w:r w:rsidRPr="006F7949">
        <w:rPr>
          <w:rFonts w:ascii="Arial" w:hAnsi="Arial" w:cs="Arial"/>
          <w:i/>
        </w:rPr>
        <w:t xml:space="preserve">Endangered, Vulnerable and Depleted EVC’s </w:t>
      </w:r>
      <w:r w:rsidR="00D62C93" w:rsidRPr="006F7949">
        <w:rPr>
          <w:rFonts w:ascii="Arial" w:hAnsi="Arial" w:cs="Arial"/>
          <w:i/>
        </w:rPr>
        <w:t>Shire M</w:t>
      </w:r>
      <w:r w:rsidRPr="006F7949">
        <w:rPr>
          <w:rFonts w:ascii="Arial" w:hAnsi="Arial" w:cs="Arial"/>
          <w:i/>
        </w:rPr>
        <w:t>ap</w:t>
      </w:r>
      <w:r w:rsidR="00D62C93" w:rsidRPr="006F7949">
        <w:rPr>
          <w:rFonts w:ascii="Arial" w:hAnsi="Arial" w:cs="Arial"/>
        </w:rPr>
        <w:t>.</w:t>
      </w:r>
    </w:p>
    <w:p w14:paraId="65489367"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Nillumbik Shire Council 2009, </w:t>
      </w:r>
      <w:r w:rsidRPr="006F7949">
        <w:rPr>
          <w:rFonts w:ascii="Arial" w:hAnsi="Arial" w:cs="Arial"/>
          <w:i/>
        </w:rPr>
        <w:t>Council Plan 2009-2013</w:t>
      </w:r>
      <w:r w:rsidR="00D62C93" w:rsidRPr="006F7949">
        <w:rPr>
          <w:rFonts w:ascii="Arial" w:hAnsi="Arial" w:cs="Arial"/>
          <w:i/>
        </w:rPr>
        <w:t>.</w:t>
      </w:r>
    </w:p>
    <w:p w14:paraId="2C4BBD85" w14:textId="77777777" w:rsidR="00BA35CA" w:rsidRPr="006F7949" w:rsidRDefault="00BA35CA" w:rsidP="00810892">
      <w:pPr>
        <w:spacing w:after="120" w:line="360" w:lineRule="auto"/>
        <w:rPr>
          <w:rFonts w:ascii="Arial" w:hAnsi="Arial" w:cs="Arial"/>
        </w:rPr>
      </w:pPr>
      <w:r w:rsidRPr="006F7949">
        <w:rPr>
          <w:rFonts w:ascii="Arial" w:hAnsi="Arial" w:cs="Arial"/>
        </w:rPr>
        <w:t>Nillumbik Shire Council 2009</w:t>
      </w:r>
      <w:r w:rsidR="00D62C93" w:rsidRPr="006F7949">
        <w:rPr>
          <w:rFonts w:ascii="Arial" w:hAnsi="Arial" w:cs="Arial"/>
        </w:rPr>
        <w:t>,</w:t>
      </w:r>
      <w:r w:rsidRPr="006F7949">
        <w:rPr>
          <w:rFonts w:ascii="Arial" w:hAnsi="Arial" w:cs="Arial"/>
        </w:rPr>
        <w:t xml:space="preserve"> </w:t>
      </w:r>
      <w:r w:rsidRPr="006F7949">
        <w:rPr>
          <w:rFonts w:ascii="Arial" w:hAnsi="Arial" w:cs="Arial"/>
          <w:i/>
        </w:rPr>
        <w:t>Municipal Fire Prevention Plan 2009-2013</w:t>
      </w:r>
      <w:r w:rsidR="00D62C93" w:rsidRPr="006F7949">
        <w:rPr>
          <w:rFonts w:ascii="Arial" w:hAnsi="Arial" w:cs="Arial"/>
          <w:i/>
        </w:rPr>
        <w:t>.</w:t>
      </w:r>
    </w:p>
    <w:p w14:paraId="70B26EC1" w14:textId="77777777" w:rsidR="00970716" w:rsidRPr="006F7949" w:rsidRDefault="00970716" w:rsidP="00810892">
      <w:pPr>
        <w:spacing w:after="120" w:line="360" w:lineRule="auto"/>
        <w:rPr>
          <w:rFonts w:ascii="Arial" w:hAnsi="Arial" w:cs="Arial"/>
        </w:rPr>
      </w:pPr>
      <w:r w:rsidRPr="006F7949">
        <w:rPr>
          <w:rFonts w:ascii="Arial" w:hAnsi="Arial" w:cs="Arial"/>
        </w:rPr>
        <w:t>Nillumbik Shire Council 2010</w:t>
      </w:r>
      <w:r w:rsidR="00A52B24" w:rsidRPr="006F7949">
        <w:rPr>
          <w:rFonts w:ascii="Arial" w:hAnsi="Arial" w:cs="Arial"/>
        </w:rPr>
        <w:t>a</w:t>
      </w:r>
      <w:r w:rsidRPr="006F7949">
        <w:rPr>
          <w:rFonts w:ascii="Arial" w:hAnsi="Arial" w:cs="Arial"/>
        </w:rPr>
        <w:t xml:space="preserve">, </w:t>
      </w:r>
      <w:r w:rsidRPr="006F7949">
        <w:rPr>
          <w:rFonts w:ascii="Arial" w:hAnsi="Arial" w:cs="Arial"/>
          <w:i/>
        </w:rPr>
        <w:t>Draft Rabbit Action Plan</w:t>
      </w:r>
      <w:r w:rsidR="00D62C93" w:rsidRPr="006F7949">
        <w:rPr>
          <w:rFonts w:ascii="Arial" w:hAnsi="Arial" w:cs="Arial"/>
          <w:i/>
        </w:rPr>
        <w:t>.</w:t>
      </w:r>
    </w:p>
    <w:p w14:paraId="084FE158" w14:textId="77777777" w:rsidR="00BA35CA" w:rsidRPr="006F7949" w:rsidRDefault="00BA35CA" w:rsidP="00810892">
      <w:pPr>
        <w:spacing w:after="120" w:line="360" w:lineRule="auto"/>
        <w:rPr>
          <w:rFonts w:ascii="Arial" w:hAnsi="Arial" w:cs="Arial"/>
        </w:rPr>
      </w:pPr>
      <w:r w:rsidRPr="006F7949">
        <w:rPr>
          <w:rFonts w:ascii="Arial" w:hAnsi="Arial" w:cs="Arial"/>
        </w:rPr>
        <w:t>Nillumbik Shire Council</w:t>
      </w:r>
      <w:r w:rsidR="00D62C93" w:rsidRPr="006F7949">
        <w:rPr>
          <w:rFonts w:ascii="Arial" w:hAnsi="Arial" w:cs="Arial"/>
        </w:rPr>
        <w:t xml:space="preserve"> </w:t>
      </w:r>
      <w:r w:rsidRPr="006F7949">
        <w:rPr>
          <w:rFonts w:ascii="Arial" w:hAnsi="Arial" w:cs="Arial"/>
        </w:rPr>
        <w:t>2010</w:t>
      </w:r>
      <w:r w:rsidR="00A52B24" w:rsidRPr="006F7949">
        <w:rPr>
          <w:rFonts w:ascii="Arial" w:hAnsi="Arial" w:cs="Arial"/>
        </w:rPr>
        <w:t>b</w:t>
      </w:r>
      <w:r w:rsidR="00D62C93" w:rsidRPr="006F7949">
        <w:rPr>
          <w:rFonts w:ascii="Arial" w:hAnsi="Arial" w:cs="Arial"/>
        </w:rPr>
        <w:t>,</w:t>
      </w:r>
      <w:r w:rsidRPr="006F7949">
        <w:rPr>
          <w:rFonts w:ascii="Arial" w:hAnsi="Arial" w:cs="Arial"/>
        </w:rPr>
        <w:t xml:space="preserve"> </w:t>
      </w:r>
      <w:r w:rsidRPr="006F7949">
        <w:rPr>
          <w:rFonts w:ascii="Arial" w:hAnsi="Arial" w:cs="Arial"/>
          <w:i/>
        </w:rPr>
        <w:t>Green Wedge Management Implementation Plan</w:t>
      </w:r>
      <w:r w:rsidR="00D62C93" w:rsidRPr="006F7949">
        <w:rPr>
          <w:rFonts w:ascii="Arial" w:hAnsi="Arial" w:cs="Arial"/>
          <w:i/>
        </w:rPr>
        <w:t>.</w:t>
      </w:r>
      <w:r w:rsidRPr="006F7949">
        <w:rPr>
          <w:rFonts w:ascii="Arial" w:hAnsi="Arial" w:cs="Arial"/>
        </w:rPr>
        <w:t xml:space="preserve"> </w:t>
      </w:r>
    </w:p>
    <w:p w14:paraId="7B84B0C7" w14:textId="77777777" w:rsidR="00BA35CA" w:rsidRDefault="00BA35CA" w:rsidP="00810892">
      <w:pPr>
        <w:spacing w:after="120" w:line="360" w:lineRule="auto"/>
        <w:rPr>
          <w:rFonts w:ascii="Arial" w:hAnsi="Arial" w:cs="Arial"/>
        </w:rPr>
      </w:pPr>
      <w:r w:rsidRPr="006F7949">
        <w:rPr>
          <w:rFonts w:ascii="Arial" w:hAnsi="Arial" w:cs="Arial"/>
        </w:rPr>
        <w:t>Nillumbik Shire Council</w:t>
      </w:r>
      <w:r w:rsidR="00D62C93" w:rsidRPr="006F7949">
        <w:rPr>
          <w:rFonts w:ascii="Arial" w:hAnsi="Arial" w:cs="Arial"/>
        </w:rPr>
        <w:t xml:space="preserve"> </w:t>
      </w:r>
      <w:r w:rsidRPr="006F7949">
        <w:rPr>
          <w:rFonts w:ascii="Arial" w:hAnsi="Arial" w:cs="Arial"/>
        </w:rPr>
        <w:t>2010</w:t>
      </w:r>
      <w:r w:rsidR="00A52B24" w:rsidRPr="006F7949">
        <w:rPr>
          <w:rFonts w:ascii="Arial" w:hAnsi="Arial" w:cs="Arial"/>
        </w:rPr>
        <w:t>c</w:t>
      </w:r>
      <w:r w:rsidR="00D62C93" w:rsidRPr="006F7949">
        <w:rPr>
          <w:rFonts w:ascii="Arial" w:hAnsi="Arial" w:cs="Arial"/>
        </w:rPr>
        <w:t>,</w:t>
      </w:r>
      <w:r w:rsidRPr="006F7949">
        <w:rPr>
          <w:rFonts w:ascii="Arial" w:hAnsi="Arial" w:cs="Arial"/>
        </w:rPr>
        <w:t xml:space="preserve"> </w:t>
      </w:r>
      <w:r w:rsidRPr="006F7949">
        <w:rPr>
          <w:rFonts w:ascii="Arial" w:hAnsi="Arial" w:cs="Arial"/>
          <w:i/>
        </w:rPr>
        <w:t>Green Wedge Management Plan</w:t>
      </w:r>
      <w:r w:rsidR="00D62C93" w:rsidRPr="006F7949">
        <w:rPr>
          <w:rFonts w:ascii="Arial" w:hAnsi="Arial" w:cs="Arial"/>
          <w:i/>
        </w:rPr>
        <w:t>.</w:t>
      </w:r>
      <w:r w:rsidRPr="006F7949">
        <w:rPr>
          <w:rFonts w:ascii="Arial" w:hAnsi="Arial" w:cs="Arial"/>
        </w:rPr>
        <w:t xml:space="preserve"> </w:t>
      </w:r>
    </w:p>
    <w:p w14:paraId="2C7EAAE5" w14:textId="77777777" w:rsidR="000137B5" w:rsidRDefault="000137B5" w:rsidP="00810892">
      <w:pPr>
        <w:spacing w:after="120" w:line="360" w:lineRule="auto"/>
        <w:rPr>
          <w:rFonts w:ascii="Arial" w:hAnsi="Arial" w:cs="Arial"/>
          <w:i/>
        </w:rPr>
      </w:pPr>
      <w:r>
        <w:rPr>
          <w:rFonts w:ascii="Arial" w:hAnsi="Arial" w:cs="Arial"/>
        </w:rPr>
        <w:t xml:space="preserve">Nillumbik Shire Council 2010d, </w:t>
      </w:r>
      <w:r w:rsidRPr="000137B5">
        <w:rPr>
          <w:rFonts w:ascii="Arial" w:hAnsi="Arial" w:cs="Arial"/>
          <w:i/>
        </w:rPr>
        <w:t>Climate Change Action Plan 2010-2015</w:t>
      </w:r>
    </w:p>
    <w:p w14:paraId="126EDC8D" w14:textId="77777777" w:rsidR="000137B5" w:rsidRPr="000137B5" w:rsidRDefault="00B17144" w:rsidP="00810892">
      <w:pPr>
        <w:spacing w:after="120" w:line="360" w:lineRule="auto"/>
        <w:rPr>
          <w:rFonts w:ascii="Arial" w:hAnsi="Arial" w:cs="Arial"/>
        </w:rPr>
      </w:pPr>
      <w:r w:rsidRPr="000137B5">
        <w:rPr>
          <w:rFonts w:ascii="Arial" w:hAnsi="Arial" w:cs="Arial"/>
        </w:rPr>
        <w:t>Nillumbik</w:t>
      </w:r>
      <w:r w:rsidR="000137B5">
        <w:rPr>
          <w:rFonts w:ascii="Arial" w:hAnsi="Arial" w:cs="Arial"/>
        </w:rPr>
        <w:t xml:space="preserve"> Shire Council, </w:t>
      </w:r>
      <w:r w:rsidR="000137B5" w:rsidRPr="000137B5">
        <w:rPr>
          <w:rFonts w:ascii="Arial" w:hAnsi="Arial" w:cs="Arial"/>
          <w:i/>
        </w:rPr>
        <w:t>Sustainable Water Management Plan</w:t>
      </w:r>
      <w:r w:rsidR="000137B5">
        <w:rPr>
          <w:rFonts w:ascii="Arial" w:hAnsi="Arial" w:cs="Arial"/>
        </w:rPr>
        <w:t>.</w:t>
      </w:r>
    </w:p>
    <w:p w14:paraId="420FBA08"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Nillumbik Shire Council, </w:t>
      </w:r>
      <w:smartTag w:uri="urn:schemas-microsoft-com:office:smarttags" w:element="place">
        <w:smartTag w:uri="urn:schemas-microsoft-com:office:smarttags" w:element="PlaceName">
          <w:r w:rsidRPr="006F7949">
            <w:rPr>
              <w:rFonts w:ascii="Arial" w:hAnsi="Arial" w:cs="Arial"/>
              <w:i/>
            </w:rPr>
            <w:t>Draft</w:t>
          </w:r>
        </w:smartTag>
        <w:r w:rsidRPr="006F7949">
          <w:rPr>
            <w:rFonts w:ascii="Arial" w:hAnsi="Arial" w:cs="Arial"/>
            <w:i/>
          </w:rPr>
          <w:t xml:space="preserve"> </w:t>
        </w:r>
        <w:smartTag w:uri="urn:schemas-microsoft-com:office:smarttags" w:element="PlaceType">
          <w:r w:rsidRPr="006F7949">
            <w:rPr>
              <w:rFonts w:ascii="Arial" w:hAnsi="Arial" w:cs="Arial"/>
              <w:i/>
            </w:rPr>
            <w:t>Land</w:t>
          </w:r>
        </w:smartTag>
      </w:smartTag>
      <w:r w:rsidRPr="006F7949">
        <w:rPr>
          <w:rFonts w:ascii="Arial" w:hAnsi="Arial" w:cs="Arial"/>
          <w:i/>
        </w:rPr>
        <w:t xml:space="preserve"> Management Incentive Program</w:t>
      </w:r>
      <w:r w:rsidR="00D62C93" w:rsidRPr="006F7949">
        <w:rPr>
          <w:rFonts w:ascii="Arial" w:hAnsi="Arial" w:cs="Arial"/>
          <w:i/>
        </w:rPr>
        <w:t>.</w:t>
      </w:r>
    </w:p>
    <w:p w14:paraId="70609035" w14:textId="77777777" w:rsidR="00BA35CA" w:rsidRPr="006F7949" w:rsidRDefault="00633F55" w:rsidP="00810892">
      <w:pPr>
        <w:spacing w:after="120" w:line="360" w:lineRule="auto"/>
        <w:rPr>
          <w:rFonts w:ascii="Arial" w:hAnsi="Arial" w:cs="Arial"/>
        </w:rPr>
      </w:pPr>
      <w:hyperlink r:id="rId21" w:history="1">
        <w:r w:rsidR="00BA35CA" w:rsidRPr="006F7949">
          <w:rPr>
            <w:rFonts w:ascii="Arial" w:hAnsi="Arial" w:cs="Arial"/>
          </w:rPr>
          <w:t>Nillumbik Shire’s website http://www.nillumbik.vic.gov.au</w:t>
        </w:r>
      </w:hyperlink>
    </w:p>
    <w:p w14:paraId="43893026"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Parks Victoria 2002, </w:t>
      </w:r>
      <w:r w:rsidRPr="006F7949">
        <w:rPr>
          <w:rFonts w:ascii="Arial" w:hAnsi="Arial" w:cs="Arial"/>
          <w:i/>
        </w:rPr>
        <w:t>Linking People and Spaces</w:t>
      </w:r>
      <w:r w:rsidR="00D62C93" w:rsidRPr="006F7949">
        <w:rPr>
          <w:rFonts w:ascii="Arial" w:hAnsi="Arial" w:cs="Arial"/>
          <w:i/>
        </w:rPr>
        <w:t>.</w:t>
      </w:r>
    </w:p>
    <w:p w14:paraId="0108F50E" w14:textId="77777777" w:rsidR="00BA35CA" w:rsidRPr="006F7949" w:rsidRDefault="00BA35CA" w:rsidP="00810892">
      <w:pPr>
        <w:spacing w:after="120" w:line="360" w:lineRule="auto"/>
        <w:rPr>
          <w:rFonts w:ascii="Arial" w:hAnsi="Arial" w:cs="Arial"/>
        </w:rPr>
      </w:pPr>
      <w:r w:rsidRPr="006F7949">
        <w:rPr>
          <w:rFonts w:ascii="Arial" w:hAnsi="Arial" w:cs="Arial"/>
        </w:rPr>
        <w:t xml:space="preserve">Pathways Bushland &amp; Environment 2010, </w:t>
      </w:r>
      <w:r w:rsidRPr="006F7949">
        <w:rPr>
          <w:rFonts w:ascii="Arial" w:hAnsi="Arial" w:cs="Arial"/>
          <w:i/>
        </w:rPr>
        <w:t>Dunmoochin Biodiversity Study</w:t>
      </w:r>
      <w:r w:rsidR="00D62C93" w:rsidRPr="006F7949">
        <w:rPr>
          <w:rFonts w:ascii="Arial" w:hAnsi="Arial" w:cs="Arial"/>
          <w:i/>
        </w:rPr>
        <w:t>,</w:t>
      </w:r>
      <w:r w:rsidRPr="006F7949">
        <w:rPr>
          <w:rFonts w:ascii="Arial" w:hAnsi="Arial" w:cs="Arial"/>
        </w:rPr>
        <w:t xml:space="preserve"> Volume 1</w:t>
      </w:r>
      <w:r w:rsidR="00D62C93" w:rsidRPr="006F7949">
        <w:rPr>
          <w:rFonts w:ascii="Arial" w:hAnsi="Arial" w:cs="Arial"/>
        </w:rPr>
        <w:t xml:space="preserve">, </w:t>
      </w:r>
      <w:r w:rsidRPr="006F7949">
        <w:rPr>
          <w:rFonts w:ascii="Arial" w:hAnsi="Arial" w:cs="Arial"/>
        </w:rPr>
        <w:t>Flora Dunmoochin Landcare Group.</w:t>
      </w:r>
    </w:p>
    <w:p w14:paraId="4FADC5FE" w14:textId="77777777" w:rsidR="00BA35CA" w:rsidRPr="006F7949" w:rsidRDefault="00D62C93" w:rsidP="00810892">
      <w:pPr>
        <w:spacing w:after="120" w:line="360" w:lineRule="auto"/>
        <w:rPr>
          <w:rFonts w:ascii="Arial" w:hAnsi="Arial" w:cs="Arial"/>
        </w:rPr>
      </w:pPr>
      <w:r w:rsidRPr="006F7949">
        <w:rPr>
          <w:rFonts w:ascii="Arial" w:hAnsi="Arial" w:cs="Arial"/>
        </w:rPr>
        <w:t xml:space="preserve">Port Phillip and Western Port </w:t>
      </w:r>
      <w:r w:rsidR="00417E40" w:rsidRPr="006F7949">
        <w:rPr>
          <w:rFonts w:ascii="Arial" w:hAnsi="Arial" w:cs="Arial"/>
        </w:rPr>
        <w:t>Catchment Management Authority</w:t>
      </w:r>
      <w:hyperlink r:id="rId22" w:history="1">
        <w:r w:rsidR="00BA35CA" w:rsidRPr="006F7949">
          <w:rPr>
            <w:rFonts w:ascii="Arial" w:hAnsi="Arial" w:cs="Arial"/>
            <w:i/>
          </w:rPr>
          <w:t xml:space="preserve"> 2004</w:t>
        </w:r>
        <w:r w:rsidR="00417E40" w:rsidRPr="006F7949">
          <w:rPr>
            <w:rFonts w:ascii="Arial" w:hAnsi="Arial" w:cs="Arial"/>
            <w:i/>
          </w:rPr>
          <w:t>,</w:t>
        </w:r>
        <w:r w:rsidR="00BA35CA" w:rsidRPr="006F7949">
          <w:rPr>
            <w:rFonts w:ascii="Arial" w:hAnsi="Arial" w:cs="Arial"/>
            <w:i/>
          </w:rPr>
          <w:t xml:space="preserve"> Port Phillip and Western Port Regional Catchment Strategy 2004-2009</w:t>
        </w:r>
      </w:hyperlink>
      <w:r w:rsidR="00EF30FB" w:rsidRPr="006F7949">
        <w:rPr>
          <w:rFonts w:ascii="Arial" w:hAnsi="Arial" w:cs="Arial"/>
          <w:i/>
        </w:rPr>
        <w:t>,</w:t>
      </w:r>
      <w:r w:rsidR="00EF30FB" w:rsidRPr="006F7949">
        <w:rPr>
          <w:rFonts w:ascii="Arial" w:hAnsi="Arial" w:cs="Arial"/>
        </w:rPr>
        <w:t xml:space="preserve"> Port Phillip and Western Port Catchment Management Authority, Frankston, Victoria.</w:t>
      </w:r>
    </w:p>
    <w:p w14:paraId="58918C0C" w14:textId="77777777" w:rsidR="00BA35CA" w:rsidRPr="006F7949" w:rsidRDefault="00EF30FB" w:rsidP="00810892">
      <w:pPr>
        <w:spacing w:after="120" w:line="360" w:lineRule="auto"/>
        <w:rPr>
          <w:rFonts w:ascii="Arial" w:hAnsi="Arial" w:cs="Arial"/>
        </w:rPr>
      </w:pPr>
      <w:r w:rsidRPr="006F7949">
        <w:rPr>
          <w:rFonts w:ascii="Arial" w:hAnsi="Arial" w:cs="Arial"/>
        </w:rPr>
        <w:t xml:space="preserve">Port Phillip and Western Port Catchment Management Authority </w:t>
      </w:r>
      <w:r w:rsidR="00BA35CA" w:rsidRPr="006F7949">
        <w:rPr>
          <w:rFonts w:ascii="Arial" w:hAnsi="Arial" w:cs="Arial"/>
        </w:rPr>
        <w:t>2006</w:t>
      </w:r>
      <w:r w:rsidRPr="006F7949">
        <w:rPr>
          <w:rFonts w:ascii="Arial" w:hAnsi="Arial" w:cs="Arial"/>
        </w:rPr>
        <w:t>,</w:t>
      </w:r>
      <w:r w:rsidR="00BA35CA" w:rsidRPr="006F7949">
        <w:rPr>
          <w:rFonts w:ascii="Arial" w:hAnsi="Arial" w:cs="Arial"/>
        </w:rPr>
        <w:t xml:space="preserve"> </w:t>
      </w:r>
      <w:r w:rsidR="00BA35CA" w:rsidRPr="006F7949">
        <w:rPr>
          <w:rFonts w:ascii="Arial" w:hAnsi="Arial" w:cs="Arial"/>
          <w:i/>
        </w:rPr>
        <w:t>Port Phillip and Western Port Native Vegetation Plan</w:t>
      </w:r>
      <w:r w:rsidRPr="006F7949">
        <w:rPr>
          <w:rFonts w:ascii="Arial" w:hAnsi="Arial" w:cs="Arial"/>
        </w:rPr>
        <w:t>,</w:t>
      </w:r>
      <w:r w:rsidR="00BA35CA" w:rsidRPr="006F7949">
        <w:rPr>
          <w:rFonts w:ascii="Arial" w:hAnsi="Arial" w:cs="Arial"/>
        </w:rPr>
        <w:t xml:space="preserve"> Port Phillip and Western Port Catchment Management Authority, Frankston, Victoria.</w:t>
      </w:r>
    </w:p>
    <w:p w14:paraId="62B68771" w14:textId="6D2F294E" w:rsidR="00B17E80" w:rsidRPr="006F7949" w:rsidRDefault="00B17E80" w:rsidP="00810892">
      <w:pPr>
        <w:spacing w:after="120" w:line="360" w:lineRule="auto"/>
        <w:rPr>
          <w:rFonts w:ascii="Arial" w:hAnsi="Arial" w:cs="Arial"/>
        </w:rPr>
      </w:pPr>
      <w:r w:rsidRPr="006F7949">
        <w:rPr>
          <w:rFonts w:ascii="Arial" w:hAnsi="Arial" w:cs="Arial"/>
        </w:rPr>
        <w:t>Tolhurst K</w:t>
      </w:r>
      <w:r w:rsidR="00EF30FB" w:rsidRPr="006F7949">
        <w:rPr>
          <w:rFonts w:ascii="Arial" w:hAnsi="Arial" w:cs="Arial"/>
        </w:rPr>
        <w:t xml:space="preserve"> </w:t>
      </w:r>
      <w:r w:rsidRPr="006F7949">
        <w:rPr>
          <w:rFonts w:ascii="Arial" w:hAnsi="Arial" w:cs="Arial"/>
        </w:rPr>
        <w:t>200</w:t>
      </w:r>
      <w:r w:rsidR="00970716" w:rsidRPr="006F7949">
        <w:rPr>
          <w:rFonts w:ascii="Arial" w:hAnsi="Arial" w:cs="Arial"/>
        </w:rPr>
        <w:t>3</w:t>
      </w:r>
      <w:r w:rsidR="00EF30FB" w:rsidRPr="006F7949">
        <w:rPr>
          <w:rFonts w:ascii="Arial" w:hAnsi="Arial" w:cs="Arial"/>
        </w:rPr>
        <w:t>,</w:t>
      </w:r>
      <w:r w:rsidRPr="006F7949">
        <w:rPr>
          <w:rFonts w:ascii="Arial" w:hAnsi="Arial" w:cs="Arial"/>
        </w:rPr>
        <w:t xml:space="preserve"> ABC </w:t>
      </w:r>
      <w:hyperlink r:id="rId23" w:history="1">
        <w:r w:rsidRPr="00BA49F8">
          <w:rPr>
            <w:rStyle w:val="Hyperlink"/>
          </w:rPr>
          <w:t>Website</w:t>
        </w:r>
      </w:hyperlink>
      <w:r w:rsidRPr="006F7949">
        <w:rPr>
          <w:rFonts w:ascii="Arial" w:hAnsi="Arial" w:cs="Arial"/>
        </w:rPr>
        <w:t xml:space="preserve"> </w:t>
      </w:r>
    </w:p>
    <w:p w14:paraId="0F76E726" w14:textId="77777777" w:rsidR="00AE0857" w:rsidRPr="006F7949" w:rsidRDefault="00AE0857" w:rsidP="00810892">
      <w:pPr>
        <w:spacing w:after="120" w:line="360" w:lineRule="auto"/>
        <w:rPr>
          <w:rFonts w:ascii="Arial" w:hAnsi="Arial" w:cs="Arial"/>
        </w:rPr>
      </w:pPr>
      <w:r w:rsidRPr="00AE0857">
        <w:rPr>
          <w:rFonts w:ascii="Arial" w:hAnsi="Arial" w:cs="Arial"/>
        </w:rPr>
        <w:t>Victorian Bushfire Reconstruction and Recovery Authority,</w:t>
      </w:r>
      <w:r>
        <w:rPr>
          <w:rFonts w:ascii="Arial" w:hAnsi="Arial" w:cs="Arial"/>
        </w:rPr>
        <w:t xml:space="preserve"> Post-fire Weed Triage Manual (Draft), Dec 2010, </w:t>
      </w:r>
    </w:p>
    <w:p w14:paraId="5F8E6243" w14:textId="77777777" w:rsidR="00BA35CA" w:rsidRDefault="00BA35CA" w:rsidP="00810892">
      <w:pPr>
        <w:spacing w:after="120" w:line="360" w:lineRule="auto"/>
        <w:rPr>
          <w:rFonts w:ascii="Arial" w:hAnsi="Arial" w:cs="Arial"/>
        </w:rPr>
      </w:pPr>
      <w:r w:rsidRPr="006F7949">
        <w:rPr>
          <w:rFonts w:ascii="Arial" w:hAnsi="Arial" w:cs="Arial"/>
        </w:rPr>
        <w:t>Victorian Bushfire Royal Commission 2009,</w:t>
      </w:r>
      <w:r w:rsidR="00EF30FB" w:rsidRPr="006F7949">
        <w:rPr>
          <w:rFonts w:ascii="Arial" w:hAnsi="Arial" w:cs="Arial"/>
        </w:rPr>
        <w:t xml:space="preserve"> </w:t>
      </w:r>
      <w:r w:rsidR="00EF30FB" w:rsidRPr="006F7949">
        <w:rPr>
          <w:rFonts w:ascii="Arial" w:hAnsi="Arial" w:cs="Arial"/>
          <w:i/>
        </w:rPr>
        <w:t>F</w:t>
      </w:r>
      <w:r w:rsidRPr="006F7949">
        <w:rPr>
          <w:rFonts w:ascii="Arial" w:hAnsi="Arial" w:cs="Arial"/>
          <w:i/>
        </w:rPr>
        <w:t xml:space="preserve">inal </w:t>
      </w:r>
      <w:r w:rsidR="00EF30FB" w:rsidRPr="006F7949">
        <w:rPr>
          <w:rFonts w:ascii="Arial" w:hAnsi="Arial" w:cs="Arial"/>
          <w:i/>
        </w:rPr>
        <w:t>R</w:t>
      </w:r>
      <w:r w:rsidRPr="006F7949">
        <w:rPr>
          <w:rFonts w:ascii="Arial" w:hAnsi="Arial" w:cs="Arial"/>
          <w:i/>
        </w:rPr>
        <w:t xml:space="preserve">eport </w:t>
      </w:r>
      <w:r w:rsidR="00EF30FB" w:rsidRPr="006F7949">
        <w:rPr>
          <w:rFonts w:ascii="Arial" w:hAnsi="Arial" w:cs="Arial"/>
          <w:i/>
        </w:rPr>
        <w:t>R</w:t>
      </w:r>
      <w:r w:rsidRPr="006F7949">
        <w:rPr>
          <w:rFonts w:ascii="Arial" w:hAnsi="Arial" w:cs="Arial"/>
          <w:i/>
        </w:rPr>
        <w:t>ecommendations</w:t>
      </w:r>
      <w:r w:rsidR="00EF30FB" w:rsidRPr="006F7949">
        <w:rPr>
          <w:rFonts w:ascii="Arial" w:hAnsi="Arial" w:cs="Arial"/>
        </w:rPr>
        <w:t>.</w:t>
      </w:r>
    </w:p>
    <w:p w14:paraId="745C8CC9" w14:textId="77777777" w:rsidR="00BE5728" w:rsidRPr="006F7949" w:rsidRDefault="00BE5728" w:rsidP="00001615">
      <w:pPr>
        <w:spacing w:after="120" w:line="360" w:lineRule="auto"/>
        <w:rPr>
          <w:rFonts w:ascii="Arial" w:hAnsi="Arial" w:cs="Arial"/>
        </w:rPr>
      </w:pPr>
      <w:r>
        <w:rPr>
          <w:rFonts w:ascii="LucidaSansStd" w:hAnsi="LucidaSansStd" w:cs="LucidaSansStd"/>
          <w:lang w:val="en-US"/>
        </w:rPr>
        <w:t>Victorian Rail Industry Environm</w:t>
      </w:r>
      <w:r w:rsidR="00483F60">
        <w:rPr>
          <w:rFonts w:ascii="LucidaSansStd" w:hAnsi="LucidaSansStd" w:cs="LucidaSansStd"/>
          <w:lang w:val="en-US"/>
        </w:rPr>
        <w:t>ental Forum</w:t>
      </w:r>
      <w:r>
        <w:rPr>
          <w:rFonts w:ascii="LucidaSansStd" w:hAnsi="LucidaSansStd" w:cs="LucidaSansStd"/>
          <w:lang w:val="en-US"/>
        </w:rPr>
        <w:t xml:space="preserve"> 2007</w:t>
      </w:r>
      <w:r w:rsidR="00483F60">
        <w:rPr>
          <w:rFonts w:ascii="LucidaSansStd" w:hAnsi="LucidaSansStd" w:cs="LucidaSansStd"/>
          <w:lang w:val="en-US"/>
        </w:rPr>
        <w:t xml:space="preserve">, </w:t>
      </w:r>
      <w:r w:rsidR="00483F60" w:rsidRPr="00483F60">
        <w:rPr>
          <w:rFonts w:ascii="LucidaSansStd" w:hAnsi="LucidaSansStd" w:cs="LucidaSansStd"/>
          <w:i/>
          <w:lang w:val="en-US"/>
        </w:rPr>
        <w:t>Vegetation Management Guidelines for Rail Corridors</w:t>
      </w:r>
      <w:r w:rsidR="00483F60">
        <w:rPr>
          <w:rFonts w:ascii="LucidaSansStd" w:hAnsi="LucidaSansStd" w:cs="LucidaSansStd"/>
          <w:lang w:val="en-US"/>
        </w:rPr>
        <w:t xml:space="preserve"> </w:t>
      </w:r>
    </w:p>
    <w:p w14:paraId="1D92032B" w14:textId="77777777" w:rsidR="00FD4BD8" w:rsidRPr="006F7949" w:rsidRDefault="00FD4BD8" w:rsidP="00001615">
      <w:pPr>
        <w:spacing w:after="120" w:line="360" w:lineRule="auto"/>
        <w:rPr>
          <w:rFonts w:ascii="Arial" w:hAnsi="Arial" w:cs="Arial"/>
        </w:rPr>
      </w:pPr>
      <w:r w:rsidRPr="006F7949">
        <w:rPr>
          <w:rFonts w:ascii="Arial" w:hAnsi="Arial" w:cs="Arial"/>
        </w:rPr>
        <w:t xml:space="preserve">Viridans Pty Ltd 2007, </w:t>
      </w:r>
      <w:r w:rsidRPr="006F7949">
        <w:rPr>
          <w:rFonts w:ascii="Arial" w:hAnsi="Arial" w:cs="Arial"/>
          <w:i/>
        </w:rPr>
        <w:t xml:space="preserve">Just-a-minute </w:t>
      </w:r>
      <w:r w:rsidR="00EF30FB" w:rsidRPr="006F7949">
        <w:rPr>
          <w:rFonts w:ascii="Arial" w:hAnsi="Arial" w:cs="Arial"/>
          <w:i/>
        </w:rPr>
        <w:t>P</w:t>
      </w:r>
      <w:r w:rsidRPr="006F7949">
        <w:rPr>
          <w:rFonts w:ascii="Arial" w:hAnsi="Arial" w:cs="Arial"/>
          <w:i/>
        </w:rPr>
        <w:t xml:space="preserve">lants and </w:t>
      </w:r>
      <w:r w:rsidR="00EF30FB" w:rsidRPr="006F7949">
        <w:rPr>
          <w:rFonts w:ascii="Arial" w:hAnsi="Arial" w:cs="Arial"/>
          <w:i/>
        </w:rPr>
        <w:t>A</w:t>
      </w:r>
      <w:r w:rsidRPr="006F7949">
        <w:rPr>
          <w:rFonts w:ascii="Arial" w:hAnsi="Arial" w:cs="Arial"/>
          <w:i/>
        </w:rPr>
        <w:t>nimals</w:t>
      </w:r>
      <w:r w:rsidR="00EF30FB" w:rsidRPr="006F7949">
        <w:rPr>
          <w:rFonts w:ascii="Arial" w:hAnsi="Arial" w:cs="Arial"/>
          <w:i/>
        </w:rPr>
        <w:t>.</w:t>
      </w:r>
    </w:p>
    <w:p w14:paraId="05903DC0" w14:textId="1374CEC7" w:rsidR="00EE0411" w:rsidRDefault="00EE0411" w:rsidP="00001615">
      <w:pPr>
        <w:pStyle w:val="Heading2"/>
        <w:numPr>
          <w:ilvl w:val="0"/>
          <w:numId w:val="0"/>
        </w:numPr>
        <w:spacing w:before="120" w:after="120" w:line="360" w:lineRule="auto"/>
        <w:ind w:left="1320" w:hanging="1320"/>
      </w:pPr>
      <w:bookmarkStart w:id="109" w:name="_Toc289333757"/>
      <w:bookmarkStart w:id="110" w:name="_Toc406671054"/>
      <w:r>
        <w:t xml:space="preserve">Appendix 1 </w:t>
      </w:r>
      <w:bookmarkEnd w:id="109"/>
      <w:r>
        <w:t>Abbreviations</w:t>
      </w:r>
      <w:bookmarkEnd w:id="110"/>
    </w:p>
    <w:p w14:paraId="099D99EA" w14:textId="77777777" w:rsidR="00EE0411" w:rsidRDefault="00EE0411" w:rsidP="00001615">
      <w:pPr>
        <w:pStyle w:val="Heading3"/>
        <w:numPr>
          <w:ilvl w:val="0"/>
          <w:numId w:val="0"/>
        </w:numPr>
        <w:spacing w:before="120" w:after="120" w:line="360" w:lineRule="auto"/>
        <w:ind w:left="1320" w:hanging="1320"/>
      </w:pPr>
      <w:r>
        <w:t>Council Business Units</w:t>
      </w:r>
    </w:p>
    <w:p w14:paraId="7E264B18" w14:textId="77777777" w:rsidR="00EE0411" w:rsidRPr="00ED5D8E" w:rsidRDefault="00EE0411" w:rsidP="00001615">
      <w:pPr>
        <w:spacing w:after="120" w:line="360" w:lineRule="auto"/>
        <w:jc w:val="both"/>
        <w:rPr>
          <w:rFonts w:ascii="Arial" w:hAnsi="Arial" w:cs="Arial"/>
        </w:rPr>
      </w:pPr>
      <w:r w:rsidRPr="00ED5D8E">
        <w:rPr>
          <w:rFonts w:ascii="Arial" w:hAnsi="Arial" w:cs="Arial"/>
        </w:rPr>
        <w:t>EW - Environmental Works</w:t>
      </w:r>
    </w:p>
    <w:p w14:paraId="1E1BD48D" w14:textId="77777777" w:rsidR="00EE0411" w:rsidRPr="00ED5D8E" w:rsidRDefault="00EE0411" w:rsidP="00001615">
      <w:pPr>
        <w:spacing w:after="120" w:line="360" w:lineRule="auto"/>
        <w:jc w:val="both"/>
        <w:rPr>
          <w:rFonts w:ascii="Arial" w:hAnsi="Arial" w:cs="Arial"/>
        </w:rPr>
      </w:pPr>
      <w:r w:rsidRPr="00ED5D8E">
        <w:rPr>
          <w:rFonts w:ascii="Arial" w:hAnsi="Arial" w:cs="Arial"/>
        </w:rPr>
        <w:t>EP - Environmental Planning</w:t>
      </w:r>
    </w:p>
    <w:p w14:paraId="2CB5F03A" w14:textId="77777777" w:rsidR="00EE0411" w:rsidRPr="00ED5D8E" w:rsidRDefault="00EE0411" w:rsidP="00001615">
      <w:pPr>
        <w:spacing w:after="120" w:line="360" w:lineRule="auto"/>
        <w:jc w:val="both"/>
        <w:rPr>
          <w:rFonts w:ascii="Arial" w:hAnsi="Arial" w:cs="Arial"/>
        </w:rPr>
      </w:pPr>
      <w:r w:rsidRPr="00ED5D8E">
        <w:rPr>
          <w:rFonts w:ascii="Arial" w:hAnsi="Arial" w:cs="Arial"/>
        </w:rPr>
        <w:t>PM – Parks Maintenance</w:t>
      </w:r>
    </w:p>
    <w:p w14:paraId="5ACDB417" w14:textId="77777777" w:rsidR="00EE0411" w:rsidRPr="00ED5D8E" w:rsidRDefault="00EE0411" w:rsidP="00001615">
      <w:pPr>
        <w:spacing w:after="120" w:line="360" w:lineRule="auto"/>
        <w:jc w:val="both"/>
        <w:rPr>
          <w:rFonts w:ascii="Arial" w:hAnsi="Arial" w:cs="Arial"/>
        </w:rPr>
      </w:pPr>
      <w:r w:rsidRPr="00ED5D8E">
        <w:rPr>
          <w:rFonts w:ascii="Arial" w:hAnsi="Arial" w:cs="Arial"/>
        </w:rPr>
        <w:t>IM - Infrastructure Maintenance</w:t>
      </w:r>
    </w:p>
    <w:p w14:paraId="2082BA16" w14:textId="77777777" w:rsidR="00EE0411" w:rsidRPr="00ED5D8E" w:rsidRDefault="00EE0411" w:rsidP="00001615">
      <w:pPr>
        <w:spacing w:after="120" w:line="360" w:lineRule="auto"/>
        <w:jc w:val="both"/>
        <w:rPr>
          <w:rFonts w:ascii="Arial" w:hAnsi="Arial" w:cs="Arial"/>
        </w:rPr>
      </w:pPr>
      <w:r w:rsidRPr="00ED5D8E">
        <w:rPr>
          <w:rFonts w:ascii="Arial" w:hAnsi="Arial" w:cs="Arial"/>
        </w:rPr>
        <w:t>LS - Leisure Services</w:t>
      </w:r>
    </w:p>
    <w:p w14:paraId="5229AEC4" w14:textId="0F2B86DB" w:rsidR="00EE0411" w:rsidRDefault="00EE0411" w:rsidP="00001615">
      <w:pPr>
        <w:spacing w:after="120" w:line="360" w:lineRule="auto"/>
        <w:jc w:val="both"/>
        <w:rPr>
          <w:rFonts w:ascii="Arial" w:hAnsi="Arial" w:cs="Arial"/>
        </w:rPr>
      </w:pPr>
      <w:r w:rsidRPr="00ED5D8E">
        <w:rPr>
          <w:rFonts w:ascii="Arial" w:hAnsi="Arial" w:cs="Arial"/>
        </w:rPr>
        <w:t xml:space="preserve">GV </w:t>
      </w:r>
      <w:r w:rsidR="002D3364">
        <w:rPr>
          <w:rFonts w:ascii="Arial" w:hAnsi="Arial" w:cs="Arial"/>
        </w:rPr>
        <w:t>–</w:t>
      </w:r>
      <w:r w:rsidRPr="00ED5D8E">
        <w:rPr>
          <w:rFonts w:ascii="Arial" w:hAnsi="Arial" w:cs="Arial"/>
        </w:rPr>
        <w:t xml:space="preserve"> Governance</w:t>
      </w:r>
    </w:p>
    <w:p w14:paraId="242267B4" w14:textId="77777777" w:rsidR="002D3364" w:rsidRPr="00ED5D8E" w:rsidRDefault="002D3364" w:rsidP="00001615">
      <w:pPr>
        <w:spacing w:after="120" w:line="360" w:lineRule="auto"/>
        <w:jc w:val="both"/>
        <w:rPr>
          <w:rFonts w:ascii="Arial" w:hAnsi="Arial" w:cs="Arial"/>
        </w:rPr>
      </w:pPr>
      <w:r>
        <w:rPr>
          <w:rFonts w:ascii="Arial" w:hAnsi="Arial" w:cs="Arial"/>
        </w:rPr>
        <w:t>OS – Open Space Management</w:t>
      </w:r>
    </w:p>
    <w:p w14:paraId="56F11757" w14:textId="77777777" w:rsidR="00EE0411" w:rsidRDefault="00EE0411" w:rsidP="00120393">
      <w:pPr>
        <w:pStyle w:val="Heading3"/>
        <w:numPr>
          <w:ilvl w:val="0"/>
          <w:numId w:val="0"/>
        </w:numPr>
        <w:ind w:left="1320" w:hanging="1320"/>
      </w:pPr>
      <w:r>
        <w:t>Other organisations</w:t>
      </w:r>
    </w:p>
    <w:p w14:paraId="7A195239" w14:textId="77777777" w:rsidR="00EE0411" w:rsidRPr="00ED5D8E" w:rsidRDefault="00EE0411" w:rsidP="00001615">
      <w:pPr>
        <w:spacing w:after="120" w:line="360" w:lineRule="auto"/>
        <w:jc w:val="both"/>
        <w:rPr>
          <w:rFonts w:ascii="Arial" w:hAnsi="Arial" w:cs="Arial"/>
        </w:rPr>
      </w:pPr>
      <w:r w:rsidRPr="00ED5D8E">
        <w:rPr>
          <w:rFonts w:ascii="Arial" w:hAnsi="Arial" w:cs="Arial"/>
        </w:rPr>
        <w:t>CRC - Cooperative Research Centre</w:t>
      </w:r>
    </w:p>
    <w:p w14:paraId="38744AF2" w14:textId="77777777" w:rsidR="00EE0411" w:rsidRPr="00ED5D8E" w:rsidRDefault="00EE0411" w:rsidP="00001615">
      <w:pPr>
        <w:spacing w:after="120" w:line="360" w:lineRule="auto"/>
        <w:jc w:val="both"/>
        <w:rPr>
          <w:rFonts w:ascii="Arial" w:hAnsi="Arial" w:cs="Arial"/>
        </w:rPr>
      </w:pPr>
      <w:r w:rsidRPr="00ED5D8E">
        <w:rPr>
          <w:rFonts w:ascii="Arial" w:hAnsi="Arial" w:cs="Arial"/>
        </w:rPr>
        <w:t>CSIRO - Commonwealth Scientific and Industrial Research Organisation</w:t>
      </w:r>
    </w:p>
    <w:p w14:paraId="606BF184" w14:textId="3F984727" w:rsidR="00EE0411" w:rsidRPr="00ED5D8E" w:rsidRDefault="00EE0411" w:rsidP="00001615">
      <w:pPr>
        <w:spacing w:after="120" w:line="360" w:lineRule="auto"/>
        <w:jc w:val="both"/>
        <w:rPr>
          <w:rFonts w:ascii="Arial" w:hAnsi="Arial" w:cs="Arial"/>
        </w:rPr>
      </w:pPr>
      <w:r w:rsidRPr="00ED5D8E">
        <w:rPr>
          <w:rFonts w:ascii="Arial" w:hAnsi="Arial" w:cs="Arial"/>
        </w:rPr>
        <w:t>D</w:t>
      </w:r>
      <w:r w:rsidR="002D3364">
        <w:rPr>
          <w:rFonts w:ascii="Arial" w:hAnsi="Arial" w:cs="Arial"/>
        </w:rPr>
        <w:t>S</w:t>
      </w:r>
      <w:r w:rsidRPr="00ED5D8E">
        <w:rPr>
          <w:rFonts w:ascii="Arial" w:hAnsi="Arial" w:cs="Arial"/>
        </w:rPr>
        <w:t>EW</w:t>
      </w:r>
      <w:r w:rsidR="002D3364">
        <w:rPr>
          <w:rFonts w:ascii="Arial" w:hAnsi="Arial" w:cs="Arial"/>
        </w:rPr>
        <w:t>PaC</w:t>
      </w:r>
      <w:r w:rsidRPr="00ED5D8E">
        <w:rPr>
          <w:rFonts w:ascii="Arial" w:hAnsi="Arial" w:cs="Arial"/>
        </w:rPr>
        <w:t xml:space="preserve"> - Department of </w:t>
      </w:r>
      <w:r w:rsidR="002D3364">
        <w:rPr>
          <w:rFonts w:ascii="Arial" w:hAnsi="Arial" w:cs="Arial"/>
        </w:rPr>
        <w:t xml:space="preserve">Sustainability, </w:t>
      </w:r>
      <w:r w:rsidRPr="00ED5D8E">
        <w:rPr>
          <w:rFonts w:ascii="Arial" w:hAnsi="Arial" w:cs="Arial"/>
        </w:rPr>
        <w:t xml:space="preserve">Environment, Water, </w:t>
      </w:r>
      <w:r w:rsidR="002D3364">
        <w:rPr>
          <w:rFonts w:ascii="Arial" w:hAnsi="Arial" w:cs="Arial"/>
        </w:rPr>
        <w:t xml:space="preserve">Populations and Community </w:t>
      </w:r>
    </w:p>
    <w:p w14:paraId="281D395C" w14:textId="77777777" w:rsidR="00EE0411" w:rsidRPr="00ED5D8E" w:rsidRDefault="00EE0411" w:rsidP="00001615">
      <w:pPr>
        <w:spacing w:after="120" w:line="360" w:lineRule="auto"/>
        <w:jc w:val="both"/>
        <w:rPr>
          <w:rFonts w:ascii="Arial" w:hAnsi="Arial" w:cs="Arial"/>
        </w:rPr>
      </w:pPr>
      <w:r w:rsidRPr="00ED5D8E">
        <w:rPr>
          <w:rFonts w:ascii="Arial" w:hAnsi="Arial" w:cs="Arial"/>
        </w:rPr>
        <w:t>DSE - Department of Sustainability and Environment</w:t>
      </w:r>
    </w:p>
    <w:p w14:paraId="042E4130" w14:textId="77777777" w:rsidR="00EE0411" w:rsidRPr="00ED5D8E" w:rsidRDefault="00EE0411" w:rsidP="00001615">
      <w:pPr>
        <w:spacing w:after="120" w:line="360" w:lineRule="auto"/>
        <w:jc w:val="both"/>
        <w:rPr>
          <w:rFonts w:ascii="Arial" w:hAnsi="Arial" w:cs="Arial"/>
        </w:rPr>
      </w:pPr>
      <w:r w:rsidRPr="00ED5D8E">
        <w:rPr>
          <w:rFonts w:ascii="Arial" w:hAnsi="Arial" w:cs="Arial"/>
        </w:rPr>
        <w:t>DPI - Department of Primary Industries</w:t>
      </w:r>
    </w:p>
    <w:p w14:paraId="7D877BD7" w14:textId="77777777" w:rsidR="00EE0411" w:rsidRPr="00ED5D8E" w:rsidRDefault="00EE0411" w:rsidP="00001615">
      <w:pPr>
        <w:spacing w:after="120" w:line="360" w:lineRule="auto"/>
        <w:jc w:val="both"/>
        <w:rPr>
          <w:rFonts w:ascii="Arial" w:hAnsi="Arial" w:cs="Arial"/>
        </w:rPr>
      </w:pPr>
      <w:r w:rsidRPr="00ED5D8E">
        <w:rPr>
          <w:rFonts w:ascii="Arial" w:hAnsi="Arial" w:cs="Arial"/>
        </w:rPr>
        <w:t xml:space="preserve">MW - </w:t>
      </w:r>
      <w:smartTag w:uri="urn:schemas-microsoft-com:office:smarttags" w:element="place">
        <w:smartTag w:uri="urn:schemas-microsoft-com:office:smarttags" w:element="City">
          <w:r w:rsidRPr="00ED5D8E">
            <w:rPr>
              <w:rFonts w:ascii="Arial" w:hAnsi="Arial" w:cs="Arial"/>
            </w:rPr>
            <w:t>Melbourne</w:t>
          </w:r>
        </w:smartTag>
      </w:smartTag>
      <w:r w:rsidRPr="00ED5D8E">
        <w:rPr>
          <w:rFonts w:ascii="Arial" w:hAnsi="Arial" w:cs="Arial"/>
        </w:rPr>
        <w:t xml:space="preserve"> Water</w:t>
      </w:r>
    </w:p>
    <w:p w14:paraId="51A6EA28" w14:textId="77777777" w:rsidR="00EE0411" w:rsidRPr="00ED5D8E" w:rsidRDefault="00EE0411" w:rsidP="00001615">
      <w:pPr>
        <w:spacing w:after="120" w:line="360" w:lineRule="auto"/>
        <w:jc w:val="both"/>
        <w:rPr>
          <w:rFonts w:ascii="Arial" w:hAnsi="Arial" w:cs="Arial"/>
        </w:rPr>
      </w:pPr>
      <w:r w:rsidRPr="00ED5D8E">
        <w:rPr>
          <w:rFonts w:ascii="Arial" w:hAnsi="Arial" w:cs="Arial"/>
        </w:rPr>
        <w:t xml:space="preserve">MYLM - </w:t>
      </w:r>
      <w:smartTag w:uri="urn:schemas-microsoft-com:office:smarttags" w:element="place">
        <w:smartTag w:uri="urn:schemas-microsoft-com:office:smarttags" w:element="PlaceName">
          <w:r w:rsidRPr="00ED5D8E">
            <w:rPr>
              <w:rFonts w:ascii="Arial" w:hAnsi="Arial" w:cs="Arial"/>
            </w:rPr>
            <w:t>Middle</w:t>
          </w:r>
        </w:smartTag>
        <w:r w:rsidRPr="00ED5D8E">
          <w:rPr>
            <w:rFonts w:ascii="Arial" w:hAnsi="Arial" w:cs="Arial"/>
          </w:rPr>
          <w:t xml:space="preserve"> </w:t>
        </w:r>
        <w:smartTag w:uri="urn:schemas-microsoft-com:office:smarttags" w:element="PlaceName">
          <w:r w:rsidRPr="00ED5D8E">
            <w:rPr>
              <w:rFonts w:ascii="Arial" w:hAnsi="Arial" w:cs="Arial"/>
            </w:rPr>
            <w:t>Yarra</w:t>
          </w:r>
        </w:smartTag>
        <w:r w:rsidRPr="00ED5D8E">
          <w:rPr>
            <w:rFonts w:ascii="Arial" w:hAnsi="Arial" w:cs="Arial"/>
          </w:rPr>
          <w:t xml:space="preserve"> </w:t>
        </w:r>
        <w:smartTag w:uri="urn:schemas-microsoft-com:office:smarttags" w:element="PlaceType">
          <w:r w:rsidRPr="00ED5D8E">
            <w:rPr>
              <w:rFonts w:ascii="Arial" w:hAnsi="Arial" w:cs="Arial"/>
            </w:rPr>
            <w:t>Land</w:t>
          </w:r>
        </w:smartTag>
      </w:smartTag>
      <w:r w:rsidRPr="00ED5D8E">
        <w:rPr>
          <w:rFonts w:ascii="Arial" w:hAnsi="Arial" w:cs="Arial"/>
        </w:rPr>
        <w:t xml:space="preserve"> Managers</w:t>
      </w:r>
    </w:p>
    <w:p w14:paraId="0B71CE89" w14:textId="77777777" w:rsidR="00EE0411" w:rsidRPr="00ED5D8E" w:rsidRDefault="00EE0411" w:rsidP="00001615">
      <w:pPr>
        <w:spacing w:after="120" w:line="360" w:lineRule="auto"/>
        <w:jc w:val="both"/>
        <w:rPr>
          <w:rFonts w:ascii="Arial" w:hAnsi="Arial" w:cs="Arial"/>
        </w:rPr>
      </w:pPr>
      <w:r w:rsidRPr="00ED5D8E">
        <w:rPr>
          <w:rFonts w:ascii="Arial" w:hAnsi="Arial" w:cs="Arial"/>
        </w:rPr>
        <w:t>NEROC – North East Regional Organisation of Councils</w:t>
      </w:r>
    </w:p>
    <w:p w14:paraId="280D149E" w14:textId="77777777" w:rsidR="00EE0411" w:rsidRPr="00ED5D8E" w:rsidRDefault="00EE0411" w:rsidP="00001615">
      <w:pPr>
        <w:spacing w:after="120" w:line="360" w:lineRule="auto"/>
        <w:jc w:val="both"/>
        <w:rPr>
          <w:rFonts w:ascii="Arial" w:hAnsi="Arial" w:cs="Arial"/>
        </w:rPr>
      </w:pPr>
      <w:r w:rsidRPr="00ED5D8E">
        <w:rPr>
          <w:rFonts w:ascii="Arial" w:hAnsi="Arial" w:cs="Arial"/>
        </w:rPr>
        <w:t>NLN - Nillumbik Landcare Network</w:t>
      </w:r>
    </w:p>
    <w:p w14:paraId="18DCC9BE" w14:textId="77777777" w:rsidR="00EE0411" w:rsidRPr="00ED5D8E" w:rsidRDefault="00EE0411" w:rsidP="00001615">
      <w:pPr>
        <w:spacing w:after="120" w:line="360" w:lineRule="auto"/>
        <w:jc w:val="both"/>
        <w:rPr>
          <w:rFonts w:ascii="Arial" w:hAnsi="Arial" w:cs="Arial"/>
        </w:rPr>
      </w:pPr>
      <w:r w:rsidRPr="00ED5D8E">
        <w:rPr>
          <w:rFonts w:ascii="Arial" w:hAnsi="Arial" w:cs="Arial"/>
        </w:rPr>
        <w:t>NSC - Nillumbik Shire Council</w:t>
      </w:r>
    </w:p>
    <w:p w14:paraId="6934376B" w14:textId="77777777" w:rsidR="00EE0411" w:rsidRPr="00ED5D8E" w:rsidRDefault="00EE0411" w:rsidP="00001615">
      <w:pPr>
        <w:spacing w:after="120" w:line="360" w:lineRule="auto"/>
        <w:jc w:val="both"/>
        <w:rPr>
          <w:rFonts w:ascii="Arial" w:hAnsi="Arial" w:cs="Arial"/>
        </w:rPr>
      </w:pPr>
      <w:r w:rsidRPr="00ED5D8E">
        <w:rPr>
          <w:rFonts w:ascii="Arial" w:hAnsi="Arial" w:cs="Arial"/>
        </w:rPr>
        <w:t>PPWCMA - Port Phillip and Westernport Catchment Management Authority</w:t>
      </w:r>
    </w:p>
    <w:p w14:paraId="133EE2F5" w14:textId="77777777" w:rsidR="00EE0411" w:rsidRPr="00ED5D8E" w:rsidRDefault="00EE0411" w:rsidP="00001615">
      <w:pPr>
        <w:spacing w:after="120" w:line="360" w:lineRule="auto"/>
        <w:jc w:val="both"/>
        <w:rPr>
          <w:rFonts w:ascii="Arial" w:hAnsi="Arial" w:cs="Arial"/>
        </w:rPr>
      </w:pPr>
      <w:r w:rsidRPr="00ED5D8E">
        <w:rPr>
          <w:rFonts w:ascii="Arial" w:hAnsi="Arial" w:cs="Arial"/>
        </w:rPr>
        <w:t>PV - Parks Victoria</w:t>
      </w:r>
    </w:p>
    <w:p w14:paraId="6E9597BC" w14:textId="77777777" w:rsidR="00EE0411" w:rsidRPr="00ED5D8E" w:rsidRDefault="00EE0411" w:rsidP="00001615">
      <w:pPr>
        <w:spacing w:after="120" w:line="360" w:lineRule="auto"/>
        <w:jc w:val="both"/>
        <w:rPr>
          <w:rFonts w:ascii="Arial" w:hAnsi="Arial" w:cs="Arial"/>
        </w:rPr>
      </w:pPr>
      <w:r w:rsidRPr="00ED5D8E">
        <w:rPr>
          <w:rFonts w:ascii="Arial" w:hAnsi="Arial" w:cs="Arial"/>
        </w:rPr>
        <w:t>TEN – Teachers Environment Network</w:t>
      </w:r>
    </w:p>
    <w:p w14:paraId="7BEAF31E" w14:textId="77777777" w:rsidR="00EE0411" w:rsidRPr="00ED5D8E" w:rsidRDefault="00EE0411" w:rsidP="00001615">
      <w:pPr>
        <w:spacing w:after="120" w:line="360" w:lineRule="auto"/>
        <w:jc w:val="both"/>
        <w:rPr>
          <w:rFonts w:ascii="Arial" w:hAnsi="Arial" w:cs="Arial"/>
        </w:rPr>
      </w:pPr>
      <w:r w:rsidRPr="00ED5D8E">
        <w:rPr>
          <w:rFonts w:ascii="Arial" w:hAnsi="Arial" w:cs="Arial"/>
        </w:rPr>
        <w:t xml:space="preserve">WACMAC - Whittlesea, </w:t>
      </w:r>
      <w:smartTag w:uri="urn:schemas-microsoft-com:office:smarttags" w:element="PlaceName">
        <w:r w:rsidRPr="00ED5D8E">
          <w:rPr>
            <w:rFonts w:ascii="Arial" w:hAnsi="Arial" w:cs="Arial"/>
          </w:rPr>
          <w:t>Arthurs</w:t>
        </w:r>
      </w:smartTag>
      <w:r w:rsidRPr="00ED5D8E">
        <w:rPr>
          <w:rFonts w:ascii="Arial" w:hAnsi="Arial" w:cs="Arial"/>
        </w:rPr>
        <w:t xml:space="preserve"> </w:t>
      </w:r>
      <w:smartTag w:uri="urn:schemas-microsoft-com:office:smarttags" w:element="PlaceName">
        <w:r w:rsidRPr="00ED5D8E">
          <w:rPr>
            <w:rFonts w:ascii="Arial" w:hAnsi="Arial" w:cs="Arial"/>
          </w:rPr>
          <w:t>Creek</w:t>
        </w:r>
      </w:smartTag>
      <w:r w:rsidRPr="00ED5D8E">
        <w:rPr>
          <w:rFonts w:ascii="Arial" w:hAnsi="Arial" w:cs="Arial"/>
        </w:rPr>
        <w:t xml:space="preserve">, Merriang and </w:t>
      </w:r>
      <w:smartTag w:uri="urn:schemas-microsoft-com:office:smarttags" w:element="place">
        <w:smartTag w:uri="urn:schemas-microsoft-com:office:smarttags" w:element="PlaceName">
          <w:r w:rsidRPr="00ED5D8E">
            <w:rPr>
              <w:rFonts w:ascii="Arial" w:hAnsi="Arial" w:cs="Arial"/>
            </w:rPr>
            <w:t>Cottles</w:t>
          </w:r>
        </w:smartTag>
        <w:r w:rsidRPr="00ED5D8E">
          <w:rPr>
            <w:rFonts w:ascii="Arial" w:hAnsi="Arial" w:cs="Arial"/>
          </w:rPr>
          <w:t xml:space="preserve"> </w:t>
        </w:r>
        <w:smartTag w:uri="urn:schemas-microsoft-com:office:smarttags" w:element="PlaceType">
          <w:r w:rsidRPr="00ED5D8E">
            <w:rPr>
              <w:rFonts w:ascii="Arial" w:hAnsi="Arial" w:cs="Arial"/>
            </w:rPr>
            <w:t>Bridge</w:t>
          </w:r>
        </w:smartTag>
      </w:smartTag>
      <w:r w:rsidRPr="00ED5D8E">
        <w:rPr>
          <w:rFonts w:ascii="Arial" w:hAnsi="Arial" w:cs="Arial"/>
        </w:rPr>
        <w:t xml:space="preserve"> Landcare</w:t>
      </w:r>
    </w:p>
    <w:p w14:paraId="7F7DAE6B" w14:textId="77777777" w:rsidR="00EE0411" w:rsidRPr="00ED5D8E" w:rsidRDefault="00EE0411" w:rsidP="00001615">
      <w:pPr>
        <w:spacing w:after="120" w:line="360" w:lineRule="auto"/>
        <w:jc w:val="both"/>
        <w:rPr>
          <w:rFonts w:ascii="Arial" w:hAnsi="Arial" w:cs="Arial"/>
        </w:rPr>
      </w:pPr>
      <w:r w:rsidRPr="00ED5D8E">
        <w:rPr>
          <w:rFonts w:ascii="Arial" w:hAnsi="Arial" w:cs="Arial"/>
        </w:rPr>
        <w:t>CaLP - Catchment and Land Protection Act 1994</w:t>
      </w:r>
    </w:p>
    <w:p w14:paraId="13994E10" w14:textId="77777777" w:rsidR="00EE0411" w:rsidRPr="00ED5D8E" w:rsidRDefault="00EE0411" w:rsidP="00001615">
      <w:pPr>
        <w:spacing w:after="120" w:line="360" w:lineRule="auto"/>
        <w:jc w:val="both"/>
        <w:rPr>
          <w:rFonts w:ascii="Arial" w:hAnsi="Arial" w:cs="Arial"/>
        </w:rPr>
      </w:pPr>
      <w:r w:rsidRPr="00ED5D8E">
        <w:rPr>
          <w:rFonts w:ascii="Arial" w:hAnsi="Arial" w:cs="Arial"/>
        </w:rPr>
        <w:t>EPBC - Act Environment Protection and Biodiversity Conservation Act 1999</w:t>
      </w:r>
    </w:p>
    <w:p w14:paraId="7B5473C8" w14:textId="77777777" w:rsidR="00EE0411" w:rsidRPr="00ED5D8E" w:rsidRDefault="00EE0411" w:rsidP="00001615">
      <w:pPr>
        <w:spacing w:after="120" w:line="360" w:lineRule="auto"/>
        <w:jc w:val="both"/>
        <w:rPr>
          <w:rFonts w:ascii="Arial" w:hAnsi="Arial" w:cs="Arial"/>
        </w:rPr>
      </w:pPr>
      <w:r w:rsidRPr="00ED5D8E">
        <w:rPr>
          <w:rFonts w:ascii="Arial" w:hAnsi="Arial" w:cs="Arial"/>
        </w:rPr>
        <w:t>GNP - Good Neighbour Program</w:t>
      </w:r>
    </w:p>
    <w:p w14:paraId="71EAB3CB" w14:textId="77777777" w:rsidR="00EE0411" w:rsidRPr="00ED5D8E" w:rsidRDefault="00EE0411" w:rsidP="00001615">
      <w:pPr>
        <w:spacing w:after="120" w:line="360" w:lineRule="auto"/>
        <w:jc w:val="both"/>
        <w:rPr>
          <w:rFonts w:ascii="Arial" w:hAnsi="Arial" w:cs="Arial"/>
        </w:rPr>
      </w:pPr>
      <w:r w:rsidRPr="00ED5D8E">
        <w:rPr>
          <w:rFonts w:ascii="Arial" w:hAnsi="Arial" w:cs="Arial"/>
        </w:rPr>
        <w:t>GWMP - Green Wedge Management Plan</w:t>
      </w:r>
    </w:p>
    <w:p w14:paraId="5400616A" w14:textId="77777777" w:rsidR="00EE0411" w:rsidRPr="00ED5D8E" w:rsidRDefault="00EE0411" w:rsidP="00001615">
      <w:pPr>
        <w:spacing w:after="120" w:line="360" w:lineRule="auto"/>
        <w:jc w:val="both"/>
        <w:rPr>
          <w:rFonts w:ascii="Arial" w:hAnsi="Arial" w:cs="Arial"/>
        </w:rPr>
      </w:pPr>
      <w:r w:rsidRPr="00ED5D8E">
        <w:rPr>
          <w:rFonts w:ascii="Arial" w:hAnsi="Arial" w:cs="Arial"/>
        </w:rPr>
        <w:t>ESO - Environmental significance overlay</w:t>
      </w:r>
    </w:p>
    <w:p w14:paraId="2DA6044A" w14:textId="77777777" w:rsidR="00EE0411" w:rsidRPr="00ED5D8E" w:rsidRDefault="00EE0411" w:rsidP="00001615">
      <w:pPr>
        <w:spacing w:after="120" w:line="360" w:lineRule="auto"/>
        <w:jc w:val="both"/>
        <w:rPr>
          <w:rFonts w:ascii="Arial" w:hAnsi="Arial" w:cs="Arial"/>
        </w:rPr>
      </w:pPr>
      <w:r w:rsidRPr="00ED5D8E">
        <w:rPr>
          <w:rFonts w:ascii="Arial" w:hAnsi="Arial" w:cs="Arial"/>
        </w:rPr>
        <w:t>ESO1 - Environmental significance overlay – schedule 1</w:t>
      </w:r>
    </w:p>
    <w:p w14:paraId="54FF4A1F" w14:textId="77777777" w:rsidR="00EE0411" w:rsidRPr="00ED5D8E" w:rsidRDefault="00EE0411" w:rsidP="00001615">
      <w:pPr>
        <w:spacing w:after="120" w:line="360" w:lineRule="auto"/>
        <w:jc w:val="both"/>
        <w:rPr>
          <w:rFonts w:ascii="Arial" w:hAnsi="Arial" w:cs="Arial"/>
        </w:rPr>
      </w:pPr>
      <w:r w:rsidRPr="00ED5D8E">
        <w:rPr>
          <w:rFonts w:ascii="Arial" w:hAnsi="Arial" w:cs="Arial"/>
        </w:rPr>
        <w:t>EVC - Ecological Vegetation Classes</w:t>
      </w:r>
    </w:p>
    <w:p w14:paraId="60CB6CCA" w14:textId="77777777" w:rsidR="00EE0411" w:rsidRPr="00ED5D8E" w:rsidRDefault="00EE0411" w:rsidP="00001615">
      <w:pPr>
        <w:spacing w:after="120" w:line="360" w:lineRule="auto"/>
        <w:jc w:val="both"/>
        <w:rPr>
          <w:rFonts w:ascii="Arial" w:hAnsi="Arial" w:cs="Arial"/>
        </w:rPr>
      </w:pPr>
      <w:r w:rsidRPr="00ED5D8E">
        <w:rPr>
          <w:rFonts w:ascii="Arial" w:hAnsi="Arial" w:cs="Arial"/>
        </w:rPr>
        <w:t>BSW - Box-Stringybark Woodland</w:t>
      </w:r>
    </w:p>
    <w:p w14:paraId="77195FF0" w14:textId="77777777" w:rsidR="00EE0411" w:rsidRPr="00ED5D8E" w:rsidRDefault="00EE0411" w:rsidP="00001615">
      <w:pPr>
        <w:spacing w:after="120" w:line="360" w:lineRule="auto"/>
        <w:jc w:val="both"/>
        <w:rPr>
          <w:rFonts w:ascii="Arial" w:hAnsi="Arial" w:cs="Arial"/>
        </w:rPr>
      </w:pPr>
      <w:r w:rsidRPr="00ED5D8E">
        <w:rPr>
          <w:rFonts w:ascii="Arial" w:hAnsi="Arial" w:cs="Arial"/>
        </w:rPr>
        <w:t>the Framework – Victorian Native Vegetation Framework</w:t>
      </w:r>
    </w:p>
    <w:p w14:paraId="2382833C" w14:textId="77777777" w:rsidR="00EE0411" w:rsidRPr="00ED5D8E" w:rsidRDefault="00EE0411" w:rsidP="00001615">
      <w:pPr>
        <w:spacing w:after="120" w:line="360" w:lineRule="auto"/>
        <w:jc w:val="both"/>
        <w:rPr>
          <w:rFonts w:ascii="Arial" w:hAnsi="Arial" w:cs="Arial"/>
        </w:rPr>
      </w:pPr>
      <w:r w:rsidRPr="00ED5D8E">
        <w:rPr>
          <w:rFonts w:ascii="Arial" w:hAnsi="Arial" w:cs="Arial"/>
        </w:rPr>
        <w:t>LMIP – Land Management Incentive Program</w:t>
      </w:r>
    </w:p>
    <w:p w14:paraId="60F150D0" w14:textId="77777777" w:rsidR="00EE0411" w:rsidRPr="00ED5D8E" w:rsidRDefault="00EE0411" w:rsidP="00001615">
      <w:pPr>
        <w:spacing w:after="120" w:line="360" w:lineRule="auto"/>
        <w:jc w:val="both"/>
        <w:rPr>
          <w:rFonts w:ascii="Arial" w:hAnsi="Arial" w:cs="Arial"/>
        </w:rPr>
      </w:pPr>
      <w:r w:rsidRPr="00ED5D8E">
        <w:rPr>
          <w:rFonts w:ascii="Arial" w:hAnsi="Arial" w:cs="Arial"/>
        </w:rPr>
        <w:t>RMP – Roadside Management Plan</w:t>
      </w:r>
    </w:p>
    <w:p w14:paraId="24B6285C" w14:textId="77777777" w:rsidR="00EE0411" w:rsidRPr="00ED5D8E" w:rsidRDefault="00EE0411" w:rsidP="00001615">
      <w:pPr>
        <w:spacing w:after="120" w:line="360" w:lineRule="auto"/>
        <w:jc w:val="both"/>
        <w:rPr>
          <w:rFonts w:ascii="Arial" w:hAnsi="Arial" w:cs="Arial"/>
        </w:rPr>
      </w:pPr>
      <w:r w:rsidRPr="00ED5D8E">
        <w:rPr>
          <w:rFonts w:ascii="Arial" w:hAnsi="Arial" w:cs="Arial"/>
        </w:rPr>
        <w:t>VBRC – Victorian Bush Fire Royal Commission, 2009</w:t>
      </w:r>
    </w:p>
    <w:p w14:paraId="70ED1124" w14:textId="77777777" w:rsidR="00EE0411" w:rsidRPr="003E3919" w:rsidRDefault="00EE0411" w:rsidP="003E3919">
      <w:pPr>
        <w:pStyle w:val="Heading2"/>
        <w:numPr>
          <w:ilvl w:val="0"/>
          <w:numId w:val="0"/>
        </w:numPr>
        <w:ind w:left="1320" w:hanging="1320"/>
      </w:pPr>
      <w:bookmarkStart w:id="111" w:name="_Toc406671055"/>
      <w:r w:rsidRPr="003E3919">
        <w:t>Appendix 2 Glossary of terms</w:t>
      </w:r>
      <w:bookmarkEnd w:id="111"/>
    </w:p>
    <w:p w14:paraId="51B788B0" w14:textId="77777777" w:rsidR="00EE0411" w:rsidRPr="003E3919" w:rsidRDefault="00EE0411" w:rsidP="00001615">
      <w:pPr>
        <w:pStyle w:val="Heading3"/>
        <w:numPr>
          <w:ilvl w:val="0"/>
          <w:numId w:val="0"/>
        </w:numPr>
        <w:ind w:left="1320" w:hanging="1320"/>
        <w:rPr>
          <w:lang w:val="en-US"/>
        </w:rPr>
      </w:pPr>
      <w:r w:rsidRPr="003E3919">
        <w:rPr>
          <w:lang w:val="en-US"/>
        </w:rPr>
        <w:t>Biodiversity</w:t>
      </w:r>
    </w:p>
    <w:p w14:paraId="0903B676"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The variety of all life forms; the different plants, animals and microorganisms, the genes they contain and the ecosystems of which they form a part.</w:t>
      </w:r>
    </w:p>
    <w:p w14:paraId="6E7B7D45" w14:textId="77777777" w:rsidR="00EE0411" w:rsidRPr="00001615" w:rsidRDefault="00EE0411" w:rsidP="00001615">
      <w:pPr>
        <w:pStyle w:val="Heading3"/>
        <w:numPr>
          <w:ilvl w:val="0"/>
          <w:numId w:val="0"/>
        </w:numPr>
        <w:ind w:left="1320" w:hanging="1320"/>
        <w:rPr>
          <w:lang w:val="en-US"/>
        </w:rPr>
      </w:pPr>
      <w:r w:rsidRPr="00001615">
        <w:rPr>
          <w:lang w:val="en-US"/>
        </w:rPr>
        <w:t>Bioregion</w:t>
      </w:r>
    </w:p>
    <w:p w14:paraId="1281A6F2"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Biogeographic areas that capture the patterns of ecological characteristics in the landscape or seascape, providing a natural framework for recognising and responding to biodiversity value.</w:t>
      </w:r>
    </w:p>
    <w:p w14:paraId="12EE5487" w14:textId="77777777" w:rsidR="00EE0411" w:rsidRPr="00001615" w:rsidRDefault="00EE0411" w:rsidP="00001615">
      <w:pPr>
        <w:pStyle w:val="Heading3"/>
        <w:numPr>
          <w:ilvl w:val="0"/>
          <w:numId w:val="0"/>
        </w:numPr>
        <w:ind w:left="1320" w:hanging="1320"/>
        <w:rPr>
          <w:lang w:val="en-US"/>
        </w:rPr>
      </w:pPr>
      <w:r w:rsidRPr="00001615">
        <w:rPr>
          <w:lang w:val="en-US"/>
        </w:rPr>
        <w:t>Bioregional Conservation Status</w:t>
      </w:r>
    </w:p>
    <w:p w14:paraId="5C2D84E0"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An assessment of the conservation status of the native vegetation type in the context of a particular bioregion, taking</w:t>
      </w:r>
      <w:r w:rsidR="00A57BDF" w:rsidRPr="003E3919">
        <w:rPr>
          <w:rFonts w:ascii="Arial" w:hAnsi="Arial" w:cs="Arial"/>
          <w:sz w:val="24"/>
          <w:szCs w:val="24"/>
          <w:lang w:val="en-US"/>
        </w:rPr>
        <w:t xml:space="preserve"> </w:t>
      </w:r>
      <w:r w:rsidRPr="003E3919">
        <w:rPr>
          <w:rFonts w:ascii="Arial" w:hAnsi="Arial" w:cs="Arial"/>
          <w:sz w:val="24"/>
          <w:szCs w:val="24"/>
          <w:lang w:val="en-US"/>
        </w:rPr>
        <w:t>account of how commonly it originally occurred, the current level of depletion due to clearing, and the level of degradation of condition typical of remaining stands. There are six categories of Bioregional Conservation Status: Presumed Extinct, Endangered, Vulnerable, Depleted, Rare and Least Concern.</w:t>
      </w:r>
    </w:p>
    <w:p w14:paraId="594F6A4D" w14:textId="77777777" w:rsidR="00EE0411" w:rsidRPr="00001615" w:rsidRDefault="00EE0411" w:rsidP="00001615">
      <w:pPr>
        <w:pStyle w:val="Heading3"/>
        <w:numPr>
          <w:ilvl w:val="0"/>
          <w:numId w:val="0"/>
        </w:numPr>
        <w:ind w:left="1320" w:hanging="1320"/>
        <w:rPr>
          <w:lang w:val="en-US"/>
        </w:rPr>
      </w:pPr>
      <w:r w:rsidRPr="00001615">
        <w:rPr>
          <w:lang w:val="en-US"/>
        </w:rPr>
        <w:t>Broad Vegetation Types (BVT)</w:t>
      </w:r>
    </w:p>
    <w:p w14:paraId="56ADFF83"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 classification that provides a simplified view of vegetation based on land system or biophysical attributes (such as geology, rainfall, elevation, soil type and landform). Each broad vegetation type will contain a mixture of EVCs, often in a recognisable pattern, however any one EVC can occur in more than one BVT.</w:t>
      </w:r>
    </w:p>
    <w:p w14:paraId="6C3021E0" w14:textId="77777777" w:rsidR="00EE0411" w:rsidRPr="00001615" w:rsidRDefault="00EE0411" w:rsidP="00001615">
      <w:pPr>
        <w:pStyle w:val="Heading3"/>
        <w:numPr>
          <w:ilvl w:val="0"/>
          <w:numId w:val="0"/>
        </w:numPr>
        <w:ind w:left="1320" w:hanging="1320"/>
        <w:rPr>
          <w:lang w:val="en-US"/>
        </w:rPr>
      </w:pPr>
      <w:r w:rsidRPr="00001615">
        <w:rPr>
          <w:lang w:val="en-US"/>
        </w:rPr>
        <w:t>Conservation Significance</w:t>
      </w:r>
    </w:p>
    <w:p w14:paraId="0D906DB0"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 state classification of the relative ecological importance of protecting and restoring a particular piece of indigenous vegetation. There are four categories of conservation significance (Very High, High, Medium and Low) determined by assessing various factors in the Port Phillip and Western Port Native Vegetation Plan</w:t>
      </w:r>
      <w:r w:rsidR="002D3364" w:rsidRPr="003E3919">
        <w:rPr>
          <w:rFonts w:ascii="Arial" w:hAnsi="Arial" w:cs="Arial"/>
          <w:sz w:val="24"/>
          <w:szCs w:val="24"/>
          <w:lang w:val="en-US"/>
        </w:rPr>
        <w:t xml:space="preserve"> and the Framework</w:t>
      </w:r>
      <w:r w:rsidRPr="003E3919">
        <w:rPr>
          <w:rFonts w:ascii="Arial" w:hAnsi="Arial" w:cs="Arial"/>
          <w:sz w:val="24"/>
          <w:szCs w:val="24"/>
          <w:lang w:val="en-US"/>
        </w:rPr>
        <w:t>.</w:t>
      </w:r>
    </w:p>
    <w:p w14:paraId="78CCAE35" w14:textId="77777777" w:rsidR="00EE0411" w:rsidRPr="00001615" w:rsidRDefault="00EE0411" w:rsidP="00001615">
      <w:pPr>
        <w:pStyle w:val="Heading3"/>
        <w:numPr>
          <w:ilvl w:val="0"/>
          <w:numId w:val="0"/>
        </w:numPr>
        <w:ind w:left="1320" w:hanging="1320"/>
        <w:rPr>
          <w:lang w:val="en-US"/>
        </w:rPr>
      </w:pPr>
      <w:r w:rsidRPr="00001615">
        <w:rPr>
          <w:lang w:val="en-US"/>
        </w:rPr>
        <w:t>Ecological Vegetation Class (EVC)</w:t>
      </w:r>
    </w:p>
    <w:p w14:paraId="5F442D13"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 type of native vegetation classification that is described through a combination of its floristic, life form and ecological characteristics. Each EVC includes a collection of floristic communities. In 2006 approximately 300 EVCs have been defined and mapped in Victoria with around 100 of these being located within the Port Phillip Western Port region.</w:t>
      </w:r>
    </w:p>
    <w:p w14:paraId="55821B7A" w14:textId="77777777" w:rsidR="00EE0411" w:rsidRPr="00001615" w:rsidRDefault="00EE0411" w:rsidP="00001615">
      <w:pPr>
        <w:pStyle w:val="Heading3"/>
        <w:numPr>
          <w:ilvl w:val="0"/>
          <w:numId w:val="0"/>
        </w:numPr>
        <w:ind w:left="1320" w:hanging="1320"/>
        <w:rPr>
          <w:lang w:val="en-US"/>
        </w:rPr>
      </w:pPr>
      <w:r w:rsidRPr="00001615">
        <w:rPr>
          <w:lang w:val="en-US"/>
        </w:rPr>
        <w:t>Habitat Corridor</w:t>
      </w:r>
    </w:p>
    <w:p w14:paraId="7B64EE89"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Habitat Corridors are pathways of natural or created habitat, the corridors occurs within larger areas that have been developed by humans either farmed or urban development. Habitat corridors attract wildlife and act as safe passages for wildlife between neighbouring natural areas. These are often along creek riparian zones that run through urban areas, however can be road reserves, railway lines and other linear easements.</w:t>
      </w:r>
    </w:p>
    <w:p w14:paraId="6A1FE817" w14:textId="77777777" w:rsidR="00EE0411" w:rsidRPr="00001615" w:rsidRDefault="00EE0411" w:rsidP="00001615">
      <w:pPr>
        <w:pStyle w:val="Heading3"/>
        <w:numPr>
          <w:ilvl w:val="0"/>
          <w:numId w:val="0"/>
        </w:numPr>
        <w:ind w:left="1320" w:hanging="1320"/>
        <w:rPr>
          <w:lang w:val="en-US"/>
        </w:rPr>
      </w:pPr>
      <w:r w:rsidRPr="00001615">
        <w:rPr>
          <w:lang w:val="en-US"/>
        </w:rPr>
        <w:t>Habitat Hectare</w:t>
      </w:r>
    </w:p>
    <w:p w14:paraId="6517B0F7"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 site based measure of quality and quantity of native vegetation.</w:t>
      </w:r>
    </w:p>
    <w:p w14:paraId="58ECE22C" w14:textId="77777777" w:rsidR="00EE0411" w:rsidRPr="00001615" w:rsidRDefault="00EE0411" w:rsidP="00001615">
      <w:pPr>
        <w:pStyle w:val="Heading3"/>
        <w:numPr>
          <w:ilvl w:val="0"/>
          <w:numId w:val="0"/>
        </w:numPr>
        <w:ind w:left="1320" w:hanging="1320"/>
        <w:rPr>
          <w:lang w:val="en-US"/>
        </w:rPr>
      </w:pPr>
      <w:r w:rsidRPr="00001615">
        <w:rPr>
          <w:lang w:val="en-US"/>
        </w:rPr>
        <w:t>Indigenous Plants</w:t>
      </w:r>
    </w:p>
    <w:p w14:paraId="12ADA826"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Plants (including trees, shrubs, herbs, and grasses) that come from the local area, a local native plant.</w:t>
      </w:r>
    </w:p>
    <w:p w14:paraId="2B187E71" w14:textId="77777777" w:rsidR="00EE0411" w:rsidRPr="00001615" w:rsidRDefault="00EE0411" w:rsidP="00001615">
      <w:pPr>
        <w:pStyle w:val="Heading3"/>
        <w:numPr>
          <w:ilvl w:val="0"/>
          <w:numId w:val="0"/>
        </w:numPr>
        <w:ind w:left="1320" w:hanging="1320"/>
        <w:rPr>
          <w:lang w:val="en-US"/>
        </w:rPr>
      </w:pPr>
      <w:r w:rsidRPr="00001615">
        <w:rPr>
          <w:lang w:val="en-US"/>
        </w:rPr>
        <w:t xml:space="preserve">Native Vegetation </w:t>
      </w:r>
    </w:p>
    <w:p w14:paraId="65B77736"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Plants (including trees, shrubs, herbs, and grasses) that are indigenous to a particular site.</w:t>
      </w:r>
    </w:p>
    <w:p w14:paraId="4A653B5E" w14:textId="77777777" w:rsidR="00EE0411" w:rsidRPr="00001615" w:rsidRDefault="00EE0411" w:rsidP="00001615">
      <w:pPr>
        <w:pStyle w:val="Heading3"/>
        <w:numPr>
          <w:ilvl w:val="0"/>
          <w:numId w:val="0"/>
        </w:numPr>
        <w:ind w:left="1320" w:hanging="1320"/>
        <w:rPr>
          <w:lang w:val="en-US"/>
        </w:rPr>
      </w:pPr>
      <w:r w:rsidRPr="00001615">
        <w:rPr>
          <w:lang w:val="en-US"/>
        </w:rPr>
        <w:t>Net Gain</w:t>
      </w:r>
    </w:p>
    <w:p w14:paraId="28A35C71"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The outcome for native vegetation and habitat where overall gains are greater than overall losses.</w:t>
      </w:r>
    </w:p>
    <w:p w14:paraId="1E1E25FB" w14:textId="77777777" w:rsidR="00EE0411" w:rsidRPr="00001615" w:rsidRDefault="00EE0411" w:rsidP="00001615">
      <w:pPr>
        <w:pStyle w:val="Heading3"/>
        <w:numPr>
          <w:ilvl w:val="0"/>
          <w:numId w:val="0"/>
        </w:numPr>
        <w:ind w:left="1320" w:hanging="1320"/>
        <w:rPr>
          <w:lang w:val="en-US"/>
        </w:rPr>
      </w:pPr>
      <w:r w:rsidRPr="00001615">
        <w:rPr>
          <w:lang w:val="en-US"/>
        </w:rPr>
        <w:t>Offset</w:t>
      </w:r>
    </w:p>
    <w:p w14:paraId="05A3DA3D"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Any works, or other actions to make reparation for the loss of native vegetation. The gains achieved must be permanent and ongoing, and linked to a specific clearing site.</w:t>
      </w:r>
    </w:p>
    <w:p w14:paraId="79F817A5" w14:textId="77777777" w:rsidR="00EE0411" w:rsidRPr="00001615" w:rsidRDefault="00EE0411" w:rsidP="00001615">
      <w:pPr>
        <w:pStyle w:val="Heading3"/>
        <w:numPr>
          <w:ilvl w:val="0"/>
          <w:numId w:val="0"/>
        </w:numPr>
        <w:ind w:left="1320" w:hanging="1320"/>
        <w:rPr>
          <w:lang w:val="en-US"/>
        </w:rPr>
      </w:pPr>
      <w:r w:rsidRPr="00001615">
        <w:rPr>
          <w:lang w:val="en-US"/>
        </w:rPr>
        <w:t>Open Space Grey Areas</w:t>
      </w:r>
    </w:p>
    <w:p w14:paraId="3DB00BB4"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Areas within open space corridors which have no remnant vegetation, however the area may have natural landform, be close to conservation assets, or within a habitat link. These areas are usually difficult to manage by mowing and therefore have low maintenance levels and can be considered an eyesore, fire hazard, may attract vandalism or rubbish dumping.</w:t>
      </w:r>
    </w:p>
    <w:p w14:paraId="25BDCE7C" w14:textId="77777777" w:rsidR="00EE0411" w:rsidRPr="00001615" w:rsidRDefault="00EE0411" w:rsidP="00001615">
      <w:pPr>
        <w:pStyle w:val="Heading3"/>
        <w:numPr>
          <w:ilvl w:val="0"/>
          <w:numId w:val="0"/>
        </w:numPr>
        <w:ind w:left="1320" w:hanging="1320"/>
        <w:rPr>
          <w:lang w:val="en-US"/>
        </w:rPr>
      </w:pPr>
      <w:r w:rsidRPr="00001615">
        <w:rPr>
          <w:lang w:val="en-US"/>
        </w:rPr>
        <w:t>Regeneration</w:t>
      </w:r>
    </w:p>
    <w:p w14:paraId="7DA73991"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Restoration of natural ecosystems through the natural cyclic processes of renewal and self maintenance of species and their populations.</w:t>
      </w:r>
    </w:p>
    <w:p w14:paraId="13587DAB" w14:textId="77777777" w:rsidR="00EE0411" w:rsidRPr="00001615" w:rsidRDefault="00EE0411" w:rsidP="00001615">
      <w:pPr>
        <w:pStyle w:val="Heading3"/>
        <w:numPr>
          <w:ilvl w:val="0"/>
          <w:numId w:val="0"/>
        </w:numPr>
        <w:ind w:left="1320" w:hanging="1320"/>
        <w:rPr>
          <w:lang w:val="en-US"/>
        </w:rPr>
      </w:pPr>
      <w:r w:rsidRPr="00001615">
        <w:rPr>
          <w:lang w:val="en-US"/>
        </w:rPr>
        <w:t>Rehabilitation</w:t>
      </w:r>
    </w:p>
    <w:p w14:paraId="44D9C4B0"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Any attempt to restore elements of structure or function to an ecological system without necessarily attempting complete restoration to any specific prior condition.</w:t>
      </w:r>
    </w:p>
    <w:p w14:paraId="715B7D49" w14:textId="77777777" w:rsidR="00EE0411" w:rsidRPr="00001615" w:rsidRDefault="00EE0411" w:rsidP="00001615">
      <w:pPr>
        <w:pStyle w:val="Heading3"/>
        <w:numPr>
          <w:ilvl w:val="0"/>
          <w:numId w:val="0"/>
        </w:numPr>
        <w:ind w:left="1320" w:hanging="1320"/>
        <w:rPr>
          <w:lang w:val="en-US"/>
        </w:rPr>
      </w:pPr>
      <w:r w:rsidRPr="00001615">
        <w:rPr>
          <w:lang w:val="en-US"/>
        </w:rPr>
        <w:t>Restoration</w:t>
      </w:r>
    </w:p>
    <w:p w14:paraId="5DE24231" w14:textId="77777777" w:rsidR="00EE0411" w:rsidRPr="003E3919" w:rsidRDefault="00EE0411" w:rsidP="00810892">
      <w:pPr>
        <w:spacing w:after="120" w:line="360" w:lineRule="auto"/>
        <w:rPr>
          <w:rFonts w:ascii="Arial" w:hAnsi="Arial" w:cs="Arial"/>
          <w:sz w:val="24"/>
          <w:szCs w:val="24"/>
          <w:lang w:val="en-US"/>
        </w:rPr>
      </w:pPr>
      <w:r w:rsidRPr="003E3919">
        <w:rPr>
          <w:rFonts w:ascii="Arial" w:hAnsi="Arial" w:cs="Arial"/>
          <w:sz w:val="24"/>
          <w:szCs w:val="24"/>
          <w:lang w:val="en-US"/>
        </w:rPr>
        <w:t>The return of a community to its pre-disturbance or natural state in terms of abiotic (non-living) conditions, community structure and species composition.</w:t>
      </w:r>
    </w:p>
    <w:p w14:paraId="4C124890" w14:textId="77777777" w:rsidR="00EE0411" w:rsidRPr="00001615" w:rsidRDefault="00EE0411" w:rsidP="00001615">
      <w:pPr>
        <w:pStyle w:val="Heading3"/>
        <w:numPr>
          <w:ilvl w:val="0"/>
          <w:numId w:val="0"/>
        </w:numPr>
        <w:ind w:left="1320" w:hanging="1320"/>
        <w:rPr>
          <w:lang w:val="en-US"/>
        </w:rPr>
      </w:pPr>
      <w:r w:rsidRPr="00001615">
        <w:rPr>
          <w:lang w:val="en-US"/>
        </w:rPr>
        <w:t>Revegetation</w:t>
      </w:r>
    </w:p>
    <w:p w14:paraId="74769254" w14:textId="77777777" w:rsidR="00EE0411" w:rsidRPr="003E3919" w:rsidRDefault="00EE0411" w:rsidP="003E3919">
      <w:pPr>
        <w:spacing w:after="120" w:line="360" w:lineRule="auto"/>
        <w:rPr>
          <w:rFonts w:ascii="Arial" w:hAnsi="Arial" w:cs="Arial"/>
          <w:sz w:val="24"/>
          <w:szCs w:val="24"/>
          <w:lang w:val="en-US"/>
        </w:rPr>
      </w:pPr>
      <w:r w:rsidRPr="003E3919">
        <w:rPr>
          <w:rFonts w:ascii="Arial" w:hAnsi="Arial" w:cs="Arial"/>
          <w:sz w:val="24"/>
          <w:szCs w:val="24"/>
          <w:lang w:val="en-US"/>
        </w:rPr>
        <w:t>Replanting vegetation in either restoration or rehabilitation.</w:t>
      </w:r>
    </w:p>
    <w:p w14:paraId="03D88E70" w14:textId="77777777" w:rsidR="00856AFC" w:rsidRPr="00001615" w:rsidRDefault="00A57BDF" w:rsidP="00001615">
      <w:pPr>
        <w:pStyle w:val="Heading3"/>
        <w:numPr>
          <w:ilvl w:val="0"/>
          <w:numId w:val="0"/>
        </w:numPr>
        <w:ind w:left="1320" w:hanging="1320"/>
        <w:rPr>
          <w:lang w:val="en-US"/>
        </w:rPr>
      </w:pPr>
      <w:r w:rsidRPr="00001615">
        <w:rPr>
          <w:lang w:val="en-US"/>
        </w:rPr>
        <w:t>Tenure</w:t>
      </w:r>
    </w:p>
    <w:p w14:paraId="25DD2426" w14:textId="622E7D5F" w:rsidR="00A57BDF" w:rsidRPr="003E3919" w:rsidRDefault="00001615" w:rsidP="003E3919">
      <w:pPr>
        <w:spacing w:after="120" w:line="360" w:lineRule="auto"/>
        <w:rPr>
          <w:rFonts w:ascii="Arial" w:hAnsi="Arial" w:cs="Arial"/>
          <w:sz w:val="24"/>
          <w:szCs w:val="24"/>
          <w:lang w:val="en-US"/>
        </w:rPr>
      </w:pPr>
      <w:r>
        <w:rPr>
          <w:rFonts w:ascii="Arial" w:hAnsi="Arial" w:cs="Arial"/>
          <w:sz w:val="24"/>
          <w:szCs w:val="24"/>
          <w:lang w:val="en-US"/>
        </w:rPr>
        <w:t>Ownership of the land, that is, private,</w:t>
      </w:r>
      <w:r w:rsidR="005C40C4">
        <w:rPr>
          <w:rFonts w:ascii="Arial" w:hAnsi="Arial" w:cs="Arial"/>
          <w:sz w:val="24"/>
          <w:szCs w:val="24"/>
          <w:lang w:val="en-US"/>
        </w:rPr>
        <w:t xml:space="preserve"> Crown, agency or </w:t>
      </w:r>
      <w:r w:rsidR="00A57BDF" w:rsidRPr="003E3919">
        <w:rPr>
          <w:rFonts w:ascii="Arial" w:hAnsi="Arial" w:cs="Arial"/>
          <w:sz w:val="24"/>
          <w:szCs w:val="24"/>
          <w:lang w:val="en-US"/>
        </w:rPr>
        <w:t xml:space="preserve">municipal </w:t>
      </w:r>
      <w:r w:rsidR="005C40C4">
        <w:rPr>
          <w:rFonts w:ascii="Arial" w:hAnsi="Arial" w:cs="Arial"/>
          <w:sz w:val="24"/>
          <w:szCs w:val="24"/>
          <w:lang w:val="en-US"/>
        </w:rPr>
        <w:t>ownership.</w:t>
      </w:r>
    </w:p>
    <w:p w14:paraId="082A179D" w14:textId="77777777" w:rsidR="00EE0411" w:rsidRPr="003E3919" w:rsidRDefault="00EE0411" w:rsidP="003E3919">
      <w:pPr>
        <w:pStyle w:val="Heading2"/>
        <w:numPr>
          <w:ilvl w:val="0"/>
          <w:numId w:val="0"/>
        </w:numPr>
        <w:spacing w:before="120" w:after="120" w:line="360" w:lineRule="auto"/>
        <w:ind w:left="1320" w:hanging="1320"/>
      </w:pPr>
      <w:bookmarkStart w:id="112" w:name="_Toc406671056"/>
      <w:r w:rsidRPr="003E3919">
        <w:t>Appendix 3 Background Paper</w:t>
      </w:r>
      <w:bookmarkEnd w:id="112"/>
    </w:p>
    <w:p w14:paraId="26C7576F" w14:textId="77777777" w:rsidR="000A0662" w:rsidRPr="00627CFB" w:rsidRDefault="000A0662"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The purpose of ESO1 is to protect areas with significant environmental values by directing that land development must be compatible with protecting these values. Council recognises that planning controls need to be reviewed to maintain and improve their effectiveness. This is particularly relevant to ESO1, which is based on the North East Regional Organisation of Councils (NEROC) report written in 1997, </w:t>
      </w:r>
      <w:r w:rsidRPr="00627CFB">
        <w:rPr>
          <w:rFonts w:ascii="Arial" w:hAnsi="Arial" w:cs="Arial"/>
          <w:i/>
          <w:iCs/>
          <w:sz w:val="24"/>
          <w:szCs w:val="24"/>
          <w:lang w:val="en-US"/>
        </w:rPr>
        <w:t>Sites of Faunal and Habitat Significance in North East Melbourne</w:t>
      </w:r>
      <w:r w:rsidRPr="00627CFB">
        <w:rPr>
          <w:rFonts w:ascii="Arial" w:hAnsi="Arial" w:cs="Arial"/>
          <w:sz w:val="24"/>
          <w:szCs w:val="24"/>
          <w:lang w:val="en-US"/>
        </w:rPr>
        <w:t>. Since the implementation of ESO1 Nillumbik has experienced residential growth, more accurate mapping technology has become available, and assessment methods and the terminology of state and regional planning policy have changed.</w:t>
      </w:r>
    </w:p>
    <w:p w14:paraId="5B5FBE65" w14:textId="77777777" w:rsidR="000A0662" w:rsidRPr="00627CFB" w:rsidRDefault="000A0662"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A review of ESO1 has been </w:t>
      </w:r>
      <w:r>
        <w:rPr>
          <w:rFonts w:ascii="Arial" w:hAnsi="Arial" w:cs="Arial"/>
          <w:sz w:val="24"/>
          <w:szCs w:val="24"/>
          <w:lang w:val="en-US"/>
        </w:rPr>
        <w:t>undertaken</w:t>
      </w:r>
      <w:r w:rsidRPr="00627CFB">
        <w:rPr>
          <w:rFonts w:ascii="Arial" w:hAnsi="Arial" w:cs="Arial"/>
          <w:sz w:val="24"/>
          <w:szCs w:val="24"/>
          <w:lang w:val="en-US"/>
        </w:rPr>
        <w:t xml:space="preserve"> in three stages to accurately map and assess biodiversity of both urban and rural land covered by ESO1. The results from all three stages have</w:t>
      </w:r>
      <w:r>
        <w:rPr>
          <w:rFonts w:ascii="Arial" w:hAnsi="Arial" w:cs="Arial"/>
          <w:sz w:val="24"/>
          <w:szCs w:val="24"/>
          <w:lang w:val="en-US"/>
        </w:rPr>
        <w:t xml:space="preserve"> formed the basis for the development of </w:t>
      </w:r>
      <w:r w:rsidRPr="00627CFB">
        <w:rPr>
          <w:rFonts w:ascii="Arial" w:hAnsi="Arial" w:cs="Arial"/>
          <w:sz w:val="24"/>
          <w:szCs w:val="24"/>
          <w:lang w:val="en-US"/>
        </w:rPr>
        <w:t xml:space="preserve">this </w:t>
      </w:r>
      <w:r w:rsidR="004D0ED9">
        <w:rPr>
          <w:rFonts w:ascii="Arial" w:hAnsi="Arial" w:cs="Arial"/>
          <w:sz w:val="24"/>
          <w:szCs w:val="24"/>
          <w:lang w:val="en-US"/>
        </w:rPr>
        <w:t>Biodiversity Strategy</w:t>
      </w:r>
      <w:r w:rsidRPr="00627CFB">
        <w:rPr>
          <w:rFonts w:ascii="Arial" w:hAnsi="Arial" w:cs="Arial"/>
          <w:sz w:val="24"/>
          <w:szCs w:val="24"/>
          <w:lang w:val="en-US"/>
        </w:rPr>
        <w:t xml:space="preserve">. </w:t>
      </w:r>
    </w:p>
    <w:p w14:paraId="4D36D548" w14:textId="77777777" w:rsidR="000A0662" w:rsidRPr="00627CFB" w:rsidRDefault="000A0662"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Prior to this document Nillumbik had no biodiversity strategy</w:t>
      </w:r>
      <w:r>
        <w:rPr>
          <w:rFonts w:ascii="Arial" w:hAnsi="Arial" w:cs="Arial"/>
          <w:sz w:val="24"/>
          <w:szCs w:val="24"/>
          <w:lang w:val="en-US"/>
        </w:rPr>
        <w:t>, though biodiversity has been a consistent theme in broader conservation strategies covering the area within the Shire</w:t>
      </w:r>
      <w:r w:rsidRPr="00627CFB">
        <w:rPr>
          <w:rFonts w:ascii="Arial" w:hAnsi="Arial" w:cs="Arial"/>
          <w:sz w:val="24"/>
          <w:szCs w:val="24"/>
          <w:lang w:val="en-US"/>
        </w:rPr>
        <w:t xml:space="preserve">. Many recent management plans such as the Green Wedge Management Plan 2010 and the Planning Scheme Review 2009 specify goals and actions to protect and enhance biodiversity. However, Council recognised the need to create a document that considers climate trends, fire events and urban growth to provide strategic direction about biodiversity in the Shire. </w:t>
      </w:r>
    </w:p>
    <w:p w14:paraId="7C914491" w14:textId="77777777" w:rsidR="000A0662" w:rsidRPr="00627CFB" w:rsidRDefault="000A0662" w:rsidP="00810892">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The purpose of this </w:t>
      </w:r>
      <w:r w:rsidR="004D0ED9">
        <w:rPr>
          <w:rFonts w:ascii="Arial" w:hAnsi="Arial" w:cs="Arial"/>
          <w:sz w:val="24"/>
          <w:szCs w:val="24"/>
          <w:lang w:val="en-US"/>
        </w:rPr>
        <w:t>Biodiversity Strategy</w:t>
      </w:r>
      <w:r w:rsidRPr="00627CFB">
        <w:rPr>
          <w:rFonts w:ascii="Arial" w:hAnsi="Arial" w:cs="Arial"/>
          <w:sz w:val="24"/>
          <w:szCs w:val="24"/>
          <w:lang w:val="en-US"/>
        </w:rPr>
        <w:t xml:space="preserve"> is to analyse Council’s approach to biodiversity in view of </w:t>
      </w:r>
      <w:r>
        <w:rPr>
          <w:rFonts w:ascii="Arial" w:hAnsi="Arial" w:cs="Arial"/>
          <w:sz w:val="24"/>
          <w:szCs w:val="24"/>
          <w:lang w:val="en-US"/>
        </w:rPr>
        <w:t xml:space="preserve">its </w:t>
      </w:r>
      <w:r w:rsidRPr="00627CFB">
        <w:rPr>
          <w:rFonts w:ascii="Arial" w:hAnsi="Arial" w:cs="Arial"/>
          <w:sz w:val="24"/>
          <w:szCs w:val="24"/>
          <w:lang w:val="en-US"/>
        </w:rPr>
        <w:t xml:space="preserve">biodiversity vision and </w:t>
      </w:r>
      <w:r>
        <w:rPr>
          <w:rFonts w:ascii="Arial" w:hAnsi="Arial" w:cs="Arial"/>
          <w:sz w:val="24"/>
          <w:szCs w:val="24"/>
          <w:lang w:val="en-US"/>
        </w:rPr>
        <w:t>objectives</w:t>
      </w:r>
      <w:r w:rsidRPr="00627CFB">
        <w:rPr>
          <w:rFonts w:ascii="Arial" w:hAnsi="Arial" w:cs="Arial"/>
          <w:sz w:val="24"/>
          <w:szCs w:val="24"/>
          <w:lang w:val="en-US"/>
        </w:rPr>
        <w:t xml:space="preserve">, then </w:t>
      </w:r>
      <w:r w:rsidRPr="00627CFB">
        <w:rPr>
          <w:rFonts w:ascii="Arial" w:hAnsi="Arial" w:cs="Arial"/>
          <w:sz w:val="24"/>
          <w:szCs w:val="24"/>
          <w:lang w:val="en"/>
        </w:rPr>
        <w:t>provide strategic direction over the next five years</w:t>
      </w:r>
      <w:r w:rsidRPr="00627CFB" w:rsidDel="00114956">
        <w:rPr>
          <w:rFonts w:ascii="Arial" w:hAnsi="Arial" w:cs="Arial"/>
          <w:sz w:val="24"/>
          <w:szCs w:val="24"/>
          <w:lang w:val="en"/>
        </w:rPr>
        <w:t xml:space="preserve"> </w:t>
      </w:r>
      <w:r w:rsidRPr="00627CFB">
        <w:rPr>
          <w:rFonts w:ascii="Arial" w:hAnsi="Arial" w:cs="Arial"/>
          <w:sz w:val="24"/>
          <w:szCs w:val="24"/>
          <w:lang w:val="en"/>
        </w:rPr>
        <w:t>for a protected, well-managed and connected landscape</w:t>
      </w:r>
      <w:r w:rsidRPr="00627CFB">
        <w:rPr>
          <w:rFonts w:ascii="Arial" w:hAnsi="Arial" w:cs="Arial"/>
          <w:sz w:val="24"/>
          <w:szCs w:val="24"/>
          <w:lang w:val="en-US"/>
        </w:rPr>
        <w:t xml:space="preserve">. </w:t>
      </w:r>
    </w:p>
    <w:p w14:paraId="17501246" w14:textId="1467C194" w:rsidR="00EE0411" w:rsidRPr="003E3919" w:rsidRDefault="000A0662" w:rsidP="003E3919">
      <w:pPr>
        <w:spacing w:after="120" w:line="360" w:lineRule="auto"/>
        <w:jc w:val="both"/>
        <w:rPr>
          <w:rFonts w:ascii="Arial" w:hAnsi="Arial" w:cs="Arial"/>
          <w:sz w:val="24"/>
          <w:szCs w:val="24"/>
          <w:lang w:val="en-US"/>
        </w:rPr>
      </w:pPr>
      <w:r w:rsidRPr="00627CFB">
        <w:rPr>
          <w:rFonts w:ascii="Arial" w:hAnsi="Arial" w:cs="Arial"/>
          <w:sz w:val="24"/>
          <w:szCs w:val="24"/>
          <w:lang w:val="en-US"/>
        </w:rPr>
        <w:t xml:space="preserve">This strategy has been prepared with input from </w:t>
      </w:r>
      <w:r>
        <w:rPr>
          <w:rFonts w:ascii="Arial" w:hAnsi="Arial" w:cs="Arial"/>
          <w:sz w:val="24"/>
          <w:szCs w:val="24"/>
          <w:lang w:val="en-US"/>
        </w:rPr>
        <w:t xml:space="preserve">all relevant sections of Council, </w:t>
      </w:r>
      <w:r w:rsidRPr="00627CFB">
        <w:rPr>
          <w:rFonts w:ascii="Arial" w:hAnsi="Arial" w:cs="Arial"/>
          <w:sz w:val="24"/>
          <w:szCs w:val="24"/>
          <w:lang w:val="en-US"/>
        </w:rPr>
        <w:t>members of the community, other councils and state agencies. This combined effort is gratefully acknowledged.</w:t>
      </w:r>
    </w:p>
    <w:sectPr w:rsidR="00EE0411" w:rsidRPr="003E3919" w:rsidSect="003A74E9">
      <w:headerReference w:type="default" r:id="rId24"/>
      <w:footerReference w:type="default" r:id="rId25"/>
      <w:headerReference w:type="first" r:id="rId26"/>
      <w:footerReference w:type="first" r:id="rId27"/>
      <w:pgSz w:w="11907" w:h="16840" w:code="9"/>
      <w:pgMar w:top="851" w:right="1134" w:bottom="851" w:left="128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C808E" w14:textId="77777777" w:rsidR="00936F9F" w:rsidRDefault="00936F9F" w:rsidP="004867C6">
      <w:r>
        <w:separator/>
      </w:r>
    </w:p>
  </w:endnote>
  <w:endnote w:type="continuationSeparator" w:id="0">
    <w:p w14:paraId="33444C1A" w14:textId="77777777" w:rsidR="00936F9F" w:rsidRDefault="00936F9F" w:rsidP="0048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w:altName w:val="Officina Sans"/>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LucidaSans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DC8D" w14:textId="77777777" w:rsidR="00936F9F" w:rsidRPr="00D42C0B" w:rsidRDefault="00936F9F" w:rsidP="000A287F">
    <w:pPr>
      <w:pStyle w:val="Footer"/>
      <w:jc w:val="center"/>
      <w:rPr>
        <w:rFonts w:ascii="Arial" w:hAnsi="Arial" w:cs="Arial"/>
        <w:sz w:val="18"/>
        <w:szCs w:val="18"/>
      </w:rPr>
    </w:pPr>
    <w:r w:rsidRPr="00D42C0B">
      <w:rPr>
        <w:rFonts w:ascii="Arial" w:hAnsi="Arial" w:cs="Arial"/>
        <w:sz w:val="18"/>
        <w:szCs w:val="18"/>
      </w:rPr>
      <w:t xml:space="preserve">Page </w:t>
    </w:r>
    <w:r w:rsidRPr="00D42C0B">
      <w:rPr>
        <w:rFonts w:ascii="Arial" w:hAnsi="Arial" w:cs="Arial"/>
        <w:sz w:val="18"/>
        <w:szCs w:val="18"/>
      </w:rPr>
      <w:fldChar w:fldCharType="begin"/>
    </w:r>
    <w:r w:rsidRPr="00D42C0B">
      <w:rPr>
        <w:rFonts w:ascii="Arial" w:hAnsi="Arial" w:cs="Arial"/>
        <w:sz w:val="18"/>
        <w:szCs w:val="18"/>
      </w:rPr>
      <w:instrText xml:space="preserve"> PAGE </w:instrText>
    </w:r>
    <w:r w:rsidRPr="00D42C0B">
      <w:rPr>
        <w:rFonts w:ascii="Arial" w:hAnsi="Arial" w:cs="Arial"/>
        <w:sz w:val="18"/>
        <w:szCs w:val="18"/>
      </w:rPr>
      <w:fldChar w:fldCharType="separate"/>
    </w:r>
    <w:r w:rsidR="00633F55">
      <w:rPr>
        <w:rFonts w:ascii="Arial" w:hAnsi="Arial" w:cs="Arial"/>
        <w:noProof/>
        <w:sz w:val="18"/>
        <w:szCs w:val="18"/>
      </w:rPr>
      <w:t>1</w:t>
    </w:r>
    <w:r w:rsidRPr="00D42C0B">
      <w:rPr>
        <w:rFonts w:ascii="Arial" w:hAnsi="Arial" w:cs="Arial"/>
        <w:sz w:val="18"/>
        <w:szCs w:val="18"/>
      </w:rPr>
      <w:fldChar w:fldCharType="end"/>
    </w:r>
    <w:r w:rsidRPr="00D42C0B">
      <w:rPr>
        <w:rFonts w:ascii="Arial" w:hAnsi="Arial" w:cs="Arial"/>
        <w:sz w:val="18"/>
        <w:szCs w:val="18"/>
      </w:rPr>
      <w:t xml:space="preserve"> of </w:t>
    </w:r>
    <w:r w:rsidRPr="00D42C0B">
      <w:rPr>
        <w:rFonts w:ascii="Arial" w:hAnsi="Arial" w:cs="Arial"/>
        <w:sz w:val="18"/>
        <w:szCs w:val="18"/>
      </w:rPr>
      <w:fldChar w:fldCharType="begin"/>
    </w:r>
    <w:r w:rsidRPr="00D42C0B">
      <w:rPr>
        <w:rFonts w:ascii="Arial" w:hAnsi="Arial" w:cs="Arial"/>
        <w:sz w:val="18"/>
        <w:szCs w:val="18"/>
      </w:rPr>
      <w:instrText xml:space="preserve"> NUMPAGES </w:instrText>
    </w:r>
    <w:r w:rsidRPr="00D42C0B">
      <w:rPr>
        <w:rFonts w:ascii="Arial" w:hAnsi="Arial" w:cs="Arial"/>
        <w:sz w:val="18"/>
        <w:szCs w:val="18"/>
      </w:rPr>
      <w:fldChar w:fldCharType="separate"/>
    </w:r>
    <w:r w:rsidR="00633F55">
      <w:rPr>
        <w:rFonts w:ascii="Arial" w:hAnsi="Arial" w:cs="Arial"/>
        <w:noProof/>
        <w:sz w:val="18"/>
        <w:szCs w:val="18"/>
      </w:rPr>
      <w:t>38</w:t>
    </w:r>
    <w:r w:rsidRPr="00D42C0B">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472A" w14:textId="77777777" w:rsidR="00936F9F" w:rsidRPr="002438B0" w:rsidRDefault="00936F9F" w:rsidP="002438B0">
    <w:pPr>
      <w:pStyle w:val="Footer"/>
      <w:ind w:right="-441" w:hanging="360"/>
      <w:jc w:val="center"/>
      <w:rPr>
        <w:rFonts w:ascii="Arial" w:hAnsi="Arial" w:cs="Arial"/>
        <w:color w:val="808080"/>
        <w:sz w:val="18"/>
        <w:szCs w:val="18"/>
      </w:rPr>
    </w:pPr>
    <w:r w:rsidRPr="002376F8">
      <w:rPr>
        <w:rFonts w:ascii="Arial" w:hAnsi="Arial" w:cs="Arial"/>
        <w:color w:val="808080"/>
        <w:sz w:val="18"/>
        <w:szCs w:val="18"/>
      </w:rPr>
      <w:t>Abzeco Pty Ltd</w:t>
    </w:r>
    <w:r>
      <w:rPr>
        <w:rFonts w:ascii="Arial" w:hAnsi="Arial" w:cs="Arial"/>
        <w:color w:val="808080"/>
        <w:sz w:val="18"/>
        <w:szCs w:val="18"/>
      </w:rPr>
      <w:t>.</w:t>
    </w:r>
    <w:r w:rsidRPr="002376F8">
      <w:rPr>
        <w:rFonts w:ascii="Arial" w:hAnsi="Arial" w:cs="Arial"/>
        <w:color w:val="808080"/>
        <w:sz w:val="18"/>
        <w:szCs w:val="18"/>
      </w:rPr>
      <w:t xml:space="preserve"> </w:t>
    </w:r>
    <w:smartTag w:uri="urn:schemas-microsoft-com:office:smarttags" w:element="address">
      <w:smartTag w:uri="urn:schemas-microsoft-com:office:smarttags" w:element="Street">
        <w:r>
          <w:rPr>
            <w:rFonts w:ascii="Arial" w:hAnsi="Arial" w:cs="Arial"/>
            <w:color w:val="808080"/>
            <w:sz w:val="18"/>
            <w:szCs w:val="18"/>
          </w:rPr>
          <w:t>Suite</w:t>
        </w:r>
      </w:smartTag>
      <w:r>
        <w:rPr>
          <w:rFonts w:ascii="Arial" w:hAnsi="Arial" w:cs="Arial"/>
          <w:color w:val="808080"/>
          <w:sz w:val="18"/>
          <w:szCs w:val="18"/>
        </w:rPr>
        <w:t xml:space="preserve"> 1</w:t>
      </w:r>
    </w:smartTag>
    <w:r>
      <w:rPr>
        <w:rFonts w:ascii="Arial" w:hAnsi="Arial" w:cs="Arial"/>
        <w:color w:val="808080"/>
        <w:sz w:val="18"/>
        <w:szCs w:val="18"/>
      </w:rPr>
      <w:t xml:space="preserve">, </w:t>
    </w:r>
    <w:smartTag w:uri="urn:schemas-microsoft-com:office:smarttags" w:element="Street">
      <w:smartTag w:uri="urn:schemas-microsoft-com:office:smarttags" w:element="address">
        <w:r>
          <w:rPr>
            <w:rFonts w:ascii="Arial" w:hAnsi="Arial" w:cs="Arial"/>
            <w:color w:val="808080"/>
            <w:sz w:val="18"/>
            <w:szCs w:val="18"/>
          </w:rPr>
          <w:t>4 Brisbane Street</w:t>
        </w:r>
      </w:smartTag>
    </w:smartTag>
    <w:r>
      <w:rPr>
        <w:rFonts w:ascii="Arial" w:hAnsi="Arial" w:cs="Arial"/>
        <w:color w:val="808080"/>
        <w:sz w:val="18"/>
        <w:szCs w:val="18"/>
      </w:rPr>
      <w:t>, Eltham, Vic. 3095 T:(03) 9431-5444 F:(03) 9431-5443</w:t>
    </w:r>
    <w:r w:rsidRPr="002376F8">
      <w:rPr>
        <w:rFonts w:ascii="Arial" w:hAnsi="Arial" w:cs="Arial"/>
        <w:color w:val="808080"/>
        <w:sz w:val="18"/>
        <w:szCs w:val="18"/>
      </w:rPr>
      <w:t xml:space="preserve"> </w:t>
    </w:r>
    <w:r w:rsidRPr="002376F8">
      <w:rPr>
        <w:rFonts w:ascii="Arial" w:hAnsi="Arial" w:cs="Arial"/>
        <w:color w:val="808080"/>
        <w:sz w:val="14"/>
        <w:szCs w:val="14"/>
      </w:rPr>
      <w:t xml:space="preserve">ABN </w:t>
    </w:r>
    <w:r>
      <w:rPr>
        <w:rFonts w:ascii="Arial" w:hAnsi="Arial" w:cs="Arial"/>
        <w:color w:val="808080"/>
        <w:sz w:val="14"/>
        <w:szCs w:val="14"/>
      </w:rPr>
      <w:t>66 967 834 756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0842" w14:textId="77777777" w:rsidR="00936F9F" w:rsidRDefault="00936F9F" w:rsidP="004867C6">
      <w:r>
        <w:separator/>
      </w:r>
    </w:p>
  </w:footnote>
  <w:footnote w:type="continuationSeparator" w:id="0">
    <w:p w14:paraId="59DF7C1D" w14:textId="77777777" w:rsidR="00936F9F" w:rsidRDefault="00936F9F" w:rsidP="004867C6">
      <w:r>
        <w:continuationSeparator/>
      </w:r>
    </w:p>
  </w:footnote>
  <w:footnote w:id="1">
    <w:p w14:paraId="2D66F76F" w14:textId="77777777" w:rsidR="00936F9F" w:rsidRPr="004118E8" w:rsidRDefault="00936F9F" w:rsidP="007162BB">
      <w:pPr>
        <w:pStyle w:val="FootnoteText"/>
        <w:rPr>
          <w:rFonts w:ascii="Arial" w:hAnsi="Arial" w:cs="Arial"/>
          <w:sz w:val="16"/>
          <w:szCs w:val="16"/>
          <w:lang w:val="en-US"/>
        </w:rPr>
      </w:pPr>
      <w:r w:rsidRPr="004118E8">
        <w:rPr>
          <w:rStyle w:val="FootnoteReference"/>
          <w:rFonts w:ascii="Arial" w:hAnsi="Arial" w:cs="Arial"/>
          <w:sz w:val="16"/>
          <w:szCs w:val="16"/>
        </w:rPr>
        <w:footnoteRef/>
      </w:r>
      <w:r w:rsidRPr="004118E8">
        <w:rPr>
          <w:rFonts w:ascii="Arial" w:hAnsi="Arial" w:cs="Arial"/>
          <w:sz w:val="16"/>
          <w:szCs w:val="16"/>
        </w:rPr>
        <w:t xml:space="preserve"> Nillumbik Shire Council, (2010) Green Wedge Management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F3BB" w14:textId="598C64CD" w:rsidR="00936F9F" w:rsidRPr="00D42C0B" w:rsidRDefault="00936F9F" w:rsidP="002438B0">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0348" w14:textId="1D834E23" w:rsidR="00936F9F" w:rsidRPr="00932AAA" w:rsidRDefault="00936F9F" w:rsidP="002438B0">
    <w:pPr>
      <w:jc w:val="right"/>
    </w:pPr>
    <w:r>
      <w:rPr>
        <w:noProof/>
        <w:lang w:eastAsia="en-AU"/>
      </w:rPr>
      <w:drawing>
        <wp:inline distT="0" distB="0" distL="0" distR="0" wp14:anchorId="34AB5EF7" wp14:editId="09BC728D">
          <wp:extent cx="3124200" cy="1295400"/>
          <wp:effectExtent l="0" t="0" r="0" b="0"/>
          <wp:docPr id="3" name="Picture 3" descr="AbzecoLogoFo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zecoLogoFor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295400"/>
                  </a:xfrm>
                  <a:prstGeom prst="rect">
                    <a:avLst/>
                  </a:prstGeom>
                  <a:noFill/>
                  <a:ln>
                    <a:noFill/>
                  </a:ln>
                </pic:spPr>
              </pic:pic>
            </a:graphicData>
          </a:graphic>
        </wp:inline>
      </w:drawing>
    </w:r>
  </w:p>
  <w:p w14:paraId="011A98AF" w14:textId="77777777" w:rsidR="00936F9F" w:rsidRPr="002438B0" w:rsidRDefault="00936F9F" w:rsidP="00243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DB2CBAB0"/>
    <w:name w:val="WW8Num28"/>
    <w:lvl w:ilvl="0">
      <w:start w:val="1"/>
      <w:numFmt w:val="bullet"/>
      <w:lvlText w:val=""/>
      <w:lvlJc w:val="left"/>
      <w:pPr>
        <w:tabs>
          <w:tab w:val="num" w:pos="720"/>
        </w:tabs>
        <w:ind w:left="720" w:hanging="360"/>
      </w:pPr>
      <w:rPr>
        <w:rFonts w:ascii="Symbol" w:hAnsi="Symbol"/>
        <w:color w:val="auto"/>
      </w:rPr>
    </w:lvl>
  </w:abstractNum>
  <w:abstractNum w:abstractNumId="1">
    <w:nsid w:val="02095049"/>
    <w:multiLevelType w:val="hybridMultilevel"/>
    <w:tmpl w:val="7F64A8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513F8D"/>
    <w:multiLevelType w:val="hybridMultilevel"/>
    <w:tmpl w:val="4CF6DFEC"/>
    <w:lvl w:ilvl="0" w:tplc="7B6081C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FC774FF"/>
    <w:multiLevelType w:val="multilevel"/>
    <w:tmpl w:val="7880510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147A3A63"/>
    <w:multiLevelType w:val="hybridMultilevel"/>
    <w:tmpl w:val="963606E2"/>
    <w:lvl w:ilvl="0" w:tplc="04090001">
      <w:start w:val="1"/>
      <w:numFmt w:val="bullet"/>
      <w:pStyle w:val="BodyTextDot2"/>
      <w:lvlText w:val=""/>
      <w:lvlJc w:val="left"/>
      <w:pPr>
        <w:tabs>
          <w:tab w:val="num" w:pos="497"/>
        </w:tabs>
        <w:ind w:left="497" w:hanging="397"/>
      </w:pPr>
      <w:rPr>
        <w:rFonts w:ascii="Symbol" w:hAnsi="Symbol" w:hint="default"/>
        <w:b/>
        <w:i w:val="0"/>
        <w:sz w:val="20"/>
      </w:rPr>
    </w:lvl>
    <w:lvl w:ilvl="1" w:tplc="04090003">
      <w:start w:val="1"/>
      <w:numFmt w:val="bullet"/>
      <w:lvlText w:val="o"/>
      <w:lvlJc w:val="left"/>
      <w:pPr>
        <w:tabs>
          <w:tab w:val="num" w:pos="973"/>
        </w:tabs>
        <w:ind w:left="973" w:hanging="360"/>
      </w:pPr>
      <w:rPr>
        <w:rFonts w:ascii="Courier New" w:hAnsi="Courier New" w:hint="default"/>
      </w:rPr>
    </w:lvl>
    <w:lvl w:ilvl="2" w:tplc="04090005">
      <w:start w:val="1"/>
      <w:numFmt w:val="bullet"/>
      <w:lvlText w:val=""/>
      <w:lvlJc w:val="left"/>
      <w:pPr>
        <w:tabs>
          <w:tab w:val="num" w:pos="1693"/>
        </w:tabs>
        <w:ind w:left="1693" w:hanging="360"/>
      </w:pPr>
      <w:rPr>
        <w:rFonts w:ascii="Wingdings" w:hAnsi="Wingdings" w:hint="default"/>
      </w:rPr>
    </w:lvl>
    <w:lvl w:ilvl="3" w:tplc="04090001">
      <w:start w:val="1"/>
      <w:numFmt w:val="bullet"/>
      <w:lvlText w:val=""/>
      <w:lvlJc w:val="left"/>
      <w:pPr>
        <w:tabs>
          <w:tab w:val="num" w:pos="2413"/>
        </w:tabs>
        <w:ind w:left="2413" w:hanging="360"/>
      </w:pPr>
      <w:rPr>
        <w:rFonts w:ascii="Symbol" w:hAnsi="Symbol" w:hint="default"/>
      </w:rPr>
    </w:lvl>
    <w:lvl w:ilvl="4" w:tplc="04090003" w:tentative="1">
      <w:start w:val="1"/>
      <w:numFmt w:val="bullet"/>
      <w:lvlText w:val="o"/>
      <w:lvlJc w:val="left"/>
      <w:pPr>
        <w:tabs>
          <w:tab w:val="num" w:pos="3133"/>
        </w:tabs>
        <w:ind w:left="3133" w:hanging="360"/>
      </w:pPr>
      <w:rPr>
        <w:rFonts w:ascii="Courier New" w:hAnsi="Courier New" w:hint="default"/>
      </w:rPr>
    </w:lvl>
    <w:lvl w:ilvl="5" w:tplc="04090005" w:tentative="1">
      <w:start w:val="1"/>
      <w:numFmt w:val="bullet"/>
      <w:lvlText w:val=""/>
      <w:lvlJc w:val="left"/>
      <w:pPr>
        <w:tabs>
          <w:tab w:val="num" w:pos="3853"/>
        </w:tabs>
        <w:ind w:left="3853" w:hanging="360"/>
      </w:pPr>
      <w:rPr>
        <w:rFonts w:ascii="Wingdings" w:hAnsi="Wingdings" w:hint="default"/>
      </w:rPr>
    </w:lvl>
    <w:lvl w:ilvl="6" w:tplc="04090001" w:tentative="1">
      <w:start w:val="1"/>
      <w:numFmt w:val="bullet"/>
      <w:lvlText w:val=""/>
      <w:lvlJc w:val="left"/>
      <w:pPr>
        <w:tabs>
          <w:tab w:val="num" w:pos="4573"/>
        </w:tabs>
        <w:ind w:left="4573" w:hanging="360"/>
      </w:pPr>
      <w:rPr>
        <w:rFonts w:ascii="Symbol" w:hAnsi="Symbol" w:hint="default"/>
      </w:rPr>
    </w:lvl>
    <w:lvl w:ilvl="7" w:tplc="04090003" w:tentative="1">
      <w:start w:val="1"/>
      <w:numFmt w:val="bullet"/>
      <w:lvlText w:val="o"/>
      <w:lvlJc w:val="left"/>
      <w:pPr>
        <w:tabs>
          <w:tab w:val="num" w:pos="5293"/>
        </w:tabs>
        <w:ind w:left="5293" w:hanging="360"/>
      </w:pPr>
      <w:rPr>
        <w:rFonts w:ascii="Courier New" w:hAnsi="Courier New" w:hint="default"/>
      </w:rPr>
    </w:lvl>
    <w:lvl w:ilvl="8" w:tplc="04090005" w:tentative="1">
      <w:start w:val="1"/>
      <w:numFmt w:val="bullet"/>
      <w:lvlText w:val=""/>
      <w:lvlJc w:val="left"/>
      <w:pPr>
        <w:tabs>
          <w:tab w:val="num" w:pos="6013"/>
        </w:tabs>
        <w:ind w:left="6013" w:hanging="360"/>
      </w:pPr>
      <w:rPr>
        <w:rFonts w:ascii="Wingdings" w:hAnsi="Wingdings" w:hint="default"/>
      </w:rPr>
    </w:lvl>
  </w:abstractNum>
  <w:abstractNum w:abstractNumId="5">
    <w:nsid w:val="14A1244B"/>
    <w:multiLevelType w:val="hybridMultilevel"/>
    <w:tmpl w:val="021C6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4257E"/>
    <w:multiLevelType w:val="hybridMultilevel"/>
    <w:tmpl w:val="2AF2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77629"/>
    <w:multiLevelType w:val="hybridMultilevel"/>
    <w:tmpl w:val="A876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408D5"/>
    <w:multiLevelType w:val="hybridMultilevel"/>
    <w:tmpl w:val="0786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A0BA4"/>
    <w:multiLevelType w:val="hybridMultilevel"/>
    <w:tmpl w:val="4C56FE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E7C0A7B"/>
    <w:multiLevelType w:val="hybridMultilevel"/>
    <w:tmpl w:val="63AE7D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3230D5B"/>
    <w:multiLevelType w:val="hybridMultilevel"/>
    <w:tmpl w:val="04C6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754C0E"/>
    <w:multiLevelType w:val="hybridMultilevel"/>
    <w:tmpl w:val="ED0EB66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F4B59DD"/>
    <w:multiLevelType w:val="multilevel"/>
    <w:tmpl w:val="44CCA9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896"/>
        </w:tabs>
        <w:ind w:left="1896" w:hanging="576"/>
      </w:pPr>
    </w:lvl>
    <w:lvl w:ilvl="2">
      <w:start w:val="1"/>
      <w:numFmt w:val="decimal"/>
      <w:pStyle w:val="Heading3"/>
      <w:lvlText w:val="%1.%2.%3"/>
      <w:lvlJc w:val="left"/>
      <w:pPr>
        <w:tabs>
          <w:tab w:val="num" w:pos="2040"/>
        </w:tabs>
        <w:ind w:left="2040" w:hanging="720"/>
      </w:pPr>
      <w:rPr>
        <w:rFonts w:ascii="Arial" w:hAnsi="Arial" w:cs="Arial" w:hint="default"/>
        <w:b w:val="0"/>
        <w:bCs/>
        <w:sz w:val="28"/>
        <w:szCs w:val="28"/>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43E85E46"/>
    <w:multiLevelType w:val="hybridMultilevel"/>
    <w:tmpl w:val="B59CD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DF6310"/>
    <w:multiLevelType w:val="hybridMultilevel"/>
    <w:tmpl w:val="47388A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76D38B3"/>
    <w:multiLevelType w:val="hybridMultilevel"/>
    <w:tmpl w:val="BD58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9C4D74"/>
    <w:multiLevelType w:val="hybridMultilevel"/>
    <w:tmpl w:val="1CA437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95C7033"/>
    <w:multiLevelType w:val="hybridMultilevel"/>
    <w:tmpl w:val="46E0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50523D"/>
    <w:multiLevelType w:val="singleLevel"/>
    <w:tmpl w:val="15F0E846"/>
    <w:lvl w:ilvl="0">
      <w:start w:val="1"/>
      <w:numFmt w:val="bullet"/>
      <w:pStyle w:val="TOC5"/>
      <w:lvlText w:val=""/>
      <w:lvlJc w:val="left"/>
      <w:pPr>
        <w:tabs>
          <w:tab w:val="num" w:pos="360"/>
        </w:tabs>
        <w:ind w:left="340" w:hanging="340"/>
      </w:pPr>
      <w:rPr>
        <w:rFonts w:ascii="Symbol" w:hAnsi="Symbol" w:hint="default"/>
      </w:rPr>
    </w:lvl>
  </w:abstractNum>
  <w:abstractNum w:abstractNumId="20">
    <w:nsid w:val="69454DD3"/>
    <w:multiLevelType w:val="hybridMultilevel"/>
    <w:tmpl w:val="C7C0CA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ADD7C8F"/>
    <w:multiLevelType w:val="singleLevel"/>
    <w:tmpl w:val="464C3598"/>
    <w:lvl w:ilvl="0">
      <w:start w:val="1"/>
      <w:numFmt w:val="bullet"/>
      <w:pStyle w:val="BodyTextDot"/>
      <w:lvlText w:val=""/>
      <w:lvlJc w:val="left"/>
      <w:pPr>
        <w:tabs>
          <w:tab w:val="num" w:pos="567"/>
        </w:tabs>
        <w:ind w:left="567" w:hanging="567"/>
      </w:pPr>
      <w:rPr>
        <w:rFonts w:ascii="Symbol" w:hAnsi="Symbol" w:hint="default"/>
        <w:sz w:val="18"/>
      </w:rPr>
    </w:lvl>
  </w:abstractNum>
  <w:abstractNum w:abstractNumId="22">
    <w:nsid w:val="6FE206D3"/>
    <w:multiLevelType w:val="multilevel"/>
    <w:tmpl w:val="1DC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C00670"/>
    <w:multiLevelType w:val="hybridMultilevel"/>
    <w:tmpl w:val="DE40EC88"/>
    <w:lvl w:ilvl="0" w:tplc="AA948944">
      <w:start w:val="1"/>
      <w:numFmt w:val="bullet"/>
      <w:lvlText w:val=""/>
      <w:lvlJc w:val="left"/>
      <w:pPr>
        <w:tabs>
          <w:tab w:val="num" w:pos="720"/>
        </w:tabs>
        <w:ind w:left="720" w:hanging="360"/>
      </w:pPr>
      <w:rPr>
        <w:rFonts w:ascii="Symbol" w:hAnsi="Symbol" w:hint="default"/>
      </w:rPr>
    </w:lvl>
    <w:lvl w:ilvl="1" w:tplc="994226EC">
      <w:start w:val="1"/>
      <w:numFmt w:val="bullet"/>
      <w:lvlText w:val="o"/>
      <w:lvlJc w:val="left"/>
      <w:pPr>
        <w:tabs>
          <w:tab w:val="num" w:pos="1440"/>
        </w:tabs>
        <w:ind w:left="1440" w:hanging="360"/>
      </w:pPr>
      <w:rPr>
        <w:rFonts w:ascii="Courier New" w:hAnsi="Courier New" w:cs="Courier New" w:hint="default"/>
      </w:rPr>
    </w:lvl>
    <w:lvl w:ilvl="2" w:tplc="8FAC2E00">
      <w:start w:val="1"/>
      <w:numFmt w:val="bullet"/>
      <w:lvlText w:val=""/>
      <w:lvlJc w:val="left"/>
      <w:pPr>
        <w:tabs>
          <w:tab w:val="num" w:pos="2160"/>
        </w:tabs>
        <w:ind w:left="2160" w:hanging="360"/>
      </w:pPr>
      <w:rPr>
        <w:rFonts w:ascii="Wingdings" w:hAnsi="Wingdings" w:hint="default"/>
      </w:rPr>
    </w:lvl>
    <w:lvl w:ilvl="3" w:tplc="0C44F5A2" w:tentative="1">
      <w:start w:val="1"/>
      <w:numFmt w:val="bullet"/>
      <w:lvlText w:val=""/>
      <w:lvlJc w:val="left"/>
      <w:pPr>
        <w:tabs>
          <w:tab w:val="num" w:pos="2880"/>
        </w:tabs>
        <w:ind w:left="2880" w:hanging="360"/>
      </w:pPr>
      <w:rPr>
        <w:rFonts w:ascii="Symbol" w:hAnsi="Symbol" w:hint="default"/>
      </w:rPr>
    </w:lvl>
    <w:lvl w:ilvl="4" w:tplc="1160EA1A" w:tentative="1">
      <w:start w:val="1"/>
      <w:numFmt w:val="bullet"/>
      <w:lvlText w:val="o"/>
      <w:lvlJc w:val="left"/>
      <w:pPr>
        <w:tabs>
          <w:tab w:val="num" w:pos="3600"/>
        </w:tabs>
        <w:ind w:left="3600" w:hanging="360"/>
      </w:pPr>
      <w:rPr>
        <w:rFonts w:ascii="Courier New" w:hAnsi="Courier New" w:cs="Courier New" w:hint="default"/>
      </w:rPr>
    </w:lvl>
    <w:lvl w:ilvl="5" w:tplc="88722332" w:tentative="1">
      <w:start w:val="1"/>
      <w:numFmt w:val="bullet"/>
      <w:lvlText w:val=""/>
      <w:lvlJc w:val="left"/>
      <w:pPr>
        <w:tabs>
          <w:tab w:val="num" w:pos="4320"/>
        </w:tabs>
        <w:ind w:left="4320" w:hanging="360"/>
      </w:pPr>
      <w:rPr>
        <w:rFonts w:ascii="Wingdings" w:hAnsi="Wingdings" w:hint="default"/>
      </w:rPr>
    </w:lvl>
    <w:lvl w:ilvl="6" w:tplc="7932050C" w:tentative="1">
      <w:start w:val="1"/>
      <w:numFmt w:val="bullet"/>
      <w:lvlText w:val=""/>
      <w:lvlJc w:val="left"/>
      <w:pPr>
        <w:tabs>
          <w:tab w:val="num" w:pos="5040"/>
        </w:tabs>
        <w:ind w:left="5040" w:hanging="360"/>
      </w:pPr>
      <w:rPr>
        <w:rFonts w:ascii="Symbol" w:hAnsi="Symbol" w:hint="default"/>
      </w:rPr>
    </w:lvl>
    <w:lvl w:ilvl="7" w:tplc="0AF80B7E" w:tentative="1">
      <w:start w:val="1"/>
      <w:numFmt w:val="bullet"/>
      <w:lvlText w:val="o"/>
      <w:lvlJc w:val="left"/>
      <w:pPr>
        <w:tabs>
          <w:tab w:val="num" w:pos="5760"/>
        </w:tabs>
        <w:ind w:left="5760" w:hanging="360"/>
      </w:pPr>
      <w:rPr>
        <w:rFonts w:ascii="Courier New" w:hAnsi="Courier New" w:cs="Courier New" w:hint="default"/>
      </w:rPr>
    </w:lvl>
    <w:lvl w:ilvl="8" w:tplc="4386B6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21"/>
  </w:num>
  <w:num w:numId="4">
    <w:abstractNumId w:val="19"/>
  </w:num>
  <w:num w:numId="5">
    <w:abstractNumId w:val="4"/>
  </w:num>
  <w:num w:numId="6">
    <w:abstractNumId w:val="16"/>
  </w:num>
  <w:num w:numId="7">
    <w:abstractNumId w:val="18"/>
  </w:num>
  <w:num w:numId="8">
    <w:abstractNumId w:val="6"/>
  </w:num>
  <w:num w:numId="9">
    <w:abstractNumId w:val="5"/>
  </w:num>
  <w:num w:numId="10">
    <w:abstractNumId w:val="8"/>
  </w:num>
  <w:num w:numId="11">
    <w:abstractNumId w:val="13"/>
  </w:num>
  <w:num w:numId="12">
    <w:abstractNumId w:val="2"/>
  </w:num>
  <w:num w:numId="13">
    <w:abstractNumId w:val="1"/>
  </w:num>
  <w:num w:numId="14">
    <w:abstractNumId w:val="10"/>
  </w:num>
  <w:num w:numId="15">
    <w:abstractNumId w:val="15"/>
  </w:num>
  <w:num w:numId="16">
    <w:abstractNumId w:val="9"/>
  </w:num>
  <w:num w:numId="17">
    <w:abstractNumId w:val="7"/>
  </w:num>
  <w:num w:numId="18">
    <w:abstractNumId w:val="22"/>
  </w:num>
  <w:num w:numId="19">
    <w:abstractNumId w:val="14"/>
  </w:num>
  <w:num w:numId="20">
    <w:abstractNumId w:val="20"/>
  </w:num>
  <w:num w:numId="21">
    <w:abstractNumId w:val="12"/>
  </w:num>
  <w:num w:numId="22">
    <w:abstractNumId w:val="1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20"/>
    <w:rsid w:val="000003EF"/>
    <w:rsid w:val="00000439"/>
    <w:rsid w:val="00000CFC"/>
    <w:rsid w:val="00000D52"/>
    <w:rsid w:val="000011B4"/>
    <w:rsid w:val="000011EC"/>
    <w:rsid w:val="00001615"/>
    <w:rsid w:val="00001704"/>
    <w:rsid w:val="0000175F"/>
    <w:rsid w:val="000020DD"/>
    <w:rsid w:val="00002624"/>
    <w:rsid w:val="00002896"/>
    <w:rsid w:val="00002C79"/>
    <w:rsid w:val="000035BB"/>
    <w:rsid w:val="00003631"/>
    <w:rsid w:val="00003878"/>
    <w:rsid w:val="000039CA"/>
    <w:rsid w:val="00003E07"/>
    <w:rsid w:val="0000440E"/>
    <w:rsid w:val="00004957"/>
    <w:rsid w:val="00004D3B"/>
    <w:rsid w:val="00004FA3"/>
    <w:rsid w:val="0000510F"/>
    <w:rsid w:val="00005143"/>
    <w:rsid w:val="000055B6"/>
    <w:rsid w:val="00005F60"/>
    <w:rsid w:val="0000653B"/>
    <w:rsid w:val="0000669C"/>
    <w:rsid w:val="00006779"/>
    <w:rsid w:val="00006D63"/>
    <w:rsid w:val="00006E6E"/>
    <w:rsid w:val="00006EE0"/>
    <w:rsid w:val="00007230"/>
    <w:rsid w:val="0000788D"/>
    <w:rsid w:val="00007A16"/>
    <w:rsid w:val="00007F9F"/>
    <w:rsid w:val="0001087A"/>
    <w:rsid w:val="000109F7"/>
    <w:rsid w:val="00010D98"/>
    <w:rsid w:val="00011193"/>
    <w:rsid w:val="00011740"/>
    <w:rsid w:val="00011A25"/>
    <w:rsid w:val="00011E59"/>
    <w:rsid w:val="00011F68"/>
    <w:rsid w:val="00011FFF"/>
    <w:rsid w:val="0001247A"/>
    <w:rsid w:val="000128D3"/>
    <w:rsid w:val="00012B5A"/>
    <w:rsid w:val="0001305B"/>
    <w:rsid w:val="000130B6"/>
    <w:rsid w:val="00013324"/>
    <w:rsid w:val="000137B5"/>
    <w:rsid w:val="00013917"/>
    <w:rsid w:val="000147D1"/>
    <w:rsid w:val="000148CA"/>
    <w:rsid w:val="000149BC"/>
    <w:rsid w:val="00014EF3"/>
    <w:rsid w:val="00015047"/>
    <w:rsid w:val="000154B9"/>
    <w:rsid w:val="000157CF"/>
    <w:rsid w:val="00015C24"/>
    <w:rsid w:val="00015EB4"/>
    <w:rsid w:val="00016244"/>
    <w:rsid w:val="000163F8"/>
    <w:rsid w:val="00016854"/>
    <w:rsid w:val="00016EA1"/>
    <w:rsid w:val="00016FF2"/>
    <w:rsid w:val="0001734B"/>
    <w:rsid w:val="00017B98"/>
    <w:rsid w:val="00017BC4"/>
    <w:rsid w:val="00017DB6"/>
    <w:rsid w:val="00017E61"/>
    <w:rsid w:val="00020162"/>
    <w:rsid w:val="000204CF"/>
    <w:rsid w:val="00020E62"/>
    <w:rsid w:val="00021160"/>
    <w:rsid w:val="00021C33"/>
    <w:rsid w:val="00021E43"/>
    <w:rsid w:val="00022753"/>
    <w:rsid w:val="00022B91"/>
    <w:rsid w:val="00022D97"/>
    <w:rsid w:val="00022FD3"/>
    <w:rsid w:val="00022FD5"/>
    <w:rsid w:val="00023223"/>
    <w:rsid w:val="000236AE"/>
    <w:rsid w:val="00023794"/>
    <w:rsid w:val="0002382B"/>
    <w:rsid w:val="00023D06"/>
    <w:rsid w:val="00024269"/>
    <w:rsid w:val="0002458A"/>
    <w:rsid w:val="0002502B"/>
    <w:rsid w:val="0002529A"/>
    <w:rsid w:val="0002572D"/>
    <w:rsid w:val="00025ACD"/>
    <w:rsid w:val="00025ACE"/>
    <w:rsid w:val="000264A7"/>
    <w:rsid w:val="00026F62"/>
    <w:rsid w:val="00027060"/>
    <w:rsid w:val="000270C3"/>
    <w:rsid w:val="00027A28"/>
    <w:rsid w:val="00027BA8"/>
    <w:rsid w:val="00027E2E"/>
    <w:rsid w:val="00027E84"/>
    <w:rsid w:val="00027FCB"/>
    <w:rsid w:val="0003025A"/>
    <w:rsid w:val="00030860"/>
    <w:rsid w:val="00030FB4"/>
    <w:rsid w:val="00031061"/>
    <w:rsid w:val="000313D2"/>
    <w:rsid w:val="000324A6"/>
    <w:rsid w:val="00033B85"/>
    <w:rsid w:val="00033D69"/>
    <w:rsid w:val="00033D80"/>
    <w:rsid w:val="00033E45"/>
    <w:rsid w:val="000344C8"/>
    <w:rsid w:val="000344FF"/>
    <w:rsid w:val="00034610"/>
    <w:rsid w:val="00034B0D"/>
    <w:rsid w:val="00034BD7"/>
    <w:rsid w:val="0003528F"/>
    <w:rsid w:val="00035696"/>
    <w:rsid w:val="0003576B"/>
    <w:rsid w:val="000357D4"/>
    <w:rsid w:val="00035AE8"/>
    <w:rsid w:val="00035B17"/>
    <w:rsid w:val="00035C61"/>
    <w:rsid w:val="00036018"/>
    <w:rsid w:val="00036CBC"/>
    <w:rsid w:val="000372D6"/>
    <w:rsid w:val="000376B4"/>
    <w:rsid w:val="00037745"/>
    <w:rsid w:val="00037ACA"/>
    <w:rsid w:val="00040318"/>
    <w:rsid w:val="0004057E"/>
    <w:rsid w:val="00040907"/>
    <w:rsid w:val="00040EC1"/>
    <w:rsid w:val="000411B0"/>
    <w:rsid w:val="00041447"/>
    <w:rsid w:val="0004146F"/>
    <w:rsid w:val="0004171A"/>
    <w:rsid w:val="000418CB"/>
    <w:rsid w:val="00042132"/>
    <w:rsid w:val="00042459"/>
    <w:rsid w:val="00042854"/>
    <w:rsid w:val="000428E5"/>
    <w:rsid w:val="000434EC"/>
    <w:rsid w:val="000435FE"/>
    <w:rsid w:val="000438D3"/>
    <w:rsid w:val="0004392A"/>
    <w:rsid w:val="000442D7"/>
    <w:rsid w:val="0004430C"/>
    <w:rsid w:val="00044356"/>
    <w:rsid w:val="0004492D"/>
    <w:rsid w:val="00044DD0"/>
    <w:rsid w:val="00045034"/>
    <w:rsid w:val="000450F8"/>
    <w:rsid w:val="00045851"/>
    <w:rsid w:val="0004592E"/>
    <w:rsid w:val="000463F4"/>
    <w:rsid w:val="000464CB"/>
    <w:rsid w:val="0004695C"/>
    <w:rsid w:val="00046A20"/>
    <w:rsid w:val="00046ACA"/>
    <w:rsid w:val="0004717F"/>
    <w:rsid w:val="00047481"/>
    <w:rsid w:val="0004795F"/>
    <w:rsid w:val="00047996"/>
    <w:rsid w:val="00047BFC"/>
    <w:rsid w:val="00047F41"/>
    <w:rsid w:val="00047F4B"/>
    <w:rsid w:val="00050135"/>
    <w:rsid w:val="000502F6"/>
    <w:rsid w:val="0005076D"/>
    <w:rsid w:val="0005086D"/>
    <w:rsid w:val="00050B99"/>
    <w:rsid w:val="00050EBA"/>
    <w:rsid w:val="00051358"/>
    <w:rsid w:val="00051483"/>
    <w:rsid w:val="0005163C"/>
    <w:rsid w:val="0005224F"/>
    <w:rsid w:val="00052B66"/>
    <w:rsid w:val="00052F5F"/>
    <w:rsid w:val="000531E6"/>
    <w:rsid w:val="00053248"/>
    <w:rsid w:val="00053342"/>
    <w:rsid w:val="00053BB2"/>
    <w:rsid w:val="00054B46"/>
    <w:rsid w:val="00054E93"/>
    <w:rsid w:val="000553EA"/>
    <w:rsid w:val="000558FE"/>
    <w:rsid w:val="00055B2B"/>
    <w:rsid w:val="00055C70"/>
    <w:rsid w:val="00055FB5"/>
    <w:rsid w:val="00056CDC"/>
    <w:rsid w:val="000570DC"/>
    <w:rsid w:val="00057A36"/>
    <w:rsid w:val="00057B42"/>
    <w:rsid w:val="00060A10"/>
    <w:rsid w:val="00061055"/>
    <w:rsid w:val="00061293"/>
    <w:rsid w:val="00061806"/>
    <w:rsid w:val="00061B37"/>
    <w:rsid w:val="00061B4C"/>
    <w:rsid w:val="00061C75"/>
    <w:rsid w:val="000627C1"/>
    <w:rsid w:val="000629E2"/>
    <w:rsid w:val="00062C7E"/>
    <w:rsid w:val="000631CD"/>
    <w:rsid w:val="00063523"/>
    <w:rsid w:val="000636AD"/>
    <w:rsid w:val="00063915"/>
    <w:rsid w:val="00063975"/>
    <w:rsid w:val="00063F14"/>
    <w:rsid w:val="0006464C"/>
    <w:rsid w:val="00064F54"/>
    <w:rsid w:val="000650E5"/>
    <w:rsid w:val="000652CE"/>
    <w:rsid w:val="00065F50"/>
    <w:rsid w:val="00066350"/>
    <w:rsid w:val="00066F84"/>
    <w:rsid w:val="000674E1"/>
    <w:rsid w:val="00067815"/>
    <w:rsid w:val="00067AD6"/>
    <w:rsid w:val="00067AE8"/>
    <w:rsid w:val="0007007F"/>
    <w:rsid w:val="00070577"/>
    <w:rsid w:val="00070C8C"/>
    <w:rsid w:val="00070CC8"/>
    <w:rsid w:val="00070DC6"/>
    <w:rsid w:val="00070FBA"/>
    <w:rsid w:val="000715F0"/>
    <w:rsid w:val="00071810"/>
    <w:rsid w:val="00071C42"/>
    <w:rsid w:val="00072D4A"/>
    <w:rsid w:val="00073166"/>
    <w:rsid w:val="00073BE0"/>
    <w:rsid w:val="00073E43"/>
    <w:rsid w:val="000745DA"/>
    <w:rsid w:val="00074C11"/>
    <w:rsid w:val="00074CA6"/>
    <w:rsid w:val="00074EBD"/>
    <w:rsid w:val="0007512B"/>
    <w:rsid w:val="0007550D"/>
    <w:rsid w:val="0007557B"/>
    <w:rsid w:val="00075854"/>
    <w:rsid w:val="00075A7D"/>
    <w:rsid w:val="00075D7B"/>
    <w:rsid w:val="00076FF0"/>
    <w:rsid w:val="000772E1"/>
    <w:rsid w:val="00077883"/>
    <w:rsid w:val="0008018C"/>
    <w:rsid w:val="00080219"/>
    <w:rsid w:val="00080270"/>
    <w:rsid w:val="00081417"/>
    <w:rsid w:val="00081FAB"/>
    <w:rsid w:val="000825AD"/>
    <w:rsid w:val="000829D7"/>
    <w:rsid w:val="00082B42"/>
    <w:rsid w:val="00082B45"/>
    <w:rsid w:val="00082BF3"/>
    <w:rsid w:val="00083149"/>
    <w:rsid w:val="000834F2"/>
    <w:rsid w:val="000837BF"/>
    <w:rsid w:val="00083879"/>
    <w:rsid w:val="00083932"/>
    <w:rsid w:val="00083DF4"/>
    <w:rsid w:val="00084006"/>
    <w:rsid w:val="00084030"/>
    <w:rsid w:val="0008404A"/>
    <w:rsid w:val="0008409E"/>
    <w:rsid w:val="000840A0"/>
    <w:rsid w:val="000843F0"/>
    <w:rsid w:val="0008456E"/>
    <w:rsid w:val="00084C17"/>
    <w:rsid w:val="00084CD0"/>
    <w:rsid w:val="00084E00"/>
    <w:rsid w:val="000854ED"/>
    <w:rsid w:val="00085B44"/>
    <w:rsid w:val="00085BDC"/>
    <w:rsid w:val="00085E1E"/>
    <w:rsid w:val="00085F9D"/>
    <w:rsid w:val="000860DD"/>
    <w:rsid w:val="000861CC"/>
    <w:rsid w:val="00086486"/>
    <w:rsid w:val="000871BC"/>
    <w:rsid w:val="000877D1"/>
    <w:rsid w:val="0008798D"/>
    <w:rsid w:val="00087BF8"/>
    <w:rsid w:val="00087C60"/>
    <w:rsid w:val="000901D5"/>
    <w:rsid w:val="00090317"/>
    <w:rsid w:val="0009068E"/>
    <w:rsid w:val="000906AF"/>
    <w:rsid w:val="00090A60"/>
    <w:rsid w:val="0009104E"/>
    <w:rsid w:val="00091318"/>
    <w:rsid w:val="000919FC"/>
    <w:rsid w:val="00091ADC"/>
    <w:rsid w:val="00091BD8"/>
    <w:rsid w:val="00091BFF"/>
    <w:rsid w:val="00092ECD"/>
    <w:rsid w:val="000933DD"/>
    <w:rsid w:val="00093DA7"/>
    <w:rsid w:val="0009448B"/>
    <w:rsid w:val="000952B1"/>
    <w:rsid w:val="000956A5"/>
    <w:rsid w:val="00096078"/>
    <w:rsid w:val="0009659B"/>
    <w:rsid w:val="000965D5"/>
    <w:rsid w:val="000969E2"/>
    <w:rsid w:val="00096C33"/>
    <w:rsid w:val="000970AF"/>
    <w:rsid w:val="000970E1"/>
    <w:rsid w:val="00097E1F"/>
    <w:rsid w:val="000A0662"/>
    <w:rsid w:val="000A1A41"/>
    <w:rsid w:val="000A1AB4"/>
    <w:rsid w:val="000A287F"/>
    <w:rsid w:val="000A2F6F"/>
    <w:rsid w:val="000A2F8B"/>
    <w:rsid w:val="000A301B"/>
    <w:rsid w:val="000A31CF"/>
    <w:rsid w:val="000A3A50"/>
    <w:rsid w:val="000A3CFB"/>
    <w:rsid w:val="000A3EE3"/>
    <w:rsid w:val="000A3F66"/>
    <w:rsid w:val="000A3F75"/>
    <w:rsid w:val="000A3FCC"/>
    <w:rsid w:val="000A3FE1"/>
    <w:rsid w:val="000A4273"/>
    <w:rsid w:val="000A435F"/>
    <w:rsid w:val="000A459A"/>
    <w:rsid w:val="000A4827"/>
    <w:rsid w:val="000A4990"/>
    <w:rsid w:val="000A555E"/>
    <w:rsid w:val="000A5F15"/>
    <w:rsid w:val="000A60AC"/>
    <w:rsid w:val="000A6156"/>
    <w:rsid w:val="000A618D"/>
    <w:rsid w:val="000A6284"/>
    <w:rsid w:val="000A6351"/>
    <w:rsid w:val="000A6AC0"/>
    <w:rsid w:val="000A7B93"/>
    <w:rsid w:val="000A7E53"/>
    <w:rsid w:val="000B00E5"/>
    <w:rsid w:val="000B0647"/>
    <w:rsid w:val="000B08B0"/>
    <w:rsid w:val="000B0D34"/>
    <w:rsid w:val="000B0E8D"/>
    <w:rsid w:val="000B100E"/>
    <w:rsid w:val="000B11FD"/>
    <w:rsid w:val="000B188B"/>
    <w:rsid w:val="000B2706"/>
    <w:rsid w:val="000B3760"/>
    <w:rsid w:val="000B37C0"/>
    <w:rsid w:val="000B3836"/>
    <w:rsid w:val="000B3FC8"/>
    <w:rsid w:val="000B4711"/>
    <w:rsid w:val="000B4A77"/>
    <w:rsid w:val="000B4EFA"/>
    <w:rsid w:val="000B5061"/>
    <w:rsid w:val="000B5355"/>
    <w:rsid w:val="000B5AAB"/>
    <w:rsid w:val="000B5B42"/>
    <w:rsid w:val="000B5E00"/>
    <w:rsid w:val="000B60F7"/>
    <w:rsid w:val="000B6239"/>
    <w:rsid w:val="000B6414"/>
    <w:rsid w:val="000B65F4"/>
    <w:rsid w:val="000B6712"/>
    <w:rsid w:val="000C026E"/>
    <w:rsid w:val="000C08CE"/>
    <w:rsid w:val="000C0B6A"/>
    <w:rsid w:val="000C0D97"/>
    <w:rsid w:val="000C0FB7"/>
    <w:rsid w:val="000C1041"/>
    <w:rsid w:val="000C1B88"/>
    <w:rsid w:val="000C1CB2"/>
    <w:rsid w:val="000C1CF6"/>
    <w:rsid w:val="000C2C19"/>
    <w:rsid w:val="000C38D4"/>
    <w:rsid w:val="000C3BF7"/>
    <w:rsid w:val="000C435B"/>
    <w:rsid w:val="000C5365"/>
    <w:rsid w:val="000C5D82"/>
    <w:rsid w:val="000C617E"/>
    <w:rsid w:val="000C644C"/>
    <w:rsid w:val="000C67BA"/>
    <w:rsid w:val="000C6A0C"/>
    <w:rsid w:val="000C6AF2"/>
    <w:rsid w:val="000C6D9C"/>
    <w:rsid w:val="000C6FC6"/>
    <w:rsid w:val="000C73FC"/>
    <w:rsid w:val="000C7981"/>
    <w:rsid w:val="000D04E4"/>
    <w:rsid w:val="000D0587"/>
    <w:rsid w:val="000D06B6"/>
    <w:rsid w:val="000D07B4"/>
    <w:rsid w:val="000D0A01"/>
    <w:rsid w:val="000D0ADB"/>
    <w:rsid w:val="000D0EBA"/>
    <w:rsid w:val="000D1133"/>
    <w:rsid w:val="000D1180"/>
    <w:rsid w:val="000D130D"/>
    <w:rsid w:val="000D1687"/>
    <w:rsid w:val="000D1ECE"/>
    <w:rsid w:val="000D23E0"/>
    <w:rsid w:val="000D26E8"/>
    <w:rsid w:val="000D29A0"/>
    <w:rsid w:val="000D2F79"/>
    <w:rsid w:val="000D31E9"/>
    <w:rsid w:val="000D34F2"/>
    <w:rsid w:val="000D3636"/>
    <w:rsid w:val="000D3878"/>
    <w:rsid w:val="000D39B0"/>
    <w:rsid w:val="000D3EBA"/>
    <w:rsid w:val="000D422D"/>
    <w:rsid w:val="000D4697"/>
    <w:rsid w:val="000D49D2"/>
    <w:rsid w:val="000D4FF5"/>
    <w:rsid w:val="000D515F"/>
    <w:rsid w:val="000D51E6"/>
    <w:rsid w:val="000D626B"/>
    <w:rsid w:val="000D6625"/>
    <w:rsid w:val="000D665D"/>
    <w:rsid w:val="000D77F8"/>
    <w:rsid w:val="000D7998"/>
    <w:rsid w:val="000D7B51"/>
    <w:rsid w:val="000D7B63"/>
    <w:rsid w:val="000D7CC3"/>
    <w:rsid w:val="000D7E1B"/>
    <w:rsid w:val="000E16D0"/>
    <w:rsid w:val="000E1812"/>
    <w:rsid w:val="000E1DBC"/>
    <w:rsid w:val="000E1DC9"/>
    <w:rsid w:val="000E1F83"/>
    <w:rsid w:val="000E1FB8"/>
    <w:rsid w:val="000E1FCF"/>
    <w:rsid w:val="000E30E9"/>
    <w:rsid w:val="000E30F3"/>
    <w:rsid w:val="000E346F"/>
    <w:rsid w:val="000E361C"/>
    <w:rsid w:val="000E3ADD"/>
    <w:rsid w:val="000E3B2C"/>
    <w:rsid w:val="000E4384"/>
    <w:rsid w:val="000E4443"/>
    <w:rsid w:val="000E4709"/>
    <w:rsid w:val="000E4E32"/>
    <w:rsid w:val="000E53C5"/>
    <w:rsid w:val="000E594D"/>
    <w:rsid w:val="000E5C77"/>
    <w:rsid w:val="000E5F30"/>
    <w:rsid w:val="000E650E"/>
    <w:rsid w:val="000E6834"/>
    <w:rsid w:val="000E69DA"/>
    <w:rsid w:val="000E6FD1"/>
    <w:rsid w:val="000E74DD"/>
    <w:rsid w:val="000F016C"/>
    <w:rsid w:val="000F0BD3"/>
    <w:rsid w:val="000F1090"/>
    <w:rsid w:val="000F172F"/>
    <w:rsid w:val="000F17D5"/>
    <w:rsid w:val="000F193E"/>
    <w:rsid w:val="000F234B"/>
    <w:rsid w:val="000F24AF"/>
    <w:rsid w:val="000F25D4"/>
    <w:rsid w:val="000F2A80"/>
    <w:rsid w:val="000F341C"/>
    <w:rsid w:val="000F368C"/>
    <w:rsid w:val="000F36FD"/>
    <w:rsid w:val="000F389A"/>
    <w:rsid w:val="000F3D4E"/>
    <w:rsid w:val="000F45BB"/>
    <w:rsid w:val="000F46E8"/>
    <w:rsid w:val="000F472E"/>
    <w:rsid w:val="000F48A6"/>
    <w:rsid w:val="000F49FE"/>
    <w:rsid w:val="000F502B"/>
    <w:rsid w:val="000F50B1"/>
    <w:rsid w:val="000F538F"/>
    <w:rsid w:val="000F551E"/>
    <w:rsid w:val="000F5577"/>
    <w:rsid w:val="000F5DCB"/>
    <w:rsid w:val="000F5EA3"/>
    <w:rsid w:val="000F601E"/>
    <w:rsid w:val="000F6045"/>
    <w:rsid w:val="000F722C"/>
    <w:rsid w:val="000F78DA"/>
    <w:rsid w:val="001001EC"/>
    <w:rsid w:val="00100716"/>
    <w:rsid w:val="00101993"/>
    <w:rsid w:val="001019C8"/>
    <w:rsid w:val="00101A4C"/>
    <w:rsid w:val="00101BBB"/>
    <w:rsid w:val="00103375"/>
    <w:rsid w:val="00103537"/>
    <w:rsid w:val="00103726"/>
    <w:rsid w:val="00103E8F"/>
    <w:rsid w:val="00103F67"/>
    <w:rsid w:val="0010437E"/>
    <w:rsid w:val="001044CB"/>
    <w:rsid w:val="001045FF"/>
    <w:rsid w:val="00104CE0"/>
    <w:rsid w:val="00105268"/>
    <w:rsid w:val="00105394"/>
    <w:rsid w:val="00105A42"/>
    <w:rsid w:val="0010648B"/>
    <w:rsid w:val="00106988"/>
    <w:rsid w:val="001073A0"/>
    <w:rsid w:val="001074E1"/>
    <w:rsid w:val="00107BF6"/>
    <w:rsid w:val="00107CBB"/>
    <w:rsid w:val="00110165"/>
    <w:rsid w:val="001107FF"/>
    <w:rsid w:val="00110F9C"/>
    <w:rsid w:val="0011174B"/>
    <w:rsid w:val="00111BC4"/>
    <w:rsid w:val="00112348"/>
    <w:rsid w:val="0011263D"/>
    <w:rsid w:val="001129B1"/>
    <w:rsid w:val="00112CA5"/>
    <w:rsid w:val="00113E90"/>
    <w:rsid w:val="00114479"/>
    <w:rsid w:val="001147BD"/>
    <w:rsid w:val="001148E6"/>
    <w:rsid w:val="001148FB"/>
    <w:rsid w:val="00114956"/>
    <w:rsid w:val="001150B0"/>
    <w:rsid w:val="00115306"/>
    <w:rsid w:val="001156F7"/>
    <w:rsid w:val="00115AB2"/>
    <w:rsid w:val="00115B44"/>
    <w:rsid w:val="00115D73"/>
    <w:rsid w:val="00116018"/>
    <w:rsid w:val="00116288"/>
    <w:rsid w:val="00116CEA"/>
    <w:rsid w:val="00116E8D"/>
    <w:rsid w:val="00117973"/>
    <w:rsid w:val="00120393"/>
    <w:rsid w:val="0012040A"/>
    <w:rsid w:val="00120672"/>
    <w:rsid w:val="0012077E"/>
    <w:rsid w:val="00120819"/>
    <w:rsid w:val="001209E5"/>
    <w:rsid w:val="00120ACB"/>
    <w:rsid w:val="00121161"/>
    <w:rsid w:val="0012125A"/>
    <w:rsid w:val="001212C6"/>
    <w:rsid w:val="00121B5E"/>
    <w:rsid w:val="00121D4C"/>
    <w:rsid w:val="00121F20"/>
    <w:rsid w:val="0012203B"/>
    <w:rsid w:val="0012249E"/>
    <w:rsid w:val="001231CB"/>
    <w:rsid w:val="0012416F"/>
    <w:rsid w:val="00124224"/>
    <w:rsid w:val="001244E9"/>
    <w:rsid w:val="00124863"/>
    <w:rsid w:val="001258CF"/>
    <w:rsid w:val="00125A10"/>
    <w:rsid w:val="00125B39"/>
    <w:rsid w:val="00125B5C"/>
    <w:rsid w:val="00125C56"/>
    <w:rsid w:val="00125CD8"/>
    <w:rsid w:val="00126381"/>
    <w:rsid w:val="00126440"/>
    <w:rsid w:val="00126EA8"/>
    <w:rsid w:val="00127365"/>
    <w:rsid w:val="00127509"/>
    <w:rsid w:val="00130242"/>
    <w:rsid w:val="00130397"/>
    <w:rsid w:val="001304F6"/>
    <w:rsid w:val="001310E7"/>
    <w:rsid w:val="00131258"/>
    <w:rsid w:val="00131E52"/>
    <w:rsid w:val="001322B6"/>
    <w:rsid w:val="00132933"/>
    <w:rsid w:val="00132C74"/>
    <w:rsid w:val="001333F6"/>
    <w:rsid w:val="001336F6"/>
    <w:rsid w:val="00133BF0"/>
    <w:rsid w:val="00133D13"/>
    <w:rsid w:val="00133FA1"/>
    <w:rsid w:val="001346EA"/>
    <w:rsid w:val="001347A8"/>
    <w:rsid w:val="0013483D"/>
    <w:rsid w:val="001349A3"/>
    <w:rsid w:val="00134CE0"/>
    <w:rsid w:val="00134FC3"/>
    <w:rsid w:val="0013503E"/>
    <w:rsid w:val="0013539B"/>
    <w:rsid w:val="0013541F"/>
    <w:rsid w:val="00135627"/>
    <w:rsid w:val="00135851"/>
    <w:rsid w:val="00135991"/>
    <w:rsid w:val="00135B91"/>
    <w:rsid w:val="00135CC3"/>
    <w:rsid w:val="00135CDA"/>
    <w:rsid w:val="00135F08"/>
    <w:rsid w:val="00136253"/>
    <w:rsid w:val="001362AD"/>
    <w:rsid w:val="00136683"/>
    <w:rsid w:val="00136F61"/>
    <w:rsid w:val="001370AA"/>
    <w:rsid w:val="00137374"/>
    <w:rsid w:val="00137530"/>
    <w:rsid w:val="00137CAA"/>
    <w:rsid w:val="00137CE6"/>
    <w:rsid w:val="00137ECC"/>
    <w:rsid w:val="00140203"/>
    <w:rsid w:val="0014044D"/>
    <w:rsid w:val="0014049A"/>
    <w:rsid w:val="00141584"/>
    <w:rsid w:val="001416A8"/>
    <w:rsid w:val="00141FAD"/>
    <w:rsid w:val="00143FBE"/>
    <w:rsid w:val="00144052"/>
    <w:rsid w:val="0014416B"/>
    <w:rsid w:val="00144CB4"/>
    <w:rsid w:val="00145506"/>
    <w:rsid w:val="001457A5"/>
    <w:rsid w:val="0014583C"/>
    <w:rsid w:val="00146271"/>
    <w:rsid w:val="001462F4"/>
    <w:rsid w:val="001463DC"/>
    <w:rsid w:val="0014683B"/>
    <w:rsid w:val="001468A6"/>
    <w:rsid w:val="00146C7D"/>
    <w:rsid w:val="00146E75"/>
    <w:rsid w:val="00147000"/>
    <w:rsid w:val="00147907"/>
    <w:rsid w:val="00147B5D"/>
    <w:rsid w:val="001500EF"/>
    <w:rsid w:val="001503DA"/>
    <w:rsid w:val="001507AF"/>
    <w:rsid w:val="001508BF"/>
    <w:rsid w:val="00150D16"/>
    <w:rsid w:val="00150EE2"/>
    <w:rsid w:val="00150FB4"/>
    <w:rsid w:val="00151356"/>
    <w:rsid w:val="00151A49"/>
    <w:rsid w:val="00151E4F"/>
    <w:rsid w:val="00151F12"/>
    <w:rsid w:val="001520F2"/>
    <w:rsid w:val="00152352"/>
    <w:rsid w:val="0015278E"/>
    <w:rsid w:val="00152D15"/>
    <w:rsid w:val="00152DD5"/>
    <w:rsid w:val="00152F9E"/>
    <w:rsid w:val="00153404"/>
    <w:rsid w:val="00153813"/>
    <w:rsid w:val="001538C9"/>
    <w:rsid w:val="001539DB"/>
    <w:rsid w:val="001539E3"/>
    <w:rsid w:val="00153EAB"/>
    <w:rsid w:val="00154329"/>
    <w:rsid w:val="0015470A"/>
    <w:rsid w:val="00154981"/>
    <w:rsid w:val="00154A6E"/>
    <w:rsid w:val="00154C67"/>
    <w:rsid w:val="00154F99"/>
    <w:rsid w:val="0015518E"/>
    <w:rsid w:val="00155589"/>
    <w:rsid w:val="001559A3"/>
    <w:rsid w:val="00155A55"/>
    <w:rsid w:val="00155B31"/>
    <w:rsid w:val="00155D5C"/>
    <w:rsid w:val="00155D60"/>
    <w:rsid w:val="00155D85"/>
    <w:rsid w:val="00155D9F"/>
    <w:rsid w:val="00156556"/>
    <w:rsid w:val="00156568"/>
    <w:rsid w:val="00156EE7"/>
    <w:rsid w:val="00156EED"/>
    <w:rsid w:val="0015712F"/>
    <w:rsid w:val="0015743B"/>
    <w:rsid w:val="001574CF"/>
    <w:rsid w:val="00157857"/>
    <w:rsid w:val="00160280"/>
    <w:rsid w:val="00160A2C"/>
    <w:rsid w:val="00160F4E"/>
    <w:rsid w:val="0016122B"/>
    <w:rsid w:val="0016148C"/>
    <w:rsid w:val="001616B7"/>
    <w:rsid w:val="001619F2"/>
    <w:rsid w:val="00161F0F"/>
    <w:rsid w:val="00161FAF"/>
    <w:rsid w:val="0016225A"/>
    <w:rsid w:val="00162938"/>
    <w:rsid w:val="001629B2"/>
    <w:rsid w:val="00162DEB"/>
    <w:rsid w:val="001630D5"/>
    <w:rsid w:val="001637B1"/>
    <w:rsid w:val="00163D55"/>
    <w:rsid w:val="001640FE"/>
    <w:rsid w:val="0016416C"/>
    <w:rsid w:val="0016434E"/>
    <w:rsid w:val="001645E3"/>
    <w:rsid w:val="00164C17"/>
    <w:rsid w:val="001650BA"/>
    <w:rsid w:val="00165BDA"/>
    <w:rsid w:val="001668B6"/>
    <w:rsid w:val="00166BEC"/>
    <w:rsid w:val="00166E6C"/>
    <w:rsid w:val="0016705C"/>
    <w:rsid w:val="00167395"/>
    <w:rsid w:val="001673CE"/>
    <w:rsid w:val="00167AC5"/>
    <w:rsid w:val="00167D8F"/>
    <w:rsid w:val="00167F23"/>
    <w:rsid w:val="00167FCE"/>
    <w:rsid w:val="00170C20"/>
    <w:rsid w:val="001712C0"/>
    <w:rsid w:val="001712E7"/>
    <w:rsid w:val="00171982"/>
    <w:rsid w:val="00171BB8"/>
    <w:rsid w:val="00171C44"/>
    <w:rsid w:val="00171CC4"/>
    <w:rsid w:val="00171D46"/>
    <w:rsid w:val="0017267C"/>
    <w:rsid w:val="0017270D"/>
    <w:rsid w:val="001727B9"/>
    <w:rsid w:val="0017293E"/>
    <w:rsid w:val="00172C6C"/>
    <w:rsid w:val="00172D3A"/>
    <w:rsid w:val="00172F2B"/>
    <w:rsid w:val="00172FC7"/>
    <w:rsid w:val="00173330"/>
    <w:rsid w:val="001737EE"/>
    <w:rsid w:val="001739E5"/>
    <w:rsid w:val="00174762"/>
    <w:rsid w:val="00174851"/>
    <w:rsid w:val="0017486B"/>
    <w:rsid w:val="00174A37"/>
    <w:rsid w:val="001750E8"/>
    <w:rsid w:val="00175746"/>
    <w:rsid w:val="00175828"/>
    <w:rsid w:val="00175BF9"/>
    <w:rsid w:val="0017623A"/>
    <w:rsid w:val="00176AE9"/>
    <w:rsid w:val="00176B61"/>
    <w:rsid w:val="00176EF3"/>
    <w:rsid w:val="001773F2"/>
    <w:rsid w:val="001774E7"/>
    <w:rsid w:val="00177BCD"/>
    <w:rsid w:val="0018020A"/>
    <w:rsid w:val="00180680"/>
    <w:rsid w:val="00180D26"/>
    <w:rsid w:val="00180E90"/>
    <w:rsid w:val="00181D0B"/>
    <w:rsid w:val="00183AD2"/>
    <w:rsid w:val="00183D51"/>
    <w:rsid w:val="0018410F"/>
    <w:rsid w:val="00184673"/>
    <w:rsid w:val="0018496D"/>
    <w:rsid w:val="0018591B"/>
    <w:rsid w:val="00185A5E"/>
    <w:rsid w:val="00185CF1"/>
    <w:rsid w:val="00186077"/>
    <w:rsid w:val="00186108"/>
    <w:rsid w:val="00186921"/>
    <w:rsid w:val="00186A30"/>
    <w:rsid w:val="00186D3D"/>
    <w:rsid w:val="0018725C"/>
    <w:rsid w:val="00187DA2"/>
    <w:rsid w:val="00190200"/>
    <w:rsid w:val="001907A8"/>
    <w:rsid w:val="00191BCB"/>
    <w:rsid w:val="00191F2F"/>
    <w:rsid w:val="00192461"/>
    <w:rsid w:val="00192BCD"/>
    <w:rsid w:val="00192CE0"/>
    <w:rsid w:val="00192EF5"/>
    <w:rsid w:val="001932D4"/>
    <w:rsid w:val="0019339A"/>
    <w:rsid w:val="00193895"/>
    <w:rsid w:val="001947DB"/>
    <w:rsid w:val="00194BAE"/>
    <w:rsid w:val="0019533C"/>
    <w:rsid w:val="00195DF4"/>
    <w:rsid w:val="00195EEA"/>
    <w:rsid w:val="00195FCD"/>
    <w:rsid w:val="0019604C"/>
    <w:rsid w:val="00196153"/>
    <w:rsid w:val="001961E7"/>
    <w:rsid w:val="001962DF"/>
    <w:rsid w:val="00196FAA"/>
    <w:rsid w:val="00197171"/>
    <w:rsid w:val="00197216"/>
    <w:rsid w:val="001972E8"/>
    <w:rsid w:val="0019751C"/>
    <w:rsid w:val="00197745"/>
    <w:rsid w:val="00197840"/>
    <w:rsid w:val="001978BB"/>
    <w:rsid w:val="00197A1C"/>
    <w:rsid w:val="00197E71"/>
    <w:rsid w:val="001A03F0"/>
    <w:rsid w:val="001A077E"/>
    <w:rsid w:val="001A0A44"/>
    <w:rsid w:val="001A0C50"/>
    <w:rsid w:val="001A0E74"/>
    <w:rsid w:val="001A1205"/>
    <w:rsid w:val="001A14F6"/>
    <w:rsid w:val="001A177E"/>
    <w:rsid w:val="001A2502"/>
    <w:rsid w:val="001A2729"/>
    <w:rsid w:val="001A2C83"/>
    <w:rsid w:val="001A2F60"/>
    <w:rsid w:val="001A2F64"/>
    <w:rsid w:val="001A2FB2"/>
    <w:rsid w:val="001A367C"/>
    <w:rsid w:val="001A36A9"/>
    <w:rsid w:val="001A37F0"/>
    <w:rsid w:val="001A384E"/>
    <w:rsid w:val="001A3A42"/>
    <w:rsid w:val="001A3D5D"/>
    <w:rsid w:val="001A40FE"/>
    <w:rsid w:val="001A449F"/>
    <w:rsid w:val="001A4E46"/>
    <w:rsid w:val="001A5070"/>
    <w:rsid w:val="001A51A1"/>
    <w:rsid w:val="001A6188"/>
    <w:rsid w:val="001A6558"/>
    <w:rsid w:val="001A668A"/>
    <w:rsid w:val="001A6776"/>
    <w:rsid w:val="001A7A6D"/>
    <w:rsid w:val="001A7AEE"/>
    <w:rsid w:val="001A7B9D"/>
    <w:rsid w:val="001A7C19"/>
    <w:rsid w:val="001A7D81"/>
    <w:rsid w:val="001B032F"/>
    <w:rsid w:val="001B0465"/>
    <w:rsid w:val="001B06A5"/>
    <w:rsid w:val="001B081B"/>
    <w:rsid w:val="001B145B"/>
    <w:rsid w:val="001B159D"/>
    <w:rsid w:val="001B16DB"/>
    <w:rsid w:val="001B1E52"/>
    <w:rsid w:val="001B2A4A"/>
    <w:rsid w:val="001B2C80"/>
    <w:rsid w:val="001B2D51"/>
    <w:rsid w:val="001B2DEB"/>
    <w:rsid w:val="001B2E67"/>
    <w:rsid w:val="001B2FB0"/>
    <w:rsid w:val="001B30A5"/>
    <w:rsid w:val="001B30B1"/>
    <w:rsid w:val="001B33F0"/>
    <w:rsid w:val="001B3F2E"/>
    <w:rsid w:val="001B409A"/>
    <w:rsid w:val="001B45A3"/>
    <w:rsid w:val="001B4E0C"/>
    <w:rsid w:val="001B4EB1"/>
    <w:rsid w:val="001B50A3"/>
    <w:rsid w:val="001B5D5E"/>
    <w:rsid w:val="001B5E72"/>
    <w:rsid w:val="001B6298"/>
    <w:rsid w:val="001B6894"/>
    <w:rsid w:val="001B6F3C"/>
    <w:rsid w:val="001B7148"/>
    <w:rsid w:val="001B7848"/>
    <w:rsid w:val="001B7B73"/>
    <w:rsid w:val="001C0297"/>
    <w:rsid w:val="001C0473"/>
    <w:rsid w:val="001C0AB9"/>
    <w:rsid w:val="001C0DE4"/>
    <w:rsid w:val="001C1052"/>
    <w:rsid w:val="001C1BD4"/>
    <w:rsid w:val="001C2287"/>
    <w:rsid w:val="001C2628"/>
    <w:rsid w:val="001C271E"/>
    <w:rsid w:val="001C3318"/>
    <w:rsid w:val="001C349B"/>
    <w:rsid w:val="001C3965"/>
    <w:rsid w:val="001C3DB4"/>
    <w:rsid w:val="001C46FF"/>
    <w:rsid w:val="001C495F"/>
    <w:rsid w:val="001C50DA"/>
    <w:rsid w:val="001C6083"/>
    <w:rsid w:val="001C60C4"/>
    <w:rsid w:val="001C62DA"/>
    <w:rsid w:val="001C6630"/>
    <w:rsid w:val="001C7150"/>
    <w:rsid w:val="001C7764"/>
    <w:rsid w:val="001C7950"/>
    <w:rsid w:val="001C7C1E"/>
    <w:rsid w:val="001C7C63"/>
    <w:rsid w:val="001C7D0F"/>
    <w:rsid w:val="001C7F58"/>
    <w:rsid w:val="001D067F"/>
    <w:rsid w:val="001D06DE"/>
    <w:rsid w:val="001D0B33"/>
    <w:rsid w:val="001D0F6E"/>
    <w:rsid w:val="001D133D"/>
    <w:rsid w:val="001D168C"/>
    <w:rsid w:val="001D1697"/>
    <w:rsid w:val="001D175D"/>
    <w:rsid w:val="001D23B1"/>
    <w:rsid w:val="001D2C2E"/>
    <w:rsid w:val="001D2D17"/>
    <w:rsid w:val="001D3119"/>
    <w:rsid w:val="001D3688"/>
    <w:rsid w:val="001D4061"/>
    <w:rsid w:val="001D4296"/>
    <w:rsid w:val="001D485C"/>
    <w:rsid w:val="001D4880"/>
    <w:rsid w:val="001D4C4C"/>
    <w:rsid w:val="001D6058"/>
    <w:rsid w:val="001D628E"/>
    <w:rsid w:val="001D692A"/>
    <w:rsid w:val="001D6979"/>
    <w:rsid w:val="001E00F7"/>
    <w:rsid w:val="001E0A79"/>
    <w:rsid w:val="001E1058"/>
    <w:rsid w:val="001E114F"/>
    <w:rsid w:val="001E1698"/>
    <w:rsid w:val="001E1A72"/>
    <w:rsid w:val="001E2357"/>
    <w:rsid w:val="001E272B"/>
    <w:rsid w:val="001E2901"/>
    <w:rsid w:val="001E2D6A"/>
    <w:rsid w:val="001E340A"/>
    <w:rsid w:val="001E36E9"/>
    <w:rsid w:val="001E3892"/>
    <w:rsid w:val="001E4351"/>
    <w:rsid w:val="001E47AB"/>
    <w:rsid w:val="001E6912"/>
    <w:rsid w:val="001E6A4C"/>
    <w:rsid w:val="001E702B"/>
    <w:rsid w:val="001E7681"/>
    <w:rsid w:val="001E7701"/>
    <w:rsid w:val="001E7C6E"/>
    <w:rsid w:val="001F002D"/>
    <w:rsid w:val="001F00A1"/>
    <w:rsid w:val="001F0405"/>
    <w:rsid w:val="001F0B33"/>
    <w:rsid w:val="001F1068"/>
    <w:rsid w:val="001F16C4"/>
    <w:rsid w:val="001F21BD"/>
    <w:rsid w:val="001F2679"/>
    <w:rsid w:val="001F2E1B"/>
    <w:rsid w:val="001F2ED5"/>
    <w:rsid w:val="001F2F3E"/>
    <w:rsid w:val="001F30C4"/>
    <w:rsid w:val="001F3190"/>
    <w:rsid w:val="001F4133"/>
    <w:rsid w:val="001F41DB"/>
    <w:rsid w:val="001F42DA"/>
    <w:rsid w:val="001F46BA"/>
    <w:rsid w:val="001F4866"/>
    <w:rsid w:val="001F4CA1"/>
    <w:rsid w:val="001F4E5E"/>
    <w:rsid w:val="001F4FA1"/>
    <w:rsid w:val="001F6196"/>
    <w:rsid w:val="001F6C87"/>
    <w:rsid w:val="001F6F66"/>
    <w:rsid w:val="001F70CF"/>
    <w:rsid w:val="001F7209"/>
    <w:rsid w:val="001F7379"/>
    <w:rsid w:val="001F73E1"/>
    <w:rsid w:val="001F7EA3"/>
    <w:rsid w:val="001F7F03"/>
    <w:rsid w:val="0020006B"/>
    <w:rsid w:val="00200688"/>
    <w:rsid w:val="00201158"/>
    <w:rsid w:val="00201A43"/>
    <w:rsid w:val="00201B43"/>
    <w:rsid w:val="00201B6A"/>
    <w:rsid w:val="00201C83"/>
    <w:rsid w:val="00201FAF"/>
    <w:rsid w:val="0020214E"/>
    <w:rsid w:val="00202177"/>
    <w:rsid w:val="00202B39"/>
    <w:rsid w:val="00202C76"/>
    <w:rsid w:val="00202C7D"/>
    <w:rsid w:val="00202F37"/>
    <w:rsid w:val="00203436"/>
    <w:rsid w:val="002034FF"/>
    <w:rsid w:val="002039DF"/>
    <w:rsid w:val="002048D0"/>
    <w:rsid w:val="00204D03"/>
    <w:rsid w:val="00204F1D"/>
    <w:rsid w:val="0020504C"/>
    <w:rsid w:val="002052C8"/>
    <w:rsid w:val="0020533A"/>
    <w:rsid w:val="00205AB3"/>
    <w:rsid w:val="00206A04"/>
    <w:rsid w:val="00206A52"/>
    <w:rsid w:val="00206F9C"/>
    <w:rsid w:val="002073EA"/>
    <w:rsid w:val="00207792"/>
    <w:rsid w:val="00207BF4"/>
    <w:rsid w:val="00207F88"/>
    <w:rsid w:val="00210030"/>
    <w:rsid w:val="00210238"/>
    <w:rsid w:val="00210459"/>
    <w:rsid w:val="0021059E"/>
    <w:rsid w:val="002106BC"/>
    <w:rsid w:val="00210DC9"/>
    <w:rsid w:val="0021169C"/>
    <w:rsid w:val="00211726"/>
    <w:rsid w:val="002129EE"/>
    <w:rsid w:val="00212AA0"/>
    <w:rsid w:val="00213187"/>
    <w:rsid w:val="002131C2"/>
    <w:rsid w:val="002132E9"/>
    <w:rsid w:val="002133DA"/>
    <w:rsid w:val="002134B3"/>
    <w:rsid w:val="0021360F"/>
    <w:rsid w:val="00213B33"/>
    <w:rsid w:val="00213DF1"/>
    <w:rsid w:val="002144FD"/>
    <w:rsid w:val="00214AC1"/>
    <w:rsid w:val="00214ED1"/>
    <w:rsid w:val="00215182"/>
    <w:rsid w:val="0021557A"/>
    <w:rsid w:val="002157C5"/>
    <w:rsid w:val="00215E9F"/>
    <w:rsid w:val="00216325"/>
    <w:rsid w:val="002163AD"/>
    <w:rsid w:val="002163F6"/>
    <w:rsid w:val="002164DE"/>
    <w:rsid w:val="00216A67"/>
    <w:rsid w:val="00216E1A"/>
    <w:rsid w:val="00216F91"/>
    <w:rsid w:val="00217714"/>
    <w:rsid w:val="00217972"/>
    <w:rsid w:val="00217D5B"/>
    <w:rsid w:val="00217FF8"/>
    <w:rsid w:val="00220245"/>
    <w:rsid w:val="00220690"/>
    <w:rsid w:val="002208BB"/>
    <w:rsid w:val="002209FC"/>
    <w:rsid w:val="00220CF1"/>
    <w:rsid w:val="00220E45"/>
    <w:rsid w:val="00221634"/>
    <w:rsid w:val="00221640"/>
    <w:rsid w:val="00221B80"/>
    <w:rsid w:val="00221F15"/>
    <w:rsid w:val="00222809"/>
    <w:rsid w:val="00222D2F"/>
    <w:rsid w:val="00222F8F"/>
    <w:rsid w:val="002239D9"/>
    <w:rsid w:val="00223C59"/>
    <w:rsid w:val="00223DBF"/>
    <w:rsid w:val="0022407F"/>
    <w:rsid w:val="002240F9"/>
    <w:rsid w:val="002249B5"/>
    <w:rsid w:val="00224A04"/>
    <w:rsid w:val="00224B08"/>
    <w:rsid w:val="00224BEB"/>
    <w:rsid w:val="00224E57"/>
    <w:rsid w:val="00225094"/>
    <w:rsid w:val="0022535B"/>
    <w:rsid w:val="002256CB"/>
    <w:rsid w:val="00225754"/>
    <w:rsid w:val="00225A5F"/>
    <w:rsid w:val="00225B69"/>
    <w:rsid w:val="00225C0C"/>
    <w:rsid w:val="002261CE"/>
    <w:rsid w:val="00226371"/>
    <w:rsid w:val="00226814"/>
    <w:rsid w:val="0022684B"/>
    <w:rsid w:val="0022740A"/>
    <w:rsid w:val="00227D2B"/>
    <w:rsid w:val="0023049A"/>
    <w:rsid w:val="00230B71"/>
    <w:rsid w:val="00230DA7"/>
    <w:rsid w:val="0023138F"/>
    <w:rsid w:val="00231720"/>
    <w:rsid w:val="00232319"/>
    <w:rsid w:val="002323B6"/>
    <w:rsid w:val="002323C9"/>
    <w:rsid w:val="0023243F"/>
    <w:rsid w:val="002329E8"/>
    <w:rsid w:val="00232BC3"/>
    <w:rsid w:val="00232FBD"/>
    <w:rsid w:val="00233ED3"/>
    <w:rsid w:val="0023449B"/>
    <w:rsid w:val="002349DD"/>
    <w:rsid w:val="00234A3B"/>
    <w:rsid w:val="00234C35"/>
    <w:rsid w:val="00234CB4"/>
    <w:rsid w:val="00235608"/>
    <w:rsid w:val="002357D3"/>
    <w:rsid w:val="00235F8C"/>
    <w:rsid w:val="00236DE7"/>
    <w:rsid w:val="00236EAF"/>
    <w:rsid w:val="002370C6"/>
    <w:rsid w:val="00237358"/>
    <w:rsid w:val="002373A8"/>
    <w:rsid w:val="00237C88"/>
    <w:rsid w:val="002403E7"/>
    <w:rsid w:val="002405B3"/>
    <w:rsid w:val="00240736"/>
    <w:rsid w:val="0024113B"/>
    <w:rsid w:val="0024176C"/>
    <w:rsid w:val="00241E82"/>
    <w:rsid w:val="00241E8E"/>
    <w:rsid w:val="00242486"/>
    <w:rsid w:val="0024271B"/>
    <w:rsid w:val="002427D3"/>
    <w:rsid w:val="00243069"/>
    <w:rsid w:val="00243382"/>
    <w:rsid w:val="002438B0"/>
    <w:rsid w:val="002438BA"/>
    <w:rsid w:val="00243995"/>
    <w:rsid w:val="00244120"/>
    <w:rsid w:val="0024424E"/>
    <w:rsid w:val="0024433E"/>
    <w:rsid w:val="002449EF"/>
    <w:rsid w:val="00244F0A"/>
    <w:rsid w:val="00245017"/>
    <w:rsid w:val="00245204"/>
    <w:rsid w:val="0024575C"/>
    <w:rsid w:val="00245D78"/>
    <w:rsid w:val="002460DD"/>
    <w:rsid w:val="0024611E"/>
    <w:rsid w:val="00246CAF"/>
    <w:rsid w:val="00246F34"/>
    <w:rsid w:val="002475C3"/>
    <w:rsid w:val="002476E8"/>
    <w:rsid w:val="00247E0F"/>
    <w:rsid w:val="00250986"/>
    <w:rsid w:val="00250AF1"/>
    <w:rsid w:val="00250BD4"/>
    <w:rsid w:val="002511C5"/>
    <w:rsid w:val="002512C1"/>
    <w:rsid w:val="0025134A"/>
    <w:rsid w:val="0025136F"/>
    <w:rsid w:val="0025222E"/>
    <w:rsid w:val="0025250F"/>
    <w:rsid w:val="0025291F"/>
    <w:rsid w:val="00252B73"/>
    <w:rsid w:val="00252D1D"/>
    <w:rsid w:val="00252E87"/>
    <w:rsid w:val="002533B1"/>
    <w:rsid w:val="00253846"/>
    <w:rsid w:val="00253A29"/>
    <w:rsid w:val="00253CE6"/>
    <w:rsid w:val="00254467"/>
    <w:rsid w:val="0025446B"/>
    <w:rsid w:val="002545D0"/>
    <w:rsid w:val="00254AE8"/>
    <w:rsid w:val="00254C9A"/>
    <w:rsid w:val="00254EA8"/>
    <w:rsid w:val="0025578A"/>
    <w:rsid w:val="0025592F"/>
    <w:rsid w:val="002560DF"/>
    <w:rsid w:val="00256357"/>
    <w:rsid w:val="0025658E"/>
    <w:rsid w:val="00256F33"/>
    <w:rsid w:val="0025730E"/>
    <w:rsid w:val="002573EF"/>
    <w:rsid w:val="00260448"/>
    <w:rsid w:val="0026078A"/>
    <w:rsid w:val="0026084A"/>
    <w:rsid w:val="00260B7E"/>
    <w:rsid w:val="00260DE5"/>
    <w:rsid w:val="00261A44"/>
    <w:rsid w:val="00261DCC"/>
    <w:rsid w:val="00261DCD"/>
    <w:rsid w:val="00261EFF"/>
    <w:rsid w:val="00261FB7"/>
    <w:rsid w:val="002620AA"/>
    <w:rsid w:val="0026225C"/>
    <w:rsid w:val="0026229F"/>
    <w:rsid w:val="00262E55"/>
    <w:rsid w:val="00262EA1"/>
    <w:rsid w:val="002634B0"/>
    <w:rsid w:val="002634C2"/>
    <w:rsid w:val="00263517"/>
    <w:rsid w:val="00263914"/>
    <w:rsid w:val="00264065"/>
    <w:rsid w:val="00264070"/>
    <w:rsid w:val="00264270"/>
    <w:rsid w:val="00264348"/>
    <w:rsid w:val="0026460F"/>
    <w:rsid w:val="00264641"/>
    <w:rsid w:val="00264667"/>
    <w:rsid w:val="002647CE"/>
    <w:rsid w:val="00264CEF"/>
    <w:rsid w:val="00265394"/>
    <w:rsid w:val="00265F59"/>
    <w:rsid w:val="002660ED"/>
    <w:rsid w:val="002667CA"/>
    <w:rsid w:val="00266CE4"/>
    <w:rsid w:val="00266F1B"/>
    <w:rsid w:val="00267AC3"/>
    <w:rsid w:val="00270174"/>
    <w:rsid w:val="002704A2"/>
    <w:rsid w:val="00271660"/>
    <w:rsid w:val="0027171C"/>
    <w:rsid w:val="00271AC2"/>
    <w:rsid w:val="00271E8B"/>
    <w:rsid w:val="002720FE"/>
    <w:rsid w:val="00273870"/>
    <w:rsid w:val="00273B1C"/>
    <w:rsid w:val="0027476B"/>
    <w:rsid w:val="00274C7A"/>
    <w:rsid w:val="00275648"/>
    <w:rsid w:val="00275928"/>
    <w:rsid w:val="00275A60"/>
    <w:rsid w:val="00275E33"/>
    <w:rsid w:val="002761AB"/>
    <w:rsid w:val="002764E3"/>
    <w:rsid w:val="00276547"/>
    <w:rsid w:val="00276573"/>
    <w:rsid w:val="0027673A"/>
    <w:rsid w:val="00276CBC"/>
    <w:rsid w:val="00277194"/>
    <w:rsid w:val="002774FA"/>
    <w:rsid w:val="00277905"/>
    <w:rsid w:val="00277995"/>
    <w:rsid w:val="00277E2B"/>
    <w:rsid w:val="002800E7"/>
    <w:rsid w:val="00280963"/>
    <w:rsid w:val="00280A45"/>
    <w:rsid w:val="0028121F"/>
    <w:rsid w:val="00281539"/>
    <w:rsid w:val="00281610"/>
    <w:rsid w:val="00281A74"/>
    <w:rsid w:val="00281FC0"/>
    <w:rsid w:val="002823B8"/>
    <w:rsid w:val="0028241D"/>
    <w:rsid w:val="0028248F"/>
    <w:rsid w:val="00282DB9"/>
    <w:rsid w:val="00282F65"/>
    <w:rsid w:val="0028304C"/>
    <w:rsid w:val="0028317F"/>
    <w:rsid w:val="00283194"/>
    <w:rsid w:val="0028331F"/>
    <w:rsid w:val="0028368A"/>
    <w:rsid w:val="00283DD4"/>
    <w:rsid w:val="00284553"/>
    <w:rsid w:val="00284AE3"/>
    <w:rsid w:val="0028511E"/>
    <w:rsid w:val="00285364"/>
    <w:rsid w:val="0028560F"/>
    <w:rsid w:val="002859E1"/>
    <w:rsid w:val="00285D52"/>
    <w:rsid w:val="00286367"/>
    <w:rsid w:val="0028695B"/>
    <w:rsid w:val="00286E09"/>
    <w:rsid w:val="00287287"/>
    <w:rsid w:val="00287319"/>
    <w:rsid w:val="002874C7"/>
    <w:rsid w:val="002876FE"/>
    <w:rsid w:val="00287BE8"/>
    <w:rsid w:val="00287C4F"/>
    <w:rsid w:val="00287E55"/>
    <w:rsid w:val="00287FEF"/>
    <w:rsid w:val="00290554"/>
    <w:rsid w:val="0029077E"/>
    <w:rsid w:val="00290C0E"/>
    <w:rsid w:val="002912BB"/>
    <w:rsid w:val="0029167B"/>
    <w:rsid w:val="0029170A"/>
    <w:rsid w:val="00291878"/>
    <w:rsid w:val="00291C82"/>
    <w:rsid w:val="002924CC"/>
    <w:rsid w:val="00292DD2"/>
    <w:rsid w:val="00293586"/>
    <w:rsid w:val="002936C2"/>
    <w:rsid w:val="00293C31"/>
    <w:rsid w:val="00293C9D"/>
    <w:rsid w:val="00294137"/>
    <w:rsid w:val="002948D8"/>
    <w:rsid w:val="00295285"/>
    <w:rsid w:val="00295684"/>
    <w:rsid w:val="00295C39"/>
    <w:rsid w:val="00295C3E"/>
    <w:rsid w:val="00295CC7"/>
    <w:rsid w:val="00295FEF"/>
    <w:rsid w:val="00296CD8"/>
    <w:rsid w:val="0029715E"/>
    <w:rsid w:val="0029769A"/>
    <w:rsid w:val="002978DC"/>
    <w:rsid w:val="00297A7C"/>
    <w:rsid w:val="002A02C2"/>
    <w:rsid w:val="002A05AE"/>
    <w:rsid w:val="002A091E"/>
    <w:rsid w:val="002A0936"/>
    <w:rsid w:val="002A0B8C"/>
    <w:rsid w:val="002A0BCD"/>
    <w:rsid w:val="002A0BF8"/>
    <w:rsid w:val="002A1455"/>
    <w:rsid w:val="002A16DD"/>
    <w:rsid w:val="002A1C0A"/>
    <w:rsid w:val="002A20BB"/>
    <w:rsid w:val="002A22CF"/>
    <w:rsid w:val="002A269B"/>
    <w:rsid w:val="002A2722"/>
    <w:rsid w:val="002A2AEE"/>
    <w:rsid w:val="002A2C4B"/>
    <w:rsid w:val="002A2E6A"/>
    <w:rsid w:val="002A2F9E"/>
    <w:rsid w:val="002A31AF"/>
    <w:rsid w:val="002A33E2"/>
    <w:rsid w:val="002A3C9B"/>
    <w:rsid w:val="002A40F5"/>
    <w:rsid w:val="002A423E"/>
    <w:rsid w:val="002A490A"/>
    <w:rsid w:val="002A4A74"/>
    <w:rsid w:val="002A4BF1"/>
    <w:rsid w:val="002A4E7E"/>
    <w:rsid w:val="002A4EB0"/>
    <w:rsid w:val="002A5166"/>
    <w:rsid w:val="002A5AB0"/>
    <w:rsid w:val="002A5FDD"/>
    <w:rsid w:val="002A68BF"/>
    <w:rsid w:val="002A6DE4"/>
    <w:rsid w:val="002A7328"/>
    <w:rsid w:val="002B014F"/>
    <w:rsid w:val="002B01E7"/>
    <w:rsid w:val="002B0292"/>
    <w:rsid w:val="002B09DA"/>
    <w:rsid w:val="002B0AEC"/>
    <w:rsid w:val="002B0CC1"/>
    <w:rsid w:val="002B24DC"/>
    <w:rsid w:val="002B2B8A"/>
    <w:rsid w:val="002B3CD7"/>
    <w:rsid w:val="002B3FC2"/>
    <w:rsid w:val="002B4CF4"/>
    <w:rsid w:val="002B4D60"/>
    <w:rsid w:val="002B50D9"/>
    <w:rsid w:val="002B50E9"/>
    <w:rsid w:val="002B51B3"/>
    <w:rsid w:val="002B51EE"/>
    <w:rsid w:val="002B5239"/>
    <w:rsid w:val="002B664E"/>
    <w:rsid w:val="002B6888"/>
    <w:rsid w:val="002B692C"/>
    <w:rsid w:val="002B6D0B"/>
    <w:rsid w:val="002B727E"/>
    <w:rsid w:val="002B72B2"/>
    <w:rsid w:val="002B74AE"/>
    <w:rsid w:val="002B7527"/>
    <w:rsid w:val="002B7B05"/>
    <w:rsid w:val="002B7B4E"/>
    <w:rsid w:val="002B7B86"/>
    <w:rsid w:val="002B7EE5"/>
    <w:rsid w:val="002C00BA"/>
    <w:rsid w:val="002C01BE"/>
    <w:rsid w:val="002C028F"/>
    <w:rsid w:val="002C05A3"/>
    <w:rsid w:val="002C067B"/>
    <w:rsid w:val="002C0C82"/>
    <w:rsid w:val="002C184C"/>
    <w:rsid w:val="002C1CCB"/>
    <w:rsid w:val="002C240E"/>
    <w:rsid w:val="002C3120"/>
    <w:rsid w:val="002C39BD"/>
    <w:rsid w:val="002C3AEB"/>
    <w:rsid w:val="002C3C8A"/>
    <w:rsid w:val="002C3ED6"/>
    <w:rsid w:val="002C4005"/>
    <w:rsid w:val="002C439C"/>
    <w:rsid w:val="002C490F"/>
    <w:rsid w:val="002C4E5A"/>
    <w:rsid w:val="002C51C1"/>
    <w:rsid w:val="002C5453"/>
    <w:rsid w:val="002C70D2"/>
    <w:rsid w:val="002C79A2"/>
    <w:rsid w:val="002C7A0C"/>
    <w:rsid w:val="002D0235"/>
    <w:rsid w:val="002D0239"/>
    <w:rsid w:val="002D04EC"/>
    <w:rsid w:val="002D07FD"/>
    <w:rsid w:val="002D1393"/>
    <w:rsid w:val="002D1694"/>
    <w:rsid w:val="002D2F21"/>
    <w:rsid w:val="002D2F90"/>
    <w:rsid w:val="002D2FC4"/>
    <w:rsid w:val="002D3364"/>
    <w:rsid w:val="002D356A"/>
    <w:rsid w:val="002D3FBE"/>
    <w:rsid w:val="002D49A9"/>
    <w:rsid w:val="002D5752"/>
    <w:rsid w:val="002D5B86"/>
    <w:rsid w:val="002D5C48"/>
    <w:rsid w:val="002D6169"/>
    <w:rsid w:val="002D6625"/>
    <w:rsid w:val="002D683F"/>
    <w:rsid w:val="002D69AD"/>
    <w:rsid w:val="002D6ACD"/>
    <w:rsid w:val="002D6C86"/>
    <w:rsid w:val="002D7E48"/>
    <w:rsid w:val="002D7F9C"/>
    <w:rsid w:val="002E007F"/>
    <w:rsid w:val="002E026C"/>
    <w:rsid w:val="002E03B7"/>
    <w:rsid w:val="002E06D0"/>
    <w:rsid w:val="002E0F7F"/>
    <w:rsid w:val="002E12A0"/>
    <w:rsid w:val="002E1608"/>
    <w:rsid w:val="002E1C49"/>
    <w:rsid w:val="002E1EA0"/>
    <w:rsid w:val="002E1EB7"/>
    <w:rsid w:val="002E21E5"/>
    <w:rsid w:val="002E24A3"/>
    <w:rsid w:val="002E28C3"/>
    <w:rsid w:val="002E28CA"/>
    <w:rsid w:val="002E2F7B"/>
    <w:rsid w:val="002E2F87"/>
    <w:rsid w:val="002E3B83"/>
    <w:rsid w:val="002E4832"/>
    <w:rsid w:val="002E4B27"/>
    <w:rsid w:val="002E5006"/>
    <w:rsid w:val="002E53B2"/>
    <w:rsid w:val="002E54DA"/>
    <w:rsid w:val="002E559A"/>
    <w:rsid w:val="002E55CE"/>
    <w:rsid w:val="002E5866"/>
    <w:rsid w:val="002E5987"/>
    <w:rsid w:val="002E5AE7"/>
    <w:rsid w:val="002E6539"/>
    <w:rsid w:val="002E7380"/>
    <w:rsid w:val="002E7AE9"/>
    <w:rsid w:val="002E7D48"/>
    <w:rsid w:val="002E7EAE"/>
    <w:rsid w:val="002E7FC1"/>
    <w:rsid w:val="002F00F4"/>
    <w:rsid w:val="002F058C"/>
    <w:rsid w:val="002F0860"/>
    <w:rsid w:val="002F0B5F"/>
    <w:rsid w:val="002F0B79"/>
    <w:rsid w:val="002F0CEC"/>
    <w:rsid w:val="002F11DC"/>
    <w:rsid w:val="002F14CD"/>
    <w:rsid w:val="002F1A95"/>
    <w:rsid w:val="002F1AFB"/>
    <w:rsid w:val="002F1B47"/>
    <w:rsid w:val="002F1E6E"/>
    <w:rsid w:val="002F22D8"/>
    <w:rsid w:val="002F239B"/>
    <w:rsid w:val="002F2424"/>
    <w:rsid w:val="002F28F0"/>
    <w:rsid w:val="002F297F"/>
    <w:rsid w:val="002F2B44"/>
    <w:rsid w:val="002F2C02"/>
    <w:rsid w:val="002F2F23"/>
    <w:rsid w:val="002F32C6"/>
    <w:rsid w:val="002F3648"/>
    <w:rsid w:val="002F3932"/>
    <w:rsid w:val="002F416A"/>
    <w:rsid w:val="002F4446"/>
    <w:rsid w:val="002F471C"/>
    <w:rsid w:val="002F4EF4"/>
    <w:rsid w:val="002F4FAB"/>
    <w:rsid w:val="002F539F"/>
    <w:rsid w:val="002F54EE"/>
    <w:rsid w:val="002F55EA"/>
    <w:rsid w:val="002F5781"/>
    <w:rsid w:val="002F579F"/>
    <w:rsid w:val="002F5EBC"/>
    <w:rsid w:val="002F6312"/>
    <w:rsid w:val="002F656C"/>
    <w:rsid w:val="002F6A26"/>
    <w:rsid w:val="002F6E08"/>
    <w:rsid w:val="002F7054"/>
    <w:rsid w:val="002F7365"/>
    <w:rsid w:val="002F76AA"/>
    <w:rsid w:val="002F76B1"/>
    <w:rsid w:val="002F778B"/>
    <w:rsid w:val="002F7888"/>
    <w:rsid w:val="002F7A27"/>
    <w:rsid w:val="002F7C5C"/>
    <w:rsid w:val="002F7C6E"/>
    <w:rsid w:val="00300021"/>
    <w:rsid w:val="0030005F"/>
    <w:rsid w:val="003006BF"/>
    <w:rsid w:val="003006E4"/>
    <w:rsid w:val="00300831"/>
    <w:rsid w:val="0030184B"/>
    <w:rsid w:val="00301E0E"/>
    <w:rsid w:val="00301F08"/>
    <w:rsid w:val="00302180"/>
    <w:rsid w:val="00302DB3"/>
    <w:rsid w:val="00302F64"/>
    <w:rsid w:val="003032ED"/>
    <w:rsid w:val="003033F5"/>
    <w:rsid w:val="00303A22"/>
    <w:rsid w:val="00303D78"/>
    <w:rsid w:val="00303E18"/>
    <w:rsid w:val="003044A5"/>
    <w:rsid w:val="003046BF"/>
    <w:rsid w:val="00304EB5"/>
    <w:rsid w:val="003056D6"/>
    <w:rsid w:val="00306005"/>
    <w:rsid w:val="0030716F"/>
    <w:rsid w:val="0030745A"/>
    <w:rsid w:val="00307847"/>
    <w:rsid w:val="003079B6"/>
    <w:rsid w:val="00307AC0"/>
    <w:rsid w:val="00307CA6"/>
    <w:rsid w:val="003109EE"/>
    <w:rsid w:val="00310B12"/>
    <w:rsid w:val="00310B65"/>
    <w:rsid w:val="00310D61"/>
    <w:rsid w:val="00310DEF"/>
    <w:rsid w:val="003110C5"/>
    <w:rsid w:val="003114D8"/>
    <w:rsid w:val="003115CA"/>
    <w:rsid w:val="0031170C"/>
    <w:rsid w:val="00311953"/>
    <w:rsid w:val="00311ADE"/>
    <w:rsid w:val="00311F1D"/>
    <w:rsid w:val="0031218B"/>
    <w:rsid w:val="003123CE"/>
    <w:rsid w:val="00312800"/>
    <w:rsid w:val="003128CF"/>
    <w:rsid w:val="00312CB5"/>
    <w:rsid w:val="003131C9"/>
    <w:rsid w:val="00313400"/>
    <w:rsid w:val="003136CA"/>
    <w:rsid w:val="00313749"/>
    <w:rsid w:val="00313882"/>
    <w:rsid w:val="00313B80"/>
    <w:rsid w:val="00313D58"/>
    <w:rsid w:val="0031452A"/>
    <w:rsid w:val="00314696"/>
    <w:rsid w:val="00315574"/>
    <w:rsid w:val="00316196"/>
    <w:rsid w:val="003170C1"/>
    <w:rsid w:val="003172C4"/>
    <w:rsid w:val="00317357"/>
    <w:rsid w:val="00317384"/>
    <w:rsid w:val="0031750D"/>
    <w:rsid w:val="00317ABF"/>
    <w:rsid w:val="00317D14"/>
    <w:rsid w:val="003207D5"/>
    <w:rsid w:val="003207D8"/>
    <w:rsid w:val="0032138D"/>
    <w:rsid w:val="00321503"/>
    <w:rsid w:val="00321624"/>
    <w:rsid w:val="00321720"/>
    <w:rsid w:val="00321B8E"/>
    <w:rsid w:val="00321E25"/>
    <w:rsid w:val="00321ED8"/>
    <w:rsid w:val="00322325"/>
    <w:rsid w:val="00322337"/>
    <w:rsid w:val="00322C07"/>
    <w:rsid w:val="00322CCA"/>
    <w:rsid w:val="00323223"/>
    <w:rsid w:val="0032340A"/>
    <w:rsid w:val="003239E7"/>
    <w:rsid w:val="00323A47"/>
    <w:rsid w:val="00323CEB"/>
    <w:rsid w:val="00324455"/>
    <w:rsid w:val="003247F6"/>
    <w:rsid w:val="00324EC7"/>
    <w:rsid w:val="00324F07"/>
    <w:rsid w:val="00324F2C"/>
    <w:rsid w:val="0032503F"/>
    <w:rsid w:val="003251E6"/>
    <w:rsid w:val="00325A2C"/>
    <w:rsid w:val="00325B5A"/>
    <w:rsid w:val="003265B9"/>
    <w:rsid w:val="0032668E"/>
    <w:rsid w:val="0032674B"/>
    <w:rsid w:val="00326C5E"/>
    <w:rsid w:val="00326CA7"/>
    <w:rsid w:val="00326D1D"/>
    <w:rsid w:val="00326E86"/>
    <w:rsid w:val="0032753B"/>
    <w:rsid w:val="0032780A"/>
    <w:rsid w:val="003279F2"/>
    <w:rsid w:val="00327D94"/>
    <w:rsid w:val="00330231"/>
    <w:rsid w:val="00330499"/>
    <w:rsid w:val="00330658"/>
    <w:rsid w:val="00330698"/>
    <w:rsid w:val="00330B19"/>
    <w:rsid w:val="00330C01"/>
    <w:rsid w:val="00330D84"/>
    <w:rsid w:val="00331203"/>
    <w:rsid w:val="0033143D"/>
    <w:rsid w:val="00331860"/>
    <w:rsid w:val="0033188E"/>
    <w:rsid w:val="003318FF"/>
    <w:rsid w:val="00331DD0"/>
    <w:rsid w:val="003320E3"/>
    <w:rsid w:val="00332581"/>
    <w:rsid w:val="003327EA"/>
    <w:rsid w:val="00332AB1"/>
    <w:rsid w:val="00332D92"/>
    <w:rsid w:val="00333214"/>
    <w:rsid w:val="00333301"/>
    <w:rsid w:val="003333D3"/>
    <w:rsid w:val="0033352A"/>
    <w:rsid w:val="00333BD7"/>
    <w:rsid w:val="00333EB7"/>
    <w:rsid w:val="003342BD"/>
    <w:rsid w:val="00334A3F"/>
    <w:rsid w:val="00334C91"/>
    <w:rsid w:val="00334CF6"/>
    <w:rsid w:val="00334DE6"/>
    <w:rsid w:val="00335071"/>
    <w:rsid w:val="003350EB"/>
    <w:rsid w:val="003351A6"/>
    <w:rsid w:val="003356AF"/>
    <w:rsid w:val="003359AF"/>
    <w:rsid w:val="00335B22"/>
    <w:rsid w:val="00335E47"/>
    <w:rsid w:val="00336088"/>
    <w:rsid w:val="00336271"/>
    <w:rsid w:val="003363B6"/>
    <w:rsid w:val="00336683"/>
    <w:rsid w:val="003366D3"/>
    <w:rsid w:val="00336F2C"/>
    <w:rsid w:val="00336F39"/>
    <w:rsid w:val="00337F1A"/>
    <w:rsid w:val="00340614"/>
    <w:rsid w:val="00340633"/>
    <w:rsid w:val="003409D8"/>
    <w:rsid w:val="00340C89"/>
    <w:rsid w:val="00340EDE"/>
    <w:rsid w:val="00340EF4"/>
    <w:rsid w:val="003415FD"/>
    <w:rsid w:val="00341933"/>
    <w:rsid w:val="00341AEE"/>
    <w:rsid w:val="00341BE6"/>
    <w:rsid w:val="0034217B"/>
    <w:rsid w:val="00342359"/>
    <w:rsid w:val="0034299A"/>
    <w:rsid w:val="00342CE8"/>
    <w:rsid w:val="0034311C"/>
    <w:rsid w:val="003432E4"/>
    <w:rsid w:val="0034354B"/>
    <w:rsid w:val="003446C3"/>
    <w:rsid w:val="00344B17"/>
    <w:rsid w:val="00344CDE"/>
    <w:rsid w:val="00345160"/>
    <w:rsid w:val="00345B46"/>
    <w:rsid w:val="00345C6F"/>
    <w:rsid w:val="0034640B"/>
    <w:rsid w:val="00346954"/>
    <w:rsid w:val="00346A5E"/>
    <w:rsid w:val="00347466"/>
    <w:rsid w:val="003474B6"/>
    <w:rsid w:val="003476EF"/>
    <w:rsid w:val="00347C79"/>
    <w:rsid w:val="00347EFD"/>
    <w:rsid w:val="003502D6"/>
    <w:rsid w:val="00350831"/>
    <w:rsid w:val="0035089C"/>
    <w:rsid w:val="003509DF"/>
    <w:rsid w:val="00350A86"/>
    <w:rsid w:val="00350F70"/>
    <w:rsid w:val="003512DA"/>
    <w:rsid w:val="003518E3"/>
    <w:rsid w:val="00352BD8"/>
    <w:rsid w:val="0035337B"/>
    <w:rsid w:val="0035447F"/>
    <w:rsid w:val="00354643"/>
    <w:rsid w:val="00354912"/>
    <w:rsid w:val="0035494D"/>
    <w:rsid w:val="00354A0F"/>
    <w:rsid w:val="00354E20"/>
    <w:rsid w:val="00355389"/>
    <w:rsid w:val="00355BEA"/>
    <w:rsid w:val="00355E7E"/>
    <w:rsid w:val="0035604F"/>
    <w:rsid w:val="00356458"/>
    <w:rsid w:val="00357793"/>
    <w:rsid w:val="00357971"/>
    <w:rsid w:val="00357B92"/>
    <w:rsid w:val="00357DA7"/>
    <w:rsid w:val="00357E28"/>
    <w:rsid w:val="00357FF4"/>
    <w:rsid w:val="003603B0"/>
    <w:rsid w:val="0036046F"/>
    <w:rsid w:val="00360C29"/>
    <w:rsid w:val="003615F6"/>
    <w:rsid w:val="00361835"/>
    <w:rsid w:val="00361DD6"/>
    <w:rsid w:val="00361DDD"/>
    <w:rsid w:val="00362C79"/>
    <w:rsid w:val="00362E4E"/>
    <w:rsid w:val="00362FC2"/>
    <w:rsid w:val="00363C12"/>
    <w:rsid w:val="00363C6B"/>
    <w:rsid w:val="00363C6E"/>
    <w:rsid w:val="003646A0"/>
    <w:rsid w:val="00364F54"/>
    <w:rsid w:val="003650B3"/>
    <w:rsid w:val="0036519C"/>
    <w:rsid w:val="00365223"/>
    <w:rsid w:val="0036538E"/>
    <w:rsid w:val="003657CB"/>
    <w:rsid w:val="0036598F"/>
    <w:rsid w:val="003663C5"/>
    <w:rsid w:val="003663F0"/>
    <w:rsid w:val="0036670B"/>
    <w:rsid w:val="003668C2"/>
    <w:rsid w:val="003669C8"/>
    <w:rsid w:val="00366DBD"/>
    <w:rsid w:val="00366DF0"/>
    <w:rsid w:val="00366E3F"/>
    <w:rsid w:val="00366FE7"/>
    <w:rsid w:val="003670D0"/>
    <w:rsid w:val="003677E6"/>
    <w:rsid w:val="00367D27"/>
    <w:rsid w:val="00370629"/>
    <w:rsid w:val="003708C8"/>
    <w:rsid w:val="00370902"/>
    <w:rsid w:val="00370FC1"/>
    <w:rsid w:val="00371116"/>
    <w:rsid w:val="003723D7"/>
    <w:rsid w:val="00372549"/>
    <w:rsid w:val="003726D9"/>
    <w:rsid w:val="00372BC7"/>
    <w:rsid w:val="00372C8A"/>
    <w:rsid w:val="00372D09"/>
    <w:rsid w:val="00372D66"/>
    <w:rsid w:val="00373085"/>
    <w:rsid w:val="0037326C"/>
    <w:rsid w:val="00373F98"/>
    <w:rsid w:val="00374173"/>
    <w:rsid w:val="00374887"/>
    <w:rsid w:val="00374BE5"/>
    <w:rsid w:val="00374E91"/>
    <w:rsid w:val="00374F8E"/>
    <w:rsid w:val="003751B2"/>
    <w:rsid w:val="00375553"/>
    <w:rsid w:val="0037567C"/>
    <w:rsid w:val="003758F2"/>
    <w:rsid w:val="00375FCD"/>
    <w:rsid w:val="003767D3"/>
    <w:rsid w:val="00377550"/>
    <w:rsid w:val="0037787E"/>
    <w:rsid w:val="00377F2C"/>
    <w:rsid w:val="0038020E"/>
    <w:rsid w:val="0038067C"/>
    <w:rsid w:val="00380963"/>
    <w:rsid w:val="003809FF"/>
    <w:rsid w:val="00380E98"/>
    <w:rsid w:val="003811D8"/>
    <w:rsid w:val="0038121C"/>
    <w:rsid w:val="00381F4B"/>
    <w:rsid w:val="00382378"/>
    <w:rsid w:val="00382658"/>
    <w:rsid w:val="00382725"/>
    <w:rsid w:val="00382D58"/>
    <w:rsid w:val="00382DD2"/>
    <w:rsid w:val="00383152"/>
    <w:rsid w:val="0038340D"/>
    <w:rsid w:val="00383D6C"/>
    <w:rsid w:val="00384075"/>
    <w:rsid w:val="0038447B"/>
    <w:rsid w:val="00384688"/>
    <w:rsid w:val="00384722"/>
    <w:rsid w:val="00384772"/>
    <w:rsid w:val="00384B7E"/>
    <w:rsid w:val="00384D51"/>
    <w:rsid w:val="0038515F"/>
    <w:rsid w:val="00385333"/>
    <w:rsid w:val="0038533F"/>
    <w:rsid w:val="003853FC"/>
    <w:rsid w:val="00385E13"/>
    <w:rsid w:val="003863AA"/>
    <w:rsid w:val="00386592"/>
    <w:rsid w:val="0038676A"/>
    <w:rsid w:val="0038679A"/>
    <w:rsid w:val="00387270"/>
    <w:rsid w:val="003879A2"/>
    <w:rsid w:val="00387B21"/>
    <w:rsid w:val="00387C4B"/>
    <w:rsid w:val="00387D14"/>
    <w:rsid w:val="003900BF"/>
    <w:rsid w:val="003908A5"/>
    <w:rsid w:val="00390AA4"/>
    <w:rsid w:val="00390BA8"/>
    <w:rsid w:val="00390F55"/>
    <w:rsid w:val="0039104F"/>
    <w:rsid w:val="003911A3"/>
    <w:rsid w:val="003914A2"/>
    <w:rsid w:val="003914CF"/>
    <w:rsid w:val="00391543"/>
    <w:rsid w:val="00391A55"/>
    <w:rsid w:val="00392442"/>
    <w:rsid w:val="003924B5"/>
    <w:rsid w:val="0039260B"/>
    <w:rsid w:val="003926E5"/>
    <w:rsid w:val="00392EF7"/>
    <w:rsid w:val="0039313E"/>
    <w:rsid w:val="00393A42"/>
    <w:rsid w:val="00393D03"/>
    <w:rsid w:val="00393D8F"/>
    <w:rsid w:val="00393E18"/>
    <w:rsid w:val="003946F6"/>
    <w:rsid w:val="003952E8"/>
    <w:rsid w:val="0039534E"/>
    <w:rsid w:val="00395D58"/>
    <w:rsid w:val="0039627F"/>
    <w:rsid w:val="0039637E"/>
    <w:rsid w:val="0039660F"/>
    <w:rsid w:val="00397B8E"/>
    <w:rsid w:val="00397BC9"/>
    <w:rsid w:val="003A068A"/>
    <w:rsid w:val="003A0977"/>
    <w:rsid w:val="003A0B6F"/>
    <w:rsid w:val="003A0E4F"/>
    <w:rsid w:val="003A1182"/>
    <w:rsid w:val="003A1656"/>
    <w:rsid w:val="003A17C6"/>
    <w:rsid w:val="003A2417"/>
    <w:rsid w:val="003A26BE"/>
    <w:rsid w:val="003A29E9"/>
    <w:rsid w:val="003A2AC5"/>
    <w:rsid w:val="003A2BE9"/>
    <w:rsid w:val="003A3158"/>
    <w:rsid w:val="003A3B5F"/>
    <w:rsid w:val="003A3C75"/>
    <w:rsid w:val="003A3D8D"/>
    <w:rsid w:val="003A3E16"/>
    <w:rsid w:val="003A420B"/>
    <w:rsid w:val="003A4221"/>
    <w:rsid w:val="003A4349"/>
    <w:rsid w:val="003A46FC"/>
    <w:rsid w:val="003A4709"/>
    <w:rsid w:val="003A50A2"/>
    <w:rsid w:val="003A622D"/>
    <w:rsid w:val="003A6444"/>
    <w:rsid w:val="003A646F"/>
    <w:rsid w:val="003A6C3A"/>
    <w:rsid w:val="003A6FDF"/>
    <w:rsid w:val="003A704C"/>
    <w:rsid w:val="003A74E9"/>
    <w:rsid w:val="003A7AF1"/>
    <w:rsid w:val="003A7C4D"/>
    <w:rsid w:val="003B019D"/>
    <w:rsid w:val="003B06B5"/>
    <w:rsid w:val="003B0B4B"/>
    <w:rsid w:val="003B0CD1"/>
    <w:rsid w:val="003B0F5C"/>
    <w:rsid w:val="003B128C"/>
    <w:rsid w:val="003B13E3"/>
    <w:rsid w:val="003B1966"/>
    <w:rsid w:val="003B1A68"/>
    <w:rsid w:val="003B25AE"/>
    <w:rsid w:val="003B291E"/>
    <w:rsid w:val="003B2D2C"/>
    <w:rsid w:val="003B2F4B"/>
    <w:rsid w:val="003B351C"/>
    <w:rsid w:val="003B46B0"/>
    <w:rsid w:val="003B4CD0"/>
    <w:rsid w:val="003B4E2A"/>
    <w:rsid w:val="003B4F9B"/>
    <w:rsid w:val="003B545D"/>
    <w:rsid w:val="003B5488"/>
    <w:rsid w:val="003B5563"/>
    <w:rsid w:val="003B5C5E"/>
    <w:rsid w:val="003B5C9E"/>
    <w:rsid w:val="003B5CAC"/>
    <w:rsid w:val="003B60F7"/>
    <w:rsid w:val="003B6210"/>
    <w:rsid w:val="003B65E1"/>
    <w:rsid w:val="003B751E"/>
    <w:rsid w:val="003B7612"/>
    <w:rsid w:val="003B79DB"/>
    <w:rsid w:val="003C0162"/>
    <w:rsid w:val="003C02E8"/>
    <w:rsid w:val="003C030C"/>
    <w:rsid w:val="003C080B"/>
    <w:rsid w:val="003C09B7"/>
    <w:rsid w:val="003C0EC5"/>
    <w:rsid w:val="003C1532"/>
    <w:rsid w:val="003C15E0"/>
    <w:rsid w:val="003C1A42"/>
    <w:rsid w:val="003C2295"/>
    <w:rsid w:val="003C243A"/>
    <w:rsid w:val="003C253B"/>
    <w:rsid w:val="003C25C2"/>
    <w:rsid w:val="003C2F47"/>
    <w:rsid w:val="003C2F5E"/>
    <w:rsid w:val="003C3419"/>
    <w:rsid w:val="003C346F"/>
    <w:rsid w:val="003C3BF1"/>
    <w:rsid w:val="003C3C6D"/>
    <w:rsid w:val="003C3E8F"/>
    <w:rsid w:val="003C3FE3"/>
    <w:rsid w:val="003C47EB"/>
    <w:rsid w:val="003C4C9B"/>
    <w:rsid w:val="003C4D2C"/>
    <w:rsid w:val="003C4DD4"/>
    <w:rsid w:val="003C5458"/>
    <w:rsid w:val="003C57FE"/>
    <w:rsid w:val="003C60F9"/>
    <w:rsid w:val="003C6215"/>
    <w:rsid w:val="003C6248"/>
    <w:rsid w:val="003C639A"/>
    <w:rsid w:val="003C67C2"/>
    <w:rsid w:val="003C6C82"/>
    <w:rsid w:val="003C74DD"/>
    <w:rsid w:val="003C75E9"/>
    <w:rsid w:val="003C75F9"/>
    <w:rsid w:val="003C7C99"/>
    <w:rsid w:val="003D03C4"/>
    <w:rsid w:val="003D0A91"/>
    <w:rsid w:val="003D0AB1"/>
    <w:rsid w:val="003D0B32"/>
    <w:rsid w:val="003D0D8C"/>
    <w:rsid w:val="003D1585"/>
    <w:rsid w:val="003D1F04"/>
    <w:rsid w:val="003D207A"/>
    <w:rsid w:val="003D2360"/>
    <w:rsid w:val="003D35E6"/>
    <w:rsid w:val="003D3A75"/>
    <w:rsid w:val="003D3CC7"/>
    <w:rsid w:val="003D3EDE"/>
    <w:rsid w:val="003D437C"/>
    <w:rsid w:val="003D448F"/>
    <w:rsid w:val="003D4666"/>
    <w:rsid w:val="003D4998"/>
    <w:rsid w:val="003D4BE0"/>
    <w:rsid w:val="003D4C1B"/>
    <w:rsid w:val="003D4C74"/>
    <w:rsid w:val="003D5170"/>
    <w:rsid w:val="003D5335"/>
    <w:rsid w:val="003D534A"/>
    <w:rsid w:val="003D544F"/>
    <w:rsid w:val="003D5D80"/>
    <w:rsid w:val="003D602A"/>
    <w:rsid w:val="003D6150"/>
    <w:rsid w:val="003D65A9"/>
    <w:rsid w:val="003D682D"/>
    <w:rsid w:val="003D6834"/>
    <w:rsid w:val="003D6A4B"/>
    <w:rsid w:val="003D713E"/>
    <w:rsid w:val="003D71F0"/>
    <w:rsid w:val="003D764B"/>
    <w:rsid w:val="003D7A1D"/>
    <w:rsid w:val="003E05CC"/>
    <w:rsid w:val="003E0BAE"/>
    <w:rsid w:val="003E0E60"/>
    <w:rsid w:val="003E123A"/>
    <w:rsid w:val="003E128F"/>
    <w:rsid w:val="003E1553"/>
    <w:rsid w:val="003E1C53"/>
    <w:rsid w:val="003E1DDF"/>
    <w:rsid w:val="003E1E08"/>
    <w:rsid w:val="003E21F3"/>
    <w:rsid w:val="003E224A"/>
    <w:rsid w:val="003E22CC"/>
    <w:rsid w:val="003E2345"/>
    <w:rsid w:val="003E2486"/>
    <w:rsid w:val="003E24CE"/>
    <w:rsid w:val="003E26FA"/>
    <w:rsid w:val="003E27C3"/>
    <w:rsid w:val="003E2C78"/>
    <w:rsid w:val="003E336A"/>
    <w:rsid w:val="003E3919"/>
    <w:rsid w:val="003E3DB0"/>
    <w:rsid w:val="003E4045"/>
    <w:rsid w:val="003E531D"/>
    <w:rsid w:val="003E54B2"/>
    <w:rsid w:val="003E5577"/>
    <w:rsid w:val="003E5935"/>
    <w:rsid w:val="003E598B"/>
    <w:rsid w:val="003E5B66"/>
    <w:rsid w:val="003E73CA"/>
    <w:rsid w:val="003E74BC"/>
    <w:rsid w:val="003E7805"/>
    <w:rsid w:val="003E7A49"/>
    <w:rsid w:val="003F005C"/>
    <w:rsid w:val="003F0370"/>
    <w:rsid w:val="003F08A9"/>
    <w:rsid w:val="003F0A93"/>
    <w:rsid w:val="003F0ABD"/>
    <w:rsid w:val="003F0CF3"/>
    <w:rsid w:val="003F0ED0"/>
    <w:rsid w:val="003F16D4"/>
    <w:rsid w:val="003F1AF1"/>
    <w:rsid w:val="003F1EE8"/>
    <w:rsid w:val="003F1F04"/>
    <w:rsid w:val="003F1FCB"/>
    <w:rsid w:val="003F207D"/>
    <w:rsid w:val="003F25A5"/>
    <w:rsid w:val="003F2AA7"/>
    <w:rsid w:val="003F2C06"/>
    <w:rsid w:val="003F2C71"/>
    <w:rsid w:val="003F2D6B"/>
    <w:rsid w:val="003F312D"/>
    <w:rsid w:val="003F424C"/>
    <w:rsid w:val="003F42C1"/>
    <w:rsid w:val="003F4790"/>
    <w:rsid w:val="003F58D1"/>
    <w:rsid w:val="003F5980"/>
    <w:rsid w:val="003F5A8D"/>
    <w:rsid w:val="003F68E3"/>
    <w:rsid w:val="003F7103"/>
    <w:rsid w:val="003F7114"/>
    <w:rsid w:val="003F71C9"/>
    <w:rsid w:val="003F732D"/>
    <w:rsid w:val="00401D03"/>
    <w:rsid w:val="00401F6C"/>
    <w:rsid w:val="004029F5"/>
    <w:rsid w:val="00402B8F"/>
    <w:rsid w:val="00403368"/>
    <w:rsid w:val="00403AD9"/>
    <w:rsid w:val="00403D16"/>
    <w:rsid w:val="00403FF6"/>
    <w:rsid w:val="00403FFA"/>
    <w:rsid w:val="00404596"/>
    <w:rsid w:val="00404A4A"/>
    <w:rsid w:val="004056CE"/>
    <w:rsid w:val="0040599D"/>
    <w:rsid w:val="00405A9B"/>
    <w:rsid w:val="004060B5"/>
    <w:rsid w:val="004060CF"/>
    <w:rsid w:val="00406805"/>
    <w:rsid w:val="004068A1"/>
    <w:rsid w:val="004068DD"/>
    <w:rsid w:val="00406DBE"/>
    <w:rsid w:val="00407813"/>
    <w:rsid w:val="0040788C"/>
    <w:rsid w:val="00407D98"/>
    <w:rsid w:val="00407D9F"/>
    <w:rsid w:val="00407F50"/>
    <w:rsid w:val="00407F52"/>
    <w:rsid w:val="00410448"/>
    <w:rsid w:val="00410A1B"/>
    <w:rsid w:val="0041161C"/>
    <w:rsid w:val="0041185C"/>
    <w:rsid w:val="004118E8"/>
    <w:rsid w:val="00411B59"/>
    <w:rsid w:val="00411B62"/>
    <w:rsid w:val="00411E35"/>
    <w:rsid w:val="00412245"/>
    <w:rsid w:val="004122C9"/>
    <w:rsid w:val="00412B80"/>
    <w:rsid w:val="00412D1B"/>
    <w:rsid w:val="00412FD9"/>
    <w:rsid w:val="004134A3"/>
    <w:rsid w:val="004137E0"/>
    <w:rsid w:val="00414A6A"/>
    <w:rsid w:val="00414D80"/>
    <w:rsid w:val="004154D2"/>
    <w:rsid w:val="004155C4"/>
    <w:rsid w:val="00415BC4"/>
    <w:rsid w:val="0041616D"/>
    <w:rsid w:val="00416363"/>
    <w:rsid w:val="004165BB"/>
    <w:rsid w:val="0041729C"/>
    <w:rsid w:val="0041738E"/>
    <w:rsid w:val="00417973"/>
    <w:rsid w:val="00417E40"/>
    <w:rsid w:val="00417ECF"/>
    <w:rsid w:val="00420317"/>
    <w:rsid w:val="0042071A"/>
    <w:rsid w:val="00420A13"/>
    <w:rsid w:val="00420B5F"/>
    <w:rsid w:val="0042114A"/>
    <w:rsid w:val="00421885"/>
    <w:rsid w:val="004219B5"/>
    <w:rsid w:val="00421BE3"/>
    <w:rsid w:val="00422315"/>
    <w:rsid w:val="0042250B"/>
    <w:rsid w:val="004225E9"/>
    <w:rsid w:val="004226CD"/>
    <w:rsid w:val="004234C5"/>
    <w:rsid w:val="00423842"/>
    <w:rsid w:val="00423879"/>
    <w:rsid w:val="00424850"/>
    <w:rsid w:val="00424A59"/>
    <w:rsid w:val="00424C06"/>
    <w:rsid w:val="00424C17"/>
    <w:rsid w:val="00424C6B"/>
    <w:rsid w:val="00425344"/>
    <w:rsid w:val="004253CD"/>
    <w:rsid w:val="004257FB"/>
    <w:rsid w:val="00425AF9"/>
    <w:rsid w:val="00425DF2"/>
    <w:rsid w:val="004264AF"/>
    <w:rsid w:val="004265A4"/>
    <w:rsid w:val="00426972"/>
    <w:rsid w:val="00426CDC"/>
    <w:rsid w:val="0042705E"/>
    <w:rsid w:val="00427A24"/>
    <w:rsid w:val="00427D70"/>
    <w:rsid w:val="0043000B"/>
    <w:rsid w:val="00430A7F"/>
    <w:rsid w:val="00430B2F"/>
    <w:rsid w:val="00430FCD"/>
    <w:rsid w:val="004312AF"/>
    <w:rsid w:val="004313CB"/>
    <w:rsid w:val="004315C9"/>
    <w:rsid w:val="0043171B"/>
    <w:rsid w:val="00431840"/>
    <w:rsid w:val="00431C7C"/>
    <w:rsid w:val="00432289"/>
    <w:rsid w:val="004322F4"/>
    <w:rsid w:val="0043241D"/>
    <w:rsid w:val="00432536"/>
    <w:rsid w:val="00432C15"/>
    <w:rsid w:val="00432F78"/>
    <w:rsid w:val="00432F8C"/>
    <w:rsid w:val="00433065"/>
    <w:rsid w:val="004337A4"/>
    <w:rsid w:val="004337D6"/>
    <w:rsid w:val="004342D6"/>
    <w:rsid w:val="0043475C"/>
    <w:rsid w:val="00435128"/>
    <w:rsid w:val="004351E1"/>
    <w:rsid w:val="0043597A"/>
    <w:rsid w:val="00435FEF"/>
    <w:rsid w:val="00436192"/>
    <w:rsid w:val="004361EA"/>
    <w:rsid w:val="0043688F"/>
    <w:rsid w:val="00436C09"/>
    <w:rsid w:val="00436C55"/>
    <w:rsid w:val="00436D7C"/>
    <w:rsid w:val="00437070"/>
    <w:rsid w:val="00437459"/>
    <w:rsid w:val="004402A5"/>
    <w:rsid w:val="004402FD"/>
    <w:rsid w:val="004408FA"/>
    <w:rsid w:val="00440919"/>
    <w:rsid w:val="00441896"/>
    <w:rsid w:val="004419DE"/>
    <w:rsid w:val="00442520"/>
    <w:rsid w:val="004428D6"/>
    <w:rsid w:val="00442B55"/>
    <w:rsid w:val="00442DD1"/>
    <w:rsid w:val="00442E16"/>
    <w:rsid w:val="004437CD"/>
    <w:rsid w:val="004439CA"/>
    <w:rsid w:val="00443BBD"/>
    <w:rsid w:val="00445360"/>
    <w:rsid w:val="0044584B"/>
    <w:rsid w:val="00445BA3"/>
    <w:rsid w:val="00446983"/>
    <w:rsid w:val="00446D99"/>
    <w:rsid w:val="00447EF0"/>
    <w:rsid w:val="004500F3"/>
    <w:rsid w:val="0045040C"/>
    <w:rsid w:val="00450455"/>
    <w:rsid w:val="00450477"/>
    <w:rsid w:val="004505F6"/>
    <w:rsid w:val="004506C1"/>
    <w:rsid w:val="00450A06"/>
    <w:rsid w:val="00451168"/>
    <w:rsid w:val="004511CF"/>
    <w:rsid w:val="004517C7"/>
    <w:rsid w:val="004517CD"/>
    <w:rsid w:val="00451AE4"/>
    <w:rsid w:val="00451E4D"/>
    <w:rsid w:val="00451FC7"/>
    <w:rsid w:val="0045204D"/>
    <w:rsid w:val="0045228C"/>
    <w:rsid w:val="00452447"/>
    <w:rsid w:val="00452D89"/>
    <w:rsid w:val="00453925"/>
    <w:rsid w:val="00454165"/>
    <w:rsid w:val="00454853"/>
    <w:rsid w:val="00454B05"/>
    <w:rsid w:val="00455350"/>
    <w:rsid w:val="00455A9D"/>
    <w:rsid w:val="00455F17"/>
    <w:rsid w:val="00456E3A"/>
    <w:rsid w:val="0045757A"/>
    <w:rsid w:val="00457AA2"/>
    <w:rsid w:val="0046017E"/>
    <w:rsid w:val="004604EA"/>
    <w:rsid w:val="00460A3C"/>
    <w:rsid w:val="00461DB0"/>
    <w:rsid w:val="004620B8"/>
    <w:rsid w:val="004620D6"/>
    <w:rsid w:val="0046272A"/>
    <w:rsid w:val="00462F15"/>
    <w:rsid w:val="00463247"/>
    <w:rsid w:val="00463501"/>
    <w:rsid w:val="00463A43"/>
    <w:rsid w:val="0046499E"/>
    <w:rsid w:val="00464A5B"/>
    <w:rsid w:val="00464C42"/>
    <w:rsid w:val="00465196"/>
    <w:rsid w:val="00465329"/>
    <w:rsid w:val="00465472"/>
    <w:rsid w:val="00465C45"/>
    <w:rsid w:val="00465CBA"/>
    <w:rsid w:val="00465D34"/>
    <w:rsid w:val="00466138"/>
    <w:rsid w:val="00466308"/>
    <w:rsid w:val="00466962"/>
    <w:rsid w:val="00466A8C"/>
    <w:rsid w:val="00466ABD"/>
    <w:rsid w:val="00467329"/>
    <w:rsid w:val="004678DC"/>
    <w:rsid w:val="00467E77"/>
    <w:rsid w:val="004705AB"/>
    <w:rsid w:val="004708DC"/>
    <w:rsid w:val="0047130C"/>
    <w:rsid w:val="004714F6"/>
    <w:rsid w:val="00471AB4"/>
    <w:rsid w:val="00471F22"/>
    <w:rsid w:val="00471F93"/>
    <w:rsid w:val="00472505"/>
    <w:rsid w:val="00472860"/>
    <w:rsid w:val="00473091"/>
    <w:rsid w:val="004730ED"/>
    <w:rsid w:val="00473886"/>
    <w:rsid w:val="00473A0E"/>
    <w:rsid w:val="0047453A"/>
    <w:rsid w:val="004745C3"/>
    <w:rsid w:val="004746C9"/>
    <w:rsid w:val="004747DA"/>
    <w:rsid w:val="00474CD7"/>
    <w:rsid w:val="00474F06"/>
    <w:rsid w:val="00474F7C"/>
    <w:rsid w:val="0047525A"/>
    <w:rsid w:val="004754E3"/>
    <w:rsid w:val="00475788"/>
    <w:rsid w:val="00476270"/>
    <w:rsid w:val="00476345"/>
    <w:rsid w:val="00476390"/>
    <w:rsid w:val="004763B5"/>
    <w:rsid w:val="00476C86"/>
    <w:rsid w:val="0047762C"/>
    <w:rsid w:val="0048016F"/>
    <w:rsid w:val="00480417"/>
    <w:rsid w:val="004806A0"/>
    <w:rsid w:val="004807A9"/>
    <w:rsid w:val="004809AA"/>
    <w:rsid w:val="00481033"/>
    <w:rsid w:val="004810FF"/>
    <w:rsid w:val="004811B0"/>
    <w:rsid w:val="00481242"/>
    <w:rsid w:val="004815B7"/>
    <w:rsid w:val="00481E5B"/>
    <w:rsid w:val="00482457"/>
    <w:rsid w:val="004824C0"/>
    <w:rsid w:val="00482BD8"/>
    <w:rsid w:val="00482D0C"/>
    <w:rsid w:val="00482DA9"/>
    <w:rsid w:val="00482DEA"/>
    <w:rsid w:val="004834CE"/>
    <w:rsid w:val="00483925"/>
    <w:rsid w:val="00483B5F"/>
    <w:rsid w:val="00483F60"/>
    <w:rsid w:val="004843D7"/>
    <w:rsid w:val="00484614"/>
    <w:rsid w:val="00484836"/>
    <w:rsid w:val="004849E2"/>
    <w:rsid w:val="00485042"/>
    <w:rsid w:val="004852F9"/>
    <w:rsid w:val="00485310"/>
    <w:rsid w:val="00485513"/>
    <w:rsid w:val="00485993"/>
    <w:rsid w:val="00485D09"/>
    <w:rsid w:val="00486053"/>
    <w:rsid w:val="004867C6"/>
    <w:rsid w:val="0048687E"/>
    <w:rsid w:val="00486A63"/>
    <w:rsid w:val="00486FA1"/>
    <w:rsid w:val="0048726C"/>
    <w:rsid w:val="0048728F"/>
    <w:rsid w:val="00487443"/>
    <w:rsid w:val="00487446"/>
    <w:rsid w:val="00487791"/>
    <w:rsid w:val="0048783A"/>
    <w:rsid w:val="00487D3A"/>
    <w:rsid w:val="00487E97"/>
    <w:rsid w:val="00490390"/>
    <w:rsid w:val="00490841"/>
    <w:rsid w:val="00490DC6"/>
    <w:rsid w:val="00491489"/>
    <w:rsid w:val="0049158B"/>
    <w:rsid w:val="0049164D"/>
    <w:rsid w:val="00491D40"/>
    <w:rsid w:val="00491E66"/>
    <w:rsid w:val="0049200E"/>
    <w:rsid w:val="0049253D"/>
    <w:rsid w:val="00492A80"/>
    <w:rsid w:val="00492A8E"/>
    <w:rsid w:val="00492D14"/>
    <w:rsid w:val="00493034"/>
    <w:rsid w:val="004933DC"/>
    <w:rsid w:val="004938C0"/>
    <w:rsid w:val="0049441A"/>
    <w:rsid w:val="00494EA5"/>
    <w:rsid w:val="00494FA9"/>
    <w:rsid w:val="00495B93"/>
    <w:rsid w:val="00496168"/>
    <w:rsid w:val="004961A1"/>
    <w:rsid w:val="004962A3"/>
    <w:rsid w:val="00496B22"/>
    <w:rsid w:val="00497004"/>
    <w:rsid w:val="00497A4C"/>
    <w:rsid w:val="00497A89"/>
    <w:rsid w:val="00497C81"/>
    <w:rsid w:val="004A01FF"/>
    <w:rsid w:val="004A028E"/>
    <w:rsid w:val="004A03C2"/>
    <w:rsid w:val="004A1004"/>
    <w:rsid w:val="004A12BD"/>
    <w:rsid w:val="004A1439"/>
    <w:rsid w:val="004A1600"/>
    <w:rsid w:val="004A1CF9"/>
    <w:rsid w:val="004A1D23"/>
    <w:rsid w:val="004A1DFA"/>
    <w:rsid w:val="004A1FD0"/>
    <w:rsid w:val="004A2190"/>
    <w:rsid w:val="004A2960"/>
    <w:rsid w:val="004A2B98"/>
    <w:rsid w:val="004A2BB1"/>
    <w:rsid w:val="004A31B4"/>
    <w:rsid w:val="004A399E"/>
    <w:rsid w:val="004A3F2F"/>
    <w:rsid w:val="004A3FCF"/>
    <w:rsid w:val="004A42D4"/>
    <w:rsid w:val="004A4334"/>
    <w:rsid w:val="004A480F"/>
    <w:rsid w:val="004A4C51"/>
    <w:rsid w:val="004A5898"/>
    <w:rsid w:val="004A60DA"/>
    <w:rsid w:val="004A6362"/>
    <w:rsid w:val="004A71AE"/>
    <w:rsid w:val="004A7513"/>
    <w:rsid w:val="004A7B04"/>
    <w:rsid w:val="004A7B6C"/>
    <w:rsid w:val="004A7B80"/>
    <w:rsid w:val="004A7C90"/>
    <w:rsid w:val="004A7E17"/>
    <w:rsid w:val="004B0074"/>
    <w:rsid w:val="004B00BC"/>
    <w:rsid w:val="004B0DB1"/>
    <w:rsid w:val="004B1014"/>
    <w:rsid w:val="004B133D"/>
    <w:rsid w:val="004B1589"/>
    <w:rsid w:val="004B232D"/>
    <w:rsid w:val="004B271A"/>
    <w:rsid w:val="004B2DF9"/>
    <w:rsid w:val="004B2E2B"/>
    <w:rsid w:val="004B311E"/>
    <w:rsid w:val="004B3590"/>
    <w:rsid w:val="004B3AD7"/>
    <w:rsid w:val="004B3D6A"/>
    <w:rsid w:val="004B42CF"/>
    <w:rsid w:val="004B49EE"/>
    <w:rsid w:val="004B4BF4"/>
    <w:rsid w:val="004B5B79"/>
    <w:rsid w:val="004B5F79"/>
    <w:rsid w:val="004B660A"/>
    <w:rsid w:val="004B682C"/>
    <w:rsid w:val="004B69DF"/>
    <w:rsid w:val="004B6F6B"/>
    <w:rsid w:val="004B7523"/>
    <w:rsid w:val="004B75D3"/>
    <w:rsid w:val="004B7F01"/>
    <w:rsid w:val="004C0027"/>
    <w:rsid w:val="004C0315"/>
    <w:rsid w:val="004C0F5F"/>
    <w:rsid w:val="004C1989"/>
    <w:rsid w:val="004C1B01"/>
    <w:rsid w:val="004C1B2D"/>
    <w:rsid w:val="004C1DD0"/>
    <w:rsid w:val="004C1EF7"/>
    <w:rsid w:val="004C2097"/>
    <w:rsid w:val="004C221F"/>
    <w:rsid w:val="004C245F"/>
    <w:rsid w:val="004C2558"/>
    <w:rsid w:val="004C2C7A"/>
    <w:rsid w:val="004C32AC"/>
    <w:rsid w:val="004C342B"/>
    <w:rsid w:val="004C418B"/>
    <w:rsid w:val="004C4437"/>
    <w:rsid w:val="004C44DD"/>
    <w:rsid w:val="004C4A9C"/>
    <w:rsid w:val="004C54F1"/>
    <w:rsid w:val="004C555B"/>
    <w:rsid w:val="004C607B"/>
    <w:rsid w:val="004C631E"/>
    <w:rsid w:val="004C63CC"/>
    <w:rsid w:val="004C6480"/>
    <w:rsid w:val="004C654B"/>
    <w:rsid w:val="004C656F"/>
    <w:rsid w:val="004C703B"/>
    <w:rsid w:val="004C7147"/>
    <w:rsid w:val="004C71C9"/>
    <w:rsid w:val="004C73E9"/>
    <w:rsid w:val="004C7534"/>
    <w:rsid w:val="004C756C"/>
    <w:rsid w:val="004C767D"/>
    <w:rsid w:val="004C7E48"/>
    <w:rsid w:val="004D0505"/>
    <w:rsid w:val="004D0559"/>
    <w:rsid w:val="004D09CF"/>
    <w:rsid w:val="004D0CFD"/>
    <w:rsid w:val="004D0ED9"/>
    <w:rsid w:val="004D0FE1"/>
    <w:rsid w:val="004D132B"/>
    <w:rsid w:val="004D13D0"/>
    <w:rsid w:val="004D14CE"/>
    <w:rsid w:val="004D18E9"/>
    <w:rsid w:val="004D1972"/>
    <w:rsid w:val="004D2135"/>
    <w:rsid w:val="004D2749"/>
    <w:rsid w:val="004D2EA7"/>
    <w:rsid w:val="004D3DAE"/>
    <w:rsid w:val="004D4365"/>
    <w:rsid w:val="004D44A6"/>
    <w:rsid w:val="004D454B"/>
    <w:rsid w:val="004D4712"/>
    <w:rsid w:val="004D5A11"/>
    <w:rsid w:val="004D5AF3"/>
    <w:rsid w:val="004D5C82"/>
    <w:rsid w:val="004D6004"/>
    <w:rsid w:val="004D6338"/>
    <w:rsid w:val="004D64AD"/>
    <w:rsid w:val="004D6551"/>
    <w:rsid w:val="004D6A75"/>
    <w:rsid w:val="004D6E3A"/>
    <w:rsid w:val="004D6E93"/>
    <w:rsid w:val="004D72AB"/>
    <w:rsid w:val="004D75CE"/>
    <w:rsid w:val="004D799F"/>
    <w:rsid w:val="004D7EBC"/>
    <w:rsid w:val="004D7F3F"/>
    <w:rsid w:val="004D7F41"/>
    <w:rsid w:val="004D7FEA"/>
    <w:rsid w:val="004E0555"/>
    <w:rsid w:val="004E0747"/>
    <w:rsid w:val="004E0806"/>
    <w:rsid w:val="004E082A"/>
    <w:rsid w:val="004E0A2F"/>
    <w:rsid w:val="004E0AA3"/>
    <w:rsid w:val="004E0F04"/>
    <w:rsid w:val="004E1194"/>
    <w:rsid w:val="004E1226"/>
    <w:rsid w:val="004E1363"/>
    <w:rsid w:val="004E242C"/>
    <w:rsid w:val="004E24F4"/>
    <w:rsid w:val="004E2AC4"/>
    <w:rsid w:val="004E2B09"/>
    <w:rsid w:val="004E2EA4"/>
    <w:rsid w:val="004E2EAF"/>
    <w:rsid w:val="004E3167"/>
    <w:rsid w:val="004E3211"/>
    <w:rsid w:val="004E3605"/>
    <w:rsid w:val="004E3B14"/>
    <w:rsid w:val="004E48D8"/>
    <w:rsid w:val="004E48E6"/>
    <w:rsid w:val="004E4A23"/>
    <w:rsid w:val="004E4A72"/>
    <w:rsid w:val="004E4DCE"/>
    <w:rsid w:val="004E4F41"/>
    <w:rsid w:val="004E6192"/>
    <w:rsid w:val="004E622C"/>
    <w:rsid w:val="004E6520"/>
    <w:rsid w:val="004E657A"/>
    <w:rsid w:val="004E708F"/>
    <w:rsid w:val="004E7B93"/>
    <w:rsid w:val="004E7CB8"/>
    <w:rsid w:val="004E7E16"/>
    <w:rsid w:val="004F04DC"/>
    <w:rsid w:val="004F05DD"/>
    <w:rsid w:val="004F080B"/>
    <w:rsid w:val="004F0829"/>
    <w:rsid w:val="004F13AF"/>
    <w:rsid w:val="004F1434"/>
    <w:rsid w:val="004F245F"/>
    <w:rsid w:val="004F2A45"/>
    <w:rsid w:val="004F2D87"/>
    <w:rsid w:val="004F2DDD"/>
    <w:rsid w:val="004F2F85"/>
    <w:rsid w:val="004F3102"/>
    <w:rsid w:val="004F356D"/>
    <w:rsid w:val="004F3A07"/>
    <w:rsid w:val="004F3AEC"/>
    <w:rsid w:val="004F3E4B"/>
    <w:rsid w:val="004F4726"/>
    <w:rsid w:val="004F4FEA"/>
    <w:rsid w:val="004F59B9"/>
    <w:rsid w:val="004F5E68"/>
    <w:rsid w:val="004F5EE5"/>
    <w:rsid w:val="004F5F46"/>
    <w:rsid w:val="004F6059"/>
    <w:rsid w:val="004F605E"/>
    <w:rsid w:val="004F67EC"/>
    <w:rsid w:val="004F6BB1"/>
    <w:rsid w:val="004F6BD3"/>
    <w:rsid w:val="004F6CC7"/>
    <w:rsid w:val="004F7040"/>
    <w:rsid w:val="004F715A"/>
    <w:rsid w:val="004F73D6"/>
    <w:rsid w:val="004F75E0"/>
    <w:rsid w:val="004F75F0"/>
    <w:rsid w:val="004F79AC"/>
    <w:rsid w:val="004F7B1E"/>
    <w:rsid w:val="004F7F89"/>
    <w:rsid w:val="005005E1"/>
    <w:rsid w:val="005007A0"/>
    <w:rsid w:val="005013DD"/>
    <w:rsid w:val="00501D85"/>
    <w:rsid w:val="00501E57"/>
    <w:rsid w:val="00501E5C"/>
    <w:rsid w:val="00501EDE"/>
    <w:rsid w:val="00501F6F"/>
    <w:rsid w:val="00503118"/>
    <w:rsid w:val="0050332E"/>
    <w:rsid w:val="0050362E"/>
    <w:rsid w:val="00503BBE"/>
    <w:rsid w:val="005040C4"/>
    <w:rsid w:val="0050428F"/>
    <w:rsid w:val="00504575"/>
    <w:rsid w:val="00504904"/>
    <w:rsid w:val="005049B9"/>
    <w:rsid w:val="00504A59"/>
    <w:rsid w:val="00504EF9"/>
    <w:rsid w:val="005055CF"/>
    <w:rsid w:val="00505AAA"/>
    <w:rsid w:val="00505EC2"/>
    <w:rsid w:val="00505F44"/>
    <w:rsid w:val="00506104"/>
    <w:rsid w:val="0050614F"/>
    <w:rsid w:val="00506D35"/>
    <w:rsid w:val="005074B6"/>
    <w:rsid w:val="005076FB"/>
    <w:rsid w:val="005102F3"/>
    <w:rsid w:val="00510417"/>
    <w:rsid w:val="00510677"/>
    <w:rsid w:val="00511147"/>
    <w:rsid w:val="005112B3"/>
    <w:rsid w:val="00511416"/>
    <w:rsid w:val="00512381"/>
    <w:rsid w:val="00512531"/>
    <w:rsid w:val="005126B0"/>
    <w:rsid w:val="00512B58"/>
    <w:rsid w:val="00512CDA"/>
    <w:rsid w:val="00513058"/>
    <w:rsid w:val="005131E8"/>
    <w:rsid w:val="005132B7"/>
    <w:rsid w:val="005136B2"/>
    <w:rsid w:val="005138C7"/>
    <w:rsid w:val="00513D4F"/>
    <w:rsid w:val="00513FF6"/>
    <w:rsid w:val="005146F2"/>
    <w:rsid w:val="00514A44"/>
    <w:rsid w:val="00514C2B"/>
    <w:rsid w:val="00514E3F"/>
    <w:rsid w:val="00514E4E"/>
    <w:rsid w:val="00514FBD"/>
    <w:rsid w:val="0051577F"/>
    <w:rsid w:val="005169F9"/>
    <w:rsid w:val="00516F4B"/>
    <w:rsid w:val="00517045"/>
    <w:rsid w:val="00517057"/>
    <w:rsid w:val="00517246"/>
    <w:rsid w:val="0051736F"/>
    <w:rsid w:val="005174F2"/>
    <w:rsid w:val="005176AB"/>
    <w:rsid w:val="00517DC2"/>
    <w:rsid w:val="005200E9"/>
    <w:rsid w:val="005203EE"/>
    <w:rsid w:val="005204FC"/>
    <w:rsid w:val="005205B1"/>
    <w:rsid w:val="00520627"/>
    <w:rsid w:val="0052088A"/>
    <w:rsid w:val="00520D85"/>
    <w:rsid w:val="00521FA3"/>
    <w:rsid w:val="005224A3"/>
    <w:rsid w:val="00522BD1"/>
    <w:rsid w:val="005231DF"/>
    <w:rsid w:val="0052361D"/>
    <w:rsid w:val="0052379E"/>
    <w:rsid w:val="00524D93"/>
    <w:rsid w:val="005250B0"/>
    <w:rsid w:val="00525678"/>
    <w:rsid w:val="00525703"/>
    <w:rsid w:val="0052597D"/>
    <w:rsid w:val="00525C9C"/>
    <w:rsid w:val="005260E7"/>
    <w:rsid w:val="00526856"/>
    <w:rsid w:val="00526C55"/>
    <w:rsid w:val="00526F98"/>
    <w:rsid w:val="00527051"/>
    <w:rsid w:val="00527293"/>
    <w:rsid w:val="005278AD"/>
    <w:rsid w:val="00527BD9"/>
    <w:rsid w:val="0053006E"/>
    <w:rsid w:val="005300B8"/>
    <w:rsid w:val="005300BB"/>
    <w:rsid w:val="005303B3"/>
    <w:rsid w:val="005303B6"/>
    <w:rsid w:val="00530651"/>
    <w:rsid w:val="00530BCB"/>
    <w:rsid w:val="00530D7E"/>
    <w:rsid w:val="00530F04"/>
    <w:rsid w:val="005314BA"/>
    <w:rsid w:val="0053159B"/>
    <w:rsid w:val="00531A43"/>
    <w:rsid w:val="00531C7E"/>
    <w:rsid w:val="00531F59"/>
    <w:rsid w:val="005327F2"/>
    <w:rsid w:val="00532C95"/>
    <w:rsid w:val="00532D23"/>
    <w:rsid w:val="00532ED4"/>
    <w:rsid w:val="00533233"/>
    <w:rsid w:val="005334FD"/>
    <w:rsid w:val="005335C3"/>
    <w:rsid w:val="00533A7F"/>
    <w:rsid w:val="00533AB9"/>
    <w:rsid w:val="00534645"/>
    <w:rsid w:val="005347F5"/>
    <w:rsid w:val="00534E17"/>
    <w:rsid w:val="00534E5E"/>
    <w:rsid w:val="00535271"/>
    <w:rsid w:val="00535322"/>
    <w:rsid w:val="00535ABB"/>
    <w:rsid w:val="005367AC"/>
    <w:rsid w:val="00536F72"/>
    <w:rsid w:val="0053728E"/>
    <w:rsid w:val="00537437"/>
    <w:rsid w:val="005379CE"/>
    <w:rsid w:val="00537FA5"/>
    <w:rsid w:val="00540ABB"/>
    <w:rsid w:val="00540C52"/>
    <w:rsid w:val="00540C72"/>
    <w:rsid w:val="00540D6D"/>
    <w:rsid w:val="00541145"/>
    <w:rsid w:val="005413D3"/>
    <w:rsid w:val="00541622"/>
    <w:rsid w:val="00541D64"/>
    <w:rsid w:val="005422C0"/>
    <w:rsid w:val="00542574"/>
    <w:rsid w:val="0054264F"/>
    <w:rsid w:val="00542F79"/>
    <w:rsid w:val="0054319B"/>
    <w:rsid w:val="00543884"/>
    <w:rsid w:val="00543BDA"/>
    <w:rsid w:val="00543E7C"/>
    <w:rsid w:val="00544305"/>
    <w:rsid w:val="00544487"/>
    <w:rsid w:val="005446ED"/>
    <w:rsid w:val="00544D00"/>
    <w:rsid w:val="005457BD"/>
    <w:rsid w:val="00545B0D"/>
    <w:rsid w:val="00545B6F"/>
    <w:rsid w:val="00545EFF"/>
    <w:rsid w:val="00545F3C"/>
    <w:rsid w:val="00546099"/>
    <w:rsid w:val="00546293"/>
    <w:rsid w:val="005464B4"/>
    <w:rsid w:val="005471E7"/>
    <w:rsid w:val="005475B5"/>
    <w:rsid w:val="00547AD3"/>
    <w:rsid w:val="00547D75"/>
    <w:rsid w:val="005503D6"/>
    <w:rsid w:val="00550987"/>
    <w:rsid w:val="00551AB2"/>
    <w:rsid w:val="00551D39"/>
    <w:rsid w:val="005520F0"/>
    <w:rsid w:val="00552222"/>
    <w:rsid w:val="00552324"/>
    <w:rsid w:val="00552AEC"/>
    <w:rsid w:val="00552DCE"/>
    <w:rsid w:val="005530F4"/>
    <w:rsid w:val="005534AC"/>
    <w:rsid w:val="00553767"/>
    <w:rsid w:val="00553CFF"/>
    <w:rsid w:val="00553E55"/>
    <w:rsid w:val="0055404D"/>
    <w:rsid w:val="00554141"/>
    <w:rsid w:val="0055415D"/>
    <w:rsid w:val="005541FE"/>
    <w:rsid w:val="0055434E"/>
    <w:rsid w:val="0055451C"/>
    <w:rsid w:val="0055480D"/>
    <w:rsid w:val="00556275"/>
    <w:rsid w:val="005569B0"/>
    <w:rsid w:val="00556E47"/>
    <w:rsid w:val="00556EE9"/>
    <w:rsid w:val="00556F82"/>
    <w:rsid w:val="0055700E"/>
    <w:rsid w:val="005574FF"/>
    <w:rsid w:val="00557F46"/>
    <w:rsid w:val="00560290"/>
    <w:rsid w:val="005602EE"/>
    <w:rsid w:val="005609E1"/>
    <w:rsid w:val="00560E68"/>
    <w:rsid w:val="005621B4"/>
    <w:rsid w:val="00562579"/>
    <w:rsid w:val="00562B50"/>
    <w:rsid w:val="00562CF2"/>
    <w:rsid w:val="00563224"/>
    <w:rsid w:val="00563880"/>
    <w:rsid w:val="00564719"/>
    <w:rsid w:val="0056495B"/>
    <w:rsid w:val="00564D94"/>
    <w:rsid w:val="005652FE"/>
    <w:rsid w:val="0056589E"/>
    <w:rsid w:val="0056593F"/>
    <w:rsid w:val="00565BF6"/>
    <w:rsid w:val="0056673D"/>
    <w:rsid w:val="005668C8"/>
    <w:rsid w:val="0056750B"/>
    <w:rsid w:val="00567894"/>
    <w:rsid w:val="0056798E"/>
    <w:rsid w:val="00567B59"/>
    <w:rsid w:val="00567B75"/>
    <w:rsid w:val="00567CF7"/>
    <w:rsid w:val="00570296"/>
    <w:rsid w:val="00570318"/>
    <w:rsid w:val="005705E0"/>
    <w:rsid w:val="00570A34"/>
    <w:rsid w:val="00570E18"/>
    <w:rsid w:val="005714B4"/>
    <w:rsid w:val="0057215D"/>
    <w:rsid w:val="005727D4"/>
    <w:rsid w:val="00573135"/>
    <w:rsid w:val="005732C2"/>
    <w:rsid w:val="0057357A"/>
    <w:rsid w:val="0057383A"/>
    <w:rsid w:val="00574765"/>
    <w:rsid w:val="005748A2"/>
    <w:rsid w:val="00574B80"/>
    <w:rsid w:val="00575A2E"/>
    <w:rsid w:val="00575A93"/>
    <w:rsid w:val="00575D48"/>
    <w:rsid w:val="00576980"/>
    <w:rsid w:val="005775D5"/>
    <w:rsid w:val="005776A4"/>
    <w:rsid w:val="005776A9"/>
    <w:rsid w:val="00577989"/>
    <w:rsid w:val="00577FE0"/>
    <w:rsid w:val="0058032D"/>
    <w:rsid w:val="00580499"/>
    <w:rsid w:val="00581591"/>
    <w:rsid w:val="0058191F"/>
    <w:rsid w:val="0058245F"/>
    <w:rsid w:val="0058259F"/>
    <w:rsid w:val="005827D2"/>
    <w:rsid w:val="005829FE"/>
    <w:rsid w:val="00583157"/>
    <w:rsid w:val="00583408"/>
    <w:rsid w:val="00583C74"/>
    <w:rsid w:val="00583FF7"/>
    <w:rsid w:val="00584561"/>
    <w:rsid w:val="00584967"/>
    <w:rsid w:val="00584A1B"/>
    <w:rsid w:val="00584B4E"/>
    <w:rsid w:val="00584BB2"/>
    <w:rsid w:val="00584FA0"/>
    <w:rsid w:val="00585279"/>
    <w:rsid w:val="00585395"/>
    <w:rsid w:val="00585F2D"/>
    <w:rsid w:val="00586262"/>
    <w:rsid w:val="00586459"/>
    <w:rsid w:val="005867A7"/>
    <w:rsid w:val="00587A0C"/>
    <w:rsid w:val="00587DEC"/>
    <w:rsid w:val="0059011D"/>
    <w:rsid w:val="00590246"/>
    <w:rsid w:val="00590B2F"/>
    <w:rsid w:val="00590B62"/>
    <w:rsid w:val="00590C23"/>
    <w:rsid w:val="00590D29"/>
    <w:rsid w:val="00590D87"/>
    <w:rsid w:val="005910FB"/>
    <w:rsid w:val="00591723"/>
    <w:rsid w:val="00591D4E"/>
    <w:rsid w:val="00591ED6"/>
    <w:rsid w:val="005927C2"/>
    <w:rsid w:val="0059291F"/>
    <w:rsid w:val="00592971"/>
    <w:rsid w:val="005929C9"/>
    <w:rsid w:val="00592D80"/>
    <w:rsid w:val="00593253"/>
    <w:rsid w:val="00594695"/>
    <w:rsid w:val="00594B82"/>
    <w:rsid w:val="00594FB5"/>
    <w:rsid w:val="0059553D"/>
    <w:rsid w:val="00595D2A"/>
    <w:rsid w:val="00595EE8"/>
    <w:rsid w:val="0059643A"/>
    <w:rsid w:val="0059683C"/>
    <w:rsid w:val="0059691D"/>
    <w:rsid w:val="00596973"/>
    <w:rsid w:val="00596B52"/>
    <w:rsid w:val="00596C69"/>
    <w:rsid w:val="00597129"/>
    <w:rsid w:val="005A0125"/>
    <w:rsid w:val="005A0E8F"/>
    <w:rsid w:val="005A200C"/>
    <w:rsid w:val="005A224B"/>
    <w:rsid w:val="005A24A1"/>
    <w:rsid w:val="005A285D"/>
    <w:rsid w:val="005A2C49"/>
    <w:rsid w:val="005A2CA5"/>
    <w:rsid w:val="005A353F"/>
    <w:rsid w:val="005A35F3"/>
    <w:rsid w:val="005A3977"/>
    <w:rsid w:val="005A3B24"/>
    <w:rsid w:val="005A3C0F"/>
    <w:rsid w:val="005A3CA6"/>
    <w:rsid w:val="005A3CC4"/>
    <w:rsid w:val="005A3D5D"/>
    <w:rsid w:val="005A3F45"/>
    <w:rsid w:val="005A404C"/>
    <w:rsid w:val="005A46C0"/>
    <w:rsid w:val="005A4A07"/>
    <w:rsid w:val="005A4CAE"/>
    <w:rsid w:val="005A687D"/>
    <w:rsid w:val="005A6D84"/>
    <w:rsid w:val="005A6EEF"/>
    <w:rsid w:val="005A6FDB"/>
    <w:rsid w:val="005A72F7"/>
    <w:rsid w:val="005A7686"/>
    <w:rsid w:val="005A7B1A"/>
    <w:rsid w:val="005B03B2"/>
    <w:rsid w:val="005B045B"/>
    <w:rsid w:val="005B059A"/>
    <w:rsid w:val="005B0A31"/>
    <w:rsid w:val="005B0ED0"/>
    <w:rsid w:val="005B17DF"/>
    <w:rsid w:val="005B1874"/>
    <w:rsid w:val="005B220D"/>
    <w:rsid w:val="005B2697"/>
    <w:rsid w:val="005B277F"/>
    <w:rsid w:val="005B2782"/>
    <w:rsid w:val="005B2FB8"/>
    <w:rsid w:val="005B322E"/>
    <w:rsid w:val="005B38BB"/>
    <w:rsid w:val="005B3A55"/>
    <w:rsid w:val="005B3D01"/>
    <w:rsid w:val="005B48C3"/>
    <w:rsid w:val="005B4AAB"/>
    <w:rsid w:val="005B51EA"/>
    <w:rsid w:val="005B57BC"/>
    <w:rsid w:val="005B5876"/>
    <w:rsid w:val="005B5D9D"/>
    <w:rsid w:val="005B5DB5"/>
    <w:rsid w:val="005B5FD6"/>
    <w:rsid w:val="005B63D0"/>
    <w:rsid w:val="005B6940"/>
    <w:rsid w:val="005B6E47"/>
    <w:rsid w:val="005B718E"/>
    <w:rsid w:val="005B7242"/>
    <w:rsid w:val="005B7633"/>
    <w:rsid w:val="005B7BE2"/>
    <w:rsid w:val="005B7CC5"/>
    <w:rsid w:val="005C017B"/>
    <w:rsid w:val="005C0283"/>
    <w:rsid w:val="005C03AA"/>
    <w:rsid w:val="005C048F"/>
    <w:rsid w:val="005C04D9"/>
    <w:rsid w:val="005C119F"/>
    <w:rsid w:val="005C14E4"/>
    <w:rsid w:val="005C17E9"/>
    <w:rsid w:val="005C1829"/>
    <w:rsid w:val="005C19AB"/>
    <w:rsid w:val="005C2D8A"/>
    <w:rsid w:val="005C306E"/>
    <w:rsid w:val="005C3407"/>
    <w:rsid w:val="005C3A74"/>
    <w:rsid w:val="005C3F88"/>
    <w:rsid w:val="005C3FC7"/>
    <w:rsid w:val="005C404C"/>
    <w:rsid w:val="005C4095"/>
    <w:rsid w:val="005C40C4"/>
    <w:rsid w:val="005C4773"/>
    <w:rsid w:val="005C4E8F"/>
    <w:rsid w:val="005C4FBE"/>
    <w:rsid w:val="005C53CC"/>
    <w:rsid w:val="005C56B1"/>
    <w:rsid w:val="005C59AD"/>
    <w:rsid w:val="005C5A1D"/>
    <w:rsid w:val="005C616A"/>
    <w:rsid w:val="005C619B"/>
    <w:rsid w:val="005C6799"/>
    <w:rsid w:val="005C68B0"/>
    <w:rsid w:val="005C6ACE"/>
    <w:rsid w:val="005C6EBA"/>
    <w:rsid w:val="005C77B7"/>
    <w:rsid w:val="005C7A67"/>
    <w:rsid w:val="005C7EC5"/>
    <w:rsid w:val="005C7FA4"/>
    <w:rsid w:val="005D0135"/>
    <w:rsid w:val="005D0F71"/>
    <w:rsid w:val="005D1352"/>
    <w:rsid w:val="005D13B5"/>
    <w:rsid w:val="005D13B6"/>
    <w:rsid w:val="005D146D"/>
    <w:rsid w:val="005D1E40"/>
    <w:rsid w:val="005D1FFB"/>
    <w:rsid w:val="005D2285"/>
    <w:rsid w:val="005D26A5"/>
    <w:rsid w:val="005D287C"/>
    <w:rsid w:val="005D2979"/>
    <w:rsid w:val="005D2D55"/>
    <w:rsid w:val="005D3183"/>
    <w:rsid w:val="005D3C1B"/>
    <w:rsid w:val="005D3C2F"/>
    <w:rsid w:val="005D40FB"/>
    <w:rsid w:val="005D441E"/>
    <w:rsid w:val="005D484B"/>
    <w:rsid w:val="005D4A0F"/>
    <w:rsid w:val="005D5150"/>
    <w:rsid w:val="005D57AE"/>
    <w:rsid w:val="005D5C26"/>
    <w:rsid w:val="005D60B0"/>
    <w:rsid w:val="005D63F4"/>
    <w:rsid w:val="005D67A0"/>
    <w:rsid w:val="005D726E"/>
    <w:rsid w:val="005D753F"/>
    <w:rsid w:val="005D777B"/>
    <w:rsid w:val="005E0FF6"/>
    <w:rsid w:val="005E106B"/>
    <w:rsid w:val="005E119E"/>
    <w:rsid w:val="005E1892"/>
    <w:rsid w:val="005E1EAE"/>
    <w:rsid w:val="005E2491"/>
    <w:rsid w:val="005E27BC"/>
    <w:rsid w:val="005E2A77"/>
    <w:rsid w:val="005E2D6E"/>
    <w:rsid w:val="005E391D"/>
    <w:rsid w:val="005E41FD"/>
    <w:rsid w:val="005E4234"/>
    <w:rsid w:val="005E4891"/>
    <w:rsid w:val="005E538A"/>
    <w:rsid w:val="005E5C70"/>
    <w:rsid w:val="005E5C97"/>
    <w:rsid w:val="005E68A1"/>
    <w:rsid w:val="005E6A33"/>
    <w:rsid w:val="005E735B"/>
    <w:rsid w:val="005E7465"/>
    <w:rsid w:val="005E7CC8"/>
    <w:rsid w:val="005E7E36"/>
    <w:rsid w:val="005F004C"/>
    <w:rsid w:val="005F0569"/>
    <w:rsid w:val="005F07C9"/>
    <w:rsid w:val="005F1839"/>
    <w:rsid w:val="005F19DB"/>
    <w:rsid w:val="005F1B8C"/>
    <w:rsid w:val="005F1C0A"/>
    <w:rsid w:val="005F2607"/>
    <w:rsid w:val="005F2C31"/>
    <w:rsid w:val="005F303C"/>
    <w:rsid w:val="005F3248"/>
    <w:rsid w:val="005F33A9"/>
    <w:rsid w:val="005F366D"/>
    <w:rsid w:val="005F3751"/>
    <w:rsid w:val="005F391B"/>
    <w:rsid w:val="005F3CB2"/>
    <w:rsid w:val="005F3E5E"/>
    <w:rsid w:val="005F3EC7"/>
    <w:rsid w:val="005F40B6"/>
    <w:rsid w:val="005F47DE"/>
    <w:rsid w:val="005F4DD1"/>
    <w:rsid w:val="005F53F3"/>
    <w:rsid w:val="005F5FA0"/>
    <w:rsid w:val="005F6986"/>
    <w:rsid w:val="005F6C74"/>
    <w:rsid w:val="005F71CA"/>
    <w:rsid w:val="005F7243"/>
    <w:rsid w:val="005F78FA"/>
    <w:rsid w:val="0060048D"/>
    <w:rsid w:val="00600510"/>
    <w:rsid w:val="00600B79"/>
    <w:rsid w:val="00600DE0"/>
    <w:rsid w:val="0060114C"/>
    <w:rsid w:val="00601D86"/>
    <w:rsid w:val="00601E18"/>
    <w:rsid w:val="0060213F"/>
    <w:rsid w:val="006023F8"/>
    <w:rsid w:val="00602911"/>
    <w:rsid w:val="0060334D"/>
    <w:rsid w:val="0060359F"/>
    <w:rsid w:val="00603732"/>
    <w:rsid w:val="00603B13"/>
    <w:rsid w:val="00603BE0"/>
    <w:rsid w:val="00603EAC"/>
    <w:rsid w:val="00603F64"/>
    <w:rsid w:val="006042A2"/>
    <w:rsid w:val="0060450C"/>
    <w:rsid w:val="00604BE4"/>
    <w:rsid w:val="00605223"/>
    <w:rsid w:val="006053E3"/>
    <w:rsid w:val="00605CF6"/>
    <w:rsid w:val="00605FFC"/>
    <w:rsid w:val="00606005"/>
    <w:rsid w:val="00606858"/>
    <w:rsid w:val="00606DC5"/>
    <w:rsid w:val="00607562"/>
    <w:rsid w:val="00607858"/>
    <w:rsid w:val="006106B5"/>
    <w:rsid w:val="00610D16"/>
    <w:rsid w:val="00611959"/>
    <w:rsid w:val="006133BD"/>
    <w:rsid w:val="00613867"/>
    <w:rsid w:val="00613C88"/>
    <w:rsid w:val="00613F0B"/>
    <w:rsid w:val="006142AB"/>
    <w:rsid w:val="00614837"/>
    <w:rsid w:val="00614A32"/>
    <w:rsid w:val="00614A5C"/>
    <w:rsid w:val="00614CF4"/>
    <w:rsid w:val="00614E4E"/>
    <w:rsid w:val="0061542D"/>
    <w:rsid w:val="00615780"/>
    <w:rsid w:val="006157DB"/>
    <w:rsid w:val="006163ED"/>
    <w:rsid w:val="00616425"/>
    <w:rsid w:val="006168E7"/>
    <w:rsid w:val="00616C0D"/>
    <w:rsid w:val="00617028"/>
    <w:rsid w:val="00617588"/>
    <w:rsid w:val="00617E8A"/>
    <w:rsid w:val="00620117"/>
    <w:rsid w:val="0062023B"/>
    <w:rsid w:val="006206AD"/>
    <w:rsid w:val="00620A40"/>
    <w:rsid w:val="00620EB8"/>
    <w:rsid w:val="006212C9"/>
    <w:rsid w:val="00621380"/>
    <w:rsid w:val="00621381"/>
    <w:rsid w:val="006213A3"/>
    <w:rsid w:val="00621B3C"/>
    <w:rsid w:val="00622347"/>
    <w:rsid w:val="00622487"/>
    <w:rsid w:val="00622722"/>
    <w:rsid w:val="00622B9A"/>
    <w:rsid w:val="00622C50"/>
    <w:rsid w:val="00623061"/>
    <w:rsid w:val="00623080"/>
    <w:rsid w:val="006232C5"/>
    <w:rsid w:val="00623612"/>
    <w:rsid w:val="00623DA5"/>
    <w:rsid w:val="00623F11"/>
    <w:rsid w:val="00624112"/>
    <w:rsid w:val="00624598"/>
    <w:rsid w:val="0062483F"/>
    <w:rsid w:val="00624FEB"/>
    <w:rsid w:val="006255A2"/>
    <w:rsid w:val="00625719"/>
    <w:rsid w:val="006257AB"/>
    <w:rsid w:val="006257D8"/>
    <w:rsid w:val="006258CD"/>
    <w:rsid w:val="006259FA"/>
    <w:rsid w:val="00625E33"/>
    <w:rsid w:val="006260E9"/>
    <w:rsid w:val="006261C4"/>
    <w:rsid w:val="0062633D"/>
    <w:rsid w:val="006265D1"/>
    <w:rsid w:val="00626B8B"/>
    <w:rsid w:val="00626CF5"/>
    <w:rsid w:val="00626E14"/>
    <w:rsid w:val="006271F5"/>
    <w:rsid w:val="00627CFB"/>
    <w:rsid w:val="00627F78"/>
    <w:rsid w:val="00630383"/>
    <w:rsid w:val="00630547"/>
    <w:rsid w:val="00630721"/>
    <w:rsid w:val="006307D8"/>
    <w:rsid w:val="006308FF"/>
    <w:rsid w:val="00630F33"/>
    <w:rsid w:val="006312D6"/>
    <w:rsid w:val="00631834"/>
    <w:rsid w:val="00631896"/>
    <w:rsid w:val="00632019"/>
    <w:rsid w:val="006321DF"/>
    <w:rsid w:val="006323F1"/>
    <w:rsid w:val="00632519"/>
    <w:rsid w:val="0063270E"/>
    <w:rsid w:val="0063298B"/>
    <w:rsid w:val="006334C2"/>
    <w:rsid w:val="00633E93"/>
    <w:rsid w:val="00633F55"/>
    <w:rsid w:val="006342E1"/>
    <w:rsid w:val="0063437D"/>
    <w:rsid w:val="00634BBB"/>
    <w:rsid w:val="00634CFC"/>
    <w:rsid w:val="006353CF"/>
    <w:rsid w:val="00635A07"/>
    <w:rsid w:val="00635BAD"/>
    <w:rsid w:val="00635FD7"/>
    <w:rsid w:val="00635FE1"/>
    <w:rsid w:val="006365FF"/>
    <w:rsid w:val="00636988"/>
    <w:rsid w:val="006370C5"/>
    <w:rsid w:val="00637177"/>
    <w:rsid w:val="006372B6"/>
    <w:rsid w:val="006375D1"/>
    <w:rsid w:val="0064015D"/>
    <w:rsid w:val="0064022E"/>
    <w:rsid w:val="00640330"/>
    <w:rsid w:val="00640557"/>
    <w:rsid w:val="00641138"/>
    <w:rsid w:val="00641710"/>
    <w:rsid w:val="00641A83"/>
    <w:rsid w:val="00641BAD"/>
    <w:rsid w:val="00641CCF"/>
    <w:rsid w:val="00641EA9"/>
    <w:rsid w:val="00642147"/>
    <w:rsid w:val="006421B3"/>
    <w:rsid w:val="00642299"/>
    <w:rsid w:val="00642510"/>
    <w:rsid w:val="00643091"/>
    <w:rsid w:val="006431EA"/>
    <w:rsid w:val="006435A8"/>
    <w:rsid w:val="006439E6"/>
    <w:rsid w:val="00643C01"/>
    <w:rsid w:val="00643C66"/>
    <w:rsid w:val="006447E8"/>
    <w:rsid w:val="00645616"/>
    <w:rsid w:val="00645ABF"/>
    <w:rsid w:val="00645DB2"/>
    <w:rsid w:val="00645FE0"/>
    <w:rsid w:val="00646019"/>
    <w:rsid w:val="006461FB"/>
    <w:rsid w:val="00646449"/>
    <w:rsid w:val="0064655C"/>
    <w:rsid w:val="006467B4"/>
    <w:rsid w:val="00646A26"/>
    <w:rsid w:val="006470C9"/>
    <w:rsid w:val="0064715A"/>
    <w:rsid w:val="00647594"/>
    <w:rsid w:val="00647E80"/>
    <w:rsid w:val="00647F76"/>
    <w:rsid w:val="006507A9"/>
    <w:rsid w:val="00650859"/>
    <w:rsid w:val="006519D0"/>
    <w:rsid w:val="00651C7B"/>
    <w:rsid w:val="00651C7D"/>
    <w:rsid w:val="006523E8"/>
    <w:rsid w:val="00652C02"/>
    <w:rsid w:val="0065342A"/>
    <w:rsid w:val="00653720"/>
    <w:rsid w:val="00653728"/>
    <w:rsid w:val="0065392F"/>
    <w:rsid w:val="006539FE"/>
    <w:rsid w:val="00653BF9"/>
    <w:rsid w:val="00653E86"/>
    <w:rsid w:val="0065441C"/>
    <w:rsid w:val="0065484D"/>
    <w:rsid w:val="006549AC"/>
    <w:rsid w:val="00654BB0"/>
    <w:rsid w:val="00654C6B"/>
    <w:rsid w:val="00654C8C"/>
    <w:rsid w:val="00655556"/>
    <w:rsid w:val="00655723"/>
    <w:rsid w:val="006558C1"/>
    <w:rsid w:val="0065594D"/>
    <w:rsid w:val="00656272"/>
    <w:rsid w:val="006570E4"/>
    <w:rsid w:val="006572AA"/>
    <w:rsid w:val="00657725"/>
    <w:rsid w:val="00657CCD"/>
    <w:rsid w:val="00660064"/>
    <w:rsid w:val="006608C7"/>
    <w:rsid w:val="00660A75"/>
    <w:rsid w:val="00660E73"/>
    <w:rsid w:val="00660FB5"/>
    <w:rsid w:val="006616CB"/>
    <w:rsid w:val="00661763"/>
    <w:rsid w:val="0066198C"/>
    <w:rsid w:val="00662092"/>
    <w:rsid w:val="006621CA"/>
    <w:rsid w:val="0066229B"/>
    <w:rsid w:val="0066238C"/>
    <w:rsid w:val="006624FA"/>
    <w:rsid w:val="00662EF1"/>
    <w:rsid w:val="006632B2"/>
    <w:rsid w:val="00663479"/>
    <w:rsid w:val="006634BE"/>
    <w:rsid w:val="00663585"/>
    <w:rsid w:val="0066392A"/>
    <w:rsid w:val="0066404C"/>
    <w:rsid w:val="006645BD"/>
    <w:rsid w:val="00664F08"/>
    <w:rsid w:val="006656BF"/>
    <w:rsid w:val="00665CD9"/>
    <w:rsid w:val="00665FD4"/>
    <w:rsid w:val="00666496"/>
    <w:rsid w:val="0066677F"/>
    <w:rsid w:val="00666869"/>
    <w:rsid w:val="00666B7D"/>
    <w:rsid w:val="0066714D"/>
    <w:rsid w:val="00667297"/>
    <w:rsid w:val="00667903"/>
    <w:rsid w:val="00667B9C"/>
    <w:rsid w:val="00667C2C"/>
    <w:rsid w:val="00667D0B"/>
    <w:rsid w:val="0067043A"/>
    <w:rsid w:val="00670638"/>
    <w:rsid w:val="00670C19"/>
    <w:rsid w:val="00670C9F"/>
    <w:rsid w:val="00671BD1"/>
    <w:rsid w:val="00671CE6"/>
    <w:rsid w:val="00672061"/>
    <w:rsid w:val="00672106"/>
    <w:rsid w:val="006722B2"/>
    <w:rsid w:val="006724C5"/>
    <w:rsid w:val="0067283A"/>
    <w:rsid w:val="006733D4"/>
    <w:rsid w:val="00673706"/>
    <w:rsid w:val="0067397F"/>
    <w:rsid w:val="00673AB2"/>
    <w:rsid w:val="00673B94"/>
    <w:rsid w:val="0067414F"/>
    <w:rsid w:val="006741CD"/>
    <w:rsid w:val="006748B8"/>
    <w:rsid w:val="0067497C"/>
    <w:rsid w:val="00674AFE"/>
    <w:rsid w:val="006752A9"/>
    <w:rsid w:val="006756ED"/>
    <w:rsid w:val="00675741"/>
    <w:rsid w:val="00675A7F"/>
    <w:rsid w:val="00676048"/>
    <w:rsid w:val="00676263"/>
    <w:rsid w:val="0067660B"/>
    <w:rsid w:val="00676C69"/>
    <w:rsid w:val="00676E56"/>
    <w:rsid w:val="00676F2A"/>
    <w:rsid w:val="0067712B"/>
    <w:rsid w:val="006772D9"/>
    <w:rsid w:val="0067776B"/>
    <w:rsid w:val="00677ABB"/>
    <w:rsid w:val="00677CEB"/>
    <w:rsid w:val="00677E48"/>
    <w:rsid w:val="00677FFC"/>
    <w:rsid w:val="006804C9"/>
    <w:rsid w:val="00680D2B"/>
    <w:rsid w:val="00681700"/>
    <w:rsid w:val="00681E11"/>
    <w:rsid w:val="006826EB"/>
    <w:rsid w:val="006827CB"/>
    <w:rsid w:val="00683424"/>
    <w:rsid w:val="0068377A"/>
    <w:rsid w:val="00683982"/>
    <w:rsid w:val="00683E4C"/>
    <w:rsid w:val="00684216"/>
    <w:rsid w:val="006845EB"/>
    <w:rsid w:val="0068467E"/>
    <w:rsid w:val="006847AF"/>
    <w:rsid w:val="006848CC"/>
    <w:rsid w:val="00684B25"/>
    <w:rsid w:val="00684B65"/>
    <w:rsid w:val="00684E6C"/>
    <w:rsid w:val="00686834"/>
    <w:rsid w:val="00686BBF"/>
    <w:rsid w:val="00687098"/>
    <w:rsid w:val="0068710A"/>
    <w:rsid w:val="0068713B"/>
    <w:rsid w:val="00687C15"/>
    <w:rsid w:val="00687E08"/>
    <w:rsid w:val="00687E0A"/>
    <w:rsid w:val="0069050C"/>
    <w:rsid w:val="0069060E"/>
    <w:rsid w:val="00690A4F"/>
    <w:rsid w:val="00690CBD"/>
    <w:rsid w:val="00691113"/>
    <w:rsid w:val="006913A4"/>
    <w:rsid w:val="00691480"/>
    <w:rsid w:val="0069168A"/>
    <w:rsid w:val="00692039"/>
    <w:rsid w:val="00692823"/>
    <w:rsid w:val="006929FB"/>
    <w:rsid w:val="00692CE1"/>
    <w:rsid w:val="006934B8"/>
    <w:rsid w:val="006937FC"/>
    <w:rsid w:val="00693DD0"/>
    <w:rsid w:val="00693FF9"/>
    <w:rsid w:val="0069492C"/>
    <w:rsid w:val="00694A15"/>
    <w:rsid w:val="00694BA7"/>
    <w:rsid w:val="00695263"/>
    <w:rsid w:val="006954D1"/>
    <w:rsid w:val="00695B04"/>
    <w:rsid w:val="00695B54"/>
    <w:rsid w:val="00695F45"/>
    <w:rsid w:val="00696347"/>
    <w:rsid w:val="00696703"/>
    <w:rsid w:val="00696980"/>
    <w:rsid w:val="006969CB"/>
    <w:rsid w:val="00697401"/>
    <w:rsid w:val="006975A9"/>
    <w:rsid w:val="006976E1"/>
    <w:rsid w:val="006977DD"/>
    <w:rsid w:val="006A0879"/>
    <w:rsid w:val="006A0B86"/>
    <w:rsid w:val="006A0EA8"/>
    <w:rsid w:val="006A2975"/>
    <w:rsid w:val="006A2C7D"/>
    <w:rsid w:val="006A2CB6"/>
    <w:rsid w:val="006A396B"/>
    <w:rsid w:val="006A39B5"/>
    <w:rsid w:val="006A4498"/>
    <w:rsid w:val="006A4727"/>
    <w:rsid w:val="006A4855"/>
    <w:rsid w:val="006A4D2B"/>
    <w:rsid w:val="006A4FC4"/>
    <w:rsid w:val="006A5A58"/>
    <w:rsid w:val="006A5BFB"/>
    <w:rsid w:val="006A5FA2"/>
    <w:rsid w:val="006A60AD"/>
    <w:rsid w:val="006A652F"/>
    <w:rsid w:val="006A66B9"/>
    <w:rsid w:val="006A6781"/>
    <w:rsid w:val="006A7004"/>
    <w:rsid w:val="006A790C"/>
    <w:rsid w:val="006A7D95"/>
    <w:rsid w:val="006A7DC3"/>
    <w:rsid w:val="006B0061"/>
    <w:rsid w:val="006B0621"/>
    <w:rsid w:val="006B0644"/>
    <w:rsid w:val="006B0831"/>
    <w:rsid w:val="006B0C1F"/>
    <w:rsid w:val="006B10FB"/>
    <w:rsid w:val="006B1728"/>
    <w:rsid w:val="006B1A46"/>
    <w:rsid w:val="006B1ADA"/>
    <w:rsid w:val="006B1B71"/>
    <w:rsid w:val="006B1BC5"/>
    <w:rsid w:val="006B1CAC"/>
    <w:rsid w:val="006B1E48"/>
    <w:rsid w:val="006B25A3"/>
    <w:rsid w:val="006B2828"/>
    <w:rsid w:val="006B2C7B"/>
    <w:rsid w:val="006B2C7D"/>
    <w:rsid w:val="006B2D59"/>
    <w:rsid w:val="006B2D60"/>
    <w:rsid w:val="006B2E17"/>
    <w:rsid w:val="006B3140"/>
    <w:rsid w:val="006B3511"/>
    <w:rsid w:val="006B3773"/>
    <w:rsid w:val="006B3A77"/>
    <w:rsid w:val="006B3C35"/>
    <w:rsid w:val="006B3E5E"/>
    <w:rsid w:val="006B4FA1"/>
    <w:rsid w:val="006B4FCD"/>
    <w:rsid w:val="006B502C"/>
    <w:rsid w:val="006B5F08"/>
    <w:rsid w:val="006B5FFC"/>
    <w:rsid w:val="006B6073"/>
    <w:rsid w:val="006B722C"/>
    <w:rsid w:val="006B7414"/>
    <w:rsid w:val="006B7B69"/>
    <w:rsid w:val="006B7E0F"/>
    <w:rsid w:val="006B7ED2"/>
    <w:rsid w:val="006B7FB7"/>
    <w:rsid w:val="006C11F5"/>
    <w:rsid w:val="006C1708"/>
    <w:rsid w:val="006C18F9"/>
    <w:rsid w:val="006C19D3"/>
    <w:rsid w:val="006C1E46"/>
    <w:rsid w:val="006C2516"/>
    <w:rsid w:val="006C2521"/>
    <w:rsid w:val="006C253E"/>
    <w:rsid w:val="006C2B9B"/>
    <w:rsid w:val="006C2EE2"/>
    <w:rsid w:val="006C34AD"/>
    <w:rsid w:val="006C3745"/>
    <w:rsid w:val="006C3BDE"/>
    <w:rsid w:val="006C3C12"/>
    <w:rsid w:val="006C3DEE"/>
    <w:rsid w:val="006C490D"/>
    <w:rsid w:val="006C4A36"/>
    <w:rsid w:val="006C4A86"/>
    <w:rsid w:val="006C4D3B"/>
    <w:rsid w:val="006C4D88"/>
    <w:rsid w:val="006C52FB"/>
    <w:rsid w:val="006C54C6"/>
    <w:rsid w:val="006C5543"/>
    <w:rsid w:val="006C5818"/>
    <w:rsid w:val="006C5D90"/>
    <w:rsid w:val="006C5DB3"/>
    <w:rsid w:val="006C5F6C"/>
    <w:rsid w:val="006C6A1C"/>
    <w:rsid w:val="006C6AE4"/>
    <w:rsid w:val="006C76AC"/>
    <w:rsid w:val="006C79A2"/>
    <w:rsid w:val="006C7B0A"/>
    <w:rsid w:val="006C7E9A"/>
    <w:rsid w:val="006D009D"/>
    <w:rsid w:val="006D0393"/>
    <w:rsid w:val="006D0542"/>
    <w:rsid w:val="006D057A"/>
    <w:rsid w:val="006D05A8"/>
    <w:rsid w:val="006D0C28"/>
    <w:rsid w:val="006D16D0"/>
    <w:rsid w:val="006D19B1"/>
    <w:rsid w:val="006D1B9B"/>
    <w:rsid w:val="006D1F6C"/>
    <w:rsid w:val="006D20FB"/>
    <w:rsid w:val="006D21BC"/>
    <w:rsid w:val="006D24AA"/>
    <w:rsid w:val="006D264A"/>
    <w:rsid w:val="006D28B4"/>
    <w:rsid w:val="006D28EE"/>
    <w:rsid w:val="006D2EB1"/>
    <w:rsid w:val="006D3381"/>
    <w:rsid w:val="006D3401"/>
    <w:rsid w:val="006D3491"/>
    <w:rsid w:val="006D3B84"/>
    <w:rsid w:val="006D3DE8"/>
    <w:rsid w:val="006D3F4F"/>
    <w:rsid w:val="006D400B"/>
    <w:rsid w:val="006D4849"/>
    <w:rsid w:val="006D4D7E"/>
    <w:rsid w:val="006D52DF"/>
    <w:rsid w:val="006D532D"/>
    <w:rsid w:val="006D57C0"/>
    <w:rsid w:val="006D58A2"/>
    <w:rsid w:val="006D5BEA"/>
    <w:rsid w:val="006D5E74"/>
    <w:rsid w:val="006D6368"/>
    <w:rsid w:val="006D7960"/>
    <w:rsid w:val="006D7D8C"/>
    <w:rsid w:val="006D7DD0"/>
    <w:rsid w:val="006E07F6"/>
    <w:rsid w:val="006E07FB"/>
    <w:rsid w:val="006E0908"/>
    <w:rsid w:val="006E0B69"/>
    <w:rsid w:val="006E0EBD"/>
    <w:rsid w:val="006E1971"/>
    <w:rsid w:val="006E1A0B"/>
    <w:rsid w:val="006E1AEA"/>
    <w:rsid w:val="006E1B8A"/>
    <w:rsid w:val="006E1D06"/>
    <w:rsid w:val="006E1F76"/>
    <w:rsid w:val="006E1F8B"/>
    <w:rsid w:val="006E20D8"/>
    <w:rsid w:val="006E2731"/>
    <w:rsid w:val="006E2E5D"/>
    <w:rsid w:val="006E38E7"/>
    <w:rsid w:val="006E3D4F"/>
    <w:rsid w:val="006E42D2"/>
    <w:rsid w:val="006E42EE"/>
    <w:rsid w:val="006E4809"/>
    <w:rsid w:val="006E49E0"/>
    <w:rsid w:val="006E4A01"/>
    <w:rsid w:val="006E573C"/>
    <w:rsid w:val="006E5773"/>
    <w:rsid w:val="006E60F8"/>
    <w:rsid w:val="006E61BC"/>
    <w:rsid w:val="006E66E6"/>
    <w:rsid w:val="006E6F84"/>
    <w:rsid w:val="006F0508"/>
    <w:rsid w:val="006F0744"/>
    <w:rsid w:val="006F0ACF"/>
    <w:rsid w:val="006F0BD8"/>
    <w:rsid w:val="006F0C40"/>
    <w:rsid w:val="006F0C73"/>
    <w:rsid w:val="006F0F56"/>
    <w:rsid w:val="006F10C0"/>
    <w:rsid w:val="006F14AD"/>
    <w:rsid w:val="006F1979"/>
    <w:rsid w:val="006F1E95"/>
    <w:rsid w:val="006F238B"/>
    <w:rsid w:val="006F2627"/>
    <w:rsid w:val="006F27A2"/>
    <w:rsid w:val="006F2DDB"/>
    <w:rsid w:val="006F38E7"/>
    <w:rsid w:val="006F399C"/>
    <w:rsid w:val="006F3A3C"/>
    <w:rsid w:val="006F3CBC"/>
    <w:rsid w:val="006F412F"/>
    <w:rsid w:val="006F42BD"/>
    <w:rsid w:val="006F46DA"/>
    <w:rsid w:val="006F4C2B"/>
    <w:rsid w:val="006F4D9F"/>
    <w:rsid w:val="006F545F"/>
    <w:rsid w:val="006F5504"/>
    <w:rsid w:val="006F5741"/>
    <w:rsid w:val="006F57A7"/>
    <w:rsid w:val="006F5DA2"/>
    <w:rsid w:val="006F637F"/>
    <w:rsid w:val="006F6539"/>
    <w:rsid w:val="006F66E1"/>
    <w:rsid w:val="006F6832"/>
    <w:rsid w:val="006F6AA7"/>
    <w:rsid w:val="006F6FE2"/>
    <w:rsid w:val="006F732C"/>
    <w:rsid w:val="006F74EF"/>
    <w:rsid w:val="006F74F4"/>
    <w:rsid w:val="006F783D"/>
    <w:rsid w:val="006F7949"/>
    <w:rsid w:val="006F79FC"/>
    <w:rsid w:val="0070034A"/>
    <w:rsid w:val="0070036F"/>
    <w:rsid w:val="0070044E"/>
    <w:rsid w:val="007009D8"/>
    <w:rsid w:val="00700B36"/>
    <w:rsid w:val="007014CB"/>
    <w:rsid w:val="00701556"/>
    <w:rsid w:val="00701768"/>
    <w:rsid w:val="007017D5"/>
    <w:rsid w:val="00701D4D"/>
    <w:rsid w:val="00701D96"/>
    <w:rsid w:val="007020CA"/>
    <w:rsid w:val="007022B5"/>
    <w:rsid w:val="00702642"/>
    <w:rsid w:val="00702AF1"/>
    <w:rsid w:val="00702E22"/>
    <w:rsid w:val="007032A2"/>
    <w:rsid w:val="007034C0"/>
    <w:rsid w:val="00703995"/>
    <w:rsid w:val="007042CE"/>
    <w:rsid w:val="0070460C"/>
    <w:rsid w:val="00704DB4"/>
    <w:rsid w:val="00704F7B"/>
    <w:rsid w:val="007050B7"/>
    <w:rsid w:val="00705BFF"/>
    <w:rsid w:val="00705CFC"/>
    <w:rsid w:val="00705D13"/>
    <w:rsid w:val="00706729"/>
    <w:rsid w:val="00706F38"/>
    <w:rsid w:val="007071A8"/>
    <w:rsid w:val="0070756F"/>
    <w:rsid w:val="007076A6"/>
    <w:rsid w:val="007076E9"/>
    <w:rsid w:val="00710674"/>
    <w:rsid w:val="00710B7E"/>
    <w:rsid w:val="00711700"/>
    <w:rsid w:val="00712111"/>
    <w:rsid w:val="0071240E"/>
    <w:rsid w:val="00712554"/>
    <w:rsid w:val="0071269C"/>
    <w:rsid w:val="00712904"/>
    <w:rsid w:val="00712E8E"/>
    <w:rsid w:val="007131DA"/>
    <w:rsid w:val="00713786"/>
    <w:rsid w:val="00713A79"/>
    <w:rsid w:val="00713DBB"/>
    <w:rsid w:val="00713F39"/>
    <w:rsid w:val="007142D5"/>
    <w:rsid w:val="007142DA"/>
    <w:rsid w:val="0071448E"/>
    <w:rsid w:val="007144DD"/>
    <w:rsid w:val="00714CF6"/>
    <w:rsid w:val="00714EC9"/>
    <w:rsid w:val="00714F75"/>
    <w:rsid w:val="00715183"/>
    <w:rsid w:val="00715769"/>
    <w:rsid w:val="00715A39"/>
    <w:rsid w:val="00715A3F"/>
    <w:rsid w:val="00715A97"/>
    <w:rsid w:val="0071618B"/>
    <w:rsid w:val="007162BB"/>
    <w:rsid w:val="007172A9"/>
    <w:rsid w:val="0071775F"/>
    <w:rsid w:val="00717964"/>
    <w:rsid w:val="00717FE4"/>
    <w:rsid w:val="00720803"/>
    <w:rsid w:val="00720D14"/>
    <w:rsid w:val="00720DCF"/>
    <w:rsid w:val="00720E91"/>
    <w:rsid w:val="0072146F"/>
    <w:rsid w:val="00721546"/>
    <w:rsid w:val="00721797"/>
    <w:rsid w:val="007220E8"/>
    <w:rsid w:val="00722268"/>
    <w:rsid w:val="007224EF"/>
    <w:rsid w:val="007229AA"/>
    <w:rsid w:val="00722BC0"/>
    <w:rsid w:val="00722E1C"/>
    <w:rsid w:val="007230D4"/>
    <w:rsid w:val="007231CA"/>
    <w:rsid w:val="0072328E"/>
    <w:rsid w:val="00723738"/>
    <w:rsid w:val="0072415C"/>
    <w:rsid w:val="00724351"/>
    <w:rsid w:val="007246FE"/>
    <w:rsid w:val="0072479E"/>
    <w:rsid w:val="007248E2"/>
    <w:rsid w:val="00724BE0"/>
    <w:rsid w:val="00725AF8"/>
    <w:rsid w:val="00726217"/>
    <w:rsid w:val="007263E2"/>
    <w:rsid w:val="0072661F"/>
    <w:rsid w:val="00726A6E"/>
    <w:rsid w:val="00726ACE"/>
    <w:rsid w:val="007270D2"/>
    <w:rsid w:val="007274D4"/>
    <w:rsid w:val="00727865"/>
    <w:rsid w:val="007278CC"/>
    <w:rsid w:val="00727B29"/>
    <w:rsid w:val="0073077F"/>
    <w:rsid w:val="0073090C"/>
    <w:rsid w:val="00730ED7"/>
    <w:rsid w:val="0073104D"/>
    <w:rsid w:val="007310C3"/>
    <w:rsid w:val="0073189C"/>
    <w:rsid w:val="0073220E"/>
    <w:rsid w:val="0073225F"/>
    <w:rsid w:val="00733229"/>
    <w:rsid w:val="00733D85"/>
    <w:rsid w:val="00734146"/>
    <w:rsid w:val="00734B74"/>
    <w:rsid w:val="007359D3"/>
    <w:rsid w:val="00735B33"/>
    <w:rsid w:val="00735F32"/>
    <w:rsid w:val="0073679D"/>
    <w:rsid w:val="00736D63"/>
    <w:rsid w:val="00736D8B"/>
    <w:rsid w:val="00736EB6"/>
    <w:rsid w:val="007370AC"/>
    <w:rsid w:val="00737781"/>
    <w:rsid w:val="00737A7B"/>
    <w:rsid w:val="00737F2E"/>
    <w:rsid w:val="00737F73"/>
    <w:rsid w:val="00741318"/>
    <w:rsid w:val="00741432"/>
    <w:rsid w:val="007417D5"/>
    <w:rsid w:val="00741C20"/>
    <w:rsid w:val="007420CB"/>
    <w:rsid w:val="0074242A"/>
    <w:rsid w:val="007427BA"/>
    <w:rsid w:val="007431C8"/>
    <w:rsid w:val="007439C8"/>
    <w:rsid w:val="00744315"/>
    <w:rsid w:val="00744320"/>
    <w:rsid w:val="00744BC1"/>
    <w:rsid w:val="0074522C"/>
    <w:rsid w:val="00745499"/>
    <w:rsid w:val="00745735"/>
    <w:rsid w:val="007458F0"/>
    <w:rsid w:val="0074591C"/>
    <w:rsid w:val="00745ECF"/>
    <w:rsid w:val="00745FA2"/>
    <w:rsid w:val="00746672"/>
    <w:rsid w:val="007469A6"/>
    <w:rsid w:val="007474B6"/>
    <w:rsid w:val="00747A86"/>
    <w:rsid w:val="00747B95"/>
    <w:rsid w:val="00747D28"/>
    <w:rsid w:val="00747E18"/>
    <w:rsid w:val="007501DD"/>
    <w:rsid w:val="007503BF"/>
    <w:rsid w:val="007504FD"/>
    <w:rsid w:val="00750598"/>
    <w:rsid w:val="00750CE9"/>
    <w:rsid w:val="00750DCC"/>
    <w:rsid w:val="007511A8"/>
    <w:rsid w:val="007511B0"/>
    <w:rsid w:val="007513D9"/>
    <w:rsid w:val="00751664"/>
    <w:rsid w:val="00751A21"/>
    <w:rsid w:val="00751A5E"/>
    <w:rsid w:val="00751DD5"/>
    <w:rsid w:val="00751E68"/>
    <w:rsid w:val="00752135"/>
    <w:rsid w:val="0075228A"/>
    <w:rsid w:val="00752F3B"/>
    <w:rsid w:val="007534D7"/>
    <w:rsid w:val="00753515"/>
    <w:rsid w:val="00753555"/>
    <w:rsid w:val="00753902"/>
    <w:rsid w:val="00753A0A"/>
    <w:rsid w:val="00753D10"/>
    <w:rsid w:val="007540A3"/>
    <w:rsid w:val="00754163"/>
    <w:rsid w:val="0075476D"/>
    <w:rsid w:val="007548C3"/>
    <w:rsid w:val="00754BA7"/>
    <w:rsid w:val="00754F88"/>
    <w:rsid w:val="00755656"/>
    <w:rsid w:val="00755B82"/>
    <w:rsid w:val="00755F85"/>
    <w:rsid w:val="0075628C"/>
    <w:rsid w:val="0075668C"/>
    <w:rsid w:val="0075751F"/>
    <w:rsid w:val="007575E7"/>
    <w:rsid w:val="00757807"/>
    <w:rsid w:val="0076067A"/>
    <w:rsid w:val="007608A5"/>
    <w:rsid w:val="00761314"/>
    <w:rsid w:val="00761800"/>
    <w:rsid w:val="00761812"/>
    <w:rsid w:val="00761B69"/>
    <w:rsid w:val="00761D9C"/>
    <w:rsid w:val="00761EF1"/>
    <w:rsid w:val="007622A3"/>
    <w:rsid w:val="0076274E"/>
    <w:rsid w:val="00762A63"/>
    <w:rsid w:val="00762AFD"/>
    <w:rsid w:val="00762B0E"/>
    <w:rsid w:val="00762EBD"/>
    <w:rsid w:val="007632FC"/>
    <w:rsid w:val="00763E65"/>
    <w:rsid w:val="00764078"/>
    <w:rsid w:val="00764F1E"/>
    <w:rsid w:val="007652D2"/>
    <w:rsid w:val="00765C31"/>
    <w:rsid w:val="007660B5"/>
    <w:rsid w:val="00766518"/>
    <w:rsid w:val="007667D4"/>
    <w:rsid w:val="00766C21"/>
    <w:rsid w:val="00766C72"/>
    <w:rsid w:val="00766E67"/>
    <w:rsid w:val="00767767"/>
    <w:rsid w:val="00767A4C"/>
    <w:rsid w:val="00767CCE"/>
    <w:rsid w:val="0077043A"/>
    <w:rsid w:val="00770942"/>
    <w:rsid w:val="00770AE8"/>
    <w:rsid w:val="00770C1A"/>
    <w:rsid w:val="00770DFF"/>
    <w:rsid w:val="007712CA"/>
    <w:rsid w:val="0077175C"/>
    <w:rsid w:val="00771DF7"/>
    <w:rsid w:val="00772277"/>
    <w:rsid w:val="007727F3"/>
    <w:rsid w:val="00772AB7"/>
    <w:rsid w:val="00772DBD"/>
    <w:rsid w:val="00772E3D"/>
    <w:rsid w:val="007730EA"/>
    <w:rsid w:val="0077324A"/>
    <w:rsid w:val="00773315"/>
    <w:rsid w:val="007736F8"/>
    <w:rsid w:val="0077416F"/>
    <w:rsid w:val="0077427A"/>
    <w:rsid w:val="00774999"/>
    <w:rsid w:val="00774F79"/>
    <w:rsid w:val="00775597"/>
    <w:rsid w:val="00775FFF"/>
    <w:rsid w:val="007765A7"/>
    <w:rsid w:val="0077670E"/>
    <w:rsid w:val="00776BDF"/>
    <w:rsid w:val="00776F3E"/>
    <w:rsid w:val="007772D1"/>
    <w:rsid w:val="00777548"/>
    <w:rsid w:val="00777827"/>
    <w:rsid w:val="00777956"/>
    <w:rsid w:val="00777993"/>
    <w:rsid w:val="00777ABA"/>
    <w:rsid w:val="00777AE3"/>
    <w:rsid w:val="00777E3E"/>
    <w:rsid w:val="007802AA"/>
    <w:rsid w:val="007805B3"/>
    <w:rsid w:val="00780762"/>
    <w:rsid w:val="00780809"/>
    <w:rsid w:val="0078082C"/>
    <w:rsid w:val="007809CE"/>
    <w:rsid w:val="007809EA"/>
    <w:rsid w:val="00780BEE"/>
    <w:rsid w:val="00780BF8"/>
    <w:rsid w:val="0078199A"/>
    <w:rsid w:val="00781D78"/>
    <w:rsid w:val="00782215"/>
    <w:rsid w:val="007822A7"/>
    <w:rsid w:val="007823CF"/>
    <w:rsid w:val="0078267D"/>
    <w:rsid w:val="0078271C"/>
    <w:rsid w:val="007829A9"/>
    <w:rsid w:val="00782C52"/>
    <w:rsid w:val="00782CEF"/>
    <w:rsid w:val="00782DDC"/>
    <w:rsid w:val="00782EC0"/>
    <w:rsid w:val="007833B4"/>
    <w:rsid w:val="00783562"/>
    <w:rsid w:val="00784042"/>
    <w:rsid w:val="0078405C"/>
    <w:rsid w:val="00784145"/>
    <w:rsid w:val="007841A0"/>
    <w:rsid w:val="007841BB"/>
    <w:rsid w:val="00784272"/>
    <w:rsid w:val="0078442B"/>
    <w:rsid w:val="00784B5C"/>
    <w:rsid w:val="00784FC5"/>
    <w:rsid w:val="007854AF"/>
    <w:rsid w:val="00785848"/>
    <w:rsid w:val="00785964"/>
    <w:rsid w:val="0078658E"/>
    <w:rsid w:val="00786649"/>
    <w:rsid w:val="007870B9"/>
    <w:rsid w:val="007901CD"/>
    <w:rsid w:val="0079053A"/>
    <w:rsid w:val="00790B23"/>
    <w:rsid w:val="0079107F"/>
    <w:rsid w:val="007914D1"/>
    <w:rsid w:val="0079180C"/>
    <w:rsid w:val="007918D1"/>
    <w:rsid w:val="007919CA"/>
    <w:rsid w:val="0079205C"/>
    <w:rsid w:val="00792159"/>
    <w:rsid w:val="0079254E"/>
    <w:rsid w:val="00793465"/>
    <w:rsid w:val="00793CDE"/>
    <w:rsid w:val="00793DFB"/>
    <w:rsid w:val="00794D39"/>
    <w:rsid w:val="00794D9E"/>
    <w:rsid w:val="00795E5F"/>
    <w:rsid w:val="0079648D"/>
    <w:rsid w:val="00796663"/>
    <w:rsid w:val="00796779"/>
    <w:rsid w:val="007968B3"/>
    <w:rsid w:val="007968DF"/>
    <w:rsid w:val="00796FE6"/>
    <w:rsid w:val="00797C25"/>
    <w:rsid w:val="00797C33"/>
    <w:rsid w:val="007A0570"/>
    <w:rsid w:val="007A1180"/>
    <w:rsid w:val="007A1283"/>
    <w:rsid w:val="007A13EE"/>
    <w:rsid w:val="007A164D"/>
    <w:rsid w:val="007A1719"/>
    <w:rsid w:val="007A17A5"/>
    <w:rsid w:val="007A1C1E"/>
    <w:rsid w:val="007A1F50"/>
    <w:rsid w:val="007A207D"/>
    <w:rsid w:val="007A25CA"/>
    <w:rsid w:val="007A270B"/>
    <w:rsid w:val="007A27F8"/>
    <w:rsid w:val="007A293D"/>
    <w:rsid w:val="007A2F81"/>
    <w:rsid w:val="007A381E"/>
    <w:rsid w:val="007A3F41"/>
    <w:rsid w:val="007A4043"/>
    <w:rsid w:val="007A46D9"/>
    <w:rsid w:val="007A4727"/>
    <w:rsid w:val="007A47B5"/>
    <w:rsid w:val="007A49D6"/>
    <w:rsid w:val="007A5872"/>
    <w:rsid w:val="007A58C7"/>
    <w:rsid w:val="007A5FDB"/>
    <w:rsid w:val="007A6A75"/>
    <w:rsid w:val="007A75B6"/>
    <w:rsid w:val="007A7B1A"/>
    <w:rsid w:val="007A7BA9"/>
    <w:rsid w:val="007B00B7"/>
    <w:rsid w:val="007B039D"/>
    <w:rsid w:val="007B0602"/>
    <w:rsid w:val="007B1022"/>
    <w:rsid w:val="007B12B5"/>
    <w:rsid w:val="007B145B"/>
    <w:rsid w:val="007B1A2B"/>
    <w:rsid w:val="007B27BB"/>
    <w:rsid w:val="007B2808"/>
    <w:rsid w:val="007B2977"/>
    <w:rsid w:val="007B2BA1"/>
    <w:rsid w:val="007B3263"/>
    <w:rsid w:val="007B3409"/>
    <w:rsid w:val="007B396A"/>
    <w:rsid w:val="007B3FD0"/>
    <w:rsid w:val="007B414A"/>
    <w:rsid w:val="007B4513"/>
    <w:rsid w:val="007B459E"/>
    <w:rsid w:val="007B48D5"/>
    <w:rsid w:val="007B4A06"/>
    <w:rsid w:val="007B4AD0"/>
    <w:rsid w:val="007B4B8B"/>
    <w:rsid w:val="007B4D6D"/>
    <w:rsid w:val="007B5070"/>
    <w:rsid w:val="007B553F"/>
    <w:rsid w:val="007B57E4"/>
    <w:rsid w:val="007B5B59"/>
    <w:rsid w:val="007B5D01"/>
    <w:rsid w:val="007B5EE4"/>
    <w:rsid w:val="007B645D"/>
    <w:rsid w:val="007B6A0E"/>
    <w:rsid w:val="007B6D6B"/>
    <w:rsid w:val="007B6E70"/>
    <w:rsid w:val="007B6F04"/>
    <w:rsid w:val="007B6FDE"/>
    <w:rsid w:val="007B7061"/>
    <w:rsid w:val="007B7065"/>
    <w:rsid w:val="007B7398"/>
    <w:rsid w:val="007B7420"/>
    <w:rsid w:val="007B751F"/>
    <w:rsid w:val="007B75E5"/>
    <w:rsid w:val="007B7881"/>
    <w:rsid w:val="007B7CC6"/>
    <w:rsid w:val="007B7D4B"/>
    <w:rsid w:val="007C1091"/>
    <w:rsid w:val="007C1AA6"/>
    <w:rsid w:val="007C1B47"/>
    <w:rsid w:val="007C280E"/>
    <w:rsid w:val="007C28DB"/>
    <w:rsid w:val="007C2ABD"/>
    <w:rsid w:val="007C3C19"/>
    <w:rsid w:val="007C3F5A"/>
    <w:rsid w:val="007C438B"/>
    <w:rsid w:val="007C482D"/>
    <w:rsid w:val="007C4ECE"/>
    <w:rsid w:val="007C51DA"/>
    <w:rsid w:val="007C558B"/>
    <w:rsid w:val="007C5934"/>
    <w:rsid w:val="007C5CD3"/>
    <w:rsid w:val="007C5F78"/>
    <w:rsid w:val="007C66BB"/>
    <w:rsid w:val="007C717C"/>
    <w:rsid w:val="007C72A8"/>
    <w:rsid w:val="007C776C"/>
    <w:rsid w:val="007C791D"/>
    <w:rsid w:val="007C79D2"/>
    <w:rsid w:val="007C7FEF"/>
    <w:rsid w:val="007D095F"/>
    <w:rsid w:val="007D09DA"/>
    <w:rsid w:val="007D0A29"/>
    <w:rsid w:val="007D0AC9"/>
    <w:rsid w:val="007D0C5B"/>
    <w:rsid w:val="007D0CAC"/>
    <w:rsid w:val="007D12CB"/>
    <w:rsid w:val="007D13B0"/>
    <w:rsid w:val="007D169B"/>
    <w:rsid w:val="007D1B2F"/>
    <w:rsid w:val="007D1D65"/>
    <w:rsid w:val="007D2E56"/>
    <w:rsid w:val="007D2F9A"/>
    <w:rsid w:val="007D3241"/>
    <w:rsid w:val="007D3879"/>
    <w:rsid w:val="007D38BA"/>
    <w:rsid w:val="007D3A5A"/>
    <w:rsid w:val="007D3EFE"/>
    <w:rsid w:val="007D3F30"/>
    <w:rsid w:val="007D4023"/>
    <w:rsid w:val="007D4047"/>
    <w:rsid w:val="007D4270"/>
    <w:rsid w:val="007D429C"/>
    <w:rsid w:val="007D452D"/>
    <w:rsid w:val="007D459A"/>
    <w:rsid w:val="007D4A29"/>
    <w:rsid w:val="007D4AB9"/>
    <w:rsid w:val="007D4BAA"/>
    <w:rsid w:val="007D536E"/>
    <w:rsid w:val="007D56B8"/>
    <w:rsid w:val="007D5C6C"/>
    <w:rsid w:val="007D6AB3"/>
    <w:rsid w:val="007D6BAC"/>
    <w:rsid w:val="007D702A"/>
    <w:rsid w:val="007D772E"/>
    <w:rsid w:val="007D7B9C"/>
    <w:rsid w:val="007D7CD5"/>
    <w:rsid w:val="007E05C2"/>
    <w:rsid w:val="007E07AE"/>
    <w:rsid w:val="007E0A20"/>
    <w:rsid w:val="007E0D4D"/>
    <w:rsid w:val="007E16AE"/>
    <w:rsid w:val="007E1992"/>
    <w:rsid w:val="007E1B90"/>
    <w:rsid w:val="007E1C52"/>
    <w:rsid w:val="007E2269"/>
    <w:rsid w:val="007E22F3"/>
    <w:rsid w:val="007E2527"/>
    <w:rsid w:val="007E290C"/>
    <w:rsid w:val="007E2B46"/>
    <w:rsid w:val="007E2BCC"/>
    <w:rsid w:val="007E2BDD"/>
    <w:rsid w:val="007E3052"/>
    <w:rsid w:val="007E3349"/>
    <w:rsid w:val="007E371A"/>
    <w:rsid w:val="007E38D9"/>
    <w:rsid w:val="007E3C57"/>
    <w:rsid w:val="007E436E"/>
    <w:rsid w:val="007E5238"/>
    <w:rsid w:val="007E5667"/>
    <w:rsid w:val="007E5EF7"/>
    <w:rsid w:val="007E5FCC"/>
    <w:rsid w:val="007E63E3"/>
    <w:rsid w:val="007E64AA"/>
    <w:rsid w:val="007E6984"/>
    <w:rsid w:val="007E6C6E"/>
    <w:rsid w:val="007E6C77"/>
    <w:rsid w:val="007E6D78"/>
    <w:rsid w:val="007E6EFA"/>
    <w:rsid w:val="007F024C"/>
    <w:rsid w:val="007F0585"/>
    <w:rsid w:val="007F08F8"/>
    <w:rsid w:val="007F0B86"/>
    <w:rsid w:val="007F11DE"/>
    <w:rsid w:val="007F12E0"/>
    <w:rsid w:val="007F1475"/>
    <w:rsid w:val="007F19B6"/>
    <w:rsid w:val="007F1E8D"/>
    <w:rsid w:val="007F267E"/>
    <w:rsid w:val="007F3096"/>
    <w:rsid w:val="007F3203"/>
    <w:rsid w:val="007F3243"/>
    <w:rsid w:val="007F361C"/>
    <w:rsid w:val="007F3B49"/>
    <w:rsid w:val="007F3EA7"/>
    <w:rsid w:val="007F3FAD"/>
    <w:rsid w:val="007F419C"/>
    <w:rsid w:val="007F4D4F"/>
    <w:rsid w:val="007F5006"/>
    <w:rsid w:val="007F595A"/>
    <w:rsid w:val="007F5997"/>
    <w:rsid w:val="007F60EF"/>
    <w:rsid w:val="007F61E5"/>
    <w:rsid w:val="007F6619"/>
    <w:rsid w:val="007F6946"/>
    <w:rsid w:val="007F6B74"/>
    <w:rsid w:val="007F7360"/>
    <w:rsid w:val="007F7629"/>
    <w:rsid w:val="007F79E7"/>
    <w:rsid w:val="007F7F30"/>
    <w:rsid w:val="00800596"/>
    <w:rsid w:val="00801139"/>
    <w:rsid w:val="00801414"/>
    <w:rsid w:val="0080150F"/>
    <w:rsid w:val="00801598"/>
    <w:rsid w:val="008016B9"/>
    <w:rsid w:val="00801B68"/>
    <w:rsid w:val="00801BC5"/>
    <w:rsid w:val="00801D9E"/>
    <w:rsid w:val="00802247"/>
    <w:rsid w:val="00802483"/>
    <w:rsid w:val="008024BD"/>
    <w:rsid w:val="00802AC8"/>
    <w:rsid w:val="00802F8B"/>
    <w:rsid w:val="008030D0"/>
    <w:rsid w:val="0080318A"/>
    <w:rsid w:val="008031C1"/>
    <w:rsid w:val="00803620"/>
    <w:rsid w:val="008038AC"/>
    <w:rsid w:val="00803E29"/>
    <w:rsid w:val="00803E54"/>
    <w:rsid w:val="00803F00"/>
    <w:rsid w:val="00804B61"/>
    <w:rsid w:val="00805037"/>
    <w:rsid w:val="008051BB"/>
    <w:rsid w:val="00805862"/>
    <w:rsid w:val="00805A37"/>
    <w:rsid w:val="00805CF1"/>
    <w:rsid w:val="00805DCA"/>
    <w:rsid w:val="008061DC"/>
    <w:rsid w:val="0080622C"/>
    <w:rsid w:val="008073C6"/>
    <w:rsid w:val="0080752B"/>
    <w:rsid w:val="00807C80"/>
    <w:rsid w:val="00807D46"/>
    <w:rsid w:val="00810760"/>
    <w:rsid w:val="00810892"/>
    <w:rsid w:val="008108F1"/>
    <w:rsid w:val="00810BE8"/>
    <w:rsid w:val="00810D07"/>
    <w:rsid w:val="00810E41"/>
    <w:rsid w:val="00810ECF"/>
    <w:rsid w:val="00811029"/>
    <w:rsid w:val="0081129C"/>
    <w:rsid w:val="008116AB"/>
    <w:rsid w:val="00811CC8"/>
    <w:rsid w:val="00811DD0"/>
    <w:rsid w:val="008125A6"/>
    <w:rsid w:val="0081295D"/>
    <w:rsid w:val="00812BCF"/>
    <w:rsid w:val="00812C6D"/>
    <w:rsid w:val="00813265"/>
    <w:rsid w:val="0081358E"/>
    <w:rsid w:val="00813884"/>
    <w:rsid w:val="00813DD8"/>
    <w:rsid w:val="00813F32"/>
    <w:rsid w:val="00815166"/>
    <w:rsid w:val="008154B1"/>
    <w:rsid w:val="008157B7"/>
    <w:rsid w:val="00815DCD"/>
    <w:rsid w:val="008163F0"/>
    <w:rsid w:val="00816955"/>
    <w:rsid w:val="00816976"/>
    <w:rsid w:val="00816C9E"/>
    <w:rsid w:val="00816E06"/>
    <w:rsid w:val="00816EEB"/>
    <w:rsid w:val="008171FF"/>
    <w:rsid w:val="008177B9"/>
    <w:rsid w:val="00820475"/>
    <w:rsid w:val="008205B0"/>
    <w:rsid w:val="00820B0E"/>
    <w:rsid w:val="00820BA5"/>
    <w:rsid w:val="00820D6C"/>
    <w:rsid w:val="00820F65"/>
    <w:rsid w:val="00821B7C"/>
    <w:rsid w:val="0082240C"/>
    <w:rsid w:val="00822411"/>
    <w:rsid w:val="008228B9"/>
    <w:rsid w:val="00822A9E"/>
    <w:rsid w:val="00822ED3"/>
    <w:rsid w:val="00822F93"/>
    <w:rsid w:val="00824410"/>
    <w:rsid w:val="00824644"/>
    <w:rsid w:val="008247B5"/>
    <w:rsid w:val="00825094"/>
    <w:rsid w:val="0082562A"/>
    <w:rsid w:val="008257A9"/>
    <w:rsid w:val="00825A02"/>
    <w:rsid w:val="00825DC0"/>
    <w:rsid w:val="00825EC0"/>
    <w:rsid w:val="008264CC"/>
    <w:rsid w:val="00826850"/>
    <w:rsid w:val="00826F8E"/>
    <w:rsid w:val="0082749B"/>
    <w:rsid w:val="0082770A"/>
    <w:rsid w:val="00830185"/>
    <w:rsid w:val="00830190"/>
    <w:rsid w:val="008301C7"/>
    <w:rsid w:val="0083041A"/>
    <w:rsid w:val="00830C9F"/>
    <w:rsid w:val="00831354"/>
    <w:rsid w:val="0083181B"/>
    <w:rsid w:val="00831846"/>
    <w:rsid w:val="00831968"/>
    <w:rsid w:val="00831BD8"/>
    <w:rsid w:val="008321E2"/>
    <w:rsid w:val="008322A8"/>
    <w:rsid w:val="008329E3"/>
    <w:rsid w:val="008339B5"/>
    <w:rsid w:val="00833D79"/>
    <w:rsid w:val="0083400E"/>
    <w:rsid w:val="00834254"/>
    <w:rsid w:val="00834E23"/>
    <w:rsid w:val="008350A2"/>
    <w:rsid w:val="00835281"/>
    <w:rsid w:val="0083603F"/>
    <w:rsid w:val="00836192"/>
    <w:rsid w:val="00836206"/>
    <w:rsid w:val="008364F5"/>
    <w:rsid w:val="008367D3"/>
    <w:rsid w:val="008369D4"/>
    <w:rsid w:val="00836CE9"/>
    <w:rsid w:val="00836CEF"/>
    <w:rsid w:val="00836DCF"/>
    <w:rsid w:val="0083731D"/>
    <w:rsid w:val="00837AA5"/>
    <w:rsid w:val="00840486"/>
    <w:rsid w:val="00840495"/>
    <w:rsid w:val="00840820"/>
    <w:rsid w:val="008409B3"/>
    <w:rsid w:val="00840B56"/>
    <w:rsid w:val="00840CA9"/>
    <w:rsid w:val="00841049"/>
    <w:rsid w:val="00841277"/>
    <w:rsid w:val="00841415"/>
    <w:rsid w:val="008414EC"/>
    <w:rsid w:val="00841D20"/>
    <w:rsid w:val="00842383"/>
    <w:rsid w:val="008423BB"/>
    <w:rsid w:val="008424B2"/>
    <w:rsid w:val="00842770"/>
    <w:rsid w:val="0084396D"/>
    <w:rsid w:val="00843E34"/>
    <w:rsid w:val="00843F5B"/>
    <w:rsid w:val="0084412B"/>
    <w:rsid w:val="00844D61"/>
    <w:rsid w:val="00844DEF"/>
    <w:rsid w:val="00844E93"/>
    <w:rsid w:val="00844EA1"/>
    <w:rsid w:val="008452DE"/>
    <w:rsid w:val="0084541D"/>
    <w:rsid w:val="00845CE0"/>
    <w:rsid w:val="00845E86"/>
    <w:rsid w:val="00845FE0"/>
    <w:rsid w:val="008460ED"/>
    <w:rsid w:val="008461BF"/>
    <w:rsid w:val="00846B79"/>
    <w:rsid w:val="00846C32"/>
    <w:rsid w:val="00847BBB"/>
    <w:rsid w:val="00850970"/>
    <w:rsid w:val="00851364"/>
    <w:rsid w:val="0085157A"/>
    <w:rsid w:val="00851901"/>
    <w:rsid w:val="00851C3A"/>
    <w:rsid w:val="0085236E"/>
    <w:rsid w:val="00852675"/>
    <w:rsid w:val="008526E7"/>
    <w:rsid w:val="00852821"/>
    <w:rsid w:val="0085288E"/>
    <w:rsid w:val="00852CBB"/>
    <w:rsid w:val="00852D08"/>
    <w:rsid w:val="00852EF9"/>
    <w:rsid w:val="00853330"/>
    <w:rsid w:val="0085362F"/>
    <w:rsid w:val="00853B55"/>
    <w:rsid w:val="00853D46"/>
    <w:rsid w:val="00853EC4"/>
    <w:rsid w:val="0085442A"/>
    <w:rsid w:val="00854713"/>
    <w:rsid w:val="00854B20"/>
    <w:rsid w:val="00854C6C"/>
    <w:rsid w:val="00855512"/>
    <w:rsid w:val="008561F8"/>
    <w:rsid w:val="00856781"/>
    <w:rsid w:val="00856AFC"/>
    <w:rsid w:val="00856F7C"/>
    <w:rsid w:val="00857506"/>
    <w:rsid w:val="00857D84"/>
    <w:rsid w:val="00857D92"/>
    <w:rsid w:val="00857E08"/>
    <w:rsid w:val="0086038D"/>
    <w:rsid w:val="00860447"/>
    <w:rsid w:val="00860503"/>
    <w:rsid w:val="008610ED"/>
    <w:rsid w:val="008612E2"/>
    <w:rsid w:val="0086177D"/>
    <w:rsid w:val="008617D4"/>
    <w:rsid w:val="008618A8"/>
    <w:rsid w:val="00861A33"/>
    <w:rsid w:val="00861B15"/>
    <w:rsid w:val="00861D6D"/>
    <w:rsid w:val="00862983"/>
    <w:rsid w:val="00862A98"/>
    <w:rsid w:val="00862ACB"/>
    <w:rsid w:val="00862B27"/>
    <w:rsid w:val="00862CD3"/>
    <w:rsid w:val="00863100"/>
    <w:rsid w:val="00863369"/>
    <w:rsid w:val="00863439"/>
    <w:rsid w:val="00863C2D"/>
    <w:rsid w:val="00863E5F"/>
    <w:rsid w:val="00863EF8"/>
    <w:rsid w:val="00863EF9"/>
    <w:rsid w:val="00864013"/>
    <w:rsid w:val="00864698"/>
    <w:rsid w:val="00864A2C"/>
    <w:rsid w:val="00864EA4"/>
    <w:rsid w:val="00864F7C"/>
    <w:rsid w:val="00865447"/>
    <w:rsid w:val="00865527"/>
    <w:rsid w:val="00865738"/>
    <w:rsid w:val="00865F9D"/>
    <w:rsid w:val="00866672"/>
    <w:rsid w:val="008667EF"/>
    <w:rsid w:val="008669D1"/>
    <w:rsid w:val="0086727E"/>
    <w:rsid w:val="00867BFB"/>
    <w:rsid w:val="00870327"/>
    <w:rsid w:val="0087051A"/>
    <w:rsid w:val="0087062E"/>
    <w:rsid w:val="0087081B"/>
    <w:rsid w:val="008708AE"/>
    <w:rsid w:val="00870B65"/>
    <w:rsid w:val="00870D76"/>
    <w:rsid w:val="00870F02"/>
    <w:rsid w:val="008713F4"/>
    <w:rsid w:val="008714C8"/>
    <w:rsid w:val="0087153C"/>
    <w:rsid w:val="00871DEE"/>
    <w:rsid w:val="00871F6F"/>
    <w:rsid w:val="00873001"/>
    <w:rsid w:val="00873530"/>
    <w:rsid w:val="00873A7D"/>
    <w:rsid w:val="0087435E"/>
    <w:rsid w:val="00874F6B"/>
    <w:rsid w:val="00875197"/>
    <w:rsid w:val="0087527B"/>
    <w:rsid w:val="008753A9"/>
    <w:rsid w:val="0087583B"/>
    <w:rsid w:val="00876457"/>
    <w:rsid w:val="00876A04"/>
    <w:rsid w:val="00876B4A"/>
    <w:rsid w:val="00876BD6"/>
    <w:rsid w:val="00876C42"/>
    <w:rsid w:val="00877793"/>
    <w:rsid w:val="00877811"/>
    <w:rsid w:val="00877D0C"/>
    <w:rsid w:val="00880259"/>
    <w:rsid w:val="00880DE8"/>
    <w:rsid w:val="00880E79"/>
    <w:rsid w:val="008813BE"/>
    <w:rsid w:val="008818C4"/>
    <w:rsid w:val="00881B10"/>
    <w:rsid w:val="00881B81"/>
    <w:rsid w:val="008822CA"/>
    <w:rsid w:val="00882380"/>
    <w:rsid w:val="008824B7"/>
    <w:rsid w:val="00882B67"/>
    <w:rsid w:val="00883030"/>
    <w:rsid w:val="008830BB"/>
    <w:rsid w:val="00883695"/>
    <w:rsid w:val="00883888"/>
    <w:rsid w:val="008840EB"/>
    <w:rsid w:val="00884E9D"/>
    <w:rsid w:val="0088535B"/>
    <w:rsid w:val="00885523"/>
    <w:rsid w:val="00885953"/>
    <w:rsid w:val="00885A85"/>
    <w:rsid w:val="00885AB6"/>
    <w:rsid w:val="00886350"/>
    <w:rsid w:val="00886C7F"/>
    <w:rsid w:val="00886E51"/>
    <w:rsid w:val="00887740"/>
    <w:rsid w:val="00887EDD"/>
    <w:rsid w:val="00890485"/>
    <w:rsid w:val="00890A45"/>
    <w:rsid w:val="00890B73"/>
    <w:rsid w:val="00890C0E"/>
    <w:rsid w:val="00891221"/>
    <w:rsid w:val="0089150B"/>
    <w:rsid w:val="00892271"/>
    <w:rsid w:val="00892729"/>
    <w:rsid w:val="008927DA"/>
    <w:rsid w:val="00892976"/>
    <w:rsid w:val="00892F5F"/>
    <w:rsid w:val="008930B7"/>
    <w:rsid w:val="00893213"/>
    <w:rsid w:val="00893230"/>
    <w:rsid w:val="00893576"/>
    <w:rsid w:val="0089418F"/>
    <w:rsid w:val="0089422E"/>
    <w:rsid w:val="0089427C"/>
    <w:rsid w:val="00894C47"/>
    <w:rsid w:val="00894C84"/>
    <w:rsid w:val="008959D5"/>
    <w:rsid w:val="00896320"/>
    <w:rsid w:val="008963DE"/>
    <w:rsid w:val="008966B2"/>
    <w:rsid w:val="00896823"/>
    <w:rsid w:val="00896C57"/>
    <w:rsid w:val="0089714F"/>
    <w:rsid w:val="008975FD"/>
    <w:rsid w:val="00897669"/>
    <w:rsid w:val="008977AF"/>
    <w:rsid w:val="00897B45"/>
    <w:rsid w:val="00897E35"/>
    <w:rsid w:val="00897EAD"/>
    <w:rsid w:val="008A03E9"/>
    <w:rsid w:val="008A0455"/>
    <w:rsid w:val="008A0886"/>
    <w:rsid w:val="008A0C0E"/>
    <w:rsid w:val="008A0ED8"/>
    <w:rsid w:val="008A118C"/>
    <w:rsid w:val="008A12CC"/>
    <w:rsid w:val="008A1AF1"/>
    <w:rsid w:val="008A1C76"/>
    <w:rsid w:val="008A243B"/>
    <w:rsid w:val="008A2942"/>
    <w:rsid w:val="008A2BF6"/>
    <w:rsid w:val="008A4CE0"/>
    <w:rsid w:val="008A4F10"/>
    <w:rsid w:val="008A510C"/>
    <w:rsid w:val="008A5772"/>
    <w:rsid w:val="008A5AC5"/>
    <w:rsid w:val="008A611B"/>
    <w:rsid w:val="008A6A34"/>
    <w:rsid w:val="008A6CC2"/>
    <w:rsid w:val="008A6F02"/>
    <w:rsid w:val="008A70AD"/>
    <w:rsid w:val="008A7230"/>
    <w:rsid w:val="008A73F5"/>
    <w:rsid w:val="008A757A"/>
    <w:rsid w:val="008A7A6F"/>
    <w:rsid w:val="008A7A7B"/>
    <w:rsid w:val="008A7EFF"/>
    <w:rsid w:val="008B0399"/>
    <w:rsid w:val="008B0B13"/>
    <w:rsid w:val="008B0CD5"/>
    <w:rsid w:val="008B1365"/>
    <w:rsid w:val="008B1426"/>
    <w:rsid w:val="008B149E"/>
    <w:rsid w:val="008B1CF4"/>
    <w:rsid w:val="008B1D40"/>
    <w:rsid w:val="008B1F56"/>
    <w:rsid w:val="008B2016"/>
    <w:rsid w:val="008B2A7B"/>
    <w:rsid w:val="008B2DEC"/>
    <w:rsid w:val="008B2FFC"/>
    <w:rsid w:val="008B332B"/>
    <w:rsid w:val="008B332F"/>
    <w:rsid w:val="008B3476"/>
    <w:rsid w:val="008B350C"/>
    <w:rsid w:val="008B36C5"/>
    <w:rsid w:val="008B41E8"/>
    <w:rsid w:val="008B4297"/>
    <w:rsid w:val="008B449D"/>
    <w:rsid w:val="008B4671"/>
    <w:rsid w:val="008B476B"/>
    <w:rsid w:val="008B4CA9"/>
    <w:rsid w:val="008B56F6"/>
    <w:rsid w:val="008B5833"/>
    <w:rsid w:val="008B62D8"/>
    <w:rsid w:val="008B6829"/>
    <w:rsid w:val="008B6DEC"/>
    <w:rsid w:val="008B6FC8"/>
    <w:rsid w:val="008B77E2"/>
    <w:rsid w:val="008B7954"/>
    <w:rsid w:val="008B7B60"/>
    <w:rsid w:val="008B7D52"/>
    <w:rsid w:val="008B7ED2"/>
    <w:rsid w:val="008C034C"/>
    <w:rsid w:val="008C0644"/>
    <w:rsid w:val="008C0B9B"/>
    <w:rsid w:val="008C1020"/>
    <w:rsid w:val="008C11FF"/>
    <w:rsid w:val="008C1EEF"/>
    <w:rsid w:val="008C2861"/>
    <w:rsid w:val="008C34A0"/>
    <w:rsid w:val="008C360A"/>
    <w:rsid w:val="008C5109"/>
    <w:rsid w:val="008C5501"/>
    <w:rsid w:val="008C582D"/>
    <w:rsid w:val="008C6833"/>
    <w:rsid w:val="008C7A65"/>
    <w:rsid w:val="008C7F83"/>
    <w:rsid w:val="008D0423"/>
    <w:rsid w:val="008D09D9"/>
    <w:rsid w:val="008D0B68"/>
    <w:rsid w:val="008D0BB2"/>
    <w:rsid w:val="008D12F0"/>
    <w:rsid w:val="008D138C"/>
    <w:rsid w:val="008D1470"/>
    <w:rsid w:val="008D1EDF"/>
    <w:rsid w:val="008D2188"/>
    <w:rsid w:val="008D240D"/>
    <w:rsid w:val="008D27C3"/>
    <w:rsid w:val="008D3055"/>
    <w:rsid w:val="008D383E"/>
    <w:rsid w:val="008D3F42"/>
    <w:rsid w:val="008D4071"/>
    <w:rsid w:val="008D41C0"/>
    <w:rsid w:val="008D4614"/>
    <w:rsid w:val="008D46B7"/>
    <w:rsid w:val="008D4A64"/>
    <w:rsid w:val="008D4B25"/>
    <w:rsid w:val="008D4DC0"/>
    <w:rsid w:val="008D58B3"/>
    <w:rsid w:val="008D597F"/>
    <w:rsid w:val="008D61ED"/>
    <w:rsid w:val="008D6959"/>
    <w:rsid w:val="008D6960"/>
    <w:rsid w:val="008D6F11"/>
    <w:rsid w:val="008D715C"/>
    <w:rsid w:val="008D722D"/>
    <w:rsid w:val="008D7FEE"/>
    <w:rsid w:val="008E025F"/>
    <w:rsid w:val="008E09A9"/>
    <w:rsid w:val="008E1D71"/>
    <w:rsid w:val="008E1ED9"/>
    <w:rsid w:val="008E296B"/>
    <w:rsid w:val="008E2B27"/>
    <w:rsid w:val="008E2D56"/>
    <w:rsid w:val="008E3029"/>
    <w:rsid w:val="008E32F5"/>
    <w:rsid w:val="008E3B6F"/>
    <w:rsid w:val="008E45AD"/>
    <w:rsid w:val="008E4A21"/>
    <w:rsid w:val="008E4DB3"/>
    <w:rsid w:val="008E54C3"/>
    <w:rsid w:val="008E5588"/>
    <w:rsid w:val="008E5A5A"/>
    <w:rsid w:val="008E5BB3"/>
    <w:rsid w:val="008E5C11"/>
    <w:rsid w:val="008E5EE6"/>
    <w:rsid w:val="008E5FF0"/>
    <w:rsid w:val="008E620F"/>
    <w:rsid w:val="008E6211"/>
    <w:rsid w:val="008E6415"/>
    <w:rsid w:val="008E6857"/>
    <w:rsid w:val="008E7AEC"/>
    <w:rsid w:val="008F0120"/>
    <w:rsid w:val="008F09ED"/>
    <w:rsid w:val="008F0BF8"/>
    <w:rsid w:val="008F19D4"/>
    <w:rsid w:val="008F1F41"/>
    <w:rsid w:val="008F2C13"/>
    <w:rsid w:val="008F31CC"/>
    <w:rsid w:val="008F3412"/>
    <w:rsid w:val="008F358A"/>
    <w:rsid w:val="008F3EA1"/>
    <w:rsid w:val="008F49EE"/>
    <w:rsid w:val="008F5450"/>
    <w:rsid w:val="008F553C"/>
    <w:rsid w:val="008F597C"/>
    <w:rsid w:val="008F5A72"/>
    <w:rsid w:val="008F5C7E"/>
    <w:rsid w:val="008F68EE"/>
    <w:rsid w:val="008F72D8"/>
    <w:rsid w:val="008F779A"/>
    <w:rsid w:val="008F7B0C"/>
    <w:rsid w:val="008F7B4C"/>
    <w:rsid w:val="008F7BD8"/>
    <w:rsid w:val="00900598"/>
    <w:rsid w:val="00900970"/>
    <w:rsid w:val="00900A29"/>
    <w:rsid w:val="00900E2D"/>
    <w:rsid w:val="00901038"/>
    <w:rsid w:val="00901041"/>
    <w:rsid w:val="009015E2"/>
    <w:rsid w:val="009017E3"/>
    <w:rsid w:val="0090191D"/>
    <w:rsid w:val="0090220C"/>
    <w:rsid w:val="00902C91"/>
    <w:rsid w:val="00903A45"/>
    <w:rsid w:val="00903CDE"/>
    <w:rsid w:val="00903FF0"/>
    <w:rsid w:val="00904665"/>
    <w:rsid w:val="00904F93"/>
    <w:rsid w:val="0090514C"/>
    <w:rsid w:val="00905256"/>
    <w:rsid w:val="00905517"/>
    <w:rsid w:val="00905C4E"/>
    <w:rsid w:val="00905EEA"/>
    <w:rsid w:val="00906187"/>
    <w:rsid w:val="009062A0"/>
    <w:rsid w:val="00907365"/>
    <w:rsid w:val="00907571"/>
    <w:rsid w:val="0090782F"/>
    <w:rsid w:val="00910080"/>
    <w:rsid w:val="009101A1"/>
    <w:rsid w:val="009103CE"/>
    <w:rsid w:val="00910A4F"/>
    <w:rsid w:val="00910CF5"/>
    <w:rsid w:val="00911072"/>
    <w:rsid w:val="00911244"/>
    <w:rsid w:val="009115BA"/>
    <w:rsid w:val="00911A50"/>
    <w:rsid w:val="00911BB2"/>
    <w:rsid w:val="00911D2F"/>
    <w:rsid w:val="00912534"/>
    <w:rsid w:val="0091253D"/>
    <w:rsid w:val="00912817"/>
    <w:rsid w:val="00912D9F"/>
    <w:rsid w:val="009133C2"/>
    <w:rsid w:val="0091340C"/>
    <w:rsid w:val="0091345B"/>
    <w:rsid w:val="00913460"/>
    <w:rsid w:val="009135CC"/>
    <w:rsid w:val="00913A68"/>
    <w:rsid w:val="00913E4E"/>
    <w:rsid w:val="00913EB4"/>
    <w:rsid w:val="0091454D"/>
    <w:rsid w:val="0091497A"/>
    <w:rsid w:val="00914A85"/>
    <w:rsid w:val="00914D83"/>
    <w:rsid w:val="009156F9"/>
    <w:rsid w:val="009159A8"/>
    <w:rsid w:val="00915E54"/>
    <w:rsid w:val="0091600D"/>
    <w:rsid w:val="00916087"/>
    <w:rsid w:val="009162D6"/>
    <w:rsid w:val="0091649A"/>
    <w:rsid w:val="0091653C"/>
    <w:rsid w:val="00916D4B"/>
    <w:rsid w:val="00916DFA"/>
    <w:rsid w:val="009175CF"/>
    <w:rsid w:val="009177DC"/>
    <w:rsid w:val="00917C08"/>
    <w:rsid w:val="00920182"/>
    <w:rsid w:val="00920D87"/>
    <w:rsid w:val="00920DC7"/>
    <w:rsid w:val="00921C0B"/>
    <w:rsid w:val="00921C0E"/>
    <w:rsid w:val="00922185"/>
    <w:rsid w:val="009226BE"/>
    <w:rsid w:val="009226C1"/>
    <w:rsid w:val="00922C94"/>
    <w:rsid w:val="00923617"/>
    <w:rsid w:val="0092367C"/>
    <w:rsid w:val="009238E1"/>
    <w:rsid w:val="00923921"/>
    <w:rsid w:val="00923D37"/>
    <w:rsid w:val="00923EEE"/>
    <w:rsid w:val="009245FE"/>
    <w:rsid w:val="00924BC3"/>
    <w:rsid w:val="00924CF6"/>
    <w:rsid w:val="0092522D"/>
    <w:rsid w:val="00925546"/>
    <w:rsid w:val="009257AB"/>
    <w:rsid w:val="009259BD"/>
    <w:rsid w:val="00925E3A"/>
    <w:rsid w:val="009264BB"/>
    <w:rsid w:val="00926985"/>
    <w:rsid w:val="00926BCA"/>
    <w:rsid w:val="00926F2C"/>
    <w:rsid w:val="00926FBE"/>
    <w:rsid w:val="00927FDB"/>
    <w:rsid w:val="00930029"/>
    <w:rsid w:val="0093018C"/>
    <w:rsid w:val="00930DE0"/>
    <w:rsid w:val="00930EF5"/>
    <w:rsid w:val="00931298"/>
    <w:rsid w:val="0093163A"/>
    <w:rsid w:val="00931C89"/>
    <w:rsid w:val="00931E01"/>
    <w:rsid w:val="0093231D"/>
    <w:rsid w:val="009324B9"/>
    <w:rsid w:val="009328CB"/>
    <w:rsid w:val="00932AAA"/>
    <w:rsid w:val="00933162"/>
    <w:rsid w:val="0093318A"/>
    <w:rsid w:val="009333F7"/>
    <w:rsid w:val="00933492"/>
    <w:rsid w:val="009334A6"/>
    <w:rsid w:val="00933C24"/>
    <w:rsid w:val="00933EFA"/>
    <w:rsid w:val="00934CCB"/>
    <w:rsid w:val="00934E39"/>
    <w:rsid w:val="00934EAA"/>
    <w:rsid w:val="00935412"/>
    <w:rsid w:val="009357EB"/>
    <w:rsid w:val="00936971"/>
    <w:rsid w:val="00936ADF"/>
    <w:rsid w:val="00936BA1"/>
    <w:rsid w:val="00936D16"/>
    <w:rsid w:val="00936F42"/>
    <w:rsid w:val="00936F9F"/>
    <w:rsid w:val="00936FEA"/>
    <w:rsid w:val="00937493"/>
    <w:rsid w:val="0093756F"/>
    <w:rsid w:val="009377AC"/>
    <w:rsid w:val="00937A66"/>
    <w:rsid w:val="00937ADA"/>
    <w:rsid w:val="00937CF8"/>
    <w:rsid w:val="0094023C"/>
    <w:rsid w:val="0094058F"/>
    <w:rsid w:val="00940875"/>
    <w:rsid w:val="009409E4"/>
    <w:rsid w:val="00940D48"/>
    <w:rsid w:val="00941D36"/>
    <w:rsid w:val="00941D39"/>
    <w:rsid w:val="009420C1"/>
    <w:rsid w:val="009421A6"/>
    <w:rsid w:val="00942317"/>
    <w:rsid w:val="009427AD"/>
    <w:rsid w:val="00942A6C"/>
    <w:rsid w:val="009431C7"/>
    <w:rsid w:val="00943A85"/>
    <w:rsid w:val="00943D86"/>
    <w:rsid w:val="0094409E"/>
    <w:rsid w:val="00944149"/>
    <w:rsid w:val="00944349"/>
    <w:rsid w:val="009443BB"/>
    <w:rsid w:val="0094448C"/>
    <w:rsid w:val="00944920"/>
    <w:rsid w:val="00945755"/>
    <w:rsid w:val="00945ABA"/>
    <w:rsid w:val="00945B2B"/>
    <w:rsid w:val="0094613B"/>
    <w:rsid w:val="009461C6"/>
    <w:rsid w:val="0094674C"/>
    <w:rsid w:val="00946B29"/>
    <w:rsid w:val="00946C4E"/>
    <w:rsid w:val="00946D7E"/>
    <w:rsid w:val="00946FDE"/>
    <w:rsid w:val="0094736D"/>
    <w:rsid w:val="00947640"/>
    <w:rsid w:val="00950118"/>
    <w:rsid w:val="00950212"/>
    <w:rsid w:val="0095081F"/>
    <w:rsid w:val="00951E4E"/>
    <w:rsid w:val="009523A3"/>
    <w:rsid w:val="009524BA"/>
    <w:rsid w:val="00952AA6"/>
    <w:rsid w:val="00952B66"/>
    <w:rsid w:val="00953529"/>
    <w:rsid w:val="009538B1"/>
    <w:rsid w:val="00953A6F"/>
    <w:rsid w:val="00953DFB"/>
    <w:rsid w:val="0095440C"/>
    <w:rsid w:val="009548B7"/>
    <w:rsid w:val="00954C39"/>
    <w:rsid w:val="00954DAB"/>
    <w:rsid w:val="00954E12"/>
    <w:rsid w:val="009558A5"/>
    <w:rsid w:val="00955A1E"/>
    <w:rsid w:val="00955A80"/>
    <w:rsid w:val="00955C0A"/>
    <w:rsid w:val="00956051"/>
    <w:rsid w:val="00956070"/>
    <w:rsid w:val="009561AE"/>
    <w:rsid w:val="009561FD"/>
    <w:rsid w:val="00956503"/>
    <w:rsid w:val="00956732"/>
    <w:rsid w:val="00956C35"/>
    <w:rsid w:val="00956C98"/>
    <w:rsid w:val="0095723D"/>
    <w:rsid w:val="0095724A"/>
    <w:rsid w:val="00957C81"/>
    <w:rsid w:val="00960401"/>
    <w:rsid w:val="00960434"/>
    <w:rsid w:val="00960AA3"/>
    <w:rsid w:val="00960B65"/>
    <w:rsid w:val="00960BFE"/>
    <w:rsid w:val="00960ECC"/>
    <w:rsid w:val="009615AB"/>
    <w:rsid w:val="009617AE"/>
    <w:rsid w:val="009617ED"/>
    <w:rsid w:val="00962402"/>
    <w:rsid w:val="009625A5"/>
    <w:rsid w:val="00962947"/>
    <w:rsid w:val="00962B93"/>
    <w:rsid w:val="00962F68"/>
    <w:rsid w:val="0096323B"/>
    <w:rsid w:val="0096323D"/>
    <w:rsid w:val="00963240"/>
    <w:rsid w:val="0096324A"/>
    <w:rsid w:val="00963875"/>
    <w:rsid w:val="00963AEA"/>
    <w:rsid w:val="00963EAD"/>
    <w:rsid w:val="0096416E"/>
    <w:rsid w:val="00964242"/>
    <w:rsid w:val="00964314"/>
    <w:rsid w:val="009648A4"/>
    <w:rsid w:val="00964A84"/>
    <w:rsid w:val="00964B23"/>
    <w:rsid w:val="0096522A"/>
    <w:rsid w:val="0096531C"/>
    <w:rsid w:val="00965335"/>
    <w:rsid w:val="0096547B"/>
    <w:rsid w:val="00965780"/>
    <w:rsid w:val="0096596E"/>
    <w:rsid w:val="009661B7"/>
    <w:rsid w:val="00966773"/>
    <w:rsid w:val="0096689E"/>
    <w:rsid w:val="00966B73"/>
    <w:rsid w:val="00966DEB"/>
    <w:rsid w:val="0096707D"/>
    <w:rsid w:val="00967372"/>
    <w:rsid w:val="00967A0D"/>
    <w:rsid w:val="0097015B"/>
    <w:rsid w:val="00970413"/>
    <w:rsid w:val="00970716"/>
    <w:rsid w:val="00970AFE"/>
    <w:rsid w:val="00971057"/>
    <w:rsid w:val="00971415"/>
    <w:rsid w:val="00971631"/>
    <w:rsid w:val="00971BD0"/>
    <w:rsid w:val="00971ED7"/>
    <w:rsid w:val="00972D24"/>
    <w:rsid w:val="00972E43"/>
    <w:rsid w:val="00973161"/>
    <w:rsid w:val="009731F6"/>
    <w:rsid w:val="00973E8E"/>
    <w:rsid w:val="00974B23"/>
    <w:rsid w:val="00974DBD"/>
    <w:rsid w:val="00975050"/>
    <w:rsid w:val="00975197"/>
    <w:rsid w:val="0097544A"/>
    <w:rsid w:val="00975B84"/>
    <w:rsid w:val="00975CA4"/>
    <w:rsid w:val="00975F5B"/>
    <w:rsid w:val="00975FBD"/>
    <w:rsid w:val="00977890"/>
    <w:rsid w:val="00977897"/>
    <w:rsid w:val="009778C2"/>
    <w:rsid w:val="00977BDA"/>
    <w:rsid w:val="0098054C"/>
    <w:rsid w:val="00980C7C"/>
    <w:rsid w:val="0098109C"/>
    <w:rsid w:val="009819F8"/>
    <w:rsid w:val="00981CB6"/>
    <w:rsid w:val="00981FD3"/>
    <w:rsid w:val="00982245"/>
    <w:rsid w:val="0098227C"/>
    <w:rsid w:val="00982A1A"/>
    <w:rsid w:val="00982BB8"/>
    <w:rsid w:val="00982BEB"/>
    <w:rsid w:val="0098302B"/>
    <w:rsid w:val="0098307D"/>
    <w:rsid w:val="009831C2"/>
    <w:rsid w:val="00983840"/>
    <w:rsid w:val="009840AD"/>
    <w:rsid w:val="00984C18"/>
    <w:rsid w:val="00984CCE"/>
    <w:rsid w:val="00984DB7"/>
    <w:rsid w:val="00984F8F"/>
    <w:rsid w:val="009854AF"/>
    <w:rsid w:val="00985673"/>
    <w:rsid w:val="009856ED"/>
    <w:rsid w:val="00985757"/>
    <w:rsid w:val="00985A63"/>
    <w:rsid w:val="00985C59"/>
    <w:rsid w:val="00985F44"/>
    <w:rsid w:val="009861ED"/>
    <w:rsid w:val="009863EF"/>
    <w:rsid w:val="009865C7"/>
    <w:rsid w:val="0098698C"/>
    <w:rsid w:val="00986AF0"/>
    <w:rsid w:val="00986F19"/>
    <w:rsid w:val="00987683"/>
    <w:rsid w:val="00987971"/>
    <w:rsid w:val="00987FE4"/>
    <w:rsid w:val="009900F7"/>
    <w:rsid w:val="00990380"/>
    <w:rsid w:val="0099074E"/>
    <w:rsid w:val="009907CC"/>
    <w:rsid w:val="00990B60"/>
    <w:rsid w:val="00990F02"/>
    <w:rsid w:val="00990F90"/>
    <w:rsid w:val="00991002"/>
    <w:rsid w:val="0099126E"/>
    <w:rsid w:val="0099159E"/>
    <w:rsid w:val="009915E0"/>
    <w:rsid w:val="0099179E"/>
    <w:rsid w:val="0099179F"/>
    <w:rsid w:val="00991B86"/>
    <w:rsid w:val="00991CA7"/>
    <w:rsid w:val="00991CCC"/>
    <w:rsid w:val="00991D25"/>
    <w:rsid w:val="00991E96"/>
    <w:rsid w:val="00992229"/>
    <w:rsid w:val="0099252C"/>
    <w:rsid w:val="009926A5"/>
    <w:rsid w:val="0099272C"/>
    <w:rsid w:val="0099279F"/>
    <w:rsid w:val="009928EE"/>
    <w:rsid w:val="00992C35"/>
    <w:rsid w:val="00992EA5"/>
    <w:rsid w:val="0099337A"/>
    <w:rsid w:val="00993497"/>
    <w:rsid w:val="00993756"/>
    <w:rsid w:val="009941E3"/>
    <w:rsid w:val="00994202"/>
    <w:rsid w:val="00994291"/>
    <w:rsid w:val="00994573"/>
    <w:rsid w:val="0099496C"/>
    <w:rsid w:val="00994C09"/>
    <w:rsid w:val="00994C13"/>
    <w:rsid w:val="0099549D"/>
    <w:rsid w:val="00995721"/>
    <w:rsid w:val="00995A9B"/>
    <w:rsid w:val="00995AD8"/>
    <w:rsid w:val="00996233"/>
    <w:rsid w:val="009967F8"/>
    <w:rsid w:val="00996A3F"/>
    <w:rsid w:val="00996F99"/>
    <w:rsid w:val="009970A7"/>
    <w:rsid w:val="009975B3"/>
    <w:rsid w:val="009977B0"/>
    <w:rsid w:val="0099796F"/>
    <w:rsid w:val="00997B24"/>
    <w:rsid w:val="00997E33"/>
    <w:rsid w:val="009A0EAD"/>
    <w:rsid w:val="009A12EF"/>
    <w:rsid w:val="009A24FC"/>
    <w:rsid w:val="009A3457"/>
    <w:rsid w:val="009A46F4"/>
    <w:rsid w:val="009A537E"/>
    <w:rsid w:val="009A587B"/>
    <w:rsid w:val="009A5948"/>
    <w:rsid w:val="009A5E00"/>
    <w:rsid w:val="009A5E1F"/>
    <w:rsid w:val="009A5EB5"/>
    <w:rsid w:val="009A621E"/>
    <w:rsid w:val="009A698D"/>
    <w:rsid w:val="009A715D"/>
    <w:rsid w:val="009A7413"/>
    <w:rsid w:val="009A79F6"/>
    <w:rsid w:val="009A7BAD"/>
    <w:rsid w:val="009A7C8B"/>
    <w:rsid w:val="009B0B4D"/>
    <w:rsid w:val="009B116B"/>
    <w:rsid w:val="009B1375"/>
    <w:rsid w:val="009B169A"/>
    <w:rsid w:val="009B16D4"/>
    <w:rsid w:val="009B176C"/>
    <w:rsid w:val="009B1815"/>
    <w:rsid w:val="009B1A32"/>
    <w:rsid w:val="009B1B10"/>
    <w:rsid w:val="009B1E5F"/>
    <w:rsid w:val="009B2195"/>
    <w:rsid w:val="009B22BD"/>
    <w:rsid w:val="009B259F"/>
    <w:rsid w:val="009B2B60"/>
    <w:rsid w:val="009B2ED0"/>
    <w:rsid w:val="009B2F7A"/>
    <w:rsid w:val="009B308E"/>
    <w:rsid w:val="009B30B0"/>
    <w:rsid w:val="009B3118"/>
    <w:rsid w:val="009B3828"/>
    <w:rsid w:val="009B39D3"/>
    <w:rsid w:val="009B3A73"/>
    <w:rsid w:val="009B3B55"/>
    <w:rsid w:val="009B3E35"/>
    <w:rsid w:val="009B3E53"/>
    <w:rsid w:val="009B3FE8"/>
    <w:rsid w:val="009B4176"/>
    <w:rsid w:val="009B45D1"/>
    <w:rsid w:val="009B4B02"/>
    <w:rsid w:val="009B4D08"/>
    <w:rsid w:val="009B502A"/>
    <w:rsid w:val="009B54A3"/>
    <w:rsid w:val="009B5852"/>
    <w:rsid w:val="009B5CFF"/>
    <w:rsid w:val="009B5D4D"/>
    <w:rsid w:val="009B6030"/>
    <w:rsid w:val="009B65E7"/>
    <w:rsid w:val="009B67A6"/>
    <w:rsid w:val="009B7166"/>
    <w:rsid w:val="009B7504"/>
    <w:rsid w:val="009B760A"/>
    <w:rsid w:val="009B776F"/>
    <w:rsid w:val="009B7E2A"/>
    <w:rsid w:val="009B7EE2"/>
    <w:rsid w:val="009C035A"/>
    <w:rsid w:val="009C0835"/>
    <w:rsid w:val="009C08C4"/>
    <w:rsid w:val="009C19F7"/>
    <w:rsid w:val="009C1C20"/>
    <w:rsid w:val="009C1D51"/>
    <w:rsid w:val="009C2970"/>
    <w:rsid w:val="009C2D28"/>
    <w:rsid w:val="009C2E07"/>
    <w:rsid w:val="009C31CF"/>
    <w:rsid w:val="009C36E9"/>
    <w:rsid w:val="009C3B49"/>
    <w:rsid w:val="009C3E60"/>
    <w:rsid w:val="009C3E9E"/>
    <w:rsid w:val="009C4822"/>
    <w:rsid w:val="009C4A04"/>
    <w:rsid w:val="009C5093"/>
    <w:rsid w:val="009C5568"/>
    <w:rsid w:val="009C5BC0"/>
    <w:rsid w:val="009C6616"/>
    <w:rsid w:val="009C6BD5"/>
    <w:rsid w:val="009C6BE8"/>
    <w:rsid w:val="009C6E7D"/>
    <w:rsid w:val="009C6E8D"/>
    <w:rsid w:val="009C733A"/>
    <w:rsid w:val="009C7EB1"/>
    <w:rsid w:val="009D0001"/>
    <w:rsid w:val="009D0561"/>
    <w:rsid w:val="009D0628"/>
    <w:rsid w:val="009D0AF8"/>
    <w:rsid w:val="009D0C3A"/>
    <w:rsid w:val="009D0D8E"/>
    <w:rsid w:val="009D0DA4"/>
    <w:rsid w:val="009D172F"/>
    <w:rsid w:val="009D18B0"/>
    <w:rsid w:val="009D1920"/>
    <w:rsid w:val="009D2919"/>
    <w:rsid w:val="009D2E7D"/>
    <w:rsid w:val="009D3293"/>
    <w:rsid w:val="009D38E8"/>
    <w:rsid w:val="009D3DA3"/>
    <w:rsid w:val="009D4498"/>
    <w:rsid w:val="009D4A6B"/>
    <w:rsid w:val="009D4AC4"/>
    <w:rsid w:val="009D53EE"/>
    <w:rsid w:val="009D5D47"/>
    <w:rsid w:val="009D5F08"/>
    <w:rsid w:val="009D6590"/>
    <w:rsid w:val="009D6BAD"/>
    <w:rsid w:val="009D6D1E"/>
    <w:rsid w:val="009D7218"/>
    <w:rsid w:val="009D7F09"/>
    <w:rsid w:val="009E0318"/>
    <w:rsid w:val="009E053D"/>
    <w:rsid w:val="009E0EA3"/>
    <w:rsid w:val="009E172E"/>
    <w:rsid w:val="009E250C"/>
    <w:rsid w:val="009E30DF"/>
    <w:rsid w:val="009E30FE"/>
    <w:rsid w:val="009E3F43"/>
    <w:rsid w:val="009E443A"/>
    <w:rsid w:val="009E47C2"/>
    <w:rsid w:val="009E4807"/>
    <w:rsid w:val="009E4D69"/>
    <w:rsid w:val="009E4DEA"/>
    <w:rsid w:val="009E4ED6"/>
    <w:rsid w:val="009E4FAA"/>
    <w:rsid w:val="009E526B"/>
    <w:rsid w:val="009E5443"/>
    <w:rsid w:val="009E5603"/>
    <w:rsid w:val="009E5664"/>
    <w:rsid w:val="009E596E"/>
    <w:rsid w:val="009E5F28"/>
    <w:rsid w:val="009E5FA7"/>
    <w:rsid w:val="009E6105"/>
    <w:rsid w:val="009E619A"/>
    <w:rsid w:val="009E66C7"/>
    <w:rsid w:val="009E6DE2"/>
    <w:rsid w:val="009E78DD"/>
    <w:rsid w:val="009E7927"/>
    <w:rsid w:val="009E7EF5"/>
    <w:rsid w:val="009F0D33"/>
    <w:rsid w:val="009F0DC3"/>
    <w:rsid w:val="009F16B6"/>
    <w:rsid w:val="009F295E"/>
    <w:rsid w:val="009F3060"/>
    <w:rsid w:val="009F4119"/>
    <w:rsid w:val="009F432F"/>
    <w:rsid w:val="009F4571"/>
    <w:rsid w:val="009F45C1"/>
    <w:rsid w:val="009F465E"/>
    <w:rsid w:val="009F4972"/>
    <w:rsid w:val="009F4B1A"/>
    <w:rsid w:val="009F50A3"/>
    <w:rsid w:val="009F5485"/>
    <w:rsid w:val="009F5CE0"/>
    <w:rsid w:val="009F5E5C"/>
    <w:rsid w:val="009F5F08"/>
    <w:rsid w:val="009F60C0"/>
    <w:rsid w:val="009F6123"/>
    <w:rsid w:val="009F6278"/>
    <w:rsid w:val="009F62ED"/>
    <w:rsid w:val="009F63AF"/>
    <w:rsid w:val="009F63D0"/>
    <w:rsid w:val="009F665C"/>
    <w:rsid w:val="009F6FAB"/>
    <w:rsid w:val="009F716F"/>
    <w:rsid w:val="009F71CD"/>
    <w:rsid w:val="009F75DC"/>
    <w:rsid w:val="009F7777"/>
    <w:rsid w:val="009F7A61"/>
    <w:rsid w:val="00A00860"/>
    <w:rsid w:val="00A00B95"/>
    <w:rsid w:val="00A00E4A"/>
    <w:rsid w:val="00A00F99"/>
    <w:rsid w:val="00A011A8"/>
    <w:rsid w:val="00A0123F"/>
    <w:rsid w:val="00A01667"/>
    <w:rsid w:val="00A021EB"/>
    <w:rsid w:val="00A02396"/>
    <w:rsid w:val="00A024F7"/>
    <w:rsid w:val="00A026DE"/>
    <w:rsid w:val="00A03812"/>
    <w:rsid w:val="00A03A85"/>
    <w:rsid w:val="00A03E9A"/>
    <w:rsid w:val="00A03FCD"/>
    <w:rsid w:val="00A04B11"/>
    <w:rsid w:val="00A04DC4"/>
    <w:rsid w:val="00A05156"/>
    <w:rsid w:val="00A054D6"/>
    <w:rsid w:val="00A05836"/>
    <w:rsid w:val="00A05947"/>
    <w:rsid w:val="00A05A58"/>
    <w:rsid w:val="00A06435"/>
    <w:rsid w:val="00A0649F"/>
    <w:rsid w:val="00A06524"/>
    <w:rsid w:val="00A066B6"/>
    <w:rsid w:val="00A0670E"/>
    <w:rsid w:val="00A06B09"/>
    <w:rsid w:val="00A070B0"/>
    <w:rsid w:val="00A070B1"/>
    <w:rsid w:val="00A07489"/>
    <w:rsid w:val="00A074AC"/>
    <w:rsid w:val="00A07A06"/>
    <w:rsid w:val="00A07B93"/>
    <w:rsid w:val="00A07CD5"/>
    <w:rsid w:val="00A10589"/>
    <w:rsid w:val="00A108C4"/>
    <w:rsid w:val="00A11216"/>
    <w:rsid w:val="00A11232"/>
    <w:rsid w:val="00A115B2"/>
    <w:rsid w:val="00A11842"/>
    <w:rsid w:val="00A11B5B"/>
    <w:rsid w:val="00A11CFC"/>
    <w:rsid w:val="00A122FC"/>
    <w:rsid w:val="00A124D2"/>
    <w:rsid w:val="00A13170"/>
    <w:rsid w:val="00A13593"/>
    <w:rsid w:val="00A13FDB"/>
    <w:rsid w:val="00A14FA2"/>
    <w:rsid w:val="00A150ED"/>
    <w:rsid w:val="00A151AA"/>
    <w:rsid w:val="00A15D73"/>
    <w:rsid w:val="00A1697D"/>
    <w:rsid w:val="00A17110"/>
    <w:rsid w:val="00A17B5D"/>
    <w:rsid w:val="00A17C04"/>
    <w:rsid w:val="00A17CE8"/>
    <w:rsid w:val="00A2030B"/>
    <w:rsid w:val="00A20D59"/>
    <w:rsid w:val="00A21685"/>
    <w:rsid w:val="00A217BA"/>
    <w:rsid w:val="00A21BB6"/>
    <w:rsid w:val="00A21D27"/>
    <w:rsid w:val="00A21D35"/>
    <w:rsid w:val="00A22276"/>
    <w:rsid w:val="00A22536"/>
    <w:rsid w:val="00A225AE"/>
    <w:rsid w:val="00A2267F"/>
    <w:rsid w:val="00A2295D"/>
    <w:rsid w:val="00A22E38"/>
    <w:rsid w:val="00A23627"/>
    <w:rsid w:val="00A2392A"/>
    <w:rsid w:val="00A23DED"/>
    <w:rsid w:val="00A246C7"/>
    <w:rsid w:val="00A248A1"/>
    <w:rsid w:val="00A248F2"/>
    <w:rsid w:val="00A24CCF"/>
    <w:rsid w:val="00A24DB9"/>
    <w:rsid w:val="00A25D92"/>
    <w:rsid w:val="00A25E9A"/>
    <w:rsid w:val="00A26527"/>
    <w:rsid w:val="00A26951"/>
    <w:rsid w:val="00A26B20"/>
    <w:rsid w:val="00A26D39"/>
    <w:rsid w:val="00A26D92"/>
    <w:rsid w:val="00A26EA2"/>
    <w:rsid w:val="00A272C6"/>
    <w:rsid w:val="00A27647"/>
    <w:rsid w:val="00A27B53"/>
    <w:rsid w:val="00A27E93"/>
    <w:rsid w:val="00A27E98"/>
    <w:rsid w:val="00A27FF4"/>
    <w:rsid w:val="00A3019D"/>
    <w:rsid w:val="00A30833"/>
    <w:rsid w:val="00A30934"/>
    <w:rsid w:val="00A30BCE"/>
    <w:rsid w:val="00A3116F"/>
    <w:rsid w:val="00A312B3"/>
    <w:rsid w:val="00A31FFA"/>
    <w:rsid w:val="00A32113"/>
    <w:rsid w:val="00A323E7"/>
    <w:rsid w:val="00A3244C"/>
    <w:rsid w:val="00A3254B"/>
    <w:rsid w:val="00A325FE"/>
    <w:rsid w:val="00A3261E"/>
    <w:rsid w:val="00A32818"/>
    <w:rsid w:val="00A32AEB"/>
    <w:rsid w:val="00A32DB8"/>
    <w:rsid w:val="00A336C6"/>
    <w:rsid w:val="00A345B7"/>
    <w:rsid w:val="00A348CD"/>
    <w:rsid w:val="00A34CB9"/>
    <w:rsid w:val="00A3524C"/>
    <w:rsid w:val="00A352B0"/>
    <w:rsid w:val="00A35341"/>
    <w:rsid w:val="00A353B5"/>
    <w:rsid w:val="00A357B9"/>
    <w:rsid w:val="00A35D61"/>
    <w:rsid w:val="00A36106"/>
    <w:rsid w:val="00A36831"/>
    <w:rsid w:val="00A36993"/>
    <w:rsid w:val="00A37187"/>
    <w:rsid w:val="00A3719B"/>
    <w:rsid w:val="00A3756A"/>
    <w:rsid w:val="00A378B0"/>
    <w:rsid w:val="00A401BC"/>
    <w:rsid w:val="00A40867"/>
    <w:rsid w:val="00A408D5"/>
    <w:rsid w:val="00A40DF1"/>
    <w:rsid w:val="00A40E4C"/>
    <w:rsid w:val="00A41594"/>
    <w:rsid w:val="00A41F6B"/>
    <w:rsid w:val="00A42144"/>
    <w:rsid w:val="00A426A0"/>
    <w:rsid w:val="00A42D8B"/>
    <w:rsid w:val="00A433E1"/>
    <w:rsid w:val="00A4362D"/>
    <w:rsid w:val="00A437CB"/>
    <w:rsid w:val="00A43BA4"/>
    <w:rsid w:val="00A441FE"/>
    <w:rsid w:val="00A444F0"/>
    <w:rsid w:val="00A449E3"/>
    <w:rsid w:val="00A44A4D"/>
    <w:rsid w:val="00A44C33"/>
    <w:rsid w:val="00A44C77"/>
    <w:rsid w:val="00A45298"/>
    <w:rsid w:val="00A4534F"/>
    <w:rsid w:val="00A454FD"/>
    <w:rsid w:val="00A458F4"/>
    <w:rsid w:val="00A45B62"/>
    <w:rsid w:val="00A45CB6"/>
    <w:rsid w:val="00A45E23"/>
    <w:rsid w:val="00A45F1C"/>
    <w:rsid w:val="00A462B0"/>
    <w:rsid w:val="00A466B6"/>
    <w:rsid w:val="00A4757F"/>
    <w:rsid w:val="00A47892"/>
    <w:rsid w:val="00A47B1E"/>
    <w:rsid w:val="00A502CD"/>
    <w:rsid w:val="00A50A52"/>
    <w:rsid w:val="00A5139D"/>
    <w:rsid w:val="00A513D5"/>
    <w:rsid w:val="00A5198F"/>
    <w:rsid w:val="00A51C5E"/>
    <w:rsid w:val="00A52340"/>
    <w:rsid w:val="00A5237A"/>
    <w:rsid w:val="00A52731"/>
    <w:rsid w:val="00A52A11"/>
    <w:rsid w:val="00A52B24"/>
    <w:rsid w:val="00A52C0A"/>
    <w:rsid w:val="00A5314B"/>
    <w:rsid w:val="00A53234"/>
    <w:rsid w:val="00A532BA"/>
    <w:rsid w:val="00A532D2"/>
    <w:rsid w:val="00A53895"/>
    <w:rsid w:val="00A53BB4"/>
    <w:rsid w:val="00A54722"/>
    <w:rsid w:val="00A547CD"/>
    <w:rsid w:val="00A54BFD"/>
    <w:rsid w:val="00A54C59"/>
    <w:rsid w:val="00A54F2B"/>
    <w:rsid w:val="00A55A66"/>
    <w:rsid w:val="00A55AEF"/>
    <w:rsid w:val="00A55FD0"/>
    <w:rsid w:val="00A5605F"/>
    <w:rsid w:val="00A56086"/>
    <w:rsid w:val="00A5690F"/>
    <w:rsid w:val="00A56D1E"/>
    <w:rsid w:val="00A5721F"/>
    <w:rsid w:val="00A575BE"/>
    <w:rsid w:val="00A57804"/>
    <w:rsid w:val="00A57AC7"/>
    <w:rsid w:val="00A57BDF"/>
    <w:rsid w:val="00A6015C"/>
    <w:rsid w:val="00A6062F"/>
    <w:rsid w:val="00A606B3"/>
    <w:rsid w:val="00A60768"/>
    <w:rsid w:val="00A607EE"/>
    <w:rsid w:val="00A60AEB"/>
    <w:rsid w:val="00A60EB5"/>
    <w:rsid w:val="00A616C2"/>
    <w:rsid w:val="00A61AEC"/>
    <w:rsid w:val="00A61D91"/>
    <w:rsid w:val="00A61E78"/>
    <w:rsid w:val="00A622B7"/>
    <w:rsid w:val="00A63036"/>
    <w:rsid w:val="00A6309C"/>
    <w:rsid w:val="00A63187"/>
    <w:rsid w:val="00A6322D"/>
    <w:rsid w:val="00A63327"/>
    <w:rsid w:val="00A63953"/>
    <w:rsid w:val="00A63E76"/>
    <w:rsid w:val="00A6417A"/>
    <w:rsid w:val="00A64278"/>
    <w:rsid w:val="00A6447F"/>
    <w:rsid w:val="00A65188"/>
    <w:rsid w:val="00A6522A"/>
    <w:rsid w:val="00A65571"/>
    <w:rsid w:val="00A65E84"/>
    <w:rsid w:val="00A65F9D"/>
    <w:rsid w:val="00A6685D"/>
    <w:rsid w:val="00A66A74"/>
    <w:rsid w:val="00A67019"/>
    <w:rsid w:val="00A6791D"/>
    <w:rsid w:val="00A67A3F"/>
    <w:rsid w:val="00A67ADA"/>
    <w:rsid w:val="00A67DD0"/>
    <w:rsid w:val="00A67ECB"/>
    <w:rsid w:val="00A70277"/>
    <w:rsid w:val="00A7112B"/>
    <w:rsid w:val="00A711E3"/>
    <w:rsid w:val="00A71454"/>
    <w:rsid w:val="00A71532"/>
    <w:rsid w:val="00A71627"/>
    <w:rsid w:val="00A7169F"/>
    <w:rsid w:val="00A71E1D"/>
    <w:rsid w:val="00A72270"/>
    <w:rsid w:val="00A726C2"/>
    <w:rsid w:val="00A72C1D"/>
    <w:rsid w:val="00A72E0E"/>
    <w:rsid w:val="00A73532"/>
    <w:rsid w:val="00A73778"/>
    <w:rsid w:val="00A73901"/>
    <w:rsid w:val="00A7397C"/>
    <w:rsid w:val="00A7412C"/>
    <w:rsid w:val="00A7449C"/>
    <w:rsid w:val="00A74AEB"/>
    <w:rsid w:val="00A74B3E"/>
    <w:rsid w:val="00A74CDD"/>
    <w:rsid w:val="00A74F7C"/>
    <w:rsid w:val="00A74FAC"/>
    <w:rsid w:val="00A75514"/>
    <w:rsid w:val="00A75630"/>
    <w:rsid w:val="00A7577F"/>
    <w:rsid w:val="00A75C53"/>
    <w:rsid w:val="00A7670A"/>
    <w:rsid w:val="00A7679A"/>
    <w:rsid w:val="00A76BE5"/>
    <w:rsid w:val="00A76C97"/>
    <w:rsid w:val="00A77002"/>
    <w:rsid w:val="00A77340"/>
    <w:rsid w:val="00A7737B"/>
    <w:rsid w:val="00A7765F"/>
    <w:rsid w:val="00A77E4B"/>
    <w:rsid w:val="00A8011F"/>
    <w:rsid w:val="00A802FF"/>
    <w:rsid w:val="00A81108"/>
    <w:rsid w:val="00A818D2"/>
    <w:rsid w:val="00A81C27"/>
    <w:rsid w:val="00A81F52"/>
    <w:rsid w:val="00A820DA"/>
    <w:rsid w:val="00A82289"/>
    <w:rsid w:val="00A82600"/>
    <w:rsid w:val="00A82C2E"/>
    <w:rsid w:val="00A83029"/>
    <w:rsid w:val="00A83D0A"/>
    <w:rsid w:val="00A84170"/>
    <w:rsid w:val="00A84188"/>
    <w:rsid w:val="00A84214"/>
    <w:rsid w:val="00A843A7"/>
    <w:rsid w:val="00A8494A"/>
    <w:rsid w:val="00A84B70"/>
    <w:rsid w:val="00A84CF2"/>
    <w:rsid w:val="00A84E23"/>
    <w:rsid w:val="00A84E66"/>
    <w:rsid w:val="00A84F92"/>
    <w:rsid w:val="00A8559C"/>
    <w:rsid w:val="00A859CA"/>
    <w:rsid w:val="00A85CA4"/>
    <w:rsid w:val="00A85F5C"/>
    <w:rsid w:val="00A8608D"/>
    <w:rsid w:val="00A8649E"/>
    <w:rsid w:val="00A86565"/>
    <w:rsid w:val="00A86932"/>
    <w:rsid w:val="00A87483"/>
    <w:rsid w:val="00A906EC"/>
    <w:rsid w:val="00A90BEF"/>
    <w:rsid w:val="00A90C43"/>
    <w:rsid w:val="00A90F4E"/>
    <w:rsid w:val="00A91058"/>
    <w:rsid w:val="00A911F7"/>
    <w:rsid w:val="00A919E6"/>
    <w:rsid w:val="00A92027"/>
    <w:rsid w:val="00A92104"/>
    <w:rsid w:val="00A92159"/>
    <w:rsid w:val="00A928B1"/>
    <w:rsid w:val="00A92E35"/>
    <w:rsid w:val="00A92F5C"/>
    <w:rsid w:val="00A93816"/>
    <w:rsid w:val="00A93947"/>
    <w:rsid w:val="00A93CE8"/>
    <w:rsid w:val="00A9456A"/>
    <w:rsid w:val="00A94C0C"/>
    <w:rsid w:val="00A94D19"/>
    <w:rsid w:val="00A94E1E"/>
    <w:rsid w:val="00A956F6"/>
    <w:rsid w:val="00A9581B"/>
    <w:rsid w:val="00A95DA6"/>
    <w:rsid w:val="00A965C5"/>
    <w:rsid w:val="00A96663"/>
    <w:rsid w:val="00A96E8E"/>
    <w:rsid w:val="00A9707C"/>
    <w:rsid w:val="00A975ED"/>
    <w:rsid w:val="00A97873"/>
    <w:rsid w:val="00A97973"/>
    <w:rsid w:val="00A97A8E"/>
    <w:rsid w:val="00A97CB1"/>
    <w:rsid w:val="00AA0033"/>
    <w:rsid w:val="00AA08B4"/>
    <w:rsid w:val="00AA0AD3"/>
    <w:rsid w:val="00AA0C1F"/>
    <w:rsid w:val="00AA0D90"/>
    <w:rsid w:val="00AA0E82"/>
    <w:rsid w:val="00AA167C"/>
    <w:rsid w:val="00AA1A43"/>
    <w:rsid w:val="00AA1AB8"/>
    <w:rsid w:val="00AA1B9E"/>
    <w:rsid w:val="00AA1E00"/>
    <w:rsid w:val="00AA216A"/>
    <w:rsid w:val="00AA258B"/>
    <w:rsid w:val="00AA2EEE"/>
    <w:rsid w:val="00AA3160"/>
    <w:rsid w:val="00AA319C"/>
    <w:rsid w:val="00AA32D0"/>
    <w:rsid w:val="00AA339B"/>
    <w:rsid w:val="00AA35E0"/>
    <w:rsid w:val="00AA35E7"/>
    <w:rsid w:val="00AA39BE"/>
    <w:rsid w:val="00AA3DE4"/>
    <w:rsid w:val="00AA4014"/>
    <w:rsid w:val="00AA4587"/>
    <w:rsid w:val="00AA4B0D"/>
    <w:rsid w:val="00AA4B72"/>
    <w:rsid w:val="00AA4CC7"/>
    <w:rsid w:val="00AA5633"/>
    <w:rsid w:val="00AA5A3B"/>
    <w:rsid w:val="00AA5A6F"/>
    <w:rsid w:val="00AA644D"/>
    <w:rsid w:val="00AA65A5"/>
    <w:rsid w:val="00AA6A2C"/>
    <w:rsid w:val="00AA6B17"/>
    <w:rsid w:val="00AA6D64"/>
    <w:rsid w:val="00AA70E9"/>
    <w:rsid w:val="00AA7250"/>
    <w:rsid w:val="00AA7258"/>
    <w:rsid w:val="00AA7274"/>
    <w:rsid w:val="00AA7350"/>
    <w:rsid w:val="00AA74B2"/>
    <w:rsid w:val="00AA754B"/>
    <w:rsid w:val="00AA77F4"/>
    <w:rsid w:val="00AA7DDB"/>
    <w:rsid w:val="00AA7F6B"/>
    <w:rsid w:val="00AB058B"/>
    <w:rsid w:val="00AB05AF"/>
    <w:rsid w:val="00AB0822"/>
    <w:rsid w:val="00AB08F1"/>
    <w:rsid w:val="00AB0AD5"/>
    <w:rsid w:val="00AB1930"/>
    <w:rsid w:val="00AB195F"/>
    <w:rsid w:val="00AB19DF"/>
    <w:rsid w:val="00AB1A96"/>
    <w:rsid w:val="00AB1FEF"/>
    <w:rsid w:val="00AB2059"/>
    <w:rsid w:val="00AB22F3"/>
    <w:rsid w:val="00AB239A"/>
    <w:rsid w:val="00AB23E5"/>
    <w:rsid w:val="00AB2584"/>
    <w:rsid w:val="00AB2618"/>
    <w:rsid w:val="00AB2D24"/>
    <w:rsid w:val="00AB34B9"/>
    <w:rsid w:val="00AB3A3C"/>
    <w:rsid w:val="00AB3BFD"/>
    <w:rsid w:val="00AB3E3C"/>
    <w:rsid w:val="00AB4716"/>
    <w:rsid w:val="00AB48DD"/>
    <w:rsid w:val="00AB48FD"/>
    <w:rsid w:val="00AB56C4"/>
    <w:rsid w:val="00AB5C47"/>
    <w:rsid w:val="00AB6603"/>
    <w:rsid w:val="00AB69D9"/>
    <w:rsid w:val="00AB6BEF"/>
    <w:rsid w:val="00AB7111"/>
    <w:rsid w:val="00AB73AD"/>
    <w:rsid w:val="00AB777C"/>
    <w:rsid w:val="00AB7974"/>
    <w:rsid w:val="00AB7A43"/>
    <w:rsid w:val="00AB7E00"/>
    <w:rsid w:val="00AB7E73"/>
    <w:rsid w:val="00AC01F2"/>
    <w:rsid w:val="00AC029A"/>
    <w:rsid w:val="00AC0705"/>
    <w:rsid w:val="00AC0D4F"/>
    <w:rsid w:val="00AC0E89"/>
    <w:rsid w:val="00AC1063"/>
    <w:rsid w:val="00AC10E2"/>
    <w:rsid w:val="00AC1462"/>
    <w:rsid w:val="00AC17C5"/>
    <w:rsid w:val="00AC1C50"/>
    <w:rsid w:val="00AC222D"/>
    <w:rsid w:val="00AC22A5"/>
    <w:rsid w:val="00AC2FED"/>
    <w:rsid w:val="00AC3233"/>
    <w:rsid w:val="00AC365F"/>
    <w:rsid w:val="00AC36AE"/>
    <w:rsid w:val="00AC373D"/>
    <w:rsid w:val="00AC3B3F"/>
    <w:rsid w:val="00AC3DA9"/>
    <w:rsid w:val="00AC43EF"/>
    <w:rsid w:val="00AC4A2C"/>
    <w:rsid w:val="00AC5E50"/>
    <w:rsid w:val="00AC63EC"/>
    <w:rsid w:val="00AC662D"/>
    <w:rsid w:val="00AC6C18"/>
    <w:rsid w:val="00AC71EF"/>
    <w:rsid w:val="00AC733F"/>
    <w:rsid w:val="00AC79AE"/>
    <w:rsid w:val="00AC7EC0"/>
    <w:rsid w:val="00AD0143"/>
    <w:rsid w:val="00AD0277"/>
    <w:rsid w:val="00AD06C1"/>
    <w:rsid w:val="00AD0786"/>
    <w:rsid w:val="00AD10EF"/>
    <w:rsid w:val="00AD11DE"/>
    <w:rsid w:val="00AD1213"/>
    <w:rsid w:val="00AD18F5"/>
    <w:rsid w:val="00AD1E20"/>
    <w:rsid w:val="00AD2A6F"/>
    <w:rsid w:val="00AD2AF7"/>
    <w:rsid w:val="00AD33F3"/>
    <w:rsid w:val="00AD35BE"/>
    <w:rsid w:val="00AD38D0"/>
    <w:rsid w:val="00AD3C42"/>
    <w:rsid w:val="00AD3C7E"/>
    <w:rsid w:val="00AD3EC7"/>
    <w:rsid w:val="00AD40D2"/>
    <w:rsid w:val="00AD4541"/>
    <w:rsid w:val="00AD4605"/>
    <w:rsid w:val="00AD4AA9"/>
    <w:rsid w:val="00AD563B"/>
    <w:rsid w:val="00AD5D4A"/>
    <w:rsid w:val="00AD5D55"/>
    <w:rsid w:val="00AD614E"/>
    <w:rsid w:val="00AD6327"/>
    <w:rsid w:val="00AD66A1"/>
    <w:rsid w:val="00AD6757"/>
    <w:rsid w:val="00AD6BDB"/>
    <w:rsid w:val="00AD70A5"/>
    <w:rsid w:val="00AD7176"/>
    <w:rsid w:val="00AD724B"/>
    <w:rsid w:val="00AD7288"/>
    <w:rsid w:val="00AD7860"/>
    <w:rsid w:val="00AD7C8D"/>
    <w:rsid w:val="00AD7D17"/>
    <w:rsid w:val="00AD7E39"/>
    <w:rsid w:val="00AE0261"/>
    <w:rsid w:val="00AE0379"/>
    <w:rsid w:val="00AE0857"/>
    <w:rsid w:val="00AE0C77"/>
    <w:rsid w:val="00AE1F51"/>
    <w:rsid w:val="00AE1F59"/>
    <w:rsid w:val="00AE1FB7"/>
    <w:rsid w:val="00AE2159"/>
    <w:rsid w:val="00AE2230"/>
    <w:rsid w:val="00AE223E"/>
    <w:rsid w:val="00AE253E"/>
    <w:rsid w:val="00AE2CFD"/>
    <w:rsid w:val="00AE33D8"/>
    <w:rsid w:val="00AE37BB"/>
    <w:rsid w:val="00AE396E"/>
    <w:rsid w:val="00AE3B88"/>
    <w:rsid w:val="00AE3D8D"/>
    <w:rsid w:val="00AE3E40"/>
    <w:rsid w:val="00AE3F4B"/>
    <w:rsid w:val="00AE40C3"/>
    <w:rsid w:val="00AE43C0"/>
    <w:rsid w:val="00AE44D4"/>
    <w:rsid w:val="00AE45A5"/>
    <w:rsid w:val="00AE5021"/>
    <w:rsid w:val="00AE5545"/>
    <w:rsid w:val="00AE586E"/>
    <w:rsid w:val="00AE5DD8"/>
    <w:rsid w:val="00AE6207"/>
    <w:rsid w:val="00AE644B"/>
    <w:rsid w:val="00AE64FE"/>
    <w:rsid w:val="00AE6778"/>
    <w:rsid w:val="00AE6BD5"/>
    <w:rsid w:val="00AE71DE"/>
    <w:rsid w:val="00AE75E2"/>
    <w:rsid w:val="00AE785B"/>
    <w:rsid w:val="00AE7B08"/>
    <w:rsid w:val="00AF007F"/>
    <w:rsid w:val="00AF029F"/>
    <w:rsid w:val="00AF0313"/>
    <w:rsid w:val="00AF0D70"/>
    <w:rsid w:val="00AF1FEB"/>
    <w:rsid w:val="00AF2B7C"/>
    <w:rsid w:val="00AF3098"/>
    <w:rsid w:val="00AF324C"/>
    <w:rsid w:val="00AF3D2A"/>
    <w:rsid w:val="00AF3FA2"/>
    <w:rsid w:val="00AF42A3"/>
    <w:rsid w:val="00AF481E"/>
    <w:rsid w:val="00AF4CA3"/>
    <w:rsid w:val="00AF51BD"/>
    <w:rsid w:val="00AF53AF"/>
    <w:rsid w:val="00AF542D"/>
    <w:rsid w:val="00AF54C7"/>
    <w:rsid w:val="00AF58DD"/>
    <w:rsid w:val="00AF5D04"/>
    <w:rsid w:val="00AF5D9C"/>
    <w:rsid w:val="00AF616D"/>
    <w:rsid w:val="00AF78F7"/>
    <w:rsid w:val="00B001D0"/>
    <w:rsid w:val="00B002C5"/>
    <w:rsid w:val="00B00506"/>
    <w:rsid w:val="00B005CD"/>
    <w:rsid w:val="00B00735"/>
    <w:rsid w:val="00B00B04"/>
    <w:rsid w:val="00B00CC6"/>
    <w:rsid w:val="00B01082"/>
    <w:rsid w:val="00B010EE"/>
    <w:rsid w:val="00B0130C"/>
    <w:rsid w:val="00B01424"/>
    <w:rsid w:val="00B01531"/>
    <w:rsid w:val="00B017CE"/>
    <w:rsid w:val="00B01D3E"/>
    <w:rsid w:val="00B02344"/>
    <w:rsid w:val="00B02517"/>
    <w:rsid w:val="00B02BA7"/>
    <w:rsid w:val="00B02D94"/>
    <w:rsid w:val="00B03305"/>
    <w:rsid w:val="00B03732"/>
    <w:rsid w:val="00B0380B"/>
    <w:rsid w:val="00B03A45"/>
    <w:rsid w:val="00B03B9C"/>
    <w:rsid w:val="00B04495"/>
    <w:rsid w:val="00B0457D"/>
    <w:rsid w:val="00B04836"/>
    <w:rsid w:val="00B049FD"/>
    <w:rsid w:val="00B04BF2"/>
    <w:rsid w:val="00B04E83"/>
    <w:rsid w:val="00B050ED"/>
    <w:rsid w:val="00B05E76"/>
    <w:rsid w:val="00B06595"/>
    <w:rsid w:val="00B06E55"/>
    <w:rsid w:val="00B075BA"/>
    <w:rsid w:val="00B105AB"/>
    <w:rsid w:val="00B10665"/>
    <w:rsid w:val="00B106B1"/>
    <w:rsid w:val="00B10EC3"/>
    <w:rsid w:val="00B115C7"/>
    <w:rsid w:val="00B1162E"/>
    <w:rsid w:val="00B118D9"/>
    <w:rsid w:val="00B11F98"/>
    <w:rsid w:val="00B1206D"/>
    <w:rsid w:val="00B124FC"/>
    <w:rsid w:val="00B12506"/>
    <w:rsid w:val="00B12B23"/>
    <w:rsid w:val="00B12BC9"/>
    <w:rsid w:val="00B131A2"/>
    <w:rsid w:val="00B13A42"/>
    <w:rsid w:val="00B13BFD"/>
    <w:rsid w:val="00B1536D"/>
    <w:rsid w:val="00B15679"/>
    <w:rsid w:val="00B15808"/>
    <w:rsid w:val="00B15E7C"/>
    <w:rsid w:val="00B15F46"/>
    <w:rsid w:val="00B161DA"/>
    <w:rsid w:val="00B166A5"/>
    <w:rsid w:val="00B167D1"/>
    <w:rsid w:val="00B17144"/>
    <w:rsid w:val="00B17894"/>
    <w:rsid w:val="00B17C36"/>
    <w:rsid w:val="00B17E80"/>
    <w:rsid w:val="00B17FF7"/>
    <w:rsid w:val="00B20BAD"/>
    <w:rsid w:val="00B2128D"/>
    <w:rsid w:val="00B21371"/>
    <w:rsid w:val="00B2168A"/>
    <w:rsid w:val="00B22A47"/>
    <w:rsid w:val="00B22CB9"/>
    <w:rsid w:val="00B22E63"/>
    <w:rsid w:val="00B23987"/>
    <w:rsid w:val="00B24071"/>
    <w:rsid w:val="00B24495"/>
    <w:rsid w:val="00B24760"/>
    <w:rsid w:val="00B24AD9"/>
    <w:rsid w:val="00B25270"/>
    <w:rsid w:val="00B25B38"/>
    <w:rsid w:val="00B262DA"/>
    <w:rsid w:val="00B2690D"/>
    <w:rsid w:val="00B26A51"/>
    <w:rsid w:val="00B2762B"/>
    <w:rsid w:val="00B27B56"/>
    <w:rsid w:val="00B27BFE"/>
    <w:rsid w:val="00B27C88"/>
    <w:rsid w:val="00B30077"/>
    <w:rsid w:val="00B309DD"/>
    <w:rsid w:val="00B30D05"/>
    <w:rsid w:val="00B310AF"/>
    <w:rsid w:val="00B31752"/>
    <w:rsid w:val="00B3222F"/>
    <w:rsid w:val="00B3310E"/>
    <w:rsid w:val="00B33A5E"/>
    <w:rsid w:val="00B33E48"/>
    <w:rsid w:val="00B33EC2"/>
    <w:rsid w:val="00B33F63"/>
    <w:rsid w:val="00B34230"/>
    <w:rsid w:val="00B34B9E"/>
    <w:rsid w:val="00B34D36"/>
    <w:rsid w:val="00B34FAD"/>
    <w:rsid w:val="00B35151"/>
    <w:rsid w:val="00B35B15"/>
    <w:rsid w:val="00B36027"/>
    <w:rsid w:val="00B36909"/>
    <w:rsid w:val="00B373EB"/>
    <w:rsid w:val="00B37633"/>
    <w:rsid w:val="00B378C2"/>
    <w:rsid w:val="00B379EB"/>
    <w:rsid w:val="00B37B40"/>
    <w:rsid w:val="00B40C61"/>
    <w:rsid w:val="00B4140A"/>
    <w:rsid w:val="00B417FC"/>
    <w:rsid w:val="00B41923"/>
    <w:rsid w:val="00B41941"/>
    <w:rsid w:val="00B4197E"/>
    <w:rsid w:val="00B41A08"/>
    <w:rsid w:val="00B41B4C"/>
    <w:rsid w:val="00B41F88"/>
    <w:rsid w:val="00B42148"/>
    <w:rsid w:val="00B42284"/>
    <w:rsid w:val="00B42F92"/>
    <w:rsid w:val="00B432B1"/>
    <w:rsid w:val="00B43753"/>
    <w:rsid w:val="00B437F7"/>
    <w:rsid w:val="00B4394D"/>
    <w:rsid w:val="00B43963"/>
    <w:rsid w:val="00B439A8"/>
    <w:rsid w:val="00B43AF3"/>
    <w:rsid w:val="00B44146"/>
    <w:rsid w:val="00B441E1"/>
    <w:rsid w:val="00B445FF"/>
    <w:rsid w:val="00B44697"/>
    <w:rsid w:val="00B44968"/>
    <w:rsid w:val="00B44A26"/>
    <w:rsid w:val="00B44F62"/>
    <w:rsid w:val="00B45014"/>
    <w:rsid w:val="00B4519E"/>
    <w:rsid w:val="00B462E2"/>
    <w:rsid w:val="00B46A3F"/>
    <w:rsid w:val="00B46C2C"/>
    <w:rsid w:val="00B46DB7"/>
    <w:rsid w:val="00B46EC6"/>
    <w:rsid w:val="00B479DB"/>
    <w:rsid w:val="00B50496"/>
    <w:rsid w:val="00B5070C"/>
    <w:rsid w:val="00B50B86"/>
    <w:rsid w:val="00B50D1D"/>
    <w:rsid w:val="00B50F1E"/>
    <w:rsid w:val="00B51AC4"/>
    <w:rsid w:val="00B51ADD"/>
    <w:rsid w:val="00B5227F"/>
    <w:rsid w:val="00B530BC"/>
    <w:rsid w:val="00B533C9"/>
    <w:rsid w:val="00B53E5C"/>
    <w:rsid w:val="00B53FC9"/>
    <w:rsid w:val="00B546C4"/>
    <w:rsid w:val="00B54A6A"/>
    <w:rsid w:val="00B550F4"/>
    <w:rsid w:val="00B55B51"/>
    <w:rsid w:val="00B55D43"/>
    <w:rsid w:val="00B55F6F"/>
    <w:rsid w:val="00B5604E"/>
    <w:rsid w:val="00B56706"/>
    <w:rsid w:val="00B567F2"/>
    <w:rsid w:val="00B56E65"/>
    <w:rsid w:val="00B570C8"/>
    <w:rsid w:val="00B573AC"/>
    <w:rsid w:val="00B57A2B"/>
    <w:rsid w:val="00B57A3E"/>
    <w:rsid w:val="00B6076B"/>
    <w:rsid w:val="00B60BFD"/>
    <w:rsid w:val="00B61105"/>
    <w:rsid w:val="00B6116F"/>
    <w:rsid w:val="00B611EC"/>
    <w:rsid w:val="00B612AF"/>
    <w:rsid w:val="00B616C8"/>
    <w:rsid w:val="00B61966"/>
    <w:rsid w:val="00B619E4"/>
    <w:rsid w:val="00B61C55"/>
    <w:rsid w:val="00B62D74"/>
    <w:rsid w:val="00B62E4C"/>
    <w:rsid w:val="00B6326C"/>
    <w:rsid w:val="00B63700"/>
    <w:rsid w:val="00B63B75"/>
    <w:rsid w:val="00B63BAD"/>
    <w:rsid w:val="00B63DD8"/>
    <w:rsid w:val="00B6472D"/>
    <w:rsid w:val="00B64985"/>
    <w:rsid w:val="00B64C70"/>
    <w:rsid w:val="00B64F28"/>
    <w:rsid w:val="00B64F46"/>
    <w:rsid w:val="00B657EA"/>
    <w:rsid w:val="00B6589B"/>
    <w:rsid w:val="00B65DFB"/>
    <w:rsid w:val="00B6608B"/>
    <w:rsid w:val="00B663CD"/>
    <w:rsid w:val="00B666D1"/>
    <w:rsid w:val="00B67192"/>
    <w:rsid w:val="00B672F0"/>
    <w:rsid w:val="00B67DEF"/>
    <w:rsid w:val="00B67ED7"/>
    <w:rsid w:val="00B70186"/>
    <w:rsid w:val="00B70902"/>
    <w:rsid w:val="00B70E1B"/>
    <w:rsid w:val="00B70ECE"/>
    <w:rsid w:val="00B70EF2"/>
    <w:rsid w:val="00B70F1D"/>
    <w:rsid w:val="00B7103E"/>
    <w:rsid w:val="00B71662"/>
    <w:rsid w:val="00B71E98"/>
    <w:rsid w:val="00B72088"/>
    <w:rsid w:val="00B722BC"/>
    <w:rsid w:val="00B729E1"/>
    <w:rsid w:val="00B734A1"/>
    <w:rsid w:val="00B73905"/>
    <w:rsid w:val="00B73F80"/>
    <w:rsid w:val="00B741BF"/>
    <w:rsid w:val="00B74381"/>
    <w:rsid w:val="00B74467"/>
    <w:rsid w:val="00B744CA"/>
    <w:rsid w:val="00B74ADF"/>
    <w:rsid w:val="00B7557E"/>
    <w:rsid w:val="00B75F8D"/>
    <w:rsid w:val="00B7642F"/>
    <w:rsid w:val="00B76684"/>
    <w:rsid w:val="00B766DC"/>
    <w:rsid w:val="00B767A6"/>
    <w:rsid w:val="00B76AAA"/>
    <w:rsid w:val="00B76C61"/>
    <w:rsid w:val="00B777A6"/>
    <w:rsid w:val="00B778C9"/>
    <w:rsid w:val="00B80645"/>
    <w:rsid w:val="00B8133E"/>
    <w:rsid w:val="00B813AA"/>
    <w:rsid w:val="00B81E23"/>
    <w:rsid w:val="00B828E5"/>
    <w:rsid w:val="00B82B37"/>
    <w:rsid w:val="00B8301A"/>
    <w:rsid w:val="00B8329C"/>
    <w:rsid w:val="00B8336A"/>
    <w:rsid w:val="00B8360F"/>
    <w:rsid w:val="00B83619"/>
    <w:rsid w:val="00B83C9D"/>
    <w:rsid w:val="00B84492"/>
    <w:rsid w:val="00B84611"/>
    <w:rsid w:val="00B84AED"/>
    <w:rsid w:val="00B84CE3"/>
    <w:rsid w:val="00B8532E"/>
    <w:rsid w:val="00B85BAC"/>
    <w:rsid w:val="00B85EA7"/>
    <w:rsid w:val="00B860EF"/>
    <w:rsid w:val="00B869B8"/>
    <w:rsid w:val="00B86CC3"/>
    <w:rsid w:val="00B86E7A"/>
    <w:rsid w:val="00B87999"/>
    <w:rsid w:val="00B87F0F"/>
    <w:rsid w:val="00B9003F"/>
    <w:rsid w:val="00B901A3"/>
    <w:rsid w:val="00B90546"/>
    <w:rsid w:val="00B9063B"/>
    <w:rsid w:val="00B906CB"/>
    <w:rsid w:val="00B90D2F"/>
    <w:rsid w:val="00B91341"/>
    <w:rsid w:val="00B91368"/>
    <w:rsid w:val="00B91468"/>
    <w:rsid w:val="00B91C94"/>
    <w:rsid w:val="00B91DE2"/>
    <w:rsid w:val="00B92BD2"/>
    <w:rsid w:val="00B92D24"/>
    <w:rsid w:val="00B930D5"/>
    <w:rsid w:val="00B9344C"/>
    <w:rsid w:val="00B9347C"/>
    <w:rsid w:val="00B93552"/>
    <w:rsid w:val="00B93F60"/>
    <w:rsid w:val="00B93FDF"/>
    <w:rsid w:val="00B93FE9"/>
    <w:rsid w:val="00B94234"/>
    <w:rsid w:val="00B94692"/>
    <w:rsid w:val="00B94C77"/>
    <w:rsid w:val="00B94D77"/>
    <w:rsid w:val="00B950C1"/>
    <w:rsid w:val="00B9561C"/>
    <w:rsid w:val="00B96072"/>
    <w:rsid w:val="00B967C3"/>
    <w:rsid w:val="00B96A15"/>
    <w:rsid w:val="00B96B19"/>
    <w:rsid w:val="00B97252"/>
    <w:rsid w:val="00B9741A"/>
    <w:rsid w:val="00B97653"/>
    <w:rsid w:val="00B979F3"/>
    <w:rsid w:val="00BA1B0D"/>
    <w:rsid w:val="00BA265E"/>
    <w:rsid w:val="00BA2C90"/>
    <w:rsid w:val="00BA35CA"/>
    <w:rsid w:val="00BA396A"/>
    <w:rsid w:val="00BA3CF0"/>
    <w:rsid w:val="00BA49F8"/>
    <w:rsid w:val="00BA546D"/>
    <w:rsid w:val="00BA5D49"/>
    <w:rsid w:val="00BA5DC3"/>
    <w:rsid w:val="00BA661B"/>
    <w:rsid w:val="00BA695D"/>
    <w:rsid w:val="00BA6A59"/>
    <w:rsid w:val="00BB01F7"/>
    <w:rsid w:val="00BB0616"/>
    <w:rsid w:val="00BB0B88"/>
    <w:rsid w:val="00BB0D87"/>
    <w:rsid w:val="00BB114D"/>
    <w:rsid w:val="00BB1162"/>
    <w:rsid w:val="00BB1190"/>
    <w:rsid w:val="00BB17DC"/>
    <w:rsid w:val="00BB17F1"/>
    <w:rsid w:val="00BB21DB"/>
    <w:rsid w:val="00BB22BF"/>
    <w:rsid w:val="00BB2B13"/>
    <w:rsid w:val="00BB2FE1"/>
    <w:rsid w:val="00BB33DA"/>
    <w:rsid w:val="00BB3494"/>
    <w:rsid w:val="00BB370A"/>
    <w:rsid w:val="00BB3BCC"/>
    <w:rsid w:val="00BB438F"/>
    <w:rsid w:val="00BB4773"/>
    <w:rsid w:val="00BB4C59"/>
    <w:rsid w:val="00BB4D18"/>
    <w:rsid w:val="00BB4FFF"/>
    <w:rsid w:val="00BB53A1"/>
    <w:rsid w:val="00BB6B69"/>
    <w:rsid w:val="00BB6E45"/>
    <w:rsid w:val="00BB6F68"/>
    <w:rsid w:val="00BB704A"/>
    <w:rsid w:val="00BB75F7"/>
    <w:rsid w:val="00BB77BF"/>
    <w:rsid w:val="00BB7906"/>
    <w:rsid w:val="00BB79A3"/>
    <w:rsid w:val="00BB7B3E"/>
    <w:rsid w:val="00BB7B4B"/>
    <w:rsid w:val="00BB7CB4"/>
    <w:rsid w:val="00BC0751"/>
    <w:rsid w:val="00BC1564"/>
    <w:rsid w:val="00BC1890"/>
    <w:rsid w:val="00BC197E"/>
    <w:rsid w:val="00BC1DDC"/>
    <w:rsid w:val="00BC20CC"/>
    <w:rsid w:val="00BC26A3"/>
    <w:rsid w:val="00BC2920"/>
    <w:rsid w:val="00BC2C77"/>
    <w:rsid w:val="00BC2DEA"/>
    <w:rsid w:val="00BC2E39"/>
    <w:rsid w:val="00BC3723"/>
    <w:rsid w:val="00BC3F67"/>
    <w:rsid w:val="00BC4040"/>
    <w:rsid w:val="00BC5A16"/>
    <w:rsid w:val="00BC5D40"/>
    <w:rsid w:val="00BC5F61"/>
    <w:rsid w:val="00BC5FE1"/>
    <w:rsid w:val="00BC6479"/>
    <w:rsid w:val="00BC674D"/>
    <w:rsid w:val="00BC67C6"/>
    <w:rsid w:val="00BC6A97"/>
    <w:rsid w:val="00BC6C24"/>
    <w:rsid w:val="00BC74DF"/>
    <w:rsid w:val="00BC7943"/>
    <w:rsid w:val="00BC7A60"/>
    <w:rsid w:val="00BD00DA"/>
    <w:rsid w:val="00BD0540"/>
    <w:rsid w:val="00BD06AD"/>
    <w:rsid w:val="00BD0871"/>
    <w:rsid w:val="00BD098A"/>
    <w:rsid w:val="00BD0B62"/>
    <w:rsid w:val="00BD0D2C"/>
    <w:rsid w:val="00BD0EC3"/>
    <w:rsid w:val="00BD12BC"/>
    <w:rsid w:val="00BD21D4"/>
    <w:rsid w:val="00BD23F5"/>
    <w:rsid w:val="00BD2998"/>
    <w:rsid w:val="00BD3D15"/>
    <w:rsid w:val="00BD3FC9"/>
    <w:rsid w:val="00BD4185"/>
    <w:rsid w:val="00BD476A"/>
    <w:rsid w:val="00BD4C05"/>
    <w:rsid w:val="00BD4DA8"/>
    <w:rsid w:val="00BD559B"/>
    <w:rsid w:val="00BD58C5"/>
    <w:rsid w:val="00BD5A39"/>
    <w:rsid w:val="00BD5B72"/>
    <w:rsid w:val="00BD5D50"/>
    <w:rsid w:val="00BD5E13"/>
    <w:rsid w:val="00BD64FD"/>
    <w:rsid w:val="00BD7425"/>
    <w:rsid w:val="00BD77B7"/>
    <w:rsid w:val="00BD7819"/>
    <w:rsid w:val="00BD7A7E"/>
    <w:rsid w:val="00BE0381"/>
    <w:rsid w:val="00BE058F"/>
    <w:rsid w:val="00BE06D5"/>
    <w:rsid w:val="00BE08B2"/>
    <w:rsid w:val="00BE0C61"/>
    <w:rsid w:val="00BE1110"/>
    <w:rsid w:val="00BE17AE"/>
    <w:rsid w:val="00BE1E7C"/>
    <w:rsid w:val="00BE2208"/>
    <w:rsid w:val="00BE24EB"/>
    <w:rsid w:val="00BE283A"/>
    <w:rsid w:val="00BE29E6"/>
    <w:rsid w:val="00BE2D73"/>
    <w:rsid w:val="00BE2F73"/>
    <w:rsid w:val="00BE3003"/>
    <w:rsid w:val="00BE3AE0"/>
    <w:rsid w:val="00BE3F46"/>
    <w:rsid w:val="00BE3F98"/>
    <w:rsid w:val="00BE4134"/>
    <w:rsid w:val="00BE413C"/>
    <w:rsid w:val="00BE4473"/>
    <w:rsid w:val="00BE4589"/>
    <w:rsid w:val="00BE45CC"/>
    <w:rsid w:val="00BE47B1"/>
    <w:rsid w:val="00BE4CD0"/>
    <w:rsid w:val="00BE4D58"/>
    <w:rsid w:val="00BE5422"/>
    <w:rsid w:val="00BE5728"/>
    <w:rsid w:val="00BE6016"/>
    <w:rsid w:val="00BE619C"/>
    <w:rsid w:val="00BE61B7"/>
    <w:rsid w:val="00BE64E0"/>
    <w:rsid w:val="00BE68C4"/>
    <w:rsid w:val="00BE75A6"/>
    <w:rsid w:val="00BE771A"/>
    <w:rsid w:val="00BE7CB3"/>
    <w:rsid w:val="00BE7D49"/>
    <w:rsid w:val="00BE7F49"/>
    <w:rsid w:val="00BF0197"/>
    <w:rsid w:val="00BF0558"/>
    <w:rsid w:val="00BF0560"/>
    <w:rsid w:val="00BF0C5B"/>
    <w:rsid w:val="00BF0F50"/>
    <w:rsid w:val="00BF19C9"/>
    <w:rsid w:val="00BF2254"/>
    <w:rsid w:val="00BF2818"/>
    <w:rsid w:val="00BF34DB"/>
    <w:rsid w:val="00BF3B7A"/>
    <w:rsid w:val="00BF41EF"/>
    <w:rsid w:val="00BF4401"/>
    <w:rsid w:val="00BF4BAA"/>
    <w:rsid w:val="00BF5252"/>
    <w:rsid w:val="00BF538F"/>
    <w:rsid w:val="00BF63E4"/>
    <w:rsid w:val="00BF65BA"/>
    <w:rsid w:val="00BF68ED"/>
    <w:rsid w:val="00BF6952"/>
    <w:rsid w:val="00BF6BC7"/>
    <w:rsid w:val="00BF7074"/>
    <w:rsid w:val="00BF7447"/>
    <w:rsid w:val="00BF77F0"/>
    <w:rsid w:val="00BF7DD3"/>
    <w:rsid w:val="00C00AFF"/>
    <w:rsid w:val="00C00F83"/>
    <w:rsid w:val="00C01493"/>
    <w:rsid w:val="00C015D5"/>
    <w:rsid w:val="00C015E2"/>
    <w:rsid w:val="00C01C83"/>
    <w:rsid w:val="00C02C80"/>
    <w:rsid w:val="00C02C97"/>
    <w:rsid w:val="00C03740"/>
    <w:rsid w:val="00C0392A"/>
    <w:rsid w:val="00C04272"/>
    <w:rsid w:val="00C0458A"/>
    <w:rsid w:val="00C04B3C"/>
    <w:rsid w:val="00C050BD"/>
    <w:rsid w:val="00C05718"/>
    <w:rsid w:val="00C05CC7"/>
    <w:rsid w:val="00C05D56"/>
    <w:rsid w:val="00C05F2E"/>
    <w:rsid w:val="00C0628D"/>
    <w:rsid w:val="00C06939"/>
    <w:rsid w:val="00C07CEA"/>
    <w:rsid w:val="00C10B37"/>
    <w:rsid w:val="00C10C37"/>
    <w:rsid w:val="00C10F7B"/>
    <w:rsid w:val="00C110DB"/>
    <w:rsid w:val="00C1123D"/>
    <w:rsid w:val="00C11DD1"/>
    <w:rsid w:val="00C120A4"/>
    <w:rsid w:val="00C12136"/>
    <w:rsid w:val="00C12233"/>
    <w:rsid w:val="00C1253C"/>
    <w:rsid w:val="00C12E6E"/>
    <w:rsid w:val="00C131D6"/>
    <w:rsid w:val="00C13F3C"/>
    <w:rsid w:val="00C148E1"/>
    <w:rsid w:val="00C149B4"/>
    <w:rsid w:val="00C14D70"/>
    <w:rsid w:val="00C153C4"/>
    <w:rsid w:val="00C15556"/>
    <w:rsid w:val="00C15AD8"/>
    <w:rsid w:val="00C15AF8"/>
    <w:rsid w:val="00C15F85"/>
    <w:rsid w:val="00C16893"/>
    <w:rsid w:val="00C16BD4"/>
    <w:rsid w:val="00C17102"/>
    <w:rsid w:val="00C17BBD"/>
    <w:rsid w:val="00C17EC8"/>
    <w:rsid w:val="00C201CD"/>
    <w:rsid w:val="00C20421"/>
    <w:rsid w:val="00C20FAD"/>
    <w:rsid w:val="00C21534"/>
    <w:rsid w:val="00C21B81"/>
    <w:rsid w:val="00C21D56"/>
    <w:rsid w:val="00C21F65"/>
    <w:rsid w:val="00C21FC4"/>
    <w:rsid w:val="00C22467"/>
    <w:rsid w:val="00C2298B"/>
    <w:rsid w:val="00C22C09"/>
    <w:rsid w:val="00C23737"/>
    <w:rsid w:val="00C23D2D"/>
    <w:rsid w:val="00C24992"/>
    <w:rsid w:val="00C24FBA"/>
    <w:rsid w:val="00C25013"/>
    <w:rsid w:val="00C25369"/>
    <w:rsid w:val="00C254A5"/>
    <w:rsid w:val="00C26015"/>
    <w:rsid w:val="00C2651A"/>
    <w:rsid w:val="00C265BB"/>
    <w:rsid w:val="00C265D4"/>
    <w:rsid w:val="00C26C8E"/>
    <w:rsid w:val="00C26D3A"/>
    <w:rsid w:val="00C27327"/>
    <w:rsid w:val="00C27447"/>
    <w:rsid w:val="00C27FAD"/>
    <w:rsid w:val="00C3022A"/>
    <w:rsid w:val="00C302C1"/>
    <w:rsid w:val="00C308B7"/>
    <w:rsid w:val="00C30A0E"/>
    <w:rsid w:val="00C30F02"/>
    <w:rsid w:val="00C31208"/>
    <w:rsid w:val="00C3125A"/>
    <w:rsid w:val="00C317B0"/>
    <w:rsid w:val="00C3181A"/>
    <w:rsid w:val="00C318B2"/>
    <w:rsid w:val="00C31906"/>
    <w:rsid w:val="00C31B55"/>
    <w:rsid w:val="00C31E00"/>
    <w:rsid w:val="00C32001"/>
    <w:rsid w:val="00C322B9"/>
    <w:rsid w:val="00C323DA"/>
    <w:rsid w:val="00C32431"/>
    <w:rsid w:val="00C32A91"/>
    <w:rsid w:val="00C33046"/>
    <w:rsid w:val="00C33190"/>
    <w:rsid w:val="00C33BEB"/>
    <w:rsid w:val="00C34134"/>
    <w:rsid w:val="00C342D8"/>
    <w:rsid w:val="00C346C2"/>
    <w:rsid w:val="00C356B9"/>
    <w:rsid w:val="00C35C12"/>
    <w:rsid w:val="00C36329"/>
    <w:rsid w:val="00C3682A"/>
    <w:rsid w:val="00C36B5A"/>
    <w:rsid w:val="00C36CD1"/>
    <w:rsid w:val="00C372EA"/>
    <w:rsid w:val="00C37762"/>
    <w:rsid w:val="00C377E5"/>
    <w:rsid w:val="00C37A94"/>
    <w:rsid w:val="00C37AA5"/>
    <w:rsid w:val="00C40663"/>
    <w:rsid w:val="00C40A45"/>
    <w:rsid w:val="00C40C6B"/>
    <w:rsid w:val="00C415BD"/>
    <w:rsid w:val="00C4194D"/>
    <w:rsid w:val="00C41F46"/>
    <w:rsid w:val="00C421B8"/>
    <w:rsid w:val="00C421DE"/>
    <w:rsid w:val="00C422E4"/>
    <w:rsid w:val="00C4287F"/>
    <w:rsid w:val="00C4288D"/>
    <w:rsid w:val="00C4359A"/>
    <w:rsid w:val="00C435F6"/>
    <w:rsid w:val="00C439A4"/>
    <w:rsid w:val="00C43F85"/>
    <w:rsid w:val="00C440D3"/>
    <w:rsid w:val="00C44BB2"/>
    <w:rsid w:val="00C44DA6"/>
    <w:rsid w:val="00C454A5"/>
    <w:rsid w:val="00C45BE7"/>
    <w:rsid w:val="00C4615B"/>
    <w:rsid w:val="00C4615D"/>
    <w:rsid w:val="00C46431"/>
    <w:rsid w:val="00C46775"/>
    <w:rsid w:val="00C46B12"/>
    <w:rsid w:val="00C46C04"/>
    <w:rsid w:val="00C46F91"/>
    <w:rsid w:val="00C47505"/>
    <w:rsid w:val="00C47A15"/>
    <w:rsid w:val="00C47C73"/>
    <w:rsid w:val="00C47C9E"/>
    <w:rsid w:val="00C50744"/>
    <w:rsid w:val="00C508AA"/>
    <w:rsid w:val="00C510F9"/>
    <w:rsid w:val="00C513C2"/>
    <w:rsid w:val="00C517A4"/>
    <w:rsid w:val="00C51C2E"/>
    <w:rsid w:val="00C51D56"/>
    <w:rsid w:val="00C51E20"/>
    <w:rsid w:val="00C52174"/>
    <w:rsid w:val="00C521C6"/>
    <w:rsid w:val="00C522D1"/>
    <w:rsid w:val="00C524D1"/>
    <w:rsid w:val="00C527B4"/>
    <w:rsid w:val="00C5288A"/>
    <w:rsid w:val="00C52BDC"/>
    <w:rsid w:val="00C52FC8"/>
    <w:rsid w:val="00C5322E"/>
    <w:rsid w:val="00C532E8"/>
    <w:rsid w:val="00C53943"/>
    <w:rsid w:val="00C53954"/>
    <w:rsid w:val="00C539FB"/>
    <w:rsid w:val="00C53EA7"/>
    <w:rsid w:val="00C53F28"/>
    <w:rsid w:val="00C5418D"/>
    <w:rsid w:val="00C54560"/>
    <w:rsid w:val="00C5489E"/>
    <w:rsid w:val="00C54D6E"/>
    <w:rsid w:val="00C54E33"/>
    <w:rsid w:val="00C557D4"/>
    <w:rsid w:val="00C55844"/>
    <w:rsid w:val="00C55912"/>
    <w:rsid w:val="00C55A85"/>
    <w:rsid w:val="00C55C4F"/>
    <w:rsid w:val="00C56132"/>
    <w:rsid w:val="00C56455"/>
    <w:rsid w:val="00C56C49"/>
    <w:rsid w:val="00C5734C"/>
    <w:rsid w:val="00C57562"/>
    <w:rsid w:val="00C5759C"/>
    <w:rsid w:val="00C57879"/>
    <w:rsid w:val="00C60AFC"/>
    <w:rsid w:val="00C60D09"/>
    <w:rsid w:val="00C60F83"/>
    <w:rsid w:val="00C60FA2"/>
    <w:rsid w:val="00C6108F"/>
    <w:rsid w:val="00C6138D"/>
    <w:rsid w:val="00C615B3"/>
    <w:rsid w:val="00C618AA"/>
    <w:rsid w:val="00C61B15"/>
    <w:rsid w:val="00C61F58"/>
    <w:rsid w:val="00C623A6"/>
    <w:rsid w:val="00C62F47"/>
    <w:rsid w:val="00C62FFE"/>
    <w:rsid w:val="00C638F8"/>
    <w:rsid w:val="00C63908"/>
    <w:rsid w:val="00C63A41"/>
    <w:rsid w:val="00C64228"/>
    <w:rsid w:val="00C643E5"/>
    <w:rsid w:val="00C645BC"/>
    <w:rsid w:val="00C646E0"/>
    <w:rsid w:val="00C64884"/>
    <w:rsid w:val="00C648DB"/>
    <w:rsid w:val="00C649AB"/>
    <w:rsid w:val="00C64F16"/>
    <w:rsid w:val="00C65552"/>
    <w:rsid w:val="00C655F5"/>
    <w:rsid w:val="00C65DB1"/>
    <w:rsid w:val="00C660B2"/>
    <w:rsid w:val="00C67235"/>
    <w:rsid w:val="00C6731D"/>
    <w:rsid w:val="00C673C9"/>
    <w:rsid w:val="00C679C6"/>
    <w:rsid w:val="00C67B62"/>
    <w:rsid w:val="00C700FC"/>
    <w:rsid w:val="00C70224"/>
    <w:rsid w:val="00C702EE"/>
    <w:rsid w:val="00C7079D"/>
    <w:rsid w:val="00C7085A"/>
    <w:rsid w:val="00C70DA4"/>
    <w:rsid w:val="00C710A7"/>
    <w:rsid w:val="00C711E8"/>
    <w:rsid w:val="00C71582"/>
    <w:rsid w:val="00C715C6"/>
    <w:rsid w:val="00C7197B"/>
    <w:rsid w:val="00C71AC9"/>
    <w:rsid w:val="00C71E6D"/>
    <w:rsid w:val="00C728DB"/>
    <w:rsid w:val="00C73150"/>
    <w:rsid w:val="00C734AF"/>
    <w:rsid w:val="00C736FF"/>
    <w:rsid w:val="00C73734"/>
    <w:rsid w:val="00C73A18"/>
    <w:rsid w:val="00C73C67"/>
    <w:rsid w:val="00C73D56"/>
    <w:rsid w:val="00C73F8E"/>
    <w:rsid w:val="00C74940"/>
    <w:rsid w:val="00C74C08"/>
    <w:rsid w:val="00C74C56"/>
    <w:rsid w:val="00C75DFE"/>
    <w:rsid w:val="00C7695C"/>
    <w:rsid w:val="00C76EF6"/>
    <w:rsid w:val="00C771C4"/>
    <w:rsid w:val="00C804DC"/>
    <w:rsid w:val="00C80517"/>
    <w:rsid w:val="00C80C3C"/>
    <w:rsid w:val="00C80F35"/>
    <w:rsid w:val="00C813C0"/>
    <w:rsid w:val="00C815A4"/>
    <w:rsid w:val="00C822EB"/>
    <w:rsid w:val="00C824DF"/>
    <w:rsid w:val="00C82533"/>
    <w:rsid w:val="00C82741"/>
    <w:rsid w:val="00C8285B"/>
    <w:rsid w:val="00C828FA"/>
    <w:rsid w:val="00C83509"/>
    <w:rsid w:val="00C839DA"/>
    <w:rsid w:val="00C83BB0"/>
    <w:rsid w:val="00C83E91"/>
    <w:rsid w:val="00C8402F"/>
    <w:rsid w:val="00C843F8"/>
    <w:rsid w:val="00C84558"/>
    <w:rsid w:val="00C84C3E"/>
    <w:rsid w:val="00C8543E"/>
    <w:rsid w:val="00C85536"/>
    <w:rsid w:val="00C864F3"/>
    <w:rsid w:val="00C86600"/>
    <w:rsid w:val="00C869A6"/>
    <w:rsid w:val="00C86AE5"/>
    <w:rsid w:val="00C8722A"/>
    <w:rsid w:val="00C872AD"/>
    <w:rsid w:val="00C8744D"/>
    <w:rsid w:val="00C87511"/>
    <w:rsid w:val="00C87529"/>
    <w:rsid w:val="00C879B5"/>
    <w:rsid w:val="00C87E80"/>
    <w:rsid w:val="00C90138"/>
    <w:rsid w:val="00C903D8"/>
    <w:rsid w:val="00C90D2D"/>
    <w:rsid w:val="00C91059"/>
    <w:rsid w:val="00C91B6E"/>
    <w:rsid w:val="00C91C5B"/>
    <w:rsid w:val="00C91F13"/>
    <w:rsid w:val="00C9225B"/>
    <w:rsid w:val="00C9284A"/>
    <w:rsid w:val="00C92B53"/>
    <w:rsid w:val="00C92E43"/>
    <w:rsid w:val="00C936F2"/>
    <w:rsid w:val="00C94252"/>
    <w:rsid w:val="00C94643"/>
    <w:rsid w:val="00C94786"/>
    <w:rsid w:val="00C95E71"/>
    <w:rsid w:val="00C9648C"/>
    <w:rsid w:val="00C964F7"/>
    <w:rsid w:val="00C9698D"/>
    <w:rsid w:val="00C96BF4"/>
    <w:rsid w:val="00C96D34"/>
    <w:rsid w:val="00C97486"/>
    <w:rsid w:val="00C9784B"/>
    <w:rsid w:val="00C97E84"/>
    <w:rsid w:val="00CA00A8"/>
    <w:rsid w:val="00CA0D7A"/>
    <w:rsid w:val="00CA1D6D"/>
    <w:rsid w:val="00CA2090"/>
    <w:rsid w:val="00CA279C"/>
    <w:rsid w:val="00CA2A29"/>
    <w:rsid w:val="00CA315B"/>
    <w:rsid w:val="00CA366A"/>
    <w:rsid w:val="00CA37E7"/>
    <w:rsid w:val="00CA4193"/>
    <w:rsid w:val="00CA4208"/>
    <w:rsid w:val="00CA4478"/>
    <w:rsid w:val="00CA4650"/>
    <w:rsid w:val="00CA47D8"/>
    <w:rsid w:val="00CA48F0"/>
    <w:rsid w:val="00CA53F5"/>
    <w:rsid w:val="00CA549F"/>
    <w:rsid w:val="00CA5501"/>
    <w:rsid w:val="00CA5529"/>
    <w:rsid w:val="00CA592F"/>
    <w:rsid w:val="00CA5CF6"/>
    <w:rsid w:val="00CA5CFF"/>
    <w:rsid w:val="00CA66E0"/>
    <w:rsid w:val="00CA6984"/>
    <w:rsid w:val="00CA70F8"/>
    <w:rsid w:val="00CA74D9"/>
    <w:rsid w:val="00CB0634"/>
    <w:rsid w:val="00CB07AA"/>
    <w:rsid w:val="00CB0CA5"/>
    <w:rsid w:val="00CB0D7D"/>
    <w:rsid w:val="00CB0DF9"/>
    <w:rsid w:val="00CB1444"/>
    <w:rsid w:val="00CB174C"/>
    <w:rsid w:val="00CB1B22"/>
    <w:rsid w:val="00CB1EE3"/>
    <w:rsid w:val="00CB2870"/>
    <w:rsid w:val="00CB2AF0"/>
    <w:rsid w:val="00CB2B93"/>
    <w:rsid w:val="00CB2BA6"/>
    <w:rsid w:val="00CB2BE1"/>
    <w:rsid w:val="00CB2CF9"/>
    <w:rsid w:val="00CB3364"/>
    <w:rsid w:val="00CB388D"/>
    <w:rsid w:val="00CB3E06"/>
    <w:rsid w:val="00CB3E2F"/>
    <w:rsid w:val="00CB4987"/>
    <w:rsid w:val="00CB4AFC"/>
    <w:rsid w:val="00CB4BA0"/>
    <w:rsid w:val="00CB515D"/>
    <w:rsid w:val="00CB54FF"/>
    <w:rsid w:val="00CB56EB"/>
    <w:rsid w:val="00CB6225"/>
    <w:rsid w:val="00CB63C0"/>
    <w:rsid w:val="00CB7518"/>
    <w:rsid w:val="00CB7546"/>
    <w:rsid w:val="00CB7807"/>
    <w:rsid w:val="00CB7AD6"/>
    <w:rsid w:val="00CB7ECA"/>
    <w:rsid w:val="00CC0479"/>
    <w:rsid w:val="00CC0FD2"/>
    <w:rsid w:val="00CC122D"/>
    <w:rsid w:val="00CC1507"/>
    <w:rsid w:val="00CC1765"/>
    <w:rsid w:val="00CC1BAC"/>
    <w:rsid w:val="00CC20F4"/>
    <w:rsid w:val="00CC220A"/>
    <w:rsid w:val="00CC22A8"/>
    <w:rsid w:val="00CC25FA"/>
    <w:rsid w:val="00CC27B7"/>
    <w:rsid w:val="00CC27F3"/>
    <w:rsid w:val="00CC2D13"/>
    <w:rsid w:val="00CC2DEC"/>
    <w:rsid w:val="00CC327F"/>
    <w:rsid w:val="00CC385D"/>
    <w:rsid w:val="00CC4038"/>
    <w:rsid w:val="00CC4176"/>
    <w:rsid w:val="00CC4AE6"/>
    <w:rsid w:val="00CC4BFD"/>
    <w:rsid w:val="00CC4D91"/>
    <w:rsid w:val="00CC4DE9"/>
    <w:rsid w:val="00CC4FC4"/>
    <w:rsid w:val="00CC55AE"/>
    <w:rsid w:val="00CC5E78"/>
    <w:rsid w:val="00CC604A"/>
    <w:rsid w:val="00CC636A"/>
    <w:rsid w:val="00CC6B7D"/>
    <w:rsid w:val="00CC6CE1"/>
    <w:rsid w:val="00CC6D88"/>
    <w:rsid w:val="00CC762C"/>
    <w:rsid w:val="00CD01F2"/>
    <w:rsid w:val="00CD0697"/>
    <w:rsid w:val="00CD0B3B"/>
    <w:rsid w:val="00CD0B6C"/>
    <w:rsid w:val="00CD0DA4"/>
    <w:rsid w:val="00CD1AA6"/>
    <w:rsid w:val="00CD1BAD"/>
    <w:rsid w:val="00CD20A9"/>
    <w:rsid w:val="00CD2C3F"/>
    <w:rsid w:val="00CD2CC6"/>
    <w:rsid w:val="00CD2CE1"/>
    <w:rsid w:val="00CD3046"/>
    <w:rsid w:val="00CD31DC"/>
    <w:rsid w:val="00CD3434"/>
    <w:rsid w:val="00CD3939"/>
    <w:rsid w:val="00CD3BE3"/>
    <w:rsid w:val="00CD3FC6"/>
    <w:rsid w:val="00CD4099"/>
    <w:rsid w:val="00CD43C3"/>
    <w:rsid w:val="00CD46A6"/>
    <w:rsid w:val="00CD4A52"/>
    <w:rsid w:val="00CD4C53"/>
    <w:rsid w:val="00CD4C9A"/>
    <w:rsid w:val="00CD4D0F"/>
    <w:rsid w:val="00CD5037"/>
    <w:rsid w:val="00CD54FD"/>
    <w:rsid w:val="00CD567F"/>
    <w:rsid w:val="00CD6166"/>
    <w:rsid w:val="00CD6406"/>
    <w:rsid w:val="00CD64E0"/>
    <w:rsid w:val="00CD6555"/>
    <w:rsid w:val="00CD7885"/>
    <w:rsid w:val="00CD7B73"/>
    <w:rsid w:val="00CD7BAF"/>
    <w:rsid w:val="00CD7D44"/>
    <w:rsid w:val="00CE0644"/>
    <w:rsid w:val="00CE065B"/>
    <w:rsid w:val="00CE0A35"/>
    <w:rsid w:val="00CE0AF3"/>
    <w:rsid w:val="00CE0AFB"/>
    <w:rsid w:val="00CE0EDE"/>
    <w:rsid w:val="00CE2F5E"/>
    <w:rsid w:val="00CE3466"/>
    <w:rsid w:val="00CE3CF9"/>
    <w:rsid w:val="00CE41CF"/>
    <w:rsid w:val="00CE4358"/>
    <w:rsid w:val="00CE454B"/>
    <w:rsid w:val="00CE45D2"/>
    <w:rsid w:val="00CE4770"/>
    <w:rsid w:val="00CE4D7A"/>
    <w:rsid w:val="00CE4E30"/>
    <w:rsid w:val="00CE5213"/>
    <w:rsid w:val="00CE59A0"/>
    <w:rsid w:val="00CE5A55"/>
    <w:rsid w:val="00CE6B0C"/>
    <w:rsid w:val="00CE7B65"/>
    <w:rsid w:val="00CE7FFB"/>
    <w:rsid w:val="00CF03B2"/>
    <w:rsid w:val="00CF0788"/>
    <w:rsid w:val="00CF1AAE"/>
    <w:rsid w:val="00CF1FE9"/>
    <w:rsid w:val="00CF22B4"/>
    <w:rsid w:val="00CF29F5"/>
    <w:rsid w:val="00CF2F35"/>
    <w:rsid w:val="00CF31F3"/>
    <w:rsid w:val="00CF3437"/>
    <w:rsid w:val="00CF3FB5"/>
    <w:rsid w:val="00CF4055"/>
    <w:rsid w:val="00CF4079"/>
    <w:rsid w:val="00CF46E0"/>
    <w:rsid w:val="00CF477F"/>
    <w:rsid w:val="00CF49B6"/>
    <w:rsid w:val="00CF531F"/>
    <w:rsid w:val="00CF5351"/>
    <w:rsid w:val="00CF543B"/>
    <w:rsid w:val="00CF55DC"/>
    <w:rsid w:val="00CF5616"/>
    <w:rsid w:val="00CF5642"/>
    <w:rsid w:val="00CF5F54"/>
    <w:rsid w:val="00CF626A"/>
    <w:rsid w:val="00CF6F6E"/>
    <w:rsid w:val="00CF6FC0"/>
    <w:rsid w:val="00CF733F"/>
    <w:rsid w:val="00CF73B4"/>
    <w:rsid w:val="00CF7BE9"/>
    <w:rsid w:val="00CF7D1A"/>
    <w:rsid w:val="00D004AD"/>
    <w:rsid w:val="00D00712"/>
    <w:rsid w:val="00D00960"/>
    <w:rsid w:val="00D00B86"/>
    <w:rsid w:val="00D01094"/>
    <w:rsid w:val="00D0183D"/>
    <w:rsid w:val="00D01B8A"/>
    <w:rsid w:val="00D01DE3"/>
    <w:rsid w:val="00D02280"/>
    <w:rsid w:val="00D02299"/>
    <w:rsid w:val="00D0274C"/>
    <w:rsid w:val="00D0306A"/>
    <w:rsid w:val="00D0333F"/>
    <w:rsid w:val="00D0356A"/>
    <w:rsid w:val="00D03788"/>
    <w:rsid w:val="00D03922"/>
    <w:rsid w:val="00D03C6F"/>
    <w:rsid w:val="00D03E39"/>
    <w:rsid w:val="00D03FAB"/>
    <w:rsid w:val="00D0411C"/>
    <w:rsid w:val="00D0430A"/>
    <w:rsid w:val="00D04C45"/>
    <w:rsid w:val="00D0540E"/>
    <w:rsid w:val="00D059A3"/>
    <w:rsid w:val="00D05A00"/>
    <w:rsid w:val="00D05CB3"/>
    <w:rsid w:val="00D05D97"/>
    <w:rsid w:val="00D0608D"/>
    <w:rsid w:val="00D0619C"/>
    <w:rsid w:val="00D0620E"/>
    <w:rsid w:val="00D0627A"/>
    <w:rsid w:val="00D06317"/>
    <w:rsid w:val="00D064A3"/>
    <w:rsid w:val="00D06DC3"/>
    <w:rsid w:val="00D06E02"/>
    <w:rsid w:val="00D06F69"/>
    <w:rsid w:val="00D06FBF"/>
    <w:rsid w:val="00D070E6"/>
    <w:rsid w:val="00D075A9"/>
    <w:rsid w:val="00D07DD2"/>
    <w:rsid w:val="00D10138"/>
    <w:rsid w:val="00D103C6"/>
    <w:rsid w:val="00D119DE"/>
    <w:rsid w:val="00D1245F"/>
    <w:rsid w:val="00D12F28"/>
    <w:rsid w:val="00D13932"/>
    <w:rsid w:val="00D13C58"/>
    <w:rsid w:val="00D13C60"/>
    <w:rsid w:val="00D14228"/>
    <w:rsid w:val="00D143BD"/>
    <w:rsid w:val="00D148EF"/>
    <w:rsid w:val="00D14CC3"/>
    <w:rsid w:val="00D151B1"/>
    <w:rsid w:val="00D1528A"/>
    <w:rsid w:val="00D1531F"/>
    <w:rsid w:val="00D1536D"/>
    <w:rsid w:val="00D15A80"/>
    <w:rsid w:val="00D16123"/>
    <w:rsid w:val="00D16C25"/>
    <w:rsid w:val="00D16E14"/>
    <w:rsid w:val="00D16E74"/>
    <w:rsid w:val="00D1743B"/>
    <w:rsid w:val="00D175A4"/>
    <w:rsid w:val="00D17AD9"/>
    <w:rsid w:val="00D17BDD"/>
    <w:rsid w:val="00D17CBD"/>
    <w:rsid w:val="00D17DC0"/>
    <w:rsid w:val="00D20612"/>
    <w:rsid w:val="00D20C5F"/>
    <w:rsid w:val="00D20EFD"/>
    <w:rsid w:val="00D21D2C"/>
    <w:rsid w:val="00D21EDA"/>
    <w:rsid w:val="00D22451"/>
    <w:rsid w:val="00D228D0"/>
    <w:rsid w:val="00D22928"/>
    <w:rsid w:val="00D22C77"/>
    <w:rsid w:val="00D22CDC"/>
    <w:rsid w:val="00D22D47"/>
    <w:rsid w:val="00D22EF2"/>
    <w:rsid w:val="00D23102"/>
    <w:rsid w:val="00D233D0"/>
    <w:rsid w:val="00D2342D"/>
    <w:rsid w:val="00D23583"/>
    <w:rsid w:val="00D23EC5"/>
    <w:rsid w:val="00D240CC"/>
    <w:rsid w:val="00D242BE"/>
    <w:rsid w:val="00D25DD1"/>
    <w:rsid w:val="00D26345"/>
    <w:rsid w:val="00D263CD"/>
    <w:rsid w:val="00D2692A"/>
    <w:rsid w:val="00D269E2"/>
    <w:rsid w:val="00D26D73"/>
    <w:rsid w:val="00D3043F"/>
    <w:rsid w:val="00D304CF"/>
    <w:rsid w:val="00D3070C"/>
    <w:rsid w:val="00D308C4"/>
    <w:rsid w:val="00D30C85"/>
    <w:rsid w:val="00D312DC"/>
    <w:rsid w:val="00D31451"/>
    <w:rsid w:val="00D31826"/>
    <w:rsid w:val="00D31C71"/>
    <w:rsid w:val="00D31EDF"/>
    <w:rsid w:val="00D32FB7"/>
    <w:rsid w:val="00D332B5"/>
    <w:rsid w:val="00D339E2"/>
    <w:rsid w:val="00D33D90"/>
    <w:rsid w:val="00D3494C"/>
    <w:rsid w:val="00D34FD4"/>
    <w:rsid w:val="00D3533A"/>
    <w:rsid w:val="00D35AC6"/>
    <w:rsid w:val="00D35DAA"/>
    <w:rsid w:val="00D35EF5"/>
    <w:rsid w:val="00D36789"/>
    <w:rsid w:val="00D36DC8"/>
    <w:rsid w:val="00D36F14"/>
    <w:rsid w:val="00D375F7"/>
    <w:rsid w:val="00D37610"/>
    <w:rsid w:val="00D37CD5"/>
    <w:rsid w:val="00D37DA9"/>
    <w:rsid w:val="00D37E9C"/>
    <w:rsid w:val="00D37F71"/>
    <w:rsid w:val="00D37FC9"/>
    <w:rsid w:val="00D40062"/>
    <w:rsid w:val="00D40462"/>
    <w:rsid w:val="00D408AD"/>
    <w:rsid w:val="00D40990"/>
    <w:rsid w:val="00D411DB"/>
    <w:rsid w:val="00D41498"/>
    <w:rsid w:val="00D4160A"/>
    <w:rsid w:val="00D41AEB"/>
    <w:rsid w:val="00D423D7"/>
    <w:rsid w:val="00D42718"/>
    <w:rsid w:val="00D42979"/>
    <w:rsid w:val="00D42C0B"/>
    <w:rsid w:val="00D42F44"/>
    <w:rsid w:val="00D4375D"/>
    <w:rsid w:val="00D4375F"/>
    <w:rsid w:val="00D43A69"/>
    <w:rsid w:val="00D43BBD"/>
    <w:rsid w:val="00D4420E"/>
    <w:rsid w:val="00D442EA"/>
    <w:rsid w:val="00D4434D"/>
    <w:rsid w:val="00D44545"/>
    <w:rsid w:val="00D449D8"/>
    <w:rsid w:val="00D44CF3"/>
    <w:rsid w:val="00D4519D"/>
    <w:rsid w:val="00D45FED"/>
    <w:rsid w:val="00D464FB"/>
    <w:rsid w:val="00D46652"/>
    <w:rsid w:val="00D4687A"/>
    <w:rsid w:val="00D469F0"/>
    <w:rsid w:val="00D46D93"/>
    <w:rsid w:val="00D47B20"/>
    <w:rsid w:val="00D47D9E"/>
    <w:rsid w:val="00D50091"/>
    <w:rsid w:val="00D50FDA"/>
    <w:rsid w:val="00D51000"/>
    <w:rsid w:val="00D51CA8"/>
    <w:rsid w:val="00D52088"/>
    <w:rsid w:val="00D52700"/>
    <w:rsid w:val="00D52C89"/>
    <w:rsid w:val="00D5301F"/>
    <w:rsid w:val="00D53209"/>
    <w:rsid w:val="00D5394B"/>
    <w:rsid w:val="00D53950"/>
    <w:rsid w:val="00D53D89"/>
    <w:rsid w:val="00D53FA6"/>
    <w:rsid w:val="00D542AB"/>
    <w:rsid w:val="00D55116"/>
    <w:rsid w:val="00D55315"/>
    <w:rsid w:val="00D5533B"/>
    <w:rsid w:val="00D5566C"/>
    <w:rsid w:val="00D560E6"/>
    <w:rsid w:val="00D57049"/>
    <w:rsid w:val="00D5750C"/>
    <w:rsid w:val="00D57561"/>
    <w:rsid w:val="00D57A39"/>
    <w:rsid w:val="00D57E25"/>
    <w:rsid w:val="00D57F36"/>
    <w:rsid w:val="00D57FB0"/>
    <w:rsid w:val="00D60073"/>
    <w:rsid w:val="00D60191"/>
    <w:rsid w:val="00D606AF"/>
    <w:rsid w:val="00D60C9E"/>
    <w:rsid w:val="00D60D59"/>
    <w:rsid w:val="00D610BE"/>
    <w:rsid w:val="00D61155"/>
    <w:rsid w:val="00D612DA"/>
    <w:rsid w:val="00D61632"/>
    <w:rsid w:val="00D61AB7"/>
    <w:rsid w:val="00D61D1C"/>
    <w:rsid w:val="00D625F2"/>
    <w:rsid w:val="00D62899"/>
    <w:rsid w:val="00D629C1"/>
    <w:rsid w:val="00D629EF"/>
    <w:rsid w:val="00D62C93"/>
    <w:rsid w:val="00D62D78"/>
    <w:rsid w:val="00D62E85"/>
    <w:rsid w:val="00D6397E"/>
    <w:rsid w:val="00D63DAD"/>
    <w:rsid w:val="00D64594"/>
    <w:rsid w:val="00D64604"/>
    <w:rsid w:val="00D6461B"/>
    <w:rsid w:val="00D6482A"/>
    <w:rsid w:val="00D64CED"/>
    <w:rsid w:val="00D6502A"/>
    <w:rsid w:val="00D65437"/>
    <w:rsid w:val="00D65502"/>
    <w:rsid w:val="00D65A93"/>
    <w:rsid w:val="00D65C5F"/>
    <w:rsid w:val="00D65D71"/>
    <w:rsid w:val="00D66569"/>
    <w:rsid w:val="00D666F2"/>
    <w:rsid w:val="00D66909"/>
    <w:rsid w:val="00D66AEF"/>
    <w:rsid w:val="00D66D7E"/>
    <w:rsid w:val="00D67358"/>
    <w:rsid w:val="00D67D4C"/>
    <w:rsid w:val="00D7042A"/>
    <w:rsid w:val="00D7044F"/>
    <w:rsid w:val="00D70988"/>
    <w:rsid w:val="00D709FC"/>
    <w:rsid w:val="00D70E2F"/>
    <w:rsid w:val="00D71363"/>
    <w:rsid w:val="00D71E69"/>
    <w:rsid w:val="00D726CB"/>
    <w:rsid w:val="00D72A7D"/>
    <w:rsid w:val="00D72DE3"/>
    <w:rsid w:val="00D734BA"/>
    <w:rsid w:val="00D7396A"/>
    <w:rsid w:val="00D73A48"/>
    <w:rsid w:val="00D73B37"/>
    <w:rsid w:val="00D74032"/>
    <w:rsid w:val="00D7406D"/>
    <w:rsid w:val="00D74305"/>
    <w:rsid w:val="00D74FFA"/>
    <w:rsid w:val="00D75A18"/>
    <w:rsid w:val="00D75D2D"/>
    <w:rsid w:val="00D7603B"/>
    <w:rsid w:val="00D764F7"/>
    <w:rsid w:val="00D767C2"/>
    <w:rsid w:val="00D76B76"/>
    <w:rsid w:val="00D77679"/>
    <w:rsid w:val="00D778AF"/>
    <w:rsid w:val="00D77973"/>
    <w:rsid w:val="00D77A08"/>
    <w:rsid w:val="00D77C10"/>
    <w:rsid w:val="00D801F6"/>
    <w:rsid w:val="00D8067B"/>
    <w:rsid w:val="00D80888"/>
    <w:rsid w:val="00D808C6"/>
    <w:rsid w:val="00D81326"/>
    <w:rsid w:val="00D81835"/>
    <w:rsid w:val="00D81B62"/>
    <w:rsid w:val="00D8220A"/>
    <w:rsid w:val="00D824CF"/>
    <w:rsid w:val="00D82845"/>
    <w:rsid w:val="00D829ED"/>
    <w:rsid w:val="00D82CD2"/>
    <w:rsid w:val="00D82DBC"/>
    <w:rsid w:val="00D8301D"/>
    <w:rsid w:val="00D83753"/>
    <w:rsid w:val="00D83FB3"/>
    <w:rsid w:val="00D84348"/>
    <w:rsid w:val="00D844B8"/>
    <w:rsid w:val="00D85171"/>
    <w:rsid w:val="00D8540B"/>
    <w:rsid w:val="00D8578B"/>
    <w:rsid w:val="00D85FB3"/>
    <w:rsid w:val="00D86AA4"/>
    <w:rsid w:val="00D86B72"/>
    <w:rsid w:val="00D86F66"/>
    <w:rsid w:val="00D87039"/>
    <w:rsid w:val="00D8705A"/>
    <w:rsid w:val="00D9048E"/>
    <w:rsid w:val="00D910FC"/>
    <w:rsid w:val="00D9169C"/>
    <w:rsid w:val="00D91D07"/>
    <w:rsid w:val="00D91FAB"/>
    <w:rsid w:val="00D92687"/>
    <w:rsid w:val="00D92739"/>
    <w:rsid w:val="00D93920"/>
    <w:rsid w:val="00D93C3C"/>
    <w:rsid w:val="00D93D67"/>
    <w:rsid w:val="00D941CA"/>
    <w:rsid w:val="00D943B9"/>
    <w:rsid w:val="00D94419"/>
    <w:rsid w:val="00D9445C"/>
    <w:rsid w:val="00D94F85"/>
    <w:rsid w:val="00D956B8"/>
    <w:rsid w:val="00D95E0C"/>
    <w:rsid w:val="00D95E6E"/>
    <w:rsid w:val="00D9625A"/>
    <w:rsid w:val="00D964BC"/>
    <w:rsid w:val="00D96694"/>
    <w:rsid w:val="00D967F5"/>
    <w:rsid w:val="00D96EF1"/>
    <w:rsid w:val="00D96F61"/>
    <w:rsid w:val="00D96F7C"/>
    <w:rsid w:val="00D972D6"/>
    <w:rsid w:val="00D97E9E"/>
    <w:rsid w:val="00DA03D9"/>
    <w:rsid w:val="00DA049A"/>
    <w:rsid w:val="00DA04F1"/>
    <w:rsid w:val="00DA0854"/>
    <w:rsid w:val="00DA0A24"/>
    <w:rsid w:val="00DA0F98"/>
    <w:rsid w:val="00DA0FDA"/>
    <w:rsid w:val="00DA1F42"/>
    <w:rsid w:val="00DA201D"/>
    <w:rsid w:val="00DA21B9"/>
    <w:rsid w:val="00DA30FB"/>
    <w:rsid w:val="00DA32D0"/>
    <w:rsid w:val="00DA3A82"/>
    <w:rsid w:val="00DA404B"/>
    <w:rsid w:val="00DA40E9"/>
    <w:rsid w:val="00DA43A4"/>
    <w:rsid w:val="00DA4CF3"/>
    <w:rsid w:val="00DA4EB4"/>
    <w:rsid w:val="00DA4EE6"/>
    <w:rsid w:val="00DA51E9"/>
    <w:rsid w:val="00DA557C"/>
    <w:rsid w:val="00DA5CF9"/>
    <w:rsid w:val="00DA5D1C"/>
    <w:rsid w:val="00DA60CC"/>
    <w:rsid w:val="00DA621B"/>
    <w:rsid w:val="00DA6539"/>
    <w:rsid w:val="00DA657F"/>
    <w:rsid w:val="00DA6708"/>
    <w:rsid w:val="00DA68FA"/>
    <w:rsid w:val="00DA6DEE"/>
    <w:rsid w:val="00DA7513"/>
    <w:rsid w:val="00DA78DE"/>
    <w:rsid w:val="00DA7C48"/>
    <w:rsid w:val="00DA7D0D"/>
    <w:rsid w:val="00DB0220"/>
    <w:rsid w:val="00DB0605"/>
    <w:rsid w:val="00DB07CF"/>
    <w:rsid w:val="00DB0B7D"/>
    <w:rsid w:val="00DB0C36"/>
    <w:rsid w:val="00DB1385"/>
    <w:rsid w:val="00DB13D7"/>
    <w:rsid w:val="00DB15F4"/>
    <w:rsid w:val="00DB160F"/>
    <w:rsid w:val="00DB1A72"/>
    <w:rsid w:val="00DB24AC"/>
    <w:rsid w:val="00DB2A00"/>
    <w:rsid w:val="00DB2C84"/>
    <w:rsid w:val="00DB33C5"/>
    <w:rsid w:val="00DB3427"/>
    <w:rsid w:val="00DB35E2"/>
    <w:rsid w:val="00DB37ED"/>
    <w:rsid w:val="00DB3C7A"/>
    <w:rsid w:val="00DB4004"/>
    <w:rsid w:val="00DB40A5"/>
    <w:rsid w:val="00DB4923"/>
    <w:rsid w:val="00DB49D9"/>
    <w:rsid w:val="00DB4C58"/>
    <w:rsid w:val="00DB50A1"/>
    <w:rsid w:val="00DB530A"/>
    <w:rsid w:val="00DB5B85"/>
    <w:rsid w:val="00DB5BA1"/>
    <w:rsid w:val="00DB5BE0"/>
    <w:rsid w:val="00DB6949"/>
    <w:rsid w:val="00DB6CED"/>
    <w:rsid w:val="00DB70EA"/>
    <w:rsid w:val="00DB78E4"/>
    <w:rsid w:val="00DB79FF"/>
    <w:rsid w:val="00DB7A47"/>
    <w:rsid w:val="00DC04E5"/>
    <w:rsid w:val="00DC0592"/>
    <w:rsid w:val="00DC0EB9"/>
    <w:rsid w:val="00DC0F62"/>
    <w:rsid w:val="00DC122B"/>
    <w:rsid w:val="00DC147A"/>
    <w:rsid w:val="00DC15B1"/>
    <w:rsid w:val="00DC15C9"/>
    <w:rsid w:val="00DC1D5F"/>
    <w:rsid w:val="00DC20A7"/>
    <w:rsid w:val="00DC2359"/>
    <w:rsid w:val="00DC2BB1"/>
    <w:rsid w:val="00DC2DDE"/>
    <w:rsid w:val="00DC30AF"/>
    <w:rsid w:val="00DC40BB"/>
    <w:rsid w:val="00DC42E4"/>
    <w:rsid w:val="00DC4DC1"/>
    <w:rsid w:val="00DC588C"/>
    <w:rsid w:val="00DC5A85"/>
    <w:rsid w:val="00DC5C8B"/>
    <w:rsid w:val="00DC6137"/>
    <w:rsid w:val="00DC623E"/>
    <w:rsid w:val="00DC6455"/>
    <w:rsid w:val="00DC6F0B"/>
    <w:rsid w:val="00DC77D8"/>
    <w:rsid w:val="00DC780E"/>
    <w:rsid w:val="00DC7819"/>
    <w:rsid w:val="00DC7900"/>
    <w:rsid w:val="00DD05A4"/>
    <w:rsid w:val="00DD0658"/>
    <w:rsid w:val="00DD09F4"/>
    <w:rsid w:val="00DD0AB4"/>
    <w:rsid w:val="00DD18C1"/>
    <w:rsid w:val="00DD2191"/>
    <w:rsid w:val="00DD28BA"/>
    <w:rsid w:val="00DD291C"/>
    <w:rsid w:val="00DD32EE"/>
    <w:rsid w:val="00DD3891"/>
    <w:rsid w:val="00DD3A60"/>
    <w:rsid w:val="00DD457F"/>
    <w:rsid w:val="00DD4814"/>
    <w:rsid w:val="00DD484F"/>
    <w:rsid w:val="00DD48DA"/>
    <w:rsid w:val="00DD4E91"/>
    <w:rsid w:val="00DD4F62"/>
    <w:rsid w:val="00DD5316"/>
    <w:rsid w:val="00DD545D"/>
    <w:rsid w:val="00DD54E4"/>
    <w:rsid w:val="00DD552F"/>
    <w:rsid w:val="00DD5924"/>
    <w:rsid w:val="00DD5A98"/>
    <w:rsid w:val="00DD5AD3"/>
    <w:rsid w:val="00DD61B6"/>
    <w:rsid w:val="00DD6E26"/>
    <w:rsid w:val="00DD6E54"/>
    <w:rsid w:val="00DD700C"/>
    <w:rsid w:val="00DD703D"/>
    <w:rsid w:val="00DD72CF"/>
    <w:rsid w:val="00DD741E"/>
    <w:rsid w:val="00DD7498"/>
    <w:rsid w:val="00DD755A"/>
    <w:rsid w:val="00DD7CE0"/>
    <w:rsid w:val="00DD7ED3"/>
    <w:rsid w:val="00DE00C3"/>
    <w:rsid w:val="00DE0E5D"/>
    <w:rsid w:val="00DE0F2E"/>
    <w:rsid w:val="00DE10E4"/>
    <w:rsid w:val="00DE1648"/>
    <w:rsid w:val="00DE1F5B"/>
    <w:rsid w:val="00DE217C"/>
    <w:rsid w:val="00DE38B7"/>
    <w:rsid w:val="00DE3B00"/>
    <w:rsid w:val="00DE40CE"/>
    <w:rsid w:val="00DE5209"/>
    <w:rsid w:val="00DE6234"/>
    <w:rsid w:val="00DE6424"/>
    <w:rsid w:val="00DE6D3B"/>
    <w:rsid w:val="00DE6DC7"/>
    <w:rsid w:val="00DE6F9F"/>
    <w:rsid w:val="00DE75CA"/>
    <w:rsid w:val="00DE778D"/>
    <w:rsid w:val="00DE7A8C"/>
    <w:rsid w:val="00DE7BBA"/>
    <w:rsid w:val="00DF0387"/>
    <w:rsid w:val="00DF057C"/>
    <w:rsid w:val="00DF060E"/>
    <w:rsid w:val="00DF0847"/>
    <w:rsid w:val="00DF08A5"/>
    <w:rsid w:val="00DF0AD8"/>
    <w:rsid w:val="00DF0B28"/>
    <w:rsid w:val="00DF0F54"/>
    <w:rsid w:val="00DF123C"/>
    <w:rsid w:val="00DF189C"/>
    <w:rsid w:val="00DF19F2"/>
    <w:rsid w:val="00DF1DB4"/>
    <w:rsid w:val="00DF1F6A"/>
    <w:rsid w:val="00DF2054"/>
    <w:rsid w:val="00DF214E"/>
    <w:rsid w:val="00DF2306"/>
    <w:rsid w:val="00DF2849"/>
    <w:rsid w:val="00DF28C0"/>
    <w:rsid w:val="00DF28C5"/>
    <w:rsid w:val="00DF318D"/>
    <w:rsid w:val="00DF31D6"/>
    <w:rsid w:val="00DF34EA"/>
    <w:rsid w:val="00DF355C"/>
    <w:rsid w:val="00DF356A"/>
    <w:rsid w:val="00DF371D"/>
    <w:rsid w:val="00DF3C0F"/>
    <w:rsid w:val="00DF428C"/>
    <w:rsid w:val="00DF446A"/>
    <w:rsid w:val="00DF4767"/>
    <w:rsid w:val="00DF4ABC"/>
    <w:rsid w:val="00DF5500"/>
    <w:rsid w:val="00DF5726"/>
    <w:rsid w:val="00DF592A"/>
    <w:rsid w:val="00DF5B69"/>
    <w:rsid w:val="00DF5DA7"/>
    <w:rsid w:val="00DF6A74"/>
    <w:rsid w:val="00DF6BD2"/>
    <w:rsid w:val="00DF6D53"/>
    <w:rsid w:val="00DF6E6D"/>
    <w:rsid w:val="00DF7635"/>
    <w:rsid w:val="00DF7C2C"/>
    <w:rsid w:val="00E00558"/>
    <w:rsid w:val="00E0089C"/>
    <w:rsid w:val="00E00A97"/>
    <w:rsid w:val="00E00EE8"/>
    <w:rsid w:val="00E010BC"/>
    <w:rsid w:val="00E0142A"/>
    <w:rsid w:val="00E0172F"/>
    <w:rsid w:val="00E01A94"/>
    <w:rsid w:val="00E01B37"/>
    <w:rsid w:val="00E02225"/>
    <w:rsid w:val="00E0277E"/>
    <w:rsid w:val="00E02B00"/>
    <w:rsid w:val="00E03A5E"/>
    <w:rsid w:val="00E03B35"/>
    <w:rsid w:val="00E04155"/>
    <w:rsid w:val="00E044FB"/>
    <w:rsid w:val="00E04B8C"/>
    <w:rsid w:val="00E04EE7"/>
    <w:rsid w:val="00E052E4"/>
    <w:rsid w:val="00E0543F"/>
    <w:rsid w:val="00E06020"/>
    <w:rsid w:val="00E06216"/>
    <w:rsid w:val="00E06493"/>
    <w:rsid w:val="00E07163"/>
    <w:rsid w:val="00E07B90"/>
    <w:rsid w:val="00E07C3C"/>
    <w:rsid w:val="00E1003C"/>
    <w:rsid w:val="00E10E37"/>
    <w:rsid w:val="00E11037"/>
    <w:rsid w:val="00E11340"/>
    <w:rsid w:val="00E11380"/>
    <w:rsid w:val="00E11395"/>
    <w:rsid w:val="00E11693"/>
    <w:rsid w:val="00E116F5"/>
    <w:rsid w:val="00E11B08"/>
    <w:rsid w:val="00E11E56"/>
    <w:rsid w:val="00E1204C"/>
    <w:rsid w:val="00E12740"/>
    <w:rsid w:val="00E1298F"/>
    <w:rsid w:val="00E12CA6"/>
    <w:rsid w:val="00E12DAF"/>
    <w:rsid w:val="00E13495"/>
    <w:rsid w:val="00E140D7"/>
    <w:rsid w:val="00E144BB"/>
    <w:rsid w:val="00E14B9B"/>
    <w:rsid w:val="00E153EB"/>
    <w:rsid w:val="00E15A90"/>
    <w:rsid w:val="00E15CF5"/>
    <w:rsid w:val="00E15F51"/>
    <w:rsid w:val="00E16322"/>
    <w:rsid w:val="00E16766"/>
    <w:rsid w:val="00E16838"/>
    <w:rsid w:val="00E16F64"/>
    <w:rsid w:val="00E17114"/>
    <w:rsid w:val="00E17899"/>
    <w:rsid w:val="00E17A6D"/>
    <w:rsid w:val="00E20794"/>
    <w:rsid w:val="00E2150C"/>
    <w:rsid w:val="00E21552"/>
    <w:rsid w:val="00E2167F"/>
    <w:rsid w:val="00E22075"/>
    <w:rsid w:val="00E2219E"/>
    <w:rsid w:val="00E224F0"/>
    <w:rsid w:val="00E22696"/>
    <w:rsid w:val="00E2280E"/>
    <w:rsid w:val="00E22C86"/>
    <w:rsid w:val="00E231A2"/>
    <w:rsid w:val="00E23372"/>
    <w:rsid w:val="00E23548"/>
    <w:rsid w:val="00E23782"/>
    <w:rsid w:val="00E23A4F"/>
    <w:rsid w:val="00E2454E"/>
    <w:rsid w:val="00E24570"/>
    <w:rsid w:val="00E24EA6"/>
    <w:rsid w:val="00E25430"/>
    <w:rsid w:val="00E2573D"/>
    <w:rsid w:val="00E25A64"/>
    <w:rsid w:val="00E25D26"/>
    <w:rsid w:val="00E25E17"/>
    <w:rsid w:val="00E26406"/>
    <w:rsid w:val="00E26682"/>
    <w:rsid w:val="00E2683B"/>
    <w:rsid w:val="00E26C3D"/>
    <w:rsid w:val="00E26EFA"/>
    <w:rsid w:val="00E27310"/>
    <w:rsid w:val="00E27E8B"/>
    <w:rsid w:val="00E30A83"/>
    <w:rsid w:val="00E30CB5"/>
    <w:rsid w:val="00E30E93"/>
    <w:rsid w:val="00E317DE"/>
    <w:rsid w:val="00E32076"/>
    <w:rsid w:val="00E320C7"/>
    <w:rsid w:val="00E32550"/>
    <w:rsid w:val="00E32792"/>
    <w:rsid w:val="00E32BF2"/>
    <w:rsid w:val="00E32EEB"/>
    <w:rsid w:val="00E331C4"/>
    <w:rsid w:val="00E333F5"/>
    <w:rsid w:val="00E33854"/>
    <w:rsid w:val="00E33B23"/>
    <w:rsid w:val="00E345CE"/>
    <w:rsid w:val="00E3475D"/>
    <w:rsid w:val="00E34A17"/>
    <w:rsid w:val="00E34F27"/>
    <w:rsid w:val="00E351CD"/>
    <w:rsid w:val="00E352C8"/>
    <w:rsid w:val="00E35327"/>
    <w:rsid w:val="00E35F3D"/>
    <w:rsid w:val="00E363B8"/>
    <w:rsid w:val="00E363D3"/>
    <w:rsid w:val="00E3690C"/>
    <w:rsid w:val="00E36FA7"/>
    <w:rsid w:val="00E37309"/>
    <w:rsid w:val="00E379A8"/>
    <w:rsid w:val="00E40040"/>
    <w:rsid w:val="00E4035A"/>
    <w:rsid w:val="00E40BB7"/>
    <w:rsid w:val="00E410BA"/>
    <w:rsid w:val="00E414B7"/>
    <w:rsid w:val="00E41CA5"/>
    <w:rsid w:val="00E41EE9"/>
    <w:rsid w:val="00E41FFF"/>
    <w:rsid w:val="00E4220D"/>
    <w:rsid w:val="00E430E8"/>
    <w:rsid w:val="00E432D2"/>
    <w:rsid w:val="00E4394C"/>
    <w:rsid w:val="00E43B04"/>
    <w:rsid w:val="00E44247"/>
    <w:rsid w:val="00E44D17"/>
    <w:rsid w:val="00E45DB9"/>
    <w:rsid w:val="00E4618F"/>
    <w:rsid w:val="00E462E1"/>
    <w:rsid w:val="00E46360"/>
    <w:rsid w:val="00E46767"/>
    <w:rsid w:val="00E474E0"/>
    <w:rsid w:val="00E47764"/>
    <w:rsid w:val="00E47BC4"/>
    <w:rsid w:val="00E502AB"/>
    <w:rsid w:val="00E50338"/>
    <w:rsid w:val="00E50A66"/>
    <w:rsid w:val="00E512D9"/>
    <w:rsid w:val="00E517AD"/>
    <w:rsid w:val="00E52572"/>
    <w:rsid w:val="00E5274A"/>
    <w:rsid w:val="00E528DB"/>
    <w:rsid w:val="00E52AF5"/>
    <w:rsid w:val="00E52F2C"/>
    <w:rsid w:val="00E52FC0"/>
    <w:rsid w:val="00E53AE5"/>
    <w:rsid w:val="00E53D7C"/>
    <w:rsid w:val="00E5407C"/>
    <w:rsid w:val="00E54A33"/>
    <w:rsid w:val="00E54DC6"/>
    <w:rsid w:val="00E54DEE"/>
    <w:rsid w:val="00E54E94"/>
    <w:rsid w:val="00E550BD"/>
    <w:rsid w:val="00E5541F"/>
    <w:rsid w:val="00E554D8"/>
    <w:rsid w:val="00E558A3"/>
    <w:rsid w:val="00E55DF3"/>
    <w:rsid w:val="00E56264"/>
    <w:rsid w:val="00E56475"/>
    <w:rsid w:val="00E566F8"/>
    <w:rsid w:val="00E56A2D"/>
    <w:rsid w:val="00E56E64"/>
    <w:rsid w:val="00E57298"/>
    <w:rsid w:val="00E57BC0"/>
    <w:rsid w:val="00E57D4E"/>
    <w:rsid w:val="00E60B13"/>
    <w:rsid w:val="00E6131D"/>
    <w:rsid w:val="00E618FB"/>
    <w:rsid w:val="00E619C0"/>
    <w:rsid w:val="00E61CAD"/>
    <w:rsid w:val="00E6260E"/>
    <w:rsid w:val="00E626B3"/>
    <w:rsid w:val="00E62CED"/>
    <w:rsid w:val="00E62DF1"/>
    <w:rsid w:val="00E62EA8"/>
    <w:rsid w:val="00E6342A"/>
    <w:rsid w:val="00E63A6B"/>
    <w:rsid w:val="00E63D7D"/>
    <w:rsid w:val="00E6455A"/>
    <w:rsid w:val="00E64F03"/>
    <w:rsid w:val="00E64F85"/>
    <w:rsid w:val="00E650D8"/>
    <w:rsid w:val="00E6519D"/>
    <w:rsid w:val="00E65383"/>
    <w:rsid w:val="00E65661"/>
    <w:rsid w:val="00E67DF3"/>
    <w:rsid w:val="00E67EC9"/>
    <w:rsid w:val="00E703B3"/>
    <w:rsid w:val="00E70719"/>
    <w:rsid w:val="00E70B6E"/>
    <w:rsid w:val="00E7164E"/>
    <w:rsid w:val="00E71AD4"/>
    <w:rsid w:val="00E71BD7"/>
    <w:rsid w:val="00E71FF0"/>
    <w:rsid w:val="00E7211E"/>
    <w:rsid w:val="00E722E9"/>
    <w:rsid w:val="00E72342"/>
    <w:rsid w:val="00E72C49"/>
    <w:rsid w:val="00E731EE"/>
    <w:rsid w:val="00E73338"/>
    <w:rsid w:val="00E735EF"/>
    <w:rsid w:val="00E74143"/>
    <w:rsid w:val="00E7423A"/>
    <w:rsid w:val="00E74591"/>
    <w:rsid w:val="00E74654"/>
    <w:rsid w:val="00E74A84"/>
    <w:rsid w:val="00E74A95"/>
    <w:rsid w:val="00E74F9B"/>
    <w:rsid w:val="00E750D0"/>
    <w:rsid w:val="00E752B6"/>
    <w:rsid w:val="00E75509"/>
    <w:rsid w:val="00E7557F"/>
    <w:rsid w:val="00E756D1"/>
    <w:rsid w:val="00E7574C"/>
    <w:rsid w:val="00E75E60"/>
    <w:rsid w:val="00E762F4"/>
    <w:rsid w:val="00E76AE2"/>
    <w:rsid w:val="00E76BE1"/>
    <w:rsid w:val="00E76E8C"/>
    <w:rsid w:val="00E77DB9"/>
    <w:rsid w:val="00E77EC9"/>
    <w:rsid w:val="00E80036"/>
    <w:rsid w:val="00E800AC"/>
    <w:rsid w:val="00E802C1"/>
    <w:rsid w:val="00E803BD"/>
    <w:rsid w:val="00E8053F"/>
    <w:rsid w:val="00E80CB4"/>
    <w:rsid w:val="00E814F8"/>
    <w:rsid w:val="00E8154F"/>
    <w:rsid w:val="00E8186A"/>
    <w:rsid w:val="00E81A97"/>
    <w:rsid w:val="00E81AE7"/>
    <w:rsid w:val="00E81B59"/>
    <w:rsid w:val="00E82181"/>
    <w:rsid w:val="00E822CC"/>
    <w:rsid w:val="00E82CD1"/>
    <w:rsid w:val="00E82EF3"/>
    <w:rsid w:val="00E8393E"/>
    <w:rsid w:val="00E8412C"/>
    <w:rsid w:val="00E841DA"/>
    <w:rsid w:val="00E844DC"/>
    <w:rsid w:val="00E845CF"/>
    <w:rsid w:val="00E847D7"/>
    <w:rsid w:val="00E8502F"/>
    <w:rsid w:val="00E85DD6"/>
    <w:rsid w:val="00E861B7"/>
    <w:rsid w:val="00E8646F"/>
    <w:rsid w:val="00E86B8C"/>
    <w:rsid w:val="00E86BBF"/>
    <w:rsid w:val="00E87177"/>
    <w:rsid w:val="00E8733A"/>
    <w:rsid w:val="00E8738C"/>
    <w:rsid w:val="00E876FA"/>
    <w:rsid w:val="00E908F3"/>
    <w:rsid w:val="00E909A8"/>
    <w:rsid w:val="00E90BEA"/>
    <w:rsid w:val="00E91199"/>
    <w:rsid w:val="00E911EC"/>
    <w:rsid w:val="00E91320"/>
    <w:rsid w:val="00E91A9A"/>
    <w:rsid w:val="00E92474"/>
    <w:rsid w:val="00E9279F"/>
    <w:rsid w:val="00E92D2B"/>
    <w:rsid w:val="00E93723"/>
    <w:rsid w:val="00E938E2"/>
    <w:rsid w:val="00E93E87"/>
    <w:rsid w:val="00E93F58"/>
    <w:rsid w:val="00E945D7"/>
    <w:rsid w:val="00E9488F"/>
    <w:rsid w:val="00E9498B"/>
    <w:rsid w:val="00E950A5"/>
    <w:rsid w:val="00E951EC"/>
    <w:rsid w:val="00E95371"/>
    <w:rsid w:val="00E953F0"/>
    <w:rsid w:val="00E957EF"/>
    <w:rsid w:val="00E95A58"/>
    <w:rsid w:val="00E95B6E"/>
    <w:rsid w:val="00E95F31"/>
    <w:rsid w:val="00E96537"/>
    <w:rsid w:val="00E97665"/>
    <w:rsid w:val="00E976EC"/>
    <w:rsid w:val="00EA0214"/>
    <w:rsid w:val="00EA05CE"/>
    <w:rsid w:val="00EA0AF0"/>
    <w:rsid w:val="00EA0DB7"/>
    <w:rsid w:val="00EA1134"/>
    <w:rsid w:val="00EA1262"/>
    <w:rsid w:val="00EA181F"/>
    <w:rsid w:val="00EA1C13"/>
    <w:rsid w:val="00EA1C4B"/>
    <w:rsid w:val="00EA1EF6"/>
    <w:rsid w:val="00EA2CA0"/>
    <w:rsid w:val="00EA2D71"/>
    <w:rsid w:val="00EA2EAF"/>
    <w:rsid w:val="00EA3052"/>
    <w:rsid w:val="00EA3145"/>
    <w:rsid w:val="00EA323A"/>
    <w:rsid w:val="00EA3740"/>
    <w:rsid w:val="00EA37B7"/>
    <w:rsid w:val="00EA3804"/>
    <w:rsid w:val="00EA3A43"/>
    <w:rsid w:val="00EA3F57"/>
    <w:rsid w:val="00EA4148"/>
    <w:rsid w:val="00EA456A"/>
    <w:rsid w:val="00EA473A"/>
    <w:rsid w:val="00EA487C"/>
    <w:rsid w:val="00EA4A0E"/>
    <w:rsid w:val="00EA5278"/>
    <w:rsid w:val="00EA5595"/>
    <w:rsid w:val="00EA5989"/>
    <w:rsid w:val="00EA5999"/>
    <w:rsid w:val="00EA5E9C"/>
    <w:rsid w:val="00EA625B"/>
    <w:rsid w:val="00EA63F8"/>
    <w:rsid w:val="00EA6575"/>
    <w:rsid w:val="00EA6839"/>
    <w:rsid w:val="00EA686B"/>
    <w:rsid w:val="00EA6C51"/>
    <w:rsid w:val="00EA6F58"/>
    <w:rsid w:val="00EA700C"/>
    <w:rsid w:val="00EA720D"/>
    <w:rsid w:val="00EA7DAE"/>
    <w:rsid w:val="00EA7F02"/>
    <w:rsid w:val="00EB0186"/>
    <w:rsid w:val="00EB0ACD"/>
    <w:rsid w:val="00EB1284"/>
    <w:rsid w:val="00EB12FF"/>
    <w:rsid w:val="00EB19BA"/>
    <w:rsid w:val="00EB1F2A"/>
    <w:rsid w:val="00EB2E2C"/>
    <w:rsid w:val="00EB36AD"/>
    <w:rsid w:val="00EB3944"/>
    <w:rsid w:val="00EB3C1D"/>
    <w:rsid w:val="00EB3FE9"/>
    <w:rsid w:val="00EB430D"/>
    <w:rsid w:val="00EB5503"/>
    <w:rsid w:val="00EB5999"/>
    <w:rsid w:val="00EB5A0A"/>
    <w:rsid w:val="00EB5CC4"/>
    <w:rsid w:val="00EB632B"/>
    <w:rsid w:val="00EB6A51"/>
    <w:rsid w:val="00EB6CAC"/>
    <w:rsid w:val="00EB6D10"/>
    <w:rsid w:val="00EB6E98"/>
    <w:rsid w:val="00EB6FBA"/>
    <w:rsid w:val="00EB7332"/>
    <w:rsid w:val="00EB754F"/>
    <w:rsid w:val="00EB7FCA"/>
    <w:rsid w:val="00EC0365"/>
    <w:rsid w:val="00EC04D3"/>
    <w:rsid w:val="00EC0958"/>
    <w:rsid w:val="00EC1118"/>
    <w:rsid w:val="00EC11A1"/>
    <w:rsid w:val="00EC131F"/>
    <w:rsid w:val="00EC1342"/>
    <w:rsid w:val="00EC182D"/>
    <w:rsid w:val="00EC2033"/>
    <w:rsid w:val="00EC2199"/>
    <w:rsid w:val="00EC2234"/>
    <w:rsid w:val="00EC252D"/>
    <w:rsid w:val="00EC2609"/>
    <w:rsid w:val="00EC27BB"/>
    <w:rsid w:val="00EC2C49"/>
    <w:rsid w:val="00EC2CEC"/>
    <w:rsid w:val="00EC2D68"/>
    <w:rsid w:val="00EC3E69"/>
    <w:rsid w:val="00EC40EC"/>
    <w:rsid w:val="00EC40EF"/>
    <w:rsid w:val="00EC4EF2"/>
    <w:rsid w:val="00EC581B"/>
    <w:rsid w:val="00EC613C"/>
    <w:rsid w:val="00EC61E8"/>
    <w:rsid w:val="00EC6733"/>
    <w:rsid w:val="00EC6E43"/>
    <w:rsid w:val="00EC6ED4"/>
    <w:rsid w:val="00EC7032"/>
    <w:rsid w:val="00EC7227"/>
    <w:rsid w:val="00EC73D9"/>
    <w:rsid w:val="00EC7765"/>
    <w:rsid w:val="00EC78C9"/>
    <w:rsid w:val="00ED02C8"/>
    <w:rsid w:val="00ED03CB"/>
    <w:rsid w:val="00ED0AB4"/>
    <w:rsid w:val="00ED0BAE"/>
    <w:rsid w:val="00ED0C6A"/>
    <w:rsid w:val="00ED1CF2"/>
    <w:rsid w:val="00ED1E80"/>
    <w:rsid w:val="00ED1EE9"/>
    <w:rsid w:val="00ED262F"/>
    <w:rsid w:val="00ED2AA5"/>
    <w:rsid w:val="00ED2B31"/>
    <w:rsid w:val="00ED2DDF"/>
    <w:rsid w:val="00ED2EED"/>
    <w:rsid w:val="00ED3159"/>
    <w:rsid w:val="00ED320D"/>
    <w:rsid w:val="00ED340A"/>
    <w:rsid w:val="00ED39A8"/>
    <w:rsid w:val="00ED3B1A"/>
    <w:rsid w:val="00ED3C63"/>
    <w:rsid w:val="00ED3DF2"/>
    <w:rsid w:val="00ED3E4A"/>
    <w:rsid w:val="00ED4F34"/>
    <w:rsid w:val="00ED514A"/>
    <w:rsid w:val="00ED5991"/>
    <w:rsid w:val="00ED5C20"/>
    <w:rsid w:val="00ED5D8E"/>
    <w:rsid w:val="00ED5F2F"/>
    <w:rsid w:val="00ED67B3"/>
    <w:rsid w:val="00ED6A00"/>
    <w:rsid w:val="00ED7012"/>
    <w:rsid w:val="00ED720D"/>
    <w:rsid w:val="00ED73BB"/>
    <w:rsid w:val="00ED73C2"/>
    <w:rsid w:val="00ED7696"/>
    <w:rsid w:val="00EE0411"/>
    <w:rsid w:val="00EE176E"/>
    <w:rsid w:val="00EE1FBB"/>
    <w:rsid w:val="00EE2987"/>
    <w:rsid w:val="00EE2DCA"/>
    <w:rsid w:val="00EE2DCF"/>
    <w:rsid w:val="00EE2FA3"/>
    <w:rsid w:val="00EE3090"/>
    <w:rsid w:val="00EE3120"/>
    <w:rsid w:val="00EE331C"/>
    <w:rsid w:val="00EE349D"/>
    <w:rsid w:val="00EE36AB"/>
    <w:rsid w:val="00EE3DB1"/>
    <w:rsid w:val="00EE3F62"/>
    <w:rsid w:val="00EE4354"/>
    <w:rsid w:val="00EE43BB"/>
    <w:rsid w:val="00EE5906"/>
    <w:rsid w:val="00EE5AF2"/>
    <w:rsid w:val="00EE5EFC"/>
    <w:rsid w:val="00EE6153"/>
    <w:rsid w:val="00EE6831"/>
    <w:rsid w:val="00EE6AB3"/>
    <w:rsid w:val="00EE6AD9"/>
    <w:rsid w:val="00EE72FF"/>
    <w:rsid w:val="00EE73CD"/>
    <w:rsid w:val="00EE75BF"/>
    <w:rsid w:val="00EE7761"/>
    <w:rsid w:val="00EE78C1"/>
    <w:rsid w:val="00EE7AB1"/>
    <w:rsid w:val="00EE7ECD"/>
    <w:rsid w:val="00EE7F85"/>
    <w:rsid w:val="00EF0393"/>
    <w:rsid w:val="00EF03AB"/>
    <w:rsid w:val="00EF05E8"/>
    <w:rsid w:val="00EF066A"/>
    <w:rsid w:val="00EF0690"/>
    <w:rsid w:val="00EF0960"/>
    <w:rsid w:val="00EF09B2"/>
    <w:rsid w:val="00EF0AEF"/>
    <w:rsid w:val="00EF0EF4"/>
    <w:rsid w:val="00EF154B"/>
    <w:rsid w:val="00EF1617"/>
    <w:rsid w:val="00EF18F3"/>
    <w:rsid w:val="00EF1A54"/>
    <w:rsid w:val="00EF1D6F"/>
    <w:rsid w:val="00EF298C"/>
    <w:rsid w:val="00EF30FB"/>
    <w:rsid w:val="00EF31ED"/>
    <w:rsid w:val="00EF37B8"/>
    <w:rsid w:val="00EF37D8"/>
    <w:rsid w:val="00EF3D7F"/>
    <w:rsid w:val="00EF3E6C"/>
    <w:rsid w:val="00EF3FA6"/>
    <w:rsid w:val="00EF3FC2"/>
    <w:rsid w:val="00EF48FB"/>
    <w:rsid w:val="00EF4DE1"/>
    <w:rsid w:val="00EF6832"/>
    <w:rsid w:val="00EF7042"/>
    <w:rsid w:val="00EF73C3"/>
    <w:rsid w:val="00EF74A4"/>
    <w:rsid w:val="00EF7BC0"/>
    <w:rsid w:val="00F001A4"/>
    <w:rsid w:val="00F002D2"/>
    <w:rsid w:val="00F007AB"/>
    <w:rsid w:val="00F007D1"/>
    <w:rsid w:val="00F00890"/>
    <w:rsid w:val="00F00968"/>
    <w:rsid w:val="00F00CA8"/>
    <w:rsid w:val="00F01243"/>
    <w:rsid w:val="00F01674"/>
    <w:rsid w:val="00F0187F"/>
    <w:rsid w:val="00F02107"/>
    <w:rsid w:val="00F03188"/>
    <w:rsid w:val="00F0367A"/>
    <w:rsid w:val="00F0429B"/>
    <w:rsid w:val="00F043E6"/>
    <w:rsid w:val="00F04521"/>
    <w:rsid w:val="00F04560"/>
    <w:rsid w:val="00F0477A"/>
    <w:rsid w:val="00F04A21"/>
    <w:rsid w:val="00F051AA"/>
    <w:rsid w:val="00F053AF"/>
    <w:rsid w:val="00F0556D"/>
    <w:rsid w:val="00F057CE"/>
    <w:rsid w:val="00F05D78"/>
    <w:rsid w:val="00F05F7D"/>
    <w:rsid w:val="00F06076"/>
    <w:rsid w:val="00F06160"/>
    <w:rsid w:val="00F063D3"/>
    <w:rsid w:val="00F06BBF"/>
    <w:rsid w:val="00F06EC3"/>
    <w:rsid w:val="00F0706F"/>
    <w:rsid w:val="00F07A91"/>
    <w:rsid w:val="00F07CED"/>
    <w:rsid w:val="00F07E08"/>
    <w:rsid w:val="00F07EFE"/>
    <w:rsid w:val="00F104B3"/>
    <w:rsid w:val="00F10E0B"/>
    <w:rsid w:val="00F11015"/>
    <w:rsid w:val="00F11528"/>
    <w:rsid w:val="00F11DC5"/>
    <w:rsid w:val="00F11E2C"/>
    <w:rsid w:val="00F12421"/>
    <w:rsid w:val="00F125DD"/>
    <w:rsid w:val="00F128E3"/>
    <w:rsid w:val="00F1298C"/>
    <w:rsid w:val="00F12D1F"/>
    <w:rsid w:val="00F1321E"/>
    <w:rsid w:val="00F13361"/>
    <w:rsid w:val="00F135AB"/>
    <w:rsid w:val="00F13651"/>
    <w:rsid w:val="00F13E14"/>
    <w:rsid w:val="00F141CD"/>
    <w:rsid w:val="00F144E9"/>
    <w:rsid w:val="00F149DE"/>
    <w:rsid w:val="00F1502B"/>
    <w:rsid w:val="00F15A77"/>
    <w:rsid w:val="00F15EFA"/>
    <w:rsid w:val="00F16096"/>
    <w:rsid w:val="00F16133"/>
    <w:rsid w:val="00F16A75"/>
    <w:rsid w:val="00F1722D"/>
    <w:rsid w:val="00F178CC"/>
    <w:rsid w:val="00F17AD7"/>
    <w:rsid w:val="00F17B65"/>
    <w:rsid w:val="00F2068A"/>
    <w:rsid w:val="00F20773"/>
    <w:rsid w:val="00F20D50"/>
    <w:rsid w:val="00F20E24"/>
    <w:rsid w:val="00F20EB8"/>
    <w:rsid w:val="00F20F28"/>
    <w:rsid w:val="00F21121"/>
    <w:rsid w:val="00F21796"/>
    <w:rsid w:val="00F21AAE"/>
    <w:rsid w:val="00F22582"/>
    <w:rsid w:val="00F2289D"/>
    <w:rsid w:val="00F2294F"/>
    <w:rsid w:val="00F23498"/>
    <w:rsid w:val="00F23C05"/>
    <w:rsid w:val="00F23D10"/>
    <w:rsid w:val="00F23D18"/>
    <w:rsid w:val="00F240ED"/>
    <w:rsid w:val="00F2463A"/>
    <w:rsid w:val="00F24718"/>
    <w:rsid w:val="00F24911"/>
    <w:rsid w:val="00F24AF1"/>
    <w:rsid w:val="00F24ED4"/>
    <w:rsid w:val="00F25EEA"/>
    <w:rsid w:val="00F25F3C"/>
    <w:rsid w:val="00F26604"/>
    <w:rsid w:val="00F2696A"/>
    <w:rsid w:val="00F26C5F"/>
    <w:rsid w:val="00F26D71"/>
    <w:rsid w:val="00F270AF"/>
    <w:rsid w:val="00F27959"/>
    <w:rsid w:val="00F27AA6"/>
    <w:rsid w:val="00F27DE4"/>
    <w:rsid w:val="00F30667"/>
    <w:rsid w:val="00F309FA"/>
    <w:rsid w:val="00F30A60"/>
    <w:rsid w:val="00F30EBA"/>
    <w:rsid w:val="00F31097"/>
    <w:rsid w:val="00F31316"/>
    <w:rsid w:val="00F32000"/>
    <w:rsid w:val="00F328A3"/>
    <w:rsid w:val="00F33709"/>
    <w:rsid w:val="00F34200"/>
    <w:rsid w:val="00F34864"/>
    <w:rsid w:val="00F348CF"/>
    <w:rsid w:val="00F34D9D"/>
    <w:rsid w:val="00F35425"/>
    <w:rsid w:val="00F35696"/>
    <w:rsid w:val="00F3573F"/>
    <w:rsid w:val="00F35B74"/>
    <w:rsid w:val="00F35DD6"/>
    <w:rsid w:val="00F3616D"/>
    <w:rsid w:val="00F36A6B"/>
    <w:rsid w:val="00F36C3F"/>
    <w:rsid w:val="00F36D46"/>
    <w:rsid w:val="00F36DA3"/>
    <w:rsid w:val="00F36DB0"/>
    <w:rsid w:val="00F36F7F"/>
    <w:rsid w:val="00F37130"/>
    <w:rsid w:val="00F37147"/>
    <w:rsid w:val="00F3737F"/>
    <w:rsid w:val="00F3770C"/>
    <w:rsid w:val="00F37A58"/>
    <w:rsid w:val="00F37F23"/>
    <w:rsid w:val="00F404A1"/>
    <w:rsid w:val="00F405C5"/>
    <w:rsid w:val="00F40691"/>
    <w:rsid w:val="00F408B9"/>
    <w:rsid w:val="00F40D92"/>
    <w:rsid w:val="00F40E7F"/>
    <w:rsid w:val="00F4165B"/>
    <w:rsid w:val="00F416EA"/>
    <w:rsid w:val="00F426B8"/>
    <w:rsid w:val="00F42AE1"/>
    <w:rsid w:val="00F42C86"/>
    <w:rsid w:val="00F440DA"/>
    <w:rsid w:val="00F445C0"/>
    <w:rsid w:val="00F445CD"/>
    <w:rsid w:val="00F445F8"/>
    <w:rsid w:val="00F4460E"/>
    <w:rsid w:val="00F4475D"/>
    <w:rsid w:val="00F451FB"/>
    <w:rsid w:val="00F45439"/>
    <w:rsid w:val="00F4608A"/>
    <w:rsid w:val="00F46245"/>
    <w:rsid w:val="00F46852"/>
    <w:rsid w:val="00F46A94"/>
    <w:rsid w:val="00F47287"/>
    <w:rsid w:val="00F478CD"/>
    <w:rsid w:val="00F47CA3"/>
    <w:rsid w:val="00F47FF5"/>
    <w:rsid w:val="00F504FD"/>
    <w:rsid w:val="00F50667"/>
    <w:rsid w:val="00F50B14"/>
    <w:rsid w:val="00F50BB4"/>
    <w:rsid w:val="00F50FAF"/>
    <w:rsid w:val="00F51168"/>
    <w:rsid w:val="00F51919"/>
    <w:rsid w:val="00F52388"/>
    <w:rsid w:val="00F5269E"/>
    <w:rsid w:val="00F527A6"/>
    <w:rsid w:val="00F527C0"/>
    <w:rsid w:val="00F527C1"/>
    <w:rsid w:val="00F5298B"/>
    <w:rsid w:val="00F52A70"/>
    <w:rsid w:val="00F52E20"/>
    <w:rsid w:val="00F52F26"/>
    <w:rsid w:val="00F5324C"/>
    <w:rsid w:val="00F53499"/>
    <w:rsid w:val="00F53571"/>
    <w:rsid w:val="00F5367D"/>
    <w:rsid w:val="00F53FBC"/>
    <w:rsid w:val="00F54105"/>
    <w:rsid w:val="00F54400"/>
    <w:rsid w:val="00F54A27"/>
    <w:rsid w:val="00F54F62"/>
    <w:rsid w:val="00F551CA"/>
    <w:rsid w:val="00F554E4"/>
    <w:rsid w:val="00F5567D"/>
    <w:rsid w:val="00F5567F"/>
    <w:rsid w:val="00F55688"/>
    <w:rsid w:val="00F56224"/>
    <w:rsid w:val="00F564A5"/>
    <w:rsid w:val="00F56831"/>
    <w:rsid w:val="00F60389"/>
    <w:rsid w:val="00F60C79"/>
    <w:rsid w:val="00F60D2B"/>
    <w:rsid w:val="00F60D4E"/>
    <w:rsid w:val="00F6178D"/>
    <w:rsid w:val="00F6183C"/>
    <w:rsid w:val="00F61931"/>
    <w:rsid w:val="00F619A2"/>
    <w:rsid w:val="00F61D1C"/>
    <w:rsid w:val="00F62463"/>
    <w:rsid w:val="00F6264B"/>
    <w:rsid w:val="00F62848"/>
    <w:rsid w:val="00F62D58"/>
    <w:rsid w:val="00F62F68"/>
    <w:rsid w:val="00F63109"/>
    <w:rsid w:val="00F6342E"/>
    <w:rsid w:val="00F635EE"/>
    <w:rsid w:val="00F638C7"/>
    <w:rsid w:val="00F63B52"/>
    <w:rsid w:val="00F63C9A"/>
    <w:rsid w:val="00F64EB9"/>
    <w:rsid w:val="00F64F92"/>
    <w:rsid w:val="00F65045"/>
    <w:rsid w:val="00F65672"/>
    <w:rsid w:val="00F65733"/>
    <w:rsid w:val="00F6581C"/>
    <w:rsid w:val="00F6585B"/>
    <w:rsid w:val="00F65D55"/>
    <w:rsid w:val="00F65DA2"/>
    <w:rsid w:val="00F6608A"/>
    <w:rsid w:val="00F66350"/>
    <w:rsid w:val="00F66411"/>
    <w:rsid w:val="00F6662A"/>
    <w:rsid w:val="00F66D31"/>
    <w:rsid w:val="00F66E63"/>
    <w:rsid w:val="00F67087"/>
    <w:rsid w:val="00F67161"/>
    <w:rsid w:val="00F67AE2"/>
    <w:rsid w:val="00F710EA"/>
    <w:rsid w:val="00F71491"/>
    <w:rsid w:val="00F717AE"/>
    <w:rsid w:val="00F718B2"/>
    <w:rsid w:val="00F728A8"/>
    <w:rsid w:val="00F72B1C"/>
    <w:rsid w:val="00F72CC5"/>
    <w:rsid w:val="00F72F40"/>
    <w:rsid w:val="00F732D1"/>
    <w:rsid w:val="00F73D8A"/>
    <w:rsid w:val="00F74027"/>
    <w:rsid w:val="00F74142"/>
    <w:rsid w:val="00F74647"/>
    <w:rsid w:val="00F74825"/>
    <w:rsid w:val="00F75A20"/>
    <w:rsid w:val="00F766B5"/>
    <w:rsid w:val="00F766D2"/>
    <w:rsid w:val="00F768A1"/>
    <w:rsid w:val="00F7691E"/>
    <w:rsid w:val="00F76A36"/>
    <w:rsid w:val="00F771F8"/>
    <w:rsid w:val="00F778E5"/>
    <w:rsid w:val="00F80035"/>
    <w:rsid w:val="00F8010C"/>
    <w:rsid w:val="00F8016D"/>
    <w:rsid w:val="00F8025A"/>
    <w:rsid w:val="00F804A9"/>
    <w:rsid w:val="00F804FE"/>
    <w:rsid w:val="00F80549"/>
    <w:rsid w:val="00F80601"/>
    <w:rsid w:val="00F807EF"/>
    <w:rsid w:val="00F80B45"/>
    <w:rsid w:val="00F80D4E"/>
    <w:rsid w:val="00F80EC3"/>
    <w:rsid w:val="00F812A4"/>
    <w:rsid w:val="00F8137F"/>
    <w:rsid w:val="00F81512"/>
    <w:rsid w:val="00F81616"/>
    <w:rsid w:val="00F81705"/>
    <w:rsid w:val="00F81981"/>
    <w:rsid w:val="00F81B04"/>
    <w:rsid w:val="00F82446"/>
    <w:rsid w:val="00F82723"/>
    <w:rsid w:val="00F82854"/>
    <w:rsid w:val="00F82F7E"/>
    <w:rsid w:val="00F83A7F"/>
    <w:rsid w:val="00F83B0E"/>
    <w:rsid w:val="00F83BE7"/>
    <w:rsid w:val="00F84187"/>
    <w:rsid w:val="00F847A5"/>
    <w:rsid w:val="00F848FC"/>
    <w:rsid w:val="00F84E84"/>
    <w:rsid w:val="00F855FE"/>
    <w:rsid w:val="00F8573C"/>
    <w:rsid w:val="00F85830"/>
    <w:rsid w:val="00F85B94"/>
    <w:rsid w:val="00F85BF4"/>
    <w:rsid w:val="00F85C2E"/>
    <w:rsid w:val="00F85EDA"/>
    <w:rsid w:val="00F86932"/>
    <w:rsid w:val="00F86BE5"/>
    <w:rsid w:val="00F86F91"/>
    <w:rsid w:val="00F877F7"/>
    <w:rsid w:val="00F87968"/>
    <w:rsid w:val="00F87A56"/>
    <w:rsid w:val="00F87B11"/>
    <w:rsid w:val="00F9069F"/>
    <w:rsid w:val="00F90953"/>
    <w:rsid w:val="00F90EEB"/>
    <w:rsid w:val="00F91906"/>
    <w:rsid w:val="00F91C9C"/>
    <w:rsid w:val="00F91D5C"/>
    <w:rsid w:val="00F920FD"/>
    <w:rsid w:val="00F92164"/>
    <w:rsid w:val="00F922A8"/>
    <w:rsid w:val="00F927CF"/>
    <w:rsid w:val="00F92FAD"/>
    <w:rsid w:val="00F934C3"/>
    <w:rsid w:val="00F9385D"/>
    <w:rsid w:val="00F93A73"/>
    <w:rsid w:val="00F93A9A"/>
    <w:rsid w:val="00F93ACD"/>
    <w:rsid w:val="00F940CB"/>
    <w:rsid w:val="00F94B90"/>
    <w:rsid w:val="00F951A0"/>
    <w:rsid w:val="00F95545"/>
    <w:rsid w:val="00F95FE7"/>
    <w:rsid w:val="00F961F1"/>
    <w:rsid w:val="00F96288"/>
    <w:rsid w:val="00F96331"/>
    <w:rsid w:val="00F96681"/>
    <w:rsid w:val="00F9689E"/>
    <w:rsid w:val="00F96B84"/>
    <w:rsid w:val="00F9745F"/>
    <w:rsid w:val="00F977C0"/>
    <w:rsid w:val="00FA0267"/>
    <w:rsid w:val="00FA0333"/>
    <w:rsid w:val="00FA0F14"/>
    <w:rsid w:val="00FA0F18"/>
    <w:rsid w:val="00FA1359"/>
    <w:rsid w:val="00FA13A2"/>
    <w:rsid w:val="00FA1609"/>
    <w:rsid w:val="00FA179F"/>
    <w:rsid w:val="00FA2614"/>
    <w:rsid w:val="00FA2720"/>
    <w:rsid w:val="00FA2CB2"/>
    <w:rsid w:val="00FA3E60"/>
    <w:rsid w:val="00FA3FB6"/>
    <w:rsid w:val="00FA42DD"/>
    <w:rsid w:val="00FA50CE"/>
    <w:rsid w:val="00FA562C"/>
    <w:rsid w:val="00FA5967"/>
    <w:rsid w:val="00FA597D"/>
    <w:rsid w:val="00FA5F3C"/>
    <w:rsid w:val="00FA62F0"/>
    <w:rsid w:val="00FA679D"/>
    <w:rsid w:val="00FA6DE1"/>
    <w:rsid w:val="00FB061F"/>
    <w:rsid w:val="00FB1848"/>
    <w:rsid w:val="00FB19AC"/>
    <w:rsid w:val="00FB1E52"/>
    <w:rsid w:val="00FB231D"/>
    <w:rsid w:val="00FB24C6"/>
    <w:rsid w:val="00FB26E2"/>
    <w:rsid w:val="00FB31CE"/>
    <w:rsid w:val="00FB387B"/>
    <w:rsid w:val="00FB3892"/>
    <w:rsid w:val="00FB38AF"/>
    <w:rsid w:val="00FB3D29"/>
    <w:rsid w:val="00FB4326"/>
    <w:rsid w:val="00FB4624"/>
    <w:rsid w:val="00FB4BCA"/>
    <w:rsid w:val="00FB4C0D"/>
    <w:rsid w:val="00FB4D70"/>
    <w:rsid w:val="00FB5231"/>
    <w:rsid w:val="00FB53CA"/>
    <w:rsid w:val="00FB5837"/>
    <w:rsid w:val="00FB5B2F"/>
    <w:rsid w:val="00FB5DEC"/>
    <w:rsid w:val="00FB5FB8"/>
    <w:rsid w:val="00FB62E1"/>
    <w:rsid w:val="00FB69D1"/>
    <w:rsid w:val="00FB6DAC"/>
    <w:rsid w:val="00FB7196"/>
    <w:rsid w:val="00FB72FE"/>
    <w:rsid w:val="00FB7AB8"/>
    <w:rsid w:val="00FC0587"/>
    <w:rsid w:val="00FC0A1E"/>
    <w:rsid w:val="00FC11B6"/>
    <w:rsid w:val="00FC1AAE"/>
    <w:rsid w:val="00FC3288"/>
    <w:rsid w:val="00FC3367"/>
    <w:rsid w:val="00FC38AB"/>
    <w:rsid w:val="00FC3C99"/>
    <w:rsid w:val="00FC41BC"/>
    <w:rsid w:val="00FC4252"/>
    <w:rsid w:val="00FC4640"/>
    <w:rsid w:val="00FC5B7D"/>
    <w:rsid w:val="00FC6125"/>
    <w:rsid w:val="00FC6537"/>
    <w:rsid w:val="00FC6760"/>
    <w:rsid w:val="00FC6825"/>
    <w:rsid w:val="00FC685E"/>
    <w:rsid w:val="00FC74F6"/>
    <w:rsid w:val="00FC7832"/>
    <w:rsid w:val="00FC79AF"/>
    <w:rsid w:val="00FC7A44"/>
    <w:rsid w:val="00FC7E15"/>
    <w:rsid w:val="00FD000D"/>
    <w:rsid w:val="00FD04F0"/>
    <w:rsid w:val="00FD076B"/>
    <w:rsid w:val="00FD096F"/>
    <w:rsid w:val="00FD0CC4"/>
    <w:rsid w:val="00FD167F"/>
    <w:rsid w:val="00FD19B7"/>
    <w:rsid w:val="00FD1BD0"/>
    <w:rsid w:val="00FD1D75"/>
    <w:rsid w:val="00FD1EF9"/>
    <w:rsid w:val="00FD1F51"/>
    <w:rsid w:val="00FD2534"/>
    <w:rsid w:val="00FD389C"/>
    <w:rsid w:val="00FD44F7"/>
    <w:rsid w:val="00FD4AC3"/>
    <w:rsid w:val="00FD4BD8"/>
    <w:rsid w:val="00FD4D8C"/>
    <w:rsid w:val="00FD530E"/>
    <w:rsid w:val="00FD55B7"/>
    <w:rsid w:val="00FD63FA"/>
    <w:rsid w:val="00FD64FF"/>
    <w:rsid w:val="00FD6E84"/>
    <w:rsid w:val="00FD7469"/>
    <w:rsid w:val="00FD74EA"/>
    <w:rsid w:val="00FD7636"/>
    <w:rsid w:val="00FD7758"/>
    <w:rsid w:val="00FD7856"/>
    <w:rsid w:val="00FD78AF"/>
    <w:rsid w:val="00FD7A90"/>
    <w:rsid w:val="00FD7F30"/>
    <w:rsid w:val="00FE02BF"/>
    <w:rsid w:val="00FE077D"/>
    <w:rsid w:val="00FE0E93"/>
    <w:rsid w:val="00FE1568"/>
    <w:rsid w:val="00FE198E"/>
    <w:rsid w:val="00FE1AE4"/>
    <w:rsid w:val="00FE1B90"/>
    <w:rsid w:val="00FE1C1F"/>
    <w:rsid w:val="00FE1CAC"/>
    <w:rsid w:val="00FE2204"/>
    <w:rsid w:val="00FE245B"/>
    <w:rsid w:val="00FE24F6"/>
    <w:rsid w:val="00FE2533"/>
    <w:rsid w:val="00FE2603"/>
    <w:rsid w:val="00FE2774"/>
    <w:rsid w:val="00FE28C9"/>
    <w:rsid w:val="00FE2B7B"/>
    <w:rsid w:val="00FE2F69"/>
    <w:rsid w:val="00FE39E4"/>
    <w:rsid w:val="00FE3A09"/>
    <w:rsid w:val="00FE3DA4"/>
    <w:rsid w:val="00FE40E9"/>
    <w:rsid w:val="00FE4515"/>
    <w:rsid w:val="00FE4825"/>
    <w:rsid w:val="00FE4CDE"/>
    <w:rsid w:val="00FE5429"/>
    <w:rsid w:val="00FE58D9"/>
    <w:rsid w:val="00FE5C77"/>
    <w:rsid w:val="00FE65AE"/>
    <w:rsid w:val="00FE6B1B"/>
    <w:rsid w:val="00FE6CBF"/>
    <w:rsid w:val="00FE70EC"/>
    <w:rsid w:val="00FE73EF"/>
    <w:rsid w:val="00FE754E"/>
    <w:rsid w:val="00FE76EC"/>
    <w:rsid w:val="00FE77C7"/>
    <w:rsid w:val="00FE7D3F"/>
    <w:rsid w:val="00FF00BF"/>
    <w:rsid w:val="00FF04A7"/>
    <w:rsid w:val="00FF05F3"/>
    <w:rsid w:val="00FF07EF"/>
    <w:rsid w:val="00FF0BFB"/>
    <w:rsid w:val="00FF0DFC"/>
    <w:rsid w:val="00FF1738"/>
    <w:rsid w:val="00FF2352"/>
    <w:rsid w:val="00FF23FF"/>
    <w:rsid w:val="00FF2646"/>
    <w:rsid w:val="00FF2C5D"/>
    <w:rsid w:val="00FF33D8"/>
    <w:rsid w:val="00FF34FA"/>
    <w:rsid w:val="00FF4431"/>
    <w:rsid w:val="00FF492A"/>
    <w:rsid w:val="00FF4A9D"/>
    <w:rsid w:val="00FF530E"/>
    <w:rsid w:val="00FF53A3"/>
    <w:rsid w:val="00FF5A67"/>
    <w:rsid w:val="00FF5BBF"/>
    <w:rsid w:val="00FF5C42"/>
    <w:rsid w:val="00FF690F"/>
    <w:rsid w:val="00FF6E55"/>
    <w:rsid w:val="00FF6E9F"/>
    <w:rsid w:val="00FF7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7169"/>
    <o:shapelayout v:ext="edit">
      <o:idmap v:ext="edit" data="1"/>
    </o:shapelayout>
  </w:shapeDefaults>
  <w:decimalSymbol w:val="."/>
  <w:listSeparator w:val=","/>
  <w14:docId w14:val="6705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B"/>
    <w:pPr>
      <w:spacing w:before="120"/>
    </w:pPr>
    <w:rPr>
      <w:rFonts w:ascii="Palatino Linotype" w:hAnsi="Palatino Linotype"/>
      <w:sz w:val="22"/>
      <w:szCs w:val="22"/>
      <w:lang w:eastAsia="en-US"/>
    </w:rPr>
  </w:style>
  <w:style w:type="paragraph" w:styleId="Heading1">
    <w:name w:val="heading 1"/>
    <w:aliases w:val="AbzecoSectionHeading"/>
    <w:basedOn w:val="Normal"/>
    <w:next w:val="Normal"/>
    <w:link w:val="Heading1Char"/>
    <w:qFormat/>
    <w:rsid w:val="00A026DE"/>
    <w:pPr>
      <w:keepNext/>
      <w:pageBreakBefore/>
      <w:numPr>
        <w:numId w:val="11"/>
      </w:numPr>
      <w:spacing w:before="240" w:after="60"/>
      <w:outlineLvl w:val="0"/>
    </w:pPr>
    <w:rPr>
      <w:rFonts w:ascii="Arial" w:hAnsi="Arial"/>
      <w:bCs/>
      <w:kern w:val="32"/>
      <w:sz w:val="40"/>
      <w:szCs w:val="32"/>
      <w:lang w:eastAsia="x-none"/>
    </w:rPr>
  </w:style>
  <w:style w:type="paragraph" w:styleId="Heading2">
    <w:name w:val="heading 2"/>
    <w:aliases w:val="AbzecoSubSectionHeading"/>
    <w:basedOn w:val="Normal"/>
    <w:next w:val="Normal"/>
    <w:link w:val="Heading2Char"/>
    <w:qFormat/>
    <w:rsid w:val="003363B6"/>
    <w:pPr>
      <w:keepNext/>
      <w:numPr>
        <w:ilvl w:val="1"/>
        <w:numId w:val="11"/>
      </w:numPr>
      <w:spacing w:before="400" w:after="60"/>
      <w:outlineLvl w:val="1"/>
    </w:pPr>
    <w:rPr>
      <w:rFonts w:ascii="Arial" w:hAnsi="Arial"/>
      <w:bCs/>
      <w:iCs/>
      <w:sz w:val="32"/>
      <w:szCs w:val="28"/>
      <w:lang w:eastAsia="x-none"/>
    </w:rPr>
  </w:style>
  <w:style w:type="paragraph" w:styleId="Heading3">
    <w:name w:val="heading 3"/>
    <w:aliases w:val="AbzecoSubSubSectionHeading"/>
    <w:basedOn w:val="Normal"/>
    <w:next w:val="Normal"/>
    <w:link w:val="Heading3Char"/>
    <w:qFormat/>
    <w:rsid w:val="003363B6"/>
    <w:pPr>
      <w:keepNext/>
      <w:numPr>
        <w:ilvl w:val="2"/>
        <w:numId w:val="11"/>
      </w:numPr>
      <w:spacing w:before="240" w:after="60"/>
      <w:outlineLvl w:val="2"/>
    </w:pPr>
    <w:rPr>
      <w:rFonts w:ascii="Arial" w:hAnsi="Arial"/>
      <w:bCs/>
      <w:sz w:val="28"/>
      <w:szCs w:val="26"/>
      <w:lang w:eastAsia="x-none"/>
    </w:rPr>
  </w:style>
  <w:style w:type="paragraph" w:styleId="Heading4">
    <w:name w:val="heading 4"/>
    <w:basedOn w:val="Normal"/>
    <w:next w:val="Normal"/>
    <w:link w:val="Heading4Char"/>
    <w:qFormat/>
    <w:rsid w:val="005B045B"/>
    <w:pPr>
      <w:keepNext/>
      <w:spacing w:before="240" w:after="60"/>
      <w:outlineLvl w:val="3"/>
    </w:pPr>
    <w:rPr>
      <w:rFonts w:ascii="Arial" w:hAnsi="Arial"/>
      <w:bCs/>
      <w:sz w:val="24"/>
      <w:szCs w:val="28"/>
      <w:lang w:eastAsia="x-none"/>
    </w:rPr>
  </w:style>
  <w:style w:type="paragraph" w:styleId="Heading5">
    <w:name w:val="heading 5"/>
    <w:basedOn w:val="Normal"/>
    <w:next w:val="Normal"/>
    <w:link w:val="Heading5Char"/>
    <w:qFormat/>
    <w:rsid w:val="00A75630"/>
    <w:pPr>
      <w:numPr>
        <w:ilvl w:val="4"/>
        <w:numId w:val="11"/>
      </w:numPr>
      <w:spacing w:before="240" w:after="60"/>
      <w:outlineLvl w:val="4"/>
    </w:pPr>
    <w:rPr>
      <w:b/>
      <w:bCs/>
      <w:i/>
      <w:iCs/>
      <w:sz w:val="26"/>
      <w:szCs w:val="26"/>
      <w:lang w:eastAsia="x-none"/>
    </w:rPr>
  </w:style>
  <w:style w:type="paragraph" w:styleId="Heading6">
    <w:name w:val="heading 6"/>
    <w:basedOn w:val="Normal"/>
    <w:next w:val="Normal"/>
    <w:link w:val="Heading6Char"/>
    <w:qFormat/>
    <w:rsid w:val="00A75630"/>
    <w:pPr>
      <w:numPr>
        <w:ilvl w:val="5"/>
        <w:numId w:val="11"/>
      </w:numPr>
      <w:spacing w:before="240" w:after="60"/>
      <w:outlineLvl w:val="5"/>
    </w:pPr>
    <w:rPr>
      <w:b/>
      <w:bCs/>
      <w:lang w:eastAsia="x-none"/>
    </w:rPr>
  </w:style>
  <w:style w:type="paragraph" w:styleId="Heading7">
    <w:name w:val="heading 7"/>
    <w:basedOn w:val="Normal"/>
    <w:next w:val="Normal"/>
    <w:link w:val="Heading7Char"/>
    <w:qFormat/>
    <w:rsid w:val="00A75630"/>
    <w:pPr>
      <w:numPr>
        <w:ilvl w:val="6"/>
        <w:numId w:val="11"/>
      </w:numPr>
      <w:spacing w:before="240" w:after="60"/>
      <w:outlineLvl w:val="6"/>
    </w:pPr>
    <w:rPr>
      <w:lang w:eastAsia="x-none"/>
    </w:rPr>
  </w:style>
  <w:style w:type="paragraph" w:styleId="Heading8">
    <w:name w:val="heading 8"/>
    <w:basedOn w:val="Normal"/>
    <w:next w:val="Normal"/>
    <w:link w:val="Heading8Char"/>
    <w:qFormat/>
    <w:rsid w:val="00A75630"/>
    <w:pPr>
      <w:numPr>
        <w:ilvl w:val="7"/>
        <w:numId w:val="11"/>
      </w:numPr>
      <w:spacing w:before="240" w:after="60"/>
      <w:outlineLvl w:val="7"/>
    </w:pPr>
    <w:rPr>
      <w:i/>
      <w:iCs/>
      <w:lang w:eastAsia="x-none"/>
    </w:rPr>
  </w:style>
  <w:style w:type="paragraph" w:styleId="Heading9">
    <w:name w:val="heading 9"/>
    <w:basedOn w:val="Normal"/>
    <w:next w:val="Normal"/>
    <w:link w:val="Heading9Char"/>
    <w:qFormat/>
    <w:rsid w:val="00A75630"/>
    <w:pPr>
      <w:numPr>
        <w:ilvl w:val="8"/>
        <w:numId w:val="11"/>
      </w:numPr>
      <w:spacing w:before="240" w:after="60"/>
      <w:outlineLvl w:val="8"/>
    </w:pPr>
    <w:rPr>
      <w:rFonts w:ascii="Arial" w:hAnsi="Arial"/>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zecoSectionHeading Char"/>
    <w:link w:val="Heading1"/>
    <w:rsid w:val="005335C3"/>
    <w:rPr>
      <w:rFonts w:ascii="Arial" w:hAnsi="Arial"/>
      <w:bCs/>
      <w:kern w:val="32"/>
      <w:sz w:val="40"/>
      <w:szCs w:val="32"/>
      <w:lang w:eastAsia="x-none"/>
    </w:rPr>
  </w:style>
  <w:style w:type="character" w:customStyle="1" w:styleId="Heading2Char">
    <w:name w:val="Heading 2 Char"/>
    <w:aliases w:val="AbzecoSubSectionHeading Char"/>
    <w:link w:val="Heading2"/>
    <w:rsid w:val="005335C3"/>
    <w:rPr>
      <w:rFonts w:ascii="Arial" w:hAnsi="Arial"/>
      <w:bCs/>
      <w:iCs/>
      <w:sz w:val="32"/>
      <w:szCs w:val="28"/>
      <w:lang w:eastAsia="x-none"/>
    </w:rPr>
  </w:style>
  <w:style w:type="character" w:customStyle="1" w:styleId="Heading3Char">
    <w:name w:val="Heading 3 Char"/>
    <w:aliases w:val="AbzecoSubSubSectionHeading Char"/>
    <w:link w:val="Heading3"/>
    <w:rsid w:val="003363B6"/>
    <w:rPr>
      <w:rFonts w:ascii="Arial" w:hAnsi="Arial"/>
      <w:bCs/>
      <w:sz w:val="28"/>
      <w:szCs w:val="26"/>
      <w:lang w:eastAsia="x-none"/>
    </w:rPr>
  </w:style>
  <w:style w:type="character" w:customStyle="1" w:styleId="Heading4Char">
    <w:name w:val="Heading 4 Char"/>
    <w:link w:val="Heading4"/>
    <w:rsid w:val="005B045B"/>
    <w:rPr>
      <w:rFonts w:ascii="Arial" w:hAnsi="Arial"/>
      <w:bCs/>
      <w:sz w:val="24"/>
      <w:szCs w:val="28"/>
      <w:lang w:eastAsia="x-none"/>
    </w:rPr>
  </w:style>
  <w:style w:type="character" w:customStyle="1" w:styleId="Heading5Char">
    <w:name w:val="Heading 5 Char"/>
    <w:link w:val="Heading5"/>
    <w:rsid w:val="005335C3"/>
    <w:rPr>
      <w:rFonts w:ascii="Palatino Linotype" w:hAnsi="Palatino Linotype"/>
      <w:b/>
      <w:bCs/>
      <w:i/>
      <w:iCs/>
      <w:sz w:val="26"/>
      <w:szCs w:val="26"/>
      <w:lang w:eastAsia="x-none"/>
    </w:rPr>
  </w:style>
  <w:style w:type="character" w:customStyle="1" w:styleId="Heading6Char">
    <w:name w:val="Heading 6 Char"/>
    <w:link w:val="Heading6"/>
    <w:rsid w:val="005335C3"/>
    <w:rPr>
      <w:rFonts w:ascii="Palatino Linotype" w:hAnsi="Palatino Linotype"/>
      <w:b/>
      <w:bCs/>
      <w:sz w:val="22"/>
      <w:szCs w:val="22"/>
      <w:lang w:eastAsia="x-none"/>
    </w:rPr>
  </w:style>
  <w:style w:type="character" w:customStyle="1" w:styleId="Heading7Char">
    <w:name w:val="Heading 7 Char"/>
    <w:link w:val="Heading7"/>
    <w:rsid w:val="005335C3"/>
    <w:rPr>
      <w:rFonts w:ascii="Palatino Linotype" w:hAnsi="Palatino Linotype"/>
      <w:sz w:val="22"/>
      <w:szCs w:val="22"/>
      <w:lang w:eastAsia="x-none"/>
    </w:rPr>
  </w:style>
  <w:style w:type="character" w:customStyle="1" w:styleId="Heading8Char">
    <w:name w:val="Heading 8 Char"/>
    <w:link w:val="Heading8"/>
    <w:rsid w:val="005335C3"/>
    <w:rPr>
      <w:rFonts w:ascii="Palatino Linotype" w:hAnsi="Palatino Linotype"/>
      <w:i/>
      <w:iCs/>
      <w:sz w:val="22"/>
      <w:szCs w:val="22"/>
      <w:lang w:eastAsia="x-none"/>
    </w:rPr>
  </w:style>
  <w:style w:type="character" w:customStyle="1" w:styleId="Heading9Char">
    <w:name w:val="Heading 9 Char"/>
    <w:link w:val="Heading9"/>
    <w:rsid w:val="005335C3"/>
    <w:rPr>
      <w:rFonts w:ascii="Arial" w:hAnsi="Arial"/>
      <w:sz w:val="22"/>
      <w:szCs w:val="22"/>
      <w:lang w:eastAsia="x-none"/>
    </w:rPr>
  </w:style>
  <w:style w:type="paragraph" w:styleId="Header">
    <w:name w:val="header"/>
    <w:basedOn w:val="Normal"/>
    <w:link w:val="HeaderChar"/>
    <w:rsid w:val="00E22075"/>
    <w:pPr>
      <w:tabs>
        <w:tab w:val="center" w:pos="4320"/>
        <w:tab w:val="right" w:pos="8640"/>
      </w:tabs>
    </w:pPr>
    <w:rPr>
      <w:lang w:eastAsia="x-none"/>
    </w:rPr>
  </w:style>
  <w:style w:type="character" w:customStyle="1" w:styleId="HeaderChar">
    <w:name w:val="Header Char"/>
    <w:link w:val="Header"/>
    <w:rsid w:val="005335C3"/>
    <w:rPr>
      <w:rFonts w:ascii="Palatino Linotype" w:hAnsi="Palatino Linotype"/>
      <w:sz w:val="22"/>
      <w:szCs w:val="22"/>
      <w:lang w:val="en-AU"/>
    </w:rPr>
  </w:style>
  <w:style w:type="paragraph" w:styleId="Footer">
    <w:name w:val="footer"/>
    <w:basedOn w:val="Normal"/>
    <w:link w:val="FooterChar"/>
    <w:rsid w:val="00E22075"/>
    <w:pPr>
      <w:tabs>
        <w:tab w:val="center" w:pos="4320"/>
        <w:tab w:val="right" w:pos="8640"/>
      </w:tabs>
    </w:pPr>
    <w:rPr>
      <w:sz w:val="24"/>
      <w:lang w:eastAsia="x-none"/>
    </w:rPr>
  </w:style>
  <w:style w:type="character" w:customStyle="1" w:styleId="FooterChar">
    <w:name w:val="Footer Char"/>
    <w:link w:val="Footer"/>
    <w:rsid w:val="00F03188"/>
    <w:rPr>
      <w:rFonts w:ascii="Palatino Linotype" w:hAnsi="Palatino Linotype"/>
      <w:sz w:val="24"/>
      <w:szCs w:val="22"/>
      <w:lang w:val="en-AU"/>
    </w:rPr>
  </w:style>
  <w:style w:type="paragraph" w:customStyle="1" w:styleId="SectionHead1">
    <w:name w:val="Section Head 1"/>
    <w:rsid w:val="00A75630"/>
    <w:pPr>
      <w:tabs>
        <w:tab w:val="num" w:pos="432"/>
      </w:tabs>
      <w:ind w:left="432" w:hanging="432"/>
    </w:pPr>
    <w:rPr>
      <w:rFonts w:ascii="Palatino Linotype" w:hAnsi="Palatino Linotype"/>
      <w:sz w:val="40"/>
      <w:szCs w:val="22"/>
      <w:lang w:val="en-US" w:eastAsia="en-US"/>
    </w:rPr>
  </w:style>
  <w:style w:type="paragraph" w:customStyle="1" w:styleId="AbzecoCaption">
    <w:name w:val="AbzecoCaption"/>
    <w:basedOn w:val="Normal"/>
    <w:link w:val="AbzecoCaptionChar"/>
    <w:rsid w:val="00A75630"/>
    <w:rPr>
      <w:rFonts w:ascii="Arial" w:hAnsi="Arial"/>
      <w:sz w:val="20"/>
      <w:lang w:val="en-US"/>
    </w:rPr>
  </w:style>
  <w:style w:type="character" w:customStyle="1" w:styleId="AbzecoCaptionChar">
    <w:name w:val="AbzecoCaption Char"/>
    <w:link w:val="AbzecoCaption"/>
    <w:rsid w:val="007474B6"/>
    <w:rPr>
      <w:rFonts w:ascii="Arial" w:hAnsi="Arial"/>
      <w:szCs w:val="22"/>
      <w:lang w:val="en-US" w:eastAsia="en-US" w:bidi="ar-SA"/>
    </w:rPr>
  </w:style>
  <w:style w:type="paragraph" w:customStyle="1" w:styleId="AbzecoParagraphCharCharChar">
    <w:name w:val="AbzecoParagraph Char Char Char"/>
    <w:basedOn w:val="AbzecoCaption"/>
    <w:link w:val="AbzecoParagraphCharCharCharChar"/>
    <w:rsid w:val="00A75630"/>
    <w:rPr>
      <w:rFonts w:ascii="Palatino Linotype" w:hAnsi="Palatino Linotype"/>
      <w:sz w:val="22"/>
    </w:rPr>
  </w:style>
  <w:style w:type="character" w:customStyle="1" w:styleId="AbzecoParagraphCharCharCharChar">
    <w:name w:val="AbzecoParagraph Char Char Char Char"/>
    <w:link w:val="AbzecoParagraphCharCharChar"/>
    <w:rsid w:val="007474B6"/>
    <w:rPr>
      <w:rFonts w:ascii="Palatino Linotype" w:hAnsi="Palatino Linotype"/>
      <w:sz w:val="22"/>
      <w:szCs w:val="22"/>
      <w:lang w:val="en-US" w:eastAsia="en-US" w:bidi="ar-SA"/>
    </w:rPr>
  </w:style>
  <w:style w:type="paragraph" w:customStyle="1" w:styleId="AbzecoCoverText">
    <w:name w:val="AbzecoCoverText"/>
    <w:basedOn w:val="Heading1"/>
    <w:rsid w:val="00EB3944"/>
    <w:pPr>
      <w:pageBreakBefore w:val="0"/>
      <w:numPr>
        <w:numId w:val="0"/>
      </w:numPr>
    </w:pPr>
    <w:rPr>
      <w:sz w:val="52"/>
    </w:rPr>
  </w:style>
  <w:style w:type="paragraph" w:customStyle="1" w:styleId="AbzecoTOCHead">
    <w:name w:val="Abzeco TOC Head"/>
    <w:basedOn w:val="AbzecoParagraphCharCharChar"/>
    <w:rsid w:val="0009659B"/>
    <w:rPr>
      <w:rFonts w:ascii="Arial" w:hAnsi="Arial"/>
      <w:sz w:val="40"/>
    </w:rPr>
  </w:style>
  <w:style w:type="paragraph" w:customStyle="1" w:styleId="AbzecoCoverTextSmaller">
    <w:name w:val="AbzecoCoverTextSmaller"/>
    <w:basedOn w:val="Normal"/>
    <w:rsid w:val="00EB3944"/>
    <w:rPr>
      <w:rFonts w:ascii="Arial" w:hAnsi="Arial"/>
      <w:sz w:val="32"/>
    </w:rPr>
  </w:style>
  <w:style w:type="paragraph" w:styleId="BodyText">
    <w:name w:val="Body Text"/>
    <w:aliases w:val="Body Text Char Char"/>
    <w:basedOn w:val="Normal"/>
    <w:link w:val="BodyTextChar"/>
    <w:rsid w:val="00686834"/>
    <w:pPr>
      <w:spacing w:after="120"/>
      <w:jc w:val="both"/>
    </w:pPr>
    <w:rPr>
      <w:rFonts w:ascii="Tahoma" w:hAnsi="Tahoma" w:cs="Arial Unicode MS"/>
      <w:bCs/>
      <w:iCs/>
      <w:sz w:val="24"/>
      <w:szCs w:val="24"/>
    </w:rPr>
  </w:style>
  <w:style w:type="character" w:customStyle="1" w:styleId="BodyTextChar">
    <w:name w:val="Body Text Char"/>
    <w:aliases w:val="Body Text Char Char Char"/>
    <w:link w:val="BodyText"/>
    <w:rsid w:val="00686834"/>
    <w:rPr>
      <w:rFonts w:ascii="Tahoma" w:hAnsi="Tahoma" w:cs="Arial Unicode MS"/>
      <w:bCs/>
      <w:iCs/>
      <w:sz w:val="24"/>
      <w:szCs w:val="24"/>
      <w:lang w:val="en-AU" w:eastAsia="en-US" w:bidi="ar-SA"/>
    </w:rPr>
  </w:style>
  <w:style w:type="character" w:styleId="Hyperlink">
    <w:name w:val="Hyperlink"/>
    <w:uiPriority w:val="99"/>
    <w:rsid w:val="00DF19F2"/>
    <w:rPr>
      <w:rFonts w:ascii="Arial" w:hAnsi="Arial" w:cs="Arial" w:hint="default"/>
      <w:strike w:val="0"/>
      <w:dstrike w:val="0"/>
      <w:color w:val="0000FF"/>
      <w:sz w:val="22"/>
      <w:szCs w:val="22"/>
      <w:u w:val="none"/>
      <w:effect w:val="none"/>
    </w:rPr>
  </w:style>
  <w:style w:type="paragraph" w:styleId="TOC1">
    <w:name w:val="toc 1"/>
    <w:basedOn w:val="Normal"/>
    <w:next w:val="Normal"/>
    <w:autoRedefine/>
    <w:uiPriority w:val="39"/>
    <w:rsid w:val="008E620F"/>
    <w:pPr>
      <w:tabs>
        <w:tab w:val="left" w:pos="480"/>
        <w:tab w:val="right" w:leader="dot" w:pos="10080"/>
      </w:tabs>
    </w:pPr>
  </w:style>
  <w:style w:type="paragraph" w:styleId="TOC2">
    <w:name w:val="toc 2"/>
    <w:basedOn w:val="Normal"/>
    <w:next w:val="Normal"/>
    <w:autoRedefine/>
    <w:uiPriority w:val="39"/>
    <w:rsid w:val="00A54F2B"/>
    <w:pPr>
      <w:tabs>
        <w:tab w:val="left" w:pos="960"/>
        <w:tab w:val="right" w:leader="dot" w:pos="10080"/>
      </w:tabs>
      <w:ind w:left="240" w:right="-594"/>
    </w:pPr>
  </w:style>
  <w:style w:type="paragraph" w:styleId="TOC3">
    <w:name w:val="toc 3"/>
    <w:basedOn w:val="Normal"/>
    <w:next w:val="Normal"/>
    <w:autoRedefine/>
    <w:uiPriority w:val="39"/>
    <w:rsid w:val="00A54F2B"/>
    <w:pPr>
      <w:tabs>
        <w:tab w:val="left" w:pos="1440"/>
        <w:tab w:val="right" w:leader="dot" w:pos="10080"/>
      </w:tabs>
      <w:ind w:left="480" w:right="-594"/>
    </w:pPr>
    <w:rPr>
      <w:noProof/>
    </w:rPr>
  </w:style>
  <w:style w:type="paragraph" w:styleId="NormalWeb">
    <w:name w:val="Normal (Web)"/>
    <w:basedOn w:val="Normal"/>
    <w:uiPriority w:val="99"/>
    <w:rsid w:val="00F65045"/>
    <w:pPr>
      <w:spacing w:before="100" w:beforeAutospacing="1" w:after="100" w:afterAutospacing="1"/>
    </w:pPr>
  </w:style>
  <w:style w:type="character" w:styleId="PageNumber">
    <w:name w:val="page number"/>
    <w:basedOn w:val="DefaultParagraphFont"/>
    <w:rsid w:val="00876B4A"/>
  </w:style>
  <w:style w:type="character" w:styleId="Strong">
    <w:name w:val="Strong"/>
    <w:uiPriority w:val="22"/>
    <w:qFormat/>
    <w:rsid w:val="00714EC9"/>
    <w:rPr>
      <w:b/>
      <w:bCs/>
    </w:rPr>
  </w:style>
  <w:style w:type="paragraph" w:styleId="FootnoteText">
    <w:name w:val="footnote text"/>
    <w:basedOn w:val="Normal"/>
    <w:link w:val="FootnoteTextChar"/>
    <w:semiHidden/>
    <w:rsid w:val="003C4C9B"/>
    <w:rPr>
      <w:sz w:val="20"/>
      <w:szCs w:val="20"/>
      <w:lang w:eastAsia="x-none"/>
    </w:rPr>
  </w:style>
  <w:style w:type="character" w:customStyle="1" w:styleId="FootnoteTextChar">
    <w:name w:val="Footnote Text Char"/>
    <w:link w:val="FootnoteText"/>
    <w:semiHidden/>
    <w:rsid w:val="005335C3"/>
    <w:rPr>
      <w:rFonts w:ascii="Palatino Linotype" w:hAnsi="Palatino Linotype"/>
      <w:lang w:val="en-AU"/>
    </w:rPr>
  </w:style>
  <w:style w:type="character" w:styleId="FootnoteReference">
    <w:name w:val="footnote reference"/>
    <w:semiHidden/>
    <w:rsid w:val="003C4C9B"/>
    <w:rPr>
      <w:vertAlign w:val="superscript"/>
    </w:rPr>
  </w:style>
  <w:style w:type="character" w:styleId="Emphasis">
    <w:name w:val="Emphasis"/>
    <w:qFormat/>
    <w:rsid w:val="00F848FC"/>
    <w:rPr>
      <w:i/>
      <w:iCs/>
    </w:rPr>
  </w:style>
  <w:style w:type="character" w:styleId="HTMLAcronym">
    <w:name w:val="HTML Acronym"/>
    <w:basedOn w:val="DefaultParagraphFont"/>
    <w:rsid w:val="00F848FC"/>
  </w:style>
  <w:style w:type="character" w:styleId="CommentReference">
    <w:name w:val="annotation reference"/>
    <w:semiHidden/>
    <w:rsid w:val="00EF4DE1"/>
    <w:rPr>
      <w:sz w:val="16"/>
      <w:szCs w:val="16"/>
    </w:rPr>
  </w:style>
  <w:style w:type="paragraph" w:styleId="CommentText">
    <w:name w:val="annotation text"/>
    <w:basedOn w:val="Normal"/>
    <w:semiHidden/>
    <w:rsid w:val="00EF4DE1"/>
    <w:rPr>
      <w:sz w:val="20"/>
      <w:szCs w:val="20"/>
    </w:rPr>
  </w:style>
  <w:style w:type="paragraph" w:styleId="CommentSubject">
    <w:name w:val="annotation subject"/>
    <w:basedOn w:val="CommentText"/>
    <w:next w:val="CommentText"/>
    <w:semiHidden/>
    <w:rsid w:val="00EF4DE1"/>
    <w:rPr>
      <w:b/>
      <w:bCs/>
    </w:rPr>
  </w:style>
  <w:style w:type="paragraph" w:styleId="BalloonText">
    <w:name w:val="Balloon Text"/>
    <w:basedOn w:val="Normal"/>
    <w:link w:val="BalloonTextChar"/>
    <w:uiPriority w:val="99"/>
    <w:semiHidden/>
    <w:rsid w:val="00EF4DE1"/>
    <w:rPr>
      <w:rFonts w:ascii="Tahoma" w:hAnsi="Tahoma"/>
      <w:sz w:val="16"/>
      <w:szCs w:val="16"/>
      <w:lang w:eastAsia="x-none"/>
    </w:rPr>
  </w:style>
  <w:style w:type="character" w:customStyle="1" w:styleId="BalloonTextChar">
    <w:name w:val="Balloon Text Char"/>
    <w:link w:val="BalloonText"/>
    <w:uiPriority w:val="99"/>
    <w:semiHidden/>
    <w:rsid w:val="005335C3"/>
    <w:rPr>
      <w:rFonts w:ascii="Tahoma" w:hAnsi="Tahoma" w:cs="Tahoma"/>
      <w:sz w:val="16"/>
      <w:szCs w:val="16"/>
      <w:lang w:val="en-AU"/>
    </w:rPr>
  </w:style>
  <w:style w:type="table" w:styleId="TableGrid">
    <w:name w:val="Table Grid"/>
    <w:basedOn w:val="TableNormal"/>
    <w:rsid w:val="00CE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rsid w:val="009941E3"/>
  </w:style>
  <w:style w:type="paragraph" w:customStyle="1" w:styleId="feature-image">
    <w:name w:val="feature-image"/>
    <w:basedOn w:val="Normal"/>
    <w:rsid w:val="004505F6"/>
    <w:pPr>
      <w:spacing w:before="100" w:beforeAutospacing="1" w:after="100" w:afterAutospacing="1"/>
    </w:pPr>
    <w:rPr>
      <w:rFonts w:ascii="Arial" w:hAnsi="Arial" w:cs="Arial"/>
    </w:rPr>
  </w:style>
  <w:style w:type="character" w:styleId="FollowedHyperlink">
    <w:name w:val="FollowedHyperlink"/>
    <w:uiPriority w:val="99"/>
    <w:rsid w:val="00E7211E"/>
    <w:rPr>
      <w:color w:val="0000FF"/>
      <w:u w:val="single"/>
    </w:rPr>
  </w:style>
  <w:style w:type="paragraph" w:customStyle="1" w:styleId="Default">
    <w:name w:val="Default"/>
    <w:rsid w:val="00D7603B"/>
    <w:pPr>
      <w:autoSpaceDE w:val="0"/>
      <w:autoSpaceDN w:val="0"/>
      <w:adjustRightInd w:val="0"/>
    </w:pPr>
    <w:rPr>
      <w:rFonts w:ascii="Officina Sans" w:hAnsi="Officina Sans" w:cs="Officina Sans"/>
      <w:color w:val="000000"/>
      <w:sz w:val="24"/>
      <w:szCs w:val="24"/>
      <w:lang w:val="en-US" w:eastAsia="en-US"/>
    </w:rPr>
  </w:style>
  <w:style w:type="paragraph" w:customStyle="1" w:styleId="AbzecoHeaderAppendix1">
    <w:name w:val="AbzecoHeaderAppendix1"/>
    <w:basedOn w:val="Header"/>
    <w:rsid w:val="00B37633"/>
    <w:rPr>
      <w:bCs/>
    </w:rPr>
  </w:style>
  <w:style w:type="paragraph" w:styleId="Caption">
    <w:name w:val="caption"/>
    <w:basedOn w:val="Normal"/>
    <w:next w:val="Normal"/>
    <w:link w:val="CaptionChar"/>
    <w:qFormat/>
    <w:rsid w:val="008B5833"/>
    <w:pPr>
      <w:spacing w:after="120"/>
    </w:pPr>
    <w:rPr>
      <w:rFonts w:ascii="Times New Roman" w:hAnsi="Times New Roman"/>
      <w:b/>
      <w:bCs/>
      <w:sz w:val="20"/>
      <w:szCs w:val="20"/>
      <w:lang w:val="en-US"/>
    </w:rPr>
  </w:style>
  <w:style w:type="character" w:customStyle="1" w:styleId="CaptionChar">
    <w:name w:val="Caption Char"/>
    <w:link w:val="Caption"/>
    <w:rsid w:val="008B5833"/>
    <w:rPr>
      <w:b/>
      <w:bCs/>
      <w:lang w:val="en-US" w:eastAsia="en-US" w:bidi="ar-SA"/>
    </w:rPr>
  </w:style>
  <w:style w:type="paragraph" w:customStyle="1" w:styleId="AbzecoAppendix">
    <w:name w:val="AbzecoAppendix"/>
    <w:basedOn w:val="Caption"/>
    <w:link w:val="AbzecoAppendixChar"/>
    <w:rsid w:val="008B5833"/>
    <w:rPr>
      <w:rFonts w:ascii="Palatino Linotype" w:hAnsi="Palatino Linotype"/>
      <w:sz w:val="22"/>
    </w:rPr>
  </w:style>
  <w:style w:type="character" w:customStyle="1" w:styleId="AbzecoAppendixChar">
    <w:name w:val="AbzecoAppendix Char"/>
    <w:link w:val="AbzecoAppendix"/>
    <w:rsid w:val="008B5833"/>
    <w:rPr>
      <w:rFonts w:ascii="Palatino Linotype" w:hAnsi="Palatino Linotype"/>
      <w:b/>
      <w:bCs/>
      <w:sz w:val="22"/>
      <w:lang w:val="en-US" w:eastAsia="en-US" w:bidi="ar-SA"/>
    </w:rPr>
  </w:style>
  <w:style w:type="paragraph" w:styleId="TableofFigures">
    <w:name w:val="table of figures"/>
    <w:basedOn w:val="Normal"/>
    <w:next w:val="Normal"/>
    <w:semiHidden/>
    <w:rsid w:val="008B5833"/>
    <w:pPr>
      <w:ind w:left="480" w:hanging="480"/>
    </w:pPr>
  </w:style>
  <w:style w:type="paragraph" w:customStyle="1" w:styleId="paragraph">
    <w:name w:val="paragraph"/>
    <w:basedOn w:val="Normal"/>
    <w:rsid w:val="00162DEB"/>
    <w:pPr>
      <w:tabs>
        <w:tab w:val="left" w:pos="-720"/>
      </w:tabs>
      <w:suppressAutoHyphens/>
      <w:ind w:left="851"/>
    </w:pPr>
    <w:rPr>
      <w:rFonts w:ascii="Gill Sans MT" w:hAnsi="Gill Sans MT"/>
      <w:szCs w:val="20"/>
    </w:rPr>
  </w:style>
  <w:style w:type="paragraph" w:styleId="BodyTextIndent">
    <w:name w:val="Body Text Indent"/>
    <w:basedOn w:val="Normal"/>
    <w:rsid w:val="00162DEB"/>
    <w:pPr>
      <w:ind w:left="850"/>
      <w:jc w:val="both"/>
    </w:pPr>
    <w:rPr>
      <w:rFonts w:ascii="Arial" w:hAnsi="Arial" w:cs="Arial"/>
      <w:sz w:val="20"/>
    </w:rPr>
  </w:style>
  <w:style w:type="paragraph" w:styleId="BodyTextIndent2">
    <w:name w:val="Body Text Indent 2"/>
    <w:basedOn w:val="Normal"/>
    <w:rsid w:val="00162DEB"/>
    <w:pPr>
      <w:ind w:left="851"/>
      <w:jc w:val="both"/>
    </w:pPr>
    <w:rPr>
      <w:rFonts w:ascii="Arial" w:hAnsi="Arial" w:cs="Arial"/>
      <w:bCs/>
    </w:rPr>
  </w:style>
  <w:style w:type="paragraph" w:customStyle="1" w:styleId="numberedmulti">
    <w:name w:val="numbered multi"/>
    <w:basedOn w:val="paragraph"/>
    <w:rsid w:val="00162DEB"/>
    <w:pPr>
      <w:ind w:left="0"/>
      <w:jc w:val="both"/>
    </w:pPr>
  </w:style>
  <w:style w:type="paragraph" w:styleId="BlockText">
    <w:name w:val="Block Text"/>
    <w:basedOn w:val="Normal"/>
    <w:rsid w:val="00162DEB"/>
    <w:pPr>
      <w:ind w:left="851" w:right="216"/>
      <w:jc w:val="both"/>
    </w:pPr>
    <w:rPr>
      <w:rFonts w:ascii="Arial" w:hAnsi="Arial" w:cs="Arial"/>
      <w:sz w:val="20"/>
    </w:rPr>
  </w:style>
  <w:style w:type="paragraph" w:customStyle="1" w:styleId="AbzecoParagraph">
    <w:name w:val="AbzecoParagraph"/>
    <w:basedOn w:val="AbzecoCaption"/>
    <w:link w:val="AbzecoParagraphChar"/>
    <w:rsid w:val="00101993"/>
    <w:rPr>
      <w:rFonts w:ascii="Palatino Linotype" w:hAnsi="Palatino Linotype"/>
      <w:sz w:val="22"/>
      <w:lang w:val="x-none" w:eastAsia="x-none"/>
    </w:rPr>
  </w:style>
  <w:style w:type="character" w:customStyle="1" w:styleId="AbzecoParagraphChar">
    <w:name w:val="AbzecoParagraph Char"/>
    <w:link w:val="AbzecoParagraph"/>
    <w:rsid w:val="00AF2B7C"/>
    <w:rPr>
      <w:rFonts w:ascii="Palatino Linotype" w:hAnsi="Palatino Linotype"/>
      <w:sz w:val="22"/>
      <w:szCs w:val="22"/>
    </w:rPr>
  </w:style>
  <w:style w:type="character" w:customStyle="1" w:styleId="AbzecoParagraphCharCharCharChar1">
    <w:name w:val="AbzecoParagraph Char Char Char Char1"/>
    <w:rsid w:val="00217FF8"/>
    <w:rPr>
      <w:rFonts w:ascii="Palatino Linotype" w:hAnsi="Palatino Linotype"/>
      <w:sz w:val="22"/>
      <w:szCs w:val="22"/>
      <w:lang w:val="en-US" w:eastAsia="en-US" w:bidi="ar-SA"/>
    </w:rPr>
  </w:style>
  <w:style w:type="paragraph" w:customStyle="1" w:styleId="Style1">
    <w:name w:val="Style1"/>
    <w:basedOn w:val="Heading2"/>
    <w:rsid w:val="005D3C1B"/>
    <w:pPr>
      <w:tabs>
        <w:tab w:val="left" w:pos="680"/>
      </w:tabs>
      <w:ind w:left="576"/>
    </w:pPr>
  </w:style>
  <w:style w:type="paragraph" w:customStyle="1" w:styleId="AbzecoParagraphCharChar">
    <w:name w:val="AbzecoParagraph Char Char"/>
    <w:basedOn w:val="AbzecoCaption"/>
    <w:rsid w:val="00297A7C"/>
    <w:rPr>
      <w:rFonts w:ascii="Palatino Linotype" w:hAnsi="Palatino Linotype"/>
      <w:sz w:val="22"/>
    </w:rPr>
  </w:style>
  <w:style w:type="paragraph" w:styleId="EndnoteText">
    <w:name w:val="endnote text"/>
    <w:basedOn w:val="Normal"/>
    <w:link w:val="EndnoteTextChar"/>
    <w:uiPriority w:val="99"/>
    <w:semiHidden/>
    <w:unhideWhenUsed/>
    <w:rsid w:val="00DC2359"/>
    <w:rPr>
      <w:sz w:val="20"/>
      <w:szCs w:val="20"/>
    </w:rPr>
  </w:style>
  <w:style w:type="character" w:customStyle="1" w:styleId="EndnoteTextChar">
    <w:name w:val="Endnote Text Char"/>
    <w:basedOn w:val="DefaultParagraphFont"/>
    <w:link w:val="EndnoteText"/>
    <w:uiPriority w:val="99"/>
    <w:semiHidden/>
    <w:rsid w:val="00DC2359"/>
  </w:style>
  <w:style w:type="character" w:styleId="EndnoteReference">
    <w:name w:val="endnote reference"/>
    <w:uiPriority w:val="99"/>
    <w:semiHidden/>
    <w:unhideWhenUsed/>
    <w:rsid w:val="00DC2359"/>
    <w:rPr>
      <w:vertAlign w:val="superscript"/>
    </w:rPr>
  </w:style>
  <w:style w:type="paragraph" w:customStyle="1" w:styleId="AbzecoTableHeading">
    <w:name w:val="AbzecoTableHeading"/>
    <w:basedOn w:val="Heading3"/>
    <w:link w:val="AbzecoTableHeadingChar"/>
    <w:qFormat/>
    <w:rsid w:val="00F23C05"/>
    <w:pPr>
      <w:numPr>
        <w:ilvl w:val="0"/>
        <w:numId w:val="0"/>
      </w:numPr>
      <w:spacing w:before="0" w:after="0"/>
    </w:pPr>
    <w:rPr>
      <w:rFonts w:ascii="Palatino Linotype" w:hAnsi="Palatino Linotype"/>
      <w:b/>
      <w:bCs w:val="0"/>
      <w:sz w:val="20"/>
      <w:szCs w:val="20"/>
    </w:rPr>
  </w:style>
  <w:style w:type="paragraph" w:customStyle="1" w:styleId="AbzecoAppendixHeading">
    <w:name w:val="AbzecoAppendixHeading"/>
    <w:basedOn w:val="AbzecoCoverText"/>
    <w:link w:val="AbzecoAppendixHeadingChar"/>
    <w:qFormat/>
    <w:rsid w:val="00856AFC"/>
    <w:pPr>
      <w:spacing w:before="0"/>
    </w:pPr>
    <w:rPr>
      <w:sz w:val="28"/>
      <w:szCs w:val="28"/>
    </w:rPr>
  </w:style>
  <w:style w:type="character" w:customStyle="1" w:styleId="AbzecoAppendixHeadingChar">
    <w:name w:val="AbzecoAppendixHeading Char"/>
    <w:link w:val="AbzecoAppendixHeading"/>
    <w:rsid w:val="00856AFC"/>
    <w:rPr>
      <w:rFonts w:ascii="Arial" w:hAnsi="Arial" w:cs="Arial"/>
      <w:bCs/>
      <w:kern w:val="32"/>
      <w:sz w:val="28"/>
      <w:szCs w:val="28"/>
      <w:lang w:val="en-AU"/>
    </w:rPr>
  </w:style>
  <w:style w:type="character" w:customStyle="1" w:styleId="AbzecoTableHeadingChar">
    <w:name w:val="AbzecoTableHeading Char"/>
    <w:basedOn w:val="Heading3Char"/>
    <w:link w:val="AbzecoTableHeading"/>
    <w:rsid w:val="00F23C05"/>
    <w:rPr>
      <w:rFonts w:ascii="Arial" w:hAnsi="Arial"/>
      <w:bCs/>
      <w:sz w:val="28"/>
      <w:szCs w:val="26"/>
      <w:lang w:eastAsia="x-none"/>
    </w:rPr>
  </w:style>
  <w:style w:type="paragraph" w:customStyle="1" w:styleId="AbzecoReportHeading">
    <w:name w:val="AbzecoReportHeading"/>
    <w:basedOn w:val="AbzecoAppendixHeading"/>
    <w:link w:val="AbzecoReportHeadingChar"/>
    <w:qFormat/>
    <w:rsid w:val="00BD0871"/>
    <w:rPr>
      <w:rFonts w:cs="Arial"/>
      <w:b/>
      <w:sz w:val="52"/>
      <w:szCs w:val="52"/>
      <w:lang w:eastAsia="en-US"/>
    </w:rPr>
  </w:style>
  <w:style w:type="character" w:customStyle="1" w:styleId="AbzecoReportHeadingChar">
    <w:name w:val="AbzecoReportHeading Char"/>
    <w:link w:val="AbzecoReportHeading"/>
    <w:rsid w:val="00BD0871"/>
    <w:rPr>
      <w:rFonts w:ascii="Arial" w:hAnsi="Arial" w:cs="Arial"/>
      <w:b/>
      <w:bCs/>
      <w:kern w:val="32"/>
      <w:sz w:val="52"/>
      <w:szCs w:val="52"/>
      <w:lang w:val="en-AU" w:eastAsia="en-US" w:bidi="ar-SA"/>
    </w:rPr>
  </w:style>
  <w:style w:type="paragraph" w:styleId="PlainText">
    <w:name w:val="Plain Text"/>
    <w:basedOn w:val="Normal"/>
    <w:link w:val="PlainTextChar"/>
    <w:rsid w:val="005335C3"/>
    <w:pPr>
      <w:spacing w:before="0"/>
    </w:pPr>
    <w:rPr>
      <w:rFonts w:ascii="Courier New" w:hAnsi="Courier New"/>
      <w:sz w:val="20"/>
      <w:szCs w:val="20"/>
      <w:lang w:eastAsia="x-none"/>
    </w:rPr>
  </w:style>
  <w:style w:type="character" w:customStyle="1" w:styleId="PlainTextChar">
    <w:name w:val="Plain Text Char"/>
    <w:link w:val="PlainText"/>
    <w:rsid w:val="005335C3"/>
    <w:rPr>
      <w:rFonts w:ascii="Courier New" w:hAnsi="Courier New"/>
      <w:lang w:val="en-AU"/>
    </w:rPr>
  </w:style>
  <w:style w:type="character" w:customStyle="1" w:styleId="AbzecoParagraphCharCharCharCharChar">
    <w:name w:val="AbzecoParagraph Char Char Char Char Char"/>
    <w:rsid w:val="005335C3"/>
    <w:rPr>
      <w:rFonts w:ascii="Palatino Linotype" w:eastAsia="Times New Roman" w:hAnsi="Palatino Linotype" w:cs="Times New Roman"/>
    </w:rPr>
  </w:style>
  <w:style w:type="character" w:customStyle="1" w:styleId="AbzecoParagraphCharCharCharCharChar1">
    <w:name w:val="AbzecoParagraph Char Char Char Char Char1"/>
    <w:rsid w:val="005335C3"/>
    <w:rPr>
      <w:rFonts w:ascii="Palatino Linotype" w:hAnsi="Palatino Linotype"/>
      <w:sz w:val="22"/>
      <w:szCs w:val="22"/>
      <w:lang w:val="en-US" w:eastAsia="en-US" w:bidi="ar-SA"/>
    </w:rPr>
  </w:style>
  <w:style w:type="paragraph" w:customStyle="1" w:styleId="OMPList">
    <w:name w:val="OMP List"/>
    <w:basedOn w:val="Heading3"/>
    <w:autoRedefine/>
    <w:rsid w:val="005335C3"/>
    <w:pPr>
      <w:keepNext w:val="0"/>
      <w:numPr>
        <w:ilvl w:val="0"/>
        <w:numId w:val="0"/>
      </w:numPr>
      <w:tabs>
        <w:tab w:val="num" w:pos="864"/>
      </w:tabs>
      <w:spacing w:after="120"/>
      <w:ind w:left="864" w:hanging="504"/>
    </w:pPr>
    <w:rPr>
      <w:bCs w:val="0"/>
      <w:sz w:val="32"/>
      <w:szCs w:val="32"/>
      <w:lang w:eastAsia="en-AU"/>
    </w:rPr>
  </w:style>
  <w:style w:type="paragraph" w:customStyle="1" w:styleId="OMPListAerial18BoldChar">
    <w:name w:val="OMP List Aerial 18 Bold Char"/>
    <w:basedOn w:val="Heading1"/>
    <w:link w:val="OMPListAerial18BoldCharChar"/>
    <w:autoRedefine/>
    <w:rsid w:val="005335C3"/>
    <w:pPr>
      <w:pageBreakBefore w:val="0"/>
      <w:numPr>
        <w:numId w:val="0"/>
      </w:numPr>
      <w:tabs>
        <w:tab w:val="num" w:pos="360"/>
        <w:tab w:val="left" w:pos="540"/>
      </w:tabs>
      <w:spacing w:before="0"/>
      <w:ind w:left="360" w:hanging="360"/>
    </w:pPr>
    <w:rPr>
      <w:bCs w:val="0"/>
      <w:sz w:val="36"/>
    </w:rPr>
  </w:style>
  <w:style w:type="character" w:customStyle="1" w:styleId="OMPListAerial18BoldCharChar">
    <w:name w:val="OMP List Aerial 18 Bold Char Char"/>
    <w:link w:val="OMPListAerial18BoldChar"/>
    <w:rsid w:val="005335C3"/>
    <w:rPr>
      <w:rFonts w:ascii="Arial" w:hAnsi="Arial" w:cs="Arial"/>
      <w:kern w:val="32"/>
      <w:sz w:val="36"/>
      <w:szCs w:val="32"/>
      <w:lang w:val="en-AU"/>
    </w:rPr>
  </w:style>
  <w:style w:type="paragraph" w:styleId="ListNumber">
    <w:name w:val="List Number"/>
    <w:basedOn w:val="Normal"/>
    <w:rsid w:val="005335C3"/>
    <w:pPr>
      <w:spacing w:before="0"/>
    </w:pPr>
    <w:rPr>
      <w:rFonts w:ascii="Arial" w:hAnsi="Arial"/>
      <w:sz w:val="36"/>
      <w:szCs w:val="36"/>
    </w:rPr>
  </w:style>
  <w:style w:type="paragraph" w:customStyle="1" w:styleId="OMPListAerial18BoldCharChar1">
    <w:name w:val="OMP List Aerial 18 Bold Char Char1"/>
    <w:basedOn w:val="Heading1"/>
    <w:link w:val="OMPListAerial18BoldCharCharChar"/>
    <w:autoRedefine/>
    <w:rsid w:val="005335C3"/>
    <w:pPr>
      <w:pageBreakBefore w:val="0"/>
      <w:numPr>
        <w:numId w:val="0"/>
      </w:numPr>
      <w:tabs>
        <w:tab w:val="num" w:pos="360"/>
        <w:tab w:val="left" w:pos="540"/>
      </w:tabs>
      <w:spacing w:before="0"/>
      <w:ind w:left="360" w:hanging="360"/>
    </w:pPr>
    <w:rPr>
      <w:b/>
      <w:sz w:val="36"/>
    </w:rPr>
  </w:style>
  <w:style w:type="character" w:customStyle="1" w:styleId="OMPListAerial18BoldCharCharChar">
    <w:name w:val="OMP List Aerial 18 Bold Char Char Char"/>
    <w:link w:val="OMPListAerial18BoldCharChar1"/>
    <w:rsid w:val="005335C3"/>
    <w:rPr>
      <w:rFonts w:ascii="Arial" w:hAnsi="Arial" w:cs="Arial"/>
      <w:b/>
      <w:bCs/>
      <w:kern w:val="32"/>
      <w:sz w:val="36"/>
      <w:szCs w:val="32"/>
      <w:lang w:val="en-AU"/>
    </w:rPr>
  </w:style>
  <w:style w:type="paragraph" w:customStyle="1" w:styleId="OMPListAerial18Bold">
    <w:name w:val="OMP List Aerial 18 Bold"/>
    <w:basedOn w:val="Heading1"/>
    <w:autoRedefine/>
    <w:rsid w:val="005335C3"/>
    <w:pPr>
      <w:numPr>
        <w:numId w:val="0"/>
      </w:numPr>
      <w:tabs>
        <w:tab w:val="num" w:pos="360"/>
        <w:tab w:val="left" w:pos="540"/>
      </w:tabs>
      <w:spacing w:before="0"/>
      <w:ind w:left="357" w:hanging="357"/>
    </w:pPr>
    <w:rPr>
      <w:sz w:val="36"/>
    </w:rPr>
  </w:style>
  <w:style w:type="character" w:customStyle="1" w:styleId="AbzecoAppendixCharChar">
    <w:name w:val="AbzecoAppendix Char Char"/>
    <w:uiPriority w:val="99"/>
    <w:rsid w:val="005335C3"/>
    <w:rPr>
      <w:rFonts w:ascii="Palatino Linotype" w:eastAsia="Times New Roman" w:hAnsi="Palatino Linotype" w:cs="Times New Roman"/>
      <w:bCs/>
      <w:szCs w:val="20"/>
    </w:rPr>
  </w:style>
  <w:style w:type="paragraph" w:customStyle="1" w:styleId="xl65">
    <w:name w:val="xl65"/>
    <w:basedOn w:val="Normal"/>
    <w:rsid w:val="005335C3"/>
    <w:pPr>
      <w:spacing w:before="100" w:beforeAutospacing="1" w:after="100" w:afterAutospacing="1"/>
    </w:pPr>
    <w:rPr>
      <w:rFonts w:ascii="Arial" w:hAnsi="Arial" w:cs="Arial"/>
      <w:sz w:val="18"/>
      <w:szCs w:val="18"/>
      <w:lang w:eastAsia="en-AU"/>
    </w:rPr>
  </w:style>
  <w:style w:type="paragraph" w:customStyle="1" w:styleId="xl66">
    <w:name w:val="xl66"/>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67">
    <w:name w:val="xl67"/>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69">
    <w:name w:val="xl69"/>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0">
    <w:name w:val="xl7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1">
    <w:name w:val="xl71"/>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2">
    <w:name w:val="xl72"/>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3">
    <w:name w:val="xl73"/>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4">
    <w:name w:val="xl74"/>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5">
    <w:name w:val="xl75"/>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6">
    <w:name w:val="xl76"/>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7">
    <w:name w:val="xl77"/>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8">
    <w:name w:val="xl78"/>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9">
    <w:name w:val="xl79"/>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0">
    <w:name w:val="xl80"/>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1">
    <w:name w:val="xl81"/>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2">
    <w:name w:val="xl82"/>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83">
    <w:name w:val="xl83"/>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84">
    <w:name w:val="xl84"/>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5">
    <w:name w:val="xl85"/>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6">
    <w:name w:val="xl86"/>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7">
    <w:name w:val="xl87"/>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8">
    <w:name w:val="xl88"/>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9">
    <w:name w:val="xl89"/>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0">
    <w:name w:val="xl9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1">
    <w:name w:val="xl91"/>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2">
    <w:name w:val="xl92"/>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3">
    <w:name w:val="xl93"/>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4">
    <w:name w:val="xl94"/>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5">
    <w:name w:val="xl95"/>
    <w:basedOn w:val="Normal"/>
    <w:rsid w:val="005335C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6">
    <w:name w:val="xl96"/>
    <w:basedOn w:val="Normal"/>
    <w:rsid w:val="005335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7">
    <w:name w:val="xl97"/>
    <w:basedOn w:val="Normal"/>
    <w:rsid w:val="005335C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8">
    <w:name w:val="xl98"/>
    <w:basedOn w:val="Normal"/>
    <w:rsid w:val="005335C3"/>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9">
    <w:name w:val="xl99"/>
    <w:basedOn w:val="Normal"/>
    <w:rsid w:val="005335C3"/>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100">
    <w:name w:val="xl10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101">
    <w:name w:val="xl101"/>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2">
    <w:name w:val="xl102"/>
    <w:basedOn w:val="Normal"/>
    <w:rsid w:val="005335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3">
    <w:name w:val="xl103"/>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4">
    <w:name w:val="xl104"/>
    <w:basedOn w:val="Normal"/>
    <w:rsid w:val="005335C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5">
    <w:name w:val="xl105"/>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106">
    <w:name w:val="xl106"/>
    <w:basedOn w:val="Normal"/>
    <w:rsid w:val="005335C3"/>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7">
    <w:name w:val="xl107"/>
    <w:basedOn w:val="Normal"/>
    <w:rsid w:val="005335C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8">
    <w:name w:val="xl108"/>
    <w:basedOn w:val="Normal"/>
    <w:rsid w:val="005335C3"/>
    <w:pPr>
      <w:pBdr>
        <w:top w:val="single" w:sz="4" w:space="0" w:color="auto"/>
        <w:left w:val="single" w:sz="8"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9">
    <w:name w:val="xl109"/>
    <w:basedOn w:val="Normal"/>
    <w:rsid w:val="005335C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10">
    <w:name w:val="xl110"/>
    <w:basedOn w:val="Normal"/>
    <w:rsid w:val="005335C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11">
    <w:name w:val="xl111"/>
    <w:basedOn w:val="Normal"/>
    <w:rsid w:val="005335C3"/>
    <w:pPr>
      <w:pBdr>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BrimbankNormal">
    <w:name w:val="BrimbankNormal"/>
    <w:basedOn w:val="Normal"/>
    <w:link w:val="BrimbankNormalChar"/>
    <w:qFormat/>
    <w:rsid w:val="00750CE9"/>
    <w:pPr>
      <w:spacing w:before="0" w:after="120"/>
      <w:jc w:val="both"/>
    </w:pPr>
    <w:rPr>
      <w:rFonts w:ascii="Arial Narrow" w:hAnsi="Arial Narrow"/>
      <w:lang w:eastAsia="x-none"/>
    </w:rPr>
  </w:style>
  <w:style w:type="character" w:customStyle="1" w:styleId="BrimbankNormalChar">
    <w:name w:val="BrimbankNormal Char"/>
    <w:link w:val="BrimbankNormal"/>
    <w:rsid w:val="00750CE9"/>
    <w:rPr>
      <w:rFonts w:ascii="Arial Narrow" w:hAnsi="Arial Narrow" w:cs="Arial"/>
      <w:sz w:val="22"/>
      <w:szCs w:val="22"/>
      <w:lang w:val="en-AU"/>
    </w:rPr>
  </w:style>
  <w:style w:type="paragraph" w:styleId="ListParagraph">
    <w:name w:val="List Paragraph"/>
    <w:basedOn w:val="Normal"/>
    <w:qFormat/>
    <w:rsid w:val="00CC762C"/>
    <w:pPr>
      <w:spacing w:before="0"/>
      <w:ind w:left="720"/>
      <w:contextualSpacing/>
    </w:pPr>
    <w:rPr>
      <w:rFonts w:ascii="Times New Roman" w:hAnsi="Times New Roman"/>
      <w:sz w:val="24"/>
      <w:szCs w:val="24"/>
      <w:lang w:eastAsia="en-AU"/>
    </w:rPr>
  </w:style>
  <w:style w:type="paragraph" w:styleId="BodyText3">
    <w:name w:val="Body Text 3"/>
    <w:basedOn w:val="Normal"/>
    <w:rsid w:val="003B6210"/>
    <w:pPr>
      <w:spacing w:after="120"/>
    </w:pPr>
    <w:rPr>
      <w:sz w:val="16"/>
      <w:szCs w:val="16"/>
    </w:rPr>
  </w:style>
  <w:style w:type="paragraph" w:customStyle="1" w:styleId="StyleTabletextBold">
    <w:name w:val="Style Table text + Bold"/>
    <w:basedOn w:val="Normal"/>
    <w:link w:val="StyleTabletextBoldChar"/>
    <w:rsid w:val="00424C6B"/>
    <w:pPr>
      <w:spacing w:before="40" w:after="80"/>
    </w:pPr>
    <w:rPr>
      <w:rFonts w:ascii="Arial Narrow" w:hAnsi="Arial Narrow"/>
      <w:b/>
      <w:bCs/>
      <w:snapToGrid w:val="0"/>
      <w:sz w:val="20"/>
      <w:szCs w:val="18"/>
      <w:lang w:val="en-US"/>
    </w:rPr>
  </w:style>
  <w:style w:type="character" w:customStyle="1" w:styleId="StyleTabletextBoldChar">
    <w:name w:val="Style Table text + Bold Char"/>
    <w:link w:val="StyleTabletextBold"/>
    <w:rsid w:val="00424C6B"/>
    <w:rPr>
      <w:rFonts w:ascii="Arial Narrow" w:hAnsi="Arial Narrow"/>
      <w:b/>
      <w:bCs/>
      <w:snapToGrid w:val="0"/>
      <w:szCs w:val="18"/>
      <w:lang w:val="en-US" w:eastAsia="en-US" w:bidi="ar-SA"/>
    </w:rPr>
  </w:style>
  <w:style w:type="paragraph" w:customStyle="1" w:styleId="Tabletext">
    <w:name w:val="Table text"/>
    <w:basedOn w:val="Normal"/>
    <w:link w:val="TabletextChar"/>
    <w:rsid w:val="00082B42"/>
    <w:pPr>
      <w:spacing w:before="40" w:after="80"/>
    </w:pPr>
    <w:rPr>
      <w:rFonts w:ascii="Arial Narrow" w:hAnsi="Arial Narrow"/>
      <w:snapToGrid w:val="0"/>
      <w:sz w:val="20"/>
      <w:szCs w:val="18"/>
      <w:lang w:val="en-US"/>
    </w:rPr>
  </w:style>
  <w:style w:type="character" w:customStyle="1" w:styleId="TabletextChar">
    <w:name w:val="Table text Char"/>
    <w:link w:val="Tabletext"/>
    <w:rsid w:val="00082B42"/>
    <w:rPr>
      <w:rFonts w:ascii="Arial Narrow" w:hAnsi="Arial Narrow"/>
      <w:snapToGrid w:val="0"/>
      <w:szCs w:val="18"/>
      <w:lang w:val="en-US" w:eastAsia="en-US" w:bidi="ar-SA"/>
    </w:rPr>
  </w:style>
  <w:style w:type="paragraph" w:styleId="TOC5">
    <w:name w:val="toc 5"/>
    <w:basedOn w:val="Normal"/>
    <w:next w:val="Normal"/>
    <w:autoRedefine/>
    <w:uiPriority w:val="39"/>
    <w:rsid w:val="00082B42"/>
    <w:pPr>
      <w:numPr>
        <w:numId w:val="4"/>
      </w:numPr>
      <w:tabs>
        <w:tab w:val="clear" w:pos="360"/>
      </w:tabs>
      <w:spacing w:before="0"/>
      <w:ind w:left="800" w:firstLine="0"/>
    </w:pPr>
    <w:rPr>
      <w:rFonts w:ascii="Times New Roman" w:eastAsia="SimSun" w:hAnsi="Times New Roman"/>
      <w:sz w:val="18"/>
      <w:szCs w:val="18"/>
      <w:lang w:eastAsia="zh-CN"/>
    </w:rPr>
  </w:style>
  <w:style w:type="paragraph" w:customStyle="1" w:styleId="BodyTextDot2">
    <w:name w:val="Body Text Dot 2"/>
    <w:basedOn w:val="Normal"/>
    <w:rsid w:val="00082B42"/>
    <w:pPr>
      <w:numPr>
        <w:numId w:val="5"/>
      </w:numPr>
      <w:tabs>
        <w:tab w:val="left" w:pos="567"/>
      </w:tabs>
      <w:spacing w:before="60" w:after="60"/>
      <w:ind w:left="568" w:hanging="284"/>
    </w:pPr>
    <w:rPr>
      <w:rFonts w:ascii="Arial" w:hAnsi="Arial"/>
      <w:sz w:val="20"/>
      <w:szCs w:val="24"/>
      <w:lang w:val="en-US"/>
    </w:rPr>
  </w:style>
  <w:style w:type="paragraph" w:customStyle="1" w:styleId="BodyTextDot">
    <w:name w:val="Body Text Dot"/>
    <w:basedOn w:val="Normal"/>
    <w:rsid w:val="00082B42"/>
    <w:pPr>
      <w:numPr>
        <w:numId w:val="3"/>
      </w:numPr>
      <w:tabs>
        <w:tab w:val="clear" w:pos="567"/>
        <w:tab w:val="left" w:pos="340"/>
      </w:tabs>
      <w:spacing w:before="40" w:after="40" w:line="240" w:lineRule="atLeast"/>
      <w:ind w:left="340" w:hanging="340"/>
    </w:pPr>
    <w:rPr>
      <w:rFonts w:ascii="Arial" w:hAnsi="Arial"/>
      <w:sz w:val="20"/>
      <w:szCs w:val="20"/>
    </w:rPr>
  </w:style>
  <w:style w:type="paragraph" w:customStyle="1" w:styleId="Tabletextbold">
    <w:name w:val="Table text bold"/>
    <w:basedOn w:val="Tabletext"/>
    <w:link w:val="TabletextboldChar"/>
    <w:rsid w:val="00082B42"/>
    <w:rPr>
      <w:b/>
    </w:rPr>
  </w:style>
  <w:style w:type="character" w:customStyle="1" w:styleId="TabletextboldChar">
    <w:name w:val="Table text bold Char"/>
    <w:link w:val="Tabletextbold"/>
    <w:rsid w:val="00082B42"/>
    <w:rPr>
      <w:rFonts w:ascii="Arial Narrow" w:hAnsi="Arial Narrow"/>
      <w:b/>
      <w:snapToGrid w:val="0"/>
      <w:szCs w:val="18"/>
      <w:lang w:val="en-US" w:eastAsia="en-US" w:bidi="ar-SA"/>
    </w:rPr>
  </w:style>
  <w:style w:type="character" w:customStyle="1" w:styleId="resultinfo">
    <w:name w:val="result_info"/>
    <w:basedOn w:val="DefaultParagraphFont"/>
    <w:rsid w:val="00DB35E2"/>
  </w:style>
  <w:style w:type="character" w:customStyle="1" w:styleId="attachmentdescription">
    <w:name w:val="attachment_description"/>
    <w:basedOn w:val="DefaultParagraphFont"/>
    <w:rsid w:val="001B6894"/>
  </w:style>
  <w:style w:type="character" w:customStyle="1" w:styleId="error1">
    <w:name w:val="error1"/>
    <w:rsid w:val="0004695C"/>
    <w:rPr>
      <w:color w:val="BE0A00"/>
    </w:rPr>
  </w:style>
  <w:style w:type="character" w:styleId="HTMLCite">
    <w:name w:val="HTML Cite"/>
    <w:rsid w:val="003C3C6D"/>
    <w:rPr>
      <w:i/>
      <w:iCs/>
    </w:rPr>
  </w:style>
  <w:style w:type="paragraph" w:customStyle="1" w:styleId="xl64">
    <w:name w:val="xl64"/>
    <w:basedOn w:val="Normal"/>
    <w:rsid w:val="003A646F"/>
    <w:pPr>
      <w:spacing w:before="100" w:beforeAutospacing="1" w:after="100" w:afterAutospacing="1"/>
    </w:pPr>
    <w:rPr>
      <w:rFonts w:ascii="Times New Roman" w:hAnsi="Times New Roman"/>
      <w:b/>
      <w:bCs/>
      <w:sz w:val="24"/>
      <w:szCs w:val="24"/>
      <w:lang w:val="en-US"/>
    </w:rPr>
  </w:style>
  <w:style w:type="character" w:customStyle="1" w:styleId="iconnolink">
    <w:name w:val="icon_no_link"/>
    <w:rsid w:val="00B00735"/>
  </w:style>
  <w:style w:type="paragraph" w:customStyle="1" w:styleId="highlight">
    <w:name w:val="highlight"/>
    <w:basedOn w:val="Normal"/>
    <w:rsid w:val="00F85BF4"/>
    <w:pPr>
      <w:spacing w:before="100" w:beforeAutospacing="1" w:after="100" w:afterAutospacing="1"/>
    </w:pPr>
    <w:rPr>
      <w:rFonts w:ascii="Times New Roman" w:hAnsi="Times New Roman"/>
      <w:sz w:val="24"/>
      <w:szCs w:val="24"/>
      <w:lang w:val="en-US"/>
    </w:rPr>
  </w:style>
  <w:style w:type="paragraph" w:styleId="TOC4">
    <w:name w:val="toc 4"/>
    <w:basedOn w:val="Normal"/>
    <w:next w:val="Normal"/>
    <w:autoRedefine/>
    <w:uiPriority w:val="39"/>
    <w:unhideWhenUsed/>
    <w:rsid w:val="006772D9"/>
    <w:pPr>
      <w:spacing w:before="0" w:after="100" w:line="276" w:lineRule="auto"/>
      <w:ind w:left="660"/>
    </w:pPr>
    <w:rPr>
      <w:rFonts w:ascii="Calibri" w:hAnsi="Calibri"/>
      <w:lang w:eastAsia="en-AU"/>
    </w:rPr>
  </w:style>
  <w:style w:type="paragraph" w:styleId="TOC6">
    <w:name w:val="toc 6"/>
    <w:basedOn w:val="Normal"/>
    <w:next w:val="Normal"/>
    <w:autoRedefine/>
    <w:uiPriority w:val="39"/>
    <w:unhideWhenUsed/>
    <w:rsid w:val="006772D9"/>
    <w:pPr>
      <w:spacing w:before="0" w:after="100" w:line="276" w:lineRule="auto"/>
      <w:ind w:left="1100"/>
    </w:pPr>
    <w:rPr>
      <w:rFonts w:ascii="Calibri" w:hAnsi="Calibri"/>
      <w:lang w:eastAsia="en-AU"/>
    </w:rPr>
  </w:style>
  <w:style w:type="paragraph" w:styleId="TOC7">
    <w:name w:val="toc 7"/>
    <w:basedOn w:val="Normal"/>
    <w:next w:val="Normal"/>
    <w:autoRedefine/>
    <w:uiPriority w:val="39"/>
    <w:unhideWhenUsed/>
    <w:rsid w:val="006772D9"/>
    <w:pPr>
      <w:spacing w:before="0" w:after="100" w:line="276" w:lineRule="auto"/>
      <w:ind w:left="1320"/>
    </w:pPr>
    <w:rPr>
      <w:rFonts w:ascii="Calibri" w:hAnsi="Calibri"/>
      <w:lang w:eastAsia="en-AU"/>
    </w:rPr>
  </w:style>
  <w:style w:type="paragraph" w:styleId="TOC8">
    <w:name w:val="toc 8"/>
    <w:basedOn w:val="Normal"/>
    <w:next w:val="Normal"/>
    <w:autoRedefine/>
    <w:uiPriority w:val="39"/>
    <w:unhideWhenUsed/>
    <w:rsid w:val="006772D9"/>
    <w:pPr>
      <w:spacing w:before="0" w:after="100" w:line="276" w:lineRule="auto"/>
      <w:ind w:left="1540"/>
    </w:pPr>
    <w:rPr>
      <w:rFonts w:ascii="Calibri" w:hAnsi="Calibri"/>
      <w:lang w:eastAsia="en-AU"/>
    </w:rPr>
  </w:style>
  <w:style w:type="paragraph" w:styleId="TOC9">
    <w:name w:val="toc 9"/>
    <w:basedOn w:val="Normal"/>
    <w:next w:val="Normal"/>
    <w:autoRedefine/>
    <w:uiPriority w:val="39"/>
    <w:unhideWhenUsed/>
    <w:rsid w:val="006772D9"/>
    <w:pPr>
      <w:spacing w:before="0" w:after="100" w:line="276" w:lineRule="auto"/>
      <w:ind w:left="1760"/>
    </w:pPr>
    <w:rPr>
      <w:rFonts w:ascii="Calibri" w:hAnsi="Calibri"/>
      <w:lang w:eastAsia="en-AU"/>
    </w:rPr>
  </w:style>
  <w:style w:type="paragraph" w:styleId="Revision">
    <w:name w:val="Revision"/>
    <w:hidden/>
    <w:uiPriority w:val="99"/>
    <w:semiHidden/>
    <w:rsid w:val="0047130C"/>
    <w:rPr>
      <w:rFonts w:ascii="Palatino Linotype" w:hAnsi="Palatino Linotyp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B"/>
    <w:pPr>
      <w:spacing w:before="120"/>
    </w:pPr>
    <w:rPr>
      <w:rFonts w:ascii="Palatino Linotype" w:hAnsi="Palatino Linotype"/>
      <w:sz w:val="22"/>
      <w:szCs w:val="22"/>
      <w:lang w:eastAsia="en-US"/>
    </w:rPr>
  </w:style>
  <w:style w:type="paragraph" w:styleId="Heading1">
    <w:name w:val="heading 1"/>
    <w:aliases w:val="AbzecoSectionHeading"/>
    <w:basedOn w:val="Normal"/>
    <w:next w:val="Normal"/>
    <w:link w:val="Heading1Char"/>
    <w:qFormat/>
    <w:rsid w:val="00A026DE"/>
    <w:pPr>
      <w:keepNext/>
      <w:pageBreakBefore/>
      <w:numPr>
        <w:numId w:val="11"/>
      </w:numPr>
      <w:spacing w:before="240" w:after="60"/>
      <w:outlineLvl w:val="0"/>
    </w:pPr>
    <w:rPr>
      <w:rFonts w:ascii="Arial" w:hAnsi="Arial"/>
      <w:bCs/>
      <w:kern w:val="32"/>
      <w:sz w:val="40"/>
      <w:szCs w:val="32"/>
      <w:lang w:eastAsia="x-none"/>
    </w:rPr>
  </w:style>
  <w:style w:type="paragraph" w:styleId="Heading2">
    <w:name w:val="heading 2"/>
    <w:aliases w:val="AbzecoSubSectionHeading"/>
    <w:basedOn w:val="Normal"/>
    <w:next w:val="Normal"/>
    <w:link w:val="Heading2Char"/>
    <w:qFormat/>
    <w:rsid w:val="003363B6"/>
    <w:pPr>
      <w:keepNext/>
      <w:numPr>
        <w:ilvl w:val="1"/>
        <w:numId w:val="11"/>
      </w:numPr>
      <w:spacing w:before="400" w:after="60"/>
      <w:outlineLvl w:val="1"/>
    </w:pPr>
    <w:rPr>
      <w:rFonts w:ascii="Arial" w:hAnsi="Arial"/>
      <w:bCs/>
      <w:iCs/>
      <w:sz w:val="32"/>
      <w:szCs w:val="28"/>
      <w:lang w:eastAsia="x-none"/>
    </w:rPr>
  </w:style>
  <w:style w:type="paragraph" w:styleId="Heading3">
    <w:name w:val="heading 3"/>
    <w:aliases w:val="AbzecoSubSubSectionHeading"/>
    <w:basedOn w:val="Normal"/>
    <w:next w:val="Normal"/>
    <w:link w:val="Heading3Char"/>
    <w:qFormat/>
    <w:rsid w:val="003363B6"/>
    <w:pPr>
      <w:keepNext/>
      <w:numPr>
        <w:ilvl w:val="2"/>
        <w:numId w:val="11"/>
      </w:numPr>
      <w:spacing w:before="240" w:after="60"/>
      <w:outlineLvl w:val="2"/>
    </w:pPr>
    <w:rPr>
      <w:rFonts w:ascii="Arial" w:hAnsi="Arial"/>
      <w:bCs/>
      <w:sz w:val="28"/>
      <w:szCs w:val="26"/>
      <w:lang w:eastAsia="x-none"/>
    </w:rPr>
  </w:style>
  <w:style w:type="paragraph" w:styleId="Heading4">
    <w:name w:val="heading 4"/>
    <w:basedOn w:val="Normal"/>
    <w:next w:val="Normal"/>
    <w:link w:val="Heading4Char"/>
    <w:qFormat/>
    <w:rsid w:val="005B045B"/>
    <w:pPr>
      <w:keepNext/>
      <w:spacing w:before="240" w:after="60"/>
      <w:outlineLvl w:val="3"/>
    </w:pPr>
    <w:rPr>
      <w:rFonts w:ascii="Arial" w:hAnsi="Arial"/>
      <w:bCs/>
      <w:sz w:val="24"/>
      <w:szCs w:val="28"/>
      <w:lang w:eastAsia="x-none"/>
    </w:rPr>
  </w:style>
  <w:style w:type="paragraph" w:styleId="Heading5">
    <w:name w:val="heading 5"/>
    <w:basedOn w:val="Normal"/>
    <w:next w:val="Normal"/>
    <w:link w:val="Heading5Char"/>
    <w:qFormat/>
    <w:rsid w:val="00A75630"/>
    <w:pPr>
      <w:numPr>
        <w:ilvl w:val="4"/>
        <w:numId w:val="11"/>
      </w:numPr>
      <w:spacing w:before="240" w:after="60"/>
      <w:outlineLvl w:val="4"/>
    </w:pPr>
    <w:rPr>
      <w:b/>
      <w:bCs/>
      <w:i/>
      <w:iCs/>
      <w:sz w:val="26"/>
      <w:szCs w:val="26"/>
      <w:lang w:eastAsia="x-none"/>
    </w:rPr>
  </w:style>
  <w:style w:type="paragraph" w:styleId="Heading6">
    <w:name w:val="heading 6"/>
    <w:basedOn w:val="Normal"/>
    <w:next w:val="Normal"/>
    <w:link w:val="Heading6Char"/>
    <w:qFormat/>
    <w:rsid w:val="00A75630"/>
    <w:pPr>
      <w:numPr>
        <w:ilvl w:val="5"/>
        <w:numId w:val="11"/>
      </w:numPr>
      <w:spacing w:before="240" w:after="60"/>
      <w:outlineLvl w:val="5"/>
    </w:pPr>
    <w:rPr>
      <w:b/>
      <w:bCs/>
      <w:lang w:eastAsia="x-none"/>
    </w:rPr>
  </w:style>
  <w:style w:type="paragraph" w:styleId="Heading7">
    <w:name w:val="heading 7"/>
    <w:basedOn w:val="Normal"/>
    <w:next w:val="Normal"/>
    <w:link w:val="Heading7Char"/>
    <w:qFormat/>
    <w:rsid w:val="00A75630"/>
    <w:pPr>
      <w:numPr>
        <w:ilvl w:val="6"/>
        <w:numId w:val="11"/>
      </w:numPr>
      <w:spacing w:before="240" w:after="60"/>
      <w:outlineLvl w:val="6"/>
    </w:pPr>
    <w:rPr>
      <w:lang w:eastAsia="x-none"/>
    </w:rPr>
  </w:style>
  <w:style w:type="paragraph" w:styleId="Heading8">
    <w:name w:val="heading 8"/>
    <w:basedOn w:val="Normal"/>
    <w:next w:val="Normal"/>
    <w:link w:val="Heading8Char"/>
    <w:qFormat/>
    <w:rsid w:val="00A75630"/>
    <w:pPr>
      <w:numPr>
        <w:ilvl w:val="7"/>
        <w:numId w:val="11"/>
      </w:numPr>
      <w:spacing w:before="240" w:after="60"/>
      <w:outlineLvl w:val="7"/>
    </w:pPr>
    <w:rPr>
      <w:i/>
      <w:iCs/>
      <w:lang w:eastAsia="x-none"/>
    </w:rPr>
  </w:style>
  <w:style w:type="paragraph" w:styleId="Heading9">
    <w:name w:val="heading 9"/>
    <w:basedOn w:val="Normal"/>
    <w:next w:val="Normal"/>
    <w:link w:val="Heading9Char"/>
    <w:qFormat/>
    <w:rsid w:val="00A75630"/>
    <w:pPr>
      <w:numPr>
        <w:ilvl w:val="8"/>
        <w:numId w:val="11"/>
      </w:numPr>
      <w:spacing w:before="240" w:after="60"/>
      <w:outlineLvl w:val="8"/>
    </w:pPr>
    <w:rPr>
      <w:rFonts w:ascii="Arial" w:hAnsi="Arial"/>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zecoSectionHeading Char"/>
    <w:link w:val="Heading1"/>
    <w:rsid w:val="005335C3"/>
    <w:rPr>
      <w:rFonts w:ascii="Arial" w:hAnsi="Arial"/>
      <w:bCs/>
      <w:kern w:val="32"/>
      <w:sz w:val="40"/>
      <w:szCs w:val="32"/>
      <w:lang w:eastAsia="x-none"/>
    </w:rPr>
  </w:style>
  <w:style w:type="character" w:customStyle="1" w:styleId="Heading2Char">
    <w:name w:val="Heading 2 Char"/>
    <w:aliases w:val="AbzecoSubSectionHeading Char"/>
    <w:link w:val="Heading2"/>
    <w:rsid w:val="005335C3"/>
    <w:rPr>
      <w:rFonts w:ascii="Arial" w:hAnsi="Arial"/>
      <w:bCs/>
      <w:iCs/>
      <w:sz w:val="32"/>
      <w:szCs w:val="28"/>
      <w:lang w:eastAsia="x-none"/>
    </w:rPr>
  </w:style>
  <w:style w:type="character" w:customStyle="1" w:styleId="Heading3Char">
    <w:name w:val="Heading 3 Char"/>
    <w:aliases w:val="AbzecoSubSubSectionHeading Char"/>
    <w:link w:val="Heading3"/>
    <w:rsid w:val="003363B6"/>
    <w:rPr>
      <w:rFonts w:ascii="Arial" w:hAnsi="Arial"/>
      <w:bCs/>
      <w:sz w:val="28"/>
      <w:szCs w:val="26"/>
      <w:lang w:eastAsia="x-none"/>
    </w:rPr>
  </w:style>
  <w:style w:type="character" w:customStyle="1" w:styleId="Heading4Char">
    <w:name w:val="Heading 4 Char"/>
    <w:link w:val="Heading4"/>
    <w:rsid w:val="005B045B"/>
    <w:rPr>
      <w:rFonts w:ascii="Arial" w:hAnsi="Arial"/>
      <w:bCs/>
      <w:sz w:val="24"/>
      <w:szCs w:val="28"/>
      <w:lang w:eastAsia="x-none"/>
    </w:rPr>
  </w:style>
  <w:style w:type="character" w:customStyle="1" w:styleId="Heading5Char">
    <w:name w:val="Heading 5 Char"/>
    <w:link w:val="Heading5"/>
    <w:rsid w:val="005335C3"/>
    <w:rPr>
      <w:rFonts w:ascii="Palatino Linotype" w:hAnsi="Palatino Linotype"/>
      <w:b/>
      <w:bCs/>
      <w:i/>
      <w:iCs/>
      <w:sz w:val="26"/>
      <w:szCs w:val="26"/>
      <w:lang w:eastAsia="x-none"/>
    </w:rPr>
  </w:style>
  <w:style w:type="character" w:customStyle="1" w:styleId="Heading6Char">
    <w:name w:val="Heading 6 Char"/>
    <w:link w:val="Heading6"/>
    <w:rsid w:val="005335C3"/>
    <w:rPr>
      <w:rFonts w:ascii="Palatino Linotype" w:hAnsi="Palatino Linotype"/>
      <w:b/>
      <w:bCs/>
      <w:sz w:val="22"/>
      <w:szCs w:val="22"/>
      <w:lang w:eastAsia="x-none"/>
    </w:rPr>
  </w:style>
  <w:style w:type="character" w:customStyle="1" w:styleId="Heading7Char">
    <w:name w:val="Heading 7 Char"/>
    <w:link w:val="Heading7"/>
    <w:rsid w:val="005335C3"/>
    <w:rPr>
      <w:rFonts w:ascii="Palatino Linotype" w:hAnsi="Palatino Linotype"/>
      <w:sz w:val="22"/>
      <w:szCs w:val="22"/>
      <w:lang w:eastAsia="x-none"/>
    </w:rPr>
  </w:style>
  <w:style w:type="character" w:customStyle="1" w:styleId="Heading8Char">
    <w:name w:val="Heading 8 Char"/>
    <w:link w:val="Heading8"/>
    <w:rsid w:val="005335C3"/>
    <w:rPr>
      <w:rFonts w:ascii="Palatino Linotype" w:hAnsi="Palatino Linotype"/>
      <w:i/>
      <w:iCs/>
      <w:sz w:val="22"/>
      <w:szCs w:val="22"/>
      <w:lang w:eastAsia="x-none"/>
    </w:rPr>
  </w:style>
  <w:style w:type="character" w:customStyle="1" w:styleId="Heading9Char">
    <w:name w:val="Heading 9 Char"/>
    <w:link w:val="Heading9"/>
    <w:rsid w:val="005335C3"/>
    <w:rPr>
      <w:rFonts w:ascii="Arial" w:hAnsi="Arial"/>
      <w:sz w:val="22"/>
      <w:szCs w:val="22"/>
      <w:lang w:eastAsia="x-none"/>
    </w:rPr>
  </w:style>
  <w:style w:type="paragraph" w:styleId="Header">
    <w:name w:val="header"/>
    <w:basedOn w:val="Normal"/>
    <w:link w:val="HeaderChar"/>
    <w:rsid w:val="00E22075"/>
    <w:pPr>
      <w:tabs>
        <w:tab w:val="center" w:pos="4320"/>
        <w:tab w:val="right" w:pos="8640"/>
      </w:tabs>
    </w:pPr>
    <w:rPr>
      <w:lang w:eastAsia="x-none"/>
    </w:rPr>
  </w:style>
  <w:style w:type="character" w:customStyle="1" w:styleId="HeaderChar">
    <w:name w:val="Header Char"/>
    <w:link w:val="Header"/>
    <w:rsid w:val="005335C3"/>
    <w:rPr>
      <w:rFonts w:ascii="Palatino Linotype" w:hAnsi="Palatino Linotype"/>
      <w:sz w:val="22"/>
      <w:szCs w:val="22"/>
      <w:lang w:val="en-AU"/>
    </w:rPr>
  </w:style>
  <w:style w:type="paragraph" w:styleId="Footer">
    <w:name w:val="footer"/>
    <w:basedOn w:val="Normal"/>
    <w:link w:val="FooterChar"/>
    <w:rsid w:val="00E22075"/>
    <w:pPr>
      <w:tabs>
        <w:tab w:val="center" w:pos="4320"/>
        <w:tab w:val="right" w:pos="8640"/>
      </w:tabs>
    </w:pPr>
    <w:rPr>
      <w:sz w:val="24"/>
      <w:lang w:eastAsia="x-none"/>
    </w:rPr>
  </w:style>
  <w:style w:type="character" w:customStyle="1" w:styleId="FooterChar">
    <w:name w:val="Footer Char"/>
    <w:link w:val="Footer"/>
    <w:rsid w:val="00F03188"/>
    <w:rPr>
      <w:rFonts w:ascii="Palatino Linotype" w:hAnsi="Palatino Linotype"/>
      <w:sz w:val="24"/>
      <w:szCs w:val="22"/>
      <w:lang w:val="en-AU"/>
    </w:rPr>
  </w:style>
  <w:style w:type="paragraph" w:customStyle="1" w:styleId="SectionHead1">
    <w:name w:val="Section Head 1"/>
    <w:rsid w:val="00A75630"/>
    <w:pPr>
      <w:tabs>
        <w:tab w:val="num" w:pos="432"/>
      </w:tabs>
      <w:ind w:left="432" w:hanging="432"/>
    </w:pPr>
    <w:rPr>
      <w:rFonts w:ascii="Palatino Linotype" w:hAnsi="Palatino Linotype"/>
      <w:sz w:val="40"/>
      <w:szCs w:val="22"/>
      <w:lang w:val="en-US" w:eastAsia="en-US"/>
    </w:rPr>
  </w:style>
  <w:style w:type="paragraph" w:customStyle="1" w:styleId="AbzecoCaption">
    <w:name w:val="AbzecoCaption"/>
    <w:basedOn w:val="Normal"/>
    <w:link w:val="AbzecoCaptionChar"/>
    <w:rsid w:val="00A75630"/>
    <w:rPr>
      <w:rFonts w:ascii="Arial" w:hAnsi="Arial"/>
      <w:sz w:val="20"/>
      <w:lang w:val="en-US"/>
    </w:rPr>
  </w:style>
  <w:style w:type="character" w:customStyle="1" w:styleId="AbzecoCaptionChar">
    <w:name w:val="AbzecoCaption Char"/>
    <w:link w:val="AbzecoCaption"/>
    <w:rsid w:val="007474B6"/>
    <w:rPr>
      <w:rFonts w:ascii="Arial" w:hAnsi="Arial"/>
      <w:szCs w:val="22"/>
      <w:lang w:val="en-US" w:eastAsia="en-US" w:bidi="ar-SA"/>
    </w:rPr>
  </w:style>
  <w:style w:type="paragraph" w:customStyle="1" w:styleId="AbzecoParagraphCharCharChar">
    <w:name w:val="AbzecoParagraph Char Char Char"/>
    <w:basedOn w:val="AbzecoCaption"/>
    <w:link w:val="AbzecoParagraphCharCharCharChar"/>
    <w:rsid w:val="00A75630"/>
    <w:rPr>
      <w:rFonts w:ascii="Palatino Linotype" w:hAnsi="Palatino Linotype"/>
      <w:sz w:val="22"/>
    </w:rPr>
  </w:style>
  <w:style w:type="character" w:customStyle="1" w:styleId="AbzecoParagraphCharCharCharChar">
    <w:name w:val="AbzecoParagraph Char Char Char Char"/>
    <w:link w:val="AbzecoParagraphCharCharChar"/>
    <w:rsid w:val="007474B6"/>
    <w:rPr>
      <w:rFonts w:ascii="Palatino Linotype" w:hAnsi="Palatino Linotype"/>
      <w:sz w:val="22"/>
      <w:szCs w:val="22"/>
      <w:lang w:val="en-US" w:eastAsia="en-US" w:bidi="ar-SA"/>
    </w:rPr>
  </w:style>
  <w:style w:type="paragraph" w:customStyle="1" w:styleId="AbzecoCoverText">
    <w:name w:val="AbzecoCoverText"/>
    <w:basedOn w:val="Heading1"/>
    <w:rsid w:val="00EB3944"/>
    <w:pPr>
      <w:pageBreakBefore w:val="0"/>
      <w:numPr>
        <w:numId w:val="0"/>
      </w:numPr>
    </w:pPr>
    <w:rPr>
      <w:sz w:val="52"/>
    </w:rPr>
  </w:style>
  <w:style w:type="paragraph" w:customStyle="1" w:styleId="AbzecoTOCHead">
    <w:name w:val="Abzeco TOC Head"/>
    <w:basedOn w:val="AbzecoParagraphCharCharChar"/>
    <w:rsid w:val="0009659B"/>
    <w:rPr>
      <w:rFonts w:ascii="Arial" w:hAnsi="Arial"/>
      <w:sz w:val="40"/>
    </w:rPr>
  </w:style>
  <w:style w:type="paragraph" w:customStyle="1" w:styleId="AbzecoCoverTextSmaller">
    <w:name w:val="AbzecoCoverTextSmaller"/>
    <w:basedOn w:val="Normal"/>
    <w:rsid w:val="00EB3944"/>
    <w:rPr>
      <w:rFonts w:ascii="Arial" w:hAnsi="Arial"/>
      <w:sz w:val="32"/>
    </w:rPr>
  </w:style>
  <w:style w:type="paragraph" w:styleId="BodyText">
    <w:name w:val="Body Text"/>
    <w:aliases w:val="Body Text Char Char"/>
    <w:basedOn w:val="Normal"/>
    <w:link w:val="BodyTextChar"/>
    <w:rsid w:val="00686834"/>
    <w:pPr>
      <w:spacing w:after="120"/>
      <w:jc w:val="both"/>
    </w:pPr>
    <w:rPr>
      <w:rFonts w:ascii="Tahoma" w:hAnsi="Tahoma" w:cs="Arial Unicode MS"/>
      <w:bCs/>
      <w:iCs/>
      <w:sz w:val="24"/>
      <w:szCs w:val="24"/>
    </w:rPr>
  </w:style>
  <w:style w:type="character" w:customStyle="1" w:styleId="BodyTextChar">
    <w:name w:val="Body Text Char"/>
    <w:aliases w:val="Body Text Char Char Char"/>
    <w:link w:val="BodyText"/>
    <w:rsid w:val="00686834"/>
    <w:rPr>
      <w:rFonts w:ascii="Tahoma" w:hAnsi="Tahoma" w:cs="Arial Unicode MS"/>
      <w:bCs/>
      <w:iCs/>
      <w:sz w:val="24"/>
      <w:szCs w:val="24"/>
      <w:lang w:val="en-AU" w:eastAsia="en-US" w:bidi="ar-SA"/>
    </w:rPr>
  </w:style>
  <w:style w:type="character" w:styleId="Hyperlink">
    <w:name w:val="Hyperlink"/>
    <w:uiPriority w:val="99"/>
    <w:rsid w:val="00DF19F2"/>
    <w:rPr>
      <w:rFonts w:ascii="Arial" w:hAnsi="Arial" w:cs="Arial" w:hint="default"/>
      <w:strike w:val="0"/>
      <w:dstrike w:val="0"/>
      <w:color w:val="0000FF"/>
      <w:sz w:val="22"/>
      <w:szCs w:val="22"/>
      <w:u w:val="none"/>
      <w:effect w:val="none"/>
    </w:rPr>
  </w:style>
  <w:style w:type="paragraph" w:styleId="TOC1">
    <w:name w:val="toc 1"/>
    <w:basedOn w:val="Normal"/>
    <w:next w:val="Normal"/>
    <w:autoRedefine/>
    <w:uiPriority w:val="39"/>
    <w:rsid w:val="008E620F"/>
    <w:pPr>
      <w:tabs>
        <w:tab w:val="left" w:pos="480"/>
        <w:tab w:val="right" w:leader="dot" w:pos="10080"/>
      </w:tabs>
    </w:pPr>
  </w:style>
  <w:style w:type="paragraph" w:styleId="TOC2">
    <w:name w:val="toc 2"/>
    <w:basedOn w:val="Normal"/>
    <w:next w:val="Normal"/>
    <w:autoRedefine/>
    <w:uiPriority w:val="39"/>
    <w:rsid w:val="00A54F2B"/>
    <w:pPr>
      <w:tabs>
        <w:tab w:val="left" w:pos="960"/>
        <w:tab w:val="right" w:leader="dot" w:pos="10080"/>
      </w:tabs>
      <w:ind w:left="240" w:right="-594"/>
    </w:pPr>
  </w:style>
  <w:style w:type="paragraph" w:styleId="TOC3">
    <w:name w:val="toc 3"/>
    <w:basedOn w:val="Normal"/>
    <w:next w:val="Normal"/>
    <w:autoRedefine/>
    <w:uiPriority w:val="39"/>
    <w:rsid w:val="00A54F2B"/>
    <w:pPr>
      <w:tabs>
        <w:tab w:val="left" w:pos="1440"/>
        <w:tab w:val="right" w:leader="dot" w:pos="10080"/>
      </w:tabs>
      <w:ind w:left="480" w:right="-594"/>
    </w:pPr>
    <w:rPr>
      <w:noProof/>
    </w:rPr>
  </w:style>
  <w:style w:type="paragraph" w:styleId="NormalWeb">
    <w:name w:val="Normal (Web)"/>
    <w:basedOn w:val="Normal"/>
    <w:uiPriority w:val="99"/>
    <w:rsid w:val="00F65045"/>
    <w:pPr>
      <w:spacing w:before="100" w:beforeAutospacing="1" w:after="100" w:afterAutospacing="1"/>
    </w:pPr>
  </w:style>
  <w:style w:type="character" w:styleId="PageNumber">
    <w:name w:val="page number"/>
    <w:basedOn w:val="DefaultParagraphFont"/>
    <w:rsid w:val="00876B4A"/>
  </w:style>
  <w:style w:type="character" w:styleId="Strong">
    <w:name w:val="Strong"/>
    <w:uiPriority w:val="22"/>
    <w:qFormat/>
    <w:rsid w:val="00714EC9"/>
    <w:rPr>
      <w:b/>
      <w:bCs/>
    </w:rPr>
  </w:style>
  <w:style w:type="paragraph" w:styleId="FootnoteText">
    <w:name w:val="footnote text"/>
    <w:basedOn w:val="Normal"/>
    <w:link w:val="FootnoteTextChar"/>
    <w:semiHidden/>
    <w:rsid w:val="003C4C9B"/>
    <w:rPr>
      <w:sz w:val="20"/>
      <w:szCs w:val="20"/>
      <w:lang w:eastAsia="x-none"/>
    </w:rPr>
  </w:style>
  <w:style w:type="character" w:customStyle="1" w:styleId="FootnoteTextChar">
    <w:name w:val="Footnote Text Char"/>
    <w:link w:val="FootnoteText"/>
    <w:semiHidden/>
    <w:rsid w:val="005335C3"/>
    <w:rPr>
      <w:rFonts w:ascii="Palatino Linotype" w:hAnsi="Palatino Linotype"/>
      <w:lang w:val="en-AU"/>
    </w:rPr>
  </w:style>
  <w:style w:type="character" w:styleId="FootnoteReference">
    <w:name w:val="footnote reference"/>
    <w:semiHidden/>
    <w:rsid w:val="003C4C9B"/>
    <w:rPr>
      <w:vertAlign w:val="superscript"/>
    </w:rPr>
  </w:style>
  <w:style w:type="character" w:styleId="Emphasis">
    <w:name w:val="Emphasis"/>
    <w:qFormat/>
    <w:rsid w:val="00F848FC"/>
    <w:rPr>
      <w:i/>
      <w:iCs/>
    </w:rPr>
  </w:style>
  <w:style w:type="character" w:styleId="HTMLAcronym">
    <w:name w:val="HTML Acronym"/>
    <w:basedOn w:val="DefaultParagraphFont"/>
    <w:rsid w:val="00F848FC"/>
  </w:style>
  <w:style w:type="character" w:styleId="CommentReference">
    <w:name w:val="annotation reference"/>
    <w:semiHidden/>
    <w:rsid w:val="00EF4DE1"/>
    <w:rPr>
      <w:sz w:val="16"/>
      <w:szCs w:val="16"/>
    </w:rPr>
  </w:style>
  <w:style w:type="paragraph" w:styleId="CommentText">
    <w:name w:val="annotation text"/>
    <w:basedOn w:val="Normal"/>
    <w:semiHidden/>
    <w:rsid w:val="00EF4DE1"/>
    <w:rPr>
      <w:sz w:val="20"/>
      <w:szCs w:val="20"/>
    </w:rPr>
  </w:style>
  <w:style w:type="paragraph" w:styleId="CommentSubject">
    <w:name w:val="annotation subject"/>
    <w:basedOn w:val="CommentText"/>
    <w:next w:val="CommentText"/>
    <w:semiHidden/>
    <w:rsid w:val="00EF4DE1"/>
    <w:rPr>
      <w:b/>
      <w:bCs/>
    </w:rPr>
  </w:style>
  <w:style w:type="paragraph" w:styleId="BalloonText">
    <w:name w:val="Balloon Text"/>
    <w:basedOn w:val="Normal"/>
    <w:link w:val="BalloonTextChar"/>
    <w:uiPriority w:val="99"/>
    <w:semiHidden/>
    <w:rsid w:val="00EF4DE1"/>
    <w:rPr>
      <w:rFonts w:ascii="Tahoma" w:hAnsi="Tahoma"/>
      <w:sz w:val="16"/>
      <w:szCs w:val="16"/>
      <w:lang w:eastAsia="x-none"/>
    </w:rPr>
  </w:style>
  <w:style w:type="character" w:customStyle="1" w:styleId="BalloonTextChar">
    <w:name w:val="Balloon Text Char"/>
    <w:link w:val="BalloonText"/>
    <w:uiPriority w:val="99"/>
    <w:semiHidden/>
    <w:rsid w:val="005335C3"/>
    <w:rPr>
      <w:rFonts w:ascii="Tahoma" w:hAnsi="Tahoma" w:cs="Tahoma"/>
      <w:sz w:val="16"/>
      <w:szCs w:val="16"/>
      <w:lang w:val="en-AU"/>
    </w:rPr>
  </w:style>
  <w:style w:type="table" w:styleId="TableGrid">
    <w:name w:val="Table Grid"/>
    <w:basedOn w:val="TableNormal"/>
    <w:rsid w:val="00CE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rsid w:val="009941E3"/>
  </w:style>
  <w:style w:type="paragraph" w:customStyle="1" w:styleId="feature-image">
    <w:name w:val="feature-image"/>
    <w:basedOn w:val="Normal"/>
    <w:rsid w:val="004505F6"/>
    <w:pPr>
      <w:spacing w:before="100" w:beforeAutospacing="1" w:after="100" w:afterAutospacing="1"/>
    </w:pPr>
    <w:rPr>
      <w:rFonts w:ascii="Arial" w:hAnsi="Arial" w:cs="Arial"/>
    </w:rPr>
  </w:style>
  <w:style w:type="character" w:styleId="FollowedHyperlink">
    <w:name w:val="FollowedHyperlink"/>
    <w:uiPriority w:val="99"/>
    <w:rsid w:val="00E7211E"/>
    <w:rPr>
      <w:color w:val="0000FF"/>
      <w:u w:val="single"/>
    </w:rPr>
  </w:style>
  <w:style w:type="paragraph" w:customStyle="1" w:styleId="Default">
    <w:name w:val="Default"/>
    <w:rsid w:val="00D7603B"/>
    <w:pPr>
      <w:autoSpaceDE w:val="0"/>
      <w:autoSpaceDN w:val="0"/>
      <w:adjustRightInd w:val="0"/>
    </w:pPr>
    <w:rPr>
      <w:rFonts w:ascii="Officina Sans" w:hAnsi="Officina Sans" w:cs="Officina Sans"/>
      <w:color w:val="000000"/>
      <w:sz w:val="24"/>
      <w:szCs w:val="24"/>
      <w:lang w:val="en-US" w:eastAsia="en-US"/>
    </w:rPr>
  </w:style>
  <w:style w:type="paragraph" w:customStyle="1" w:styleId="AbzecoHeaderAppendix1">
    <w:name w:val="AbzecoHeaderAppendix1"/>
    <w:basedOn w:val="Header"/>
    <w:rsid w:val="00B37633"/>
    <w:rPr>
      <w:bCs/>
    </w:rPr>
  </w:style>
  <w:style w:type="paragraph" w:styleId="Caption">
    <w:name w:val="caption"/>
    <w:basedOn w:val="Normal"/>
    <w:next w:val="Normal"/>
    <w:link w:val="CaptionChar"/>
    <w:qFormat/>
    <w:rsid w:val="008B5833"/>
    <w:pPr>
      <w:spacing w:after="120"/>
    </w:pPr>
    <w:rPr>
      <w:rFonts w:ascii="Times New Roman" w:hAnsi="Times New Roman"/>
      <w:b/>
      <w:bCs/>
      <w:sz w:val="20"/>
      <w:szCs w:val="20"/>
      <w:lang w:val="en-US"/>
    </w:rPr>
  </w:style>
  <w:style w:type="character" w:customStyle="1" w:styleId="CaptionChar">
    <w:name w:val="Caption Char"/>
    <w:link w:val="Caption"/>
    <w:rsid w:val="008B5833"/>
    <w:rPr>
      <w:b/>
      <w:bCs/>
      <w:lang w:val="en-US" w:eastAsia="en-US" w:bidi="ar-SA"/>
    </w:rPr>
  </w:style>
  <w:style w:type="paragraph" w:customStyle="1" w:styleId="AbzecoAppendix">
    <w:name w:val="AbzecoAppendix"/>
    <w:basedOn w:val="Caption"/>
    <w:link w:val="AbzecoAppendixChar"/>
    <w:rsid w:val="008B5833"/>
    <w:rPr>
      <w:rFonts w:ascii="Palatino Linotype" w:hAnsi="Palatino Linotype"/>
      <w:sz w:val="22"/>
    </w:rPr>
  </w:style>
  <w:style w:type="character" w:customStyle="1" w:styleId="AbzecoAppendixChar">
    <w:name w:val="AbzecoAppendix Char"/>
    <w:link w:val="AbzecoAppendix"/>
    <w:rsid w:val="008B5833"/>
    <w:rPr>
      <w:rFonts w:ascii="Palatino Linotype" w:hAnsi="Palatino Linotype"/>
      <w:b/>
      <w:bCs/>
      <w:sz w:val="22"/>
      <w:lang w:val="en-US" w:eastAsia="en-US" w:bidi="ar-SA"/>
    </w:rPr>
  </w:style>
  <w:style w:type="paragraph" w:styleId="TableofFigures">
    <w:name w:val="table of figures"/>
    <w:basedOn w:val="Normal"/>
    <w:next w:val="Normal"/>
    <w:semiHidden/>
    <w:rsid w:val="008B5833"/>
    <w:pPr>
      <w:ind w:left="480" w:hanging="480"/>
    </w:pPr>
  </w:style>
  <w:style w:type="paragraph" w:customStyle="1" w:styleId="paragraph">
    <w:name w:val="paragraph"/>
    <w:basedOn w:val="Normal"/>
    <w:rsid w:val="00162DEB"/>
    <w:pPr>
      <w:tabs>
        <w:tab w:val="left" w:pos="-720"/>
      </w:tabs>
      <w:suppressAutoHyphens/>
      <w:ind w:left="851"/>
    </w:pPr>
    <w:rPr>
      <w:rFonts w:ascii="Gill Sans MT" w:hAnsi="Gill Sans MT"/>
      <w:szCs w:val="20"/>
    </w:rPr>
  </w:style>
  <w:style w:type="paragraph" w:styleId="BodyTextIndent">
    <w:name w:val="Body Text Indent"/>
    <w:basedOn w:val="Normal"/>
    <w:rsid w:val="00162DEB"/>
    <w:pPr>
      <w:ind w:left="850"/>
      <w:jc w:val="both"/>
    </w:pPr>
    <w:rPr>
      <w:rFonts w:ascii="Arial" w:hAnsi="Arial" w:cs="Arial"/>
      <w:sz w:val="20"/>
    </w:rPr>
  </w:style>
  <w:style w:type="paragraph" w:styleId="BodyTextIndent2">
    <w:name w:val="Body Text Indent 2"/>
    <w:basedOn w:val="Normal"/>
    <w:rsid w:val="00162DEB"/>
    <w:pPr>
      <w:ind w:left="851"/>
      <w:jc w:val="both"/>
    </w:pPr>
    <w:rPr>
      <w:rFonts w:ascii="Arial" w:hAnsi="Arial" w:cs="Arial"/>
      <w:bCs/>
    </w:rPr>
  </w:style>
  <w:style w:type="paragraph" w:customStyle="1" w:styleId="numberedmulti">
    <w:name w:val="numbered multi"/>
    <w:basedOn w:val="paragraph"/>
    <w:rsid w:val="00162DEB"/>
    <w:pPr>
      <w:ind w:left="0"/>
      <w:jc w:val="both"/>
    </w:pPr>
  </w:style>
  <w:style w:type="paragraph" w:styleId="BlockText">
    <w:name w:val="Block Text"/>
    <w:basedOn w:val="Normal"/>
    <w:rsid w:val="00162DEB"/>
    <w:pPr>
      <w:ind w:left="851" w:right="216"/>
      <w:jc w:val="both"/>
    </w:pPr>
    <w:rPr>
      <w:rFonts w:ascii="Arial" w:hAnsi="Arial" w:cs="Arial"/>
      <w:sz w:val="20"/>
    </w:rPr>
  </w:style>
  <w:style w:type="paragraph" w:customStyle="1" w:styleId="AbzecoParagraph">
    <w:name w:val="AbzecoParagraph"/>
    <w:basedOn w:val="AbzecoCaption"/>
    <w:link w:val="AbzecoParagraphChar"/>
    <w:rsid w:val="00101993"/>
    <w:rPr>
      <w:rFonts w:ascii="Palatino Linotype" w:hAnsi="Palatino Linotype"/>
      <w:sz w:val="22"/>
      <w:lang w:val="x-none" w:eastAsia="x-none"/>
    </w:rPr>
  </w:style>
  <w:style w:type="character" w:customStyle="1" w:styleId="AbzecoParagraphChar">
    <w:name w:val="AbzecoParagraph Char"/>
    <w:link w:val="AbzecoParagraph"/>
    <w:rsid w:val="00AF2B7C"/>
    <w:rPr>
      <w:rFonts w:ascii="Palatino Linotype" w:hAnsi="Palatino Linotype"/>
      <w:sz w:val="22"/>
      <w:szCs w:val="22"/>
    </w:rPr>
  </w:style>
  <w:style w:type="character" w:customStyle="1" w:styleId="AbzecoParagraphCharCharCharChar1">
    <w:name w:val="AbzecoParagraph Char Char Char Char1"/>
    <w:rsid w:val="00217FF8"/>
    <w:rPr>
      <w:rFonts w:ascii="Palatino Linotype" w:hAnsi="Palatino Linotype"/>
      <w:sz w:val="22"/>
      <w:szCs w:val="22"/>
      <w:lang w:val="en-US" w:eastAsia="en-US" w:bidi="ar-SA"/>
    </w:rPr>
  </w:style>
  <w:style w:type="paragraph" w:customStyle="1" w:styleId="Style1">
    <w:name w:val="Style1"/>
    <w:basedOn w:val="Heading2"/>
    <w:rsid w:val="005D3C1B"/>
    <w:pPr>
      <w:tabs>
        <w:tab w:val="left" w:pos="680"/>
      </w:tabs>
      <w:ind w:left="576"/>
    </w:pPr>
  </w:style>
  <w:style w:type="paragraph" w:customStyle="1" w:styleId="AbzecoParagraphCharChar">
    <w:name w:val="AbzecoParagraph Char Char"/>
    <w:basedOn w:val="AbzecoCaption"/>
    <w:rsid w:val="00297A7C"/>
    <w:rPr>
      <w:rFonts w:ascii="Palatino Linotype" w:hAnsi="Palatino Linotype"/>
      <w:sz w:val="22"/>
    </w:rPr>
  </w:style>
  <w:style w:type="paragraph" w:styleId="EndnoteText">
    <w:name w:val="endnote text"/>
    <w:basedOn w:val="Normal"/>
    <w:link w:val="EndnoteTextChar"/>
    <w:uiPriority w:val="99"/>
    <w:semiHidden/>
    <w:unhideWhenUsed/>
    <w:rsid w:val="00DC2359"/>
    <w:rPr>
      <w:sz w:val="20"/>
      <w:szCs w:val="20"/>
    </w:rPr>
  </w:style>
  <w:style w:type="character" w:customStyle="1" w:styleId="EndnoteTextChar">
    <w:name w:val="Endnote Text Char"/>
    <w:basedOn w:val="DefaultParagraphFont"/>
    <w:link w:val="EndnoteText"/>
    <w:uiPriority w:val="99"/>
    <w:semiHidden/>
    <w:rsid w:val="00DC2359"/>
  </w:style>
  <w:style w:type="character" w:styleId="EndnoteReference">
    <w:name w:val="endnote reference"/>
    <w:uiPriority w:val="99"/>
    <w:semiHidden/>
    <w:unhideWhenUsed/>
    <w:rsid w:val="00DC2359"/>
    <w:rPr>
      <w:vertAlign w:val="superscript"/>
    </w:rPr>
  </w:style>
  <w:style w:type="paragraph" w:customStyle="1" w:styleId="AbzecoTableHeading">
    <w:name w:val="AbzecoTableHeading"/>
    <w:basedOn w:val="Heading3"/>
    <w:link w:val="AbzecoTableHeadingChar"/>
    <w:qFormat/>
    <w:rsid w:val="00F23C05"/>
    <w:pPr>
      <w:numPr>
        <w:ilvl w:val="0"/>
        <w:numId w:val="0"/>
      </w:numPr>
      <w:spacing w:before="0" w:after="0"/>
    </w:pPr>
    <w:rPr>
      <w:rFonts w:ascii="Palatino Linotype" w:hAnsi="Palatino Linotype"/>
      <w:b/>
      <w:bCs w:val="0"/>
      <w:sz w:val="20"/>
      <w:szCs w:val="20"/>
    </w:rPr>
  </w:style>
  <w:style w:type="paragraph" w:customStyle="1" w:styleId="AbzecoAppendixHeading">
    <w:name w:val="AbzecoAppendixHeading"/>
    <w:basedOn w:val="AbzecoCoverText"/>
    <w:link w:val="AbzecoAppendixHeadingChar"/>
    <w:qFormat/>
    <w:rsid w:val="00856AFC"/>
    <w:pPr>
      <w:spacing w:before="0"/>
    </w:pPr>
    <w:rPr>
      <w:sz w:val="28"/>
      <w:szCs w:val="28"/>
    </w:rPr>
  </w:style>
  <w:style w:type="character" w:customStyle="1" w:styleId="AbzecoAppendixHeadingChar">
    <w:name w:val="AbzecoAppendixHeading Char"/>
    <w:link w:val="AbzecoAppendixHeading"/>
    <w:rsid w:val="00856AFC"/>
    <w:rPr>
      <w:rFonts w:ascii="Arial" w:hAnsi="Arial" w:cs="Arial"/>
      <w:bCs/>
      <w:kern w:val="32"/>
      <w:sz w:val="28"/>
      <w:szCs w:val="28"/>
      <w:lang w:val="en-AU"/>
    </w:rPr>
  </w:style>
  <w:style w:type="character" w:customStyle="1" w:styleId="AbzecoTableHeadingChar">
    <w:name w:val="AbzecoTableHeading Char"/>
    <w:basedOn w:val="Heading3Char"/>
    <w:link w:val="AbzecoTableHeading"/>
    <w:rsid w:val="00F23C05"/>
    <w:rPr>
      <w:rFonts w:ascii="Arial" w:hAnsi="Arial"/>
      <w:bCs/>
      <w:sz w:val="28"/>
      <w:szCs w:val="26"/>
      <w:lang w:eastAsia="x-none"/>
    </w:rPr>
  </w:style>
  <w:style w:type="paragraph" w:customStyle="1" w:styleId="AbzecoReportHeading">
    <w:name w:val="AbzecoReportHeading"/>
    <w:basedOn w:val="AbzecoAppendixHeading"/>
    <w:link w:val="AbzecoReportHeadingChar"/>
    <w:qFormat/>
    <w:rsid w:val="00BD0871"/>
    <w:rPr>
      <w:rFonts w:cs="Arial"/>
      <w:b/>
      <w:sz w:val="52"/>
      <w:szCs w:val="52"/>
      <w:lang w:eastAsia="en-US"/>
    </w:rPr>
  </w:style>
  <w:style w:type="character" w:customStyle="1" w:styleId="AbzecoReportHeadingChar">
    <w:name w:val="AbzecoReportHeading Char"/>
    <w:link w:val="AbzecoReportHeading"/>
    <w:rsid w:val="00BD0871"/>
    <w:rPr>
      <w:rFonts w:ascii="Arial" w:hAnsi="Arial" w:cs="Arial"/>
      <w:b/>
      <w:bCs/>
      <w:kern w:val="32"/>
      <w:sz w:val="52"/>
      <w:szCs w:val="52"/>
      <w:lang w:val="en-AU" w:eastAsia="en-US" w:bidi="ar-SA"/>
    </w:rPr>
  </w:style>
  <w:style w:type="paragraph" w:styleId="PlainText">
    <w:name w:val="Plain Text"/>
    <w:basedOn w:val="Normal"/>
    <w:link w:val="PlainTextChar"/>
    <w:rsid w:val="005335C3"/>
    <w:pPr>
      <w:spacing w:before="0"/>
    </w:pPr>
    <w:rPr>
      <w:rFonts w:ascii="Courier New" w:hAnsi="Courier New"/>
      <w:sz w:val="20"/>
      <w:szCs w:val="20"/>
      <w:lang w:eastAsia="x-none"/>
    </w:rPr>
  </w:style>
  <w:style w:type="character" w:customStyle="1" w:styleId="PlainTextChar">
    <w:name w:val="Plain Text Char"/>
    <w:link w:val="PlainText"/>
    <w:rsid w:val="005335C3"/>
    <w:rPr>
      <w:rFonts w:ascii="Courier New" w:hAnsi="Courier New"/>
      <w:lang w:val="en-AU"/>
    </w:rPr>
  </w:style>
  <w:style w:type="character" w:customStyle="1" w:styleId="AbzecoParagraphCharCharCharCharChar">
    <w:name w:val="AbzecoParagraph Char Char Char Char Char"/>
    <w:rsid w:val="005335C3"/>
    <w:rPr>
      <w:rFonts w:ascii="Palatino Linotype" w:eastAsia="Times New Roman" w:hAnsi="Palatino Linotype" w:cs="Times New Roman"/>
    </w:rPr>
  </w:style>
  <w:style w:type="character" w:customStyle="1" w:styleId="AbzecoParagraphCharCharCharCharChar1">
    <w:name w:val="AbzecoParagraph Char Char Char Char Char1"/>
    <w:rsid w:val="005335C3"/>
    <w:rPr>
      <w:rFonts w:ascii="Palatino Linotype" w:hAnsi="Palatino Linotype"/>
      <w:sz w:val="22"/>
      <w:szCs w:val="22"/>
      <w:lang w:val="en-US" w:eastAsia="en-US" w:bidi="ar-SA"/>
    </w:rPr>
  </w:style>
  <w:style w:type="paragraph" w:customStyle="1" w:styleId="OMPList">
    <w:name w:val="OMP List"/>
    <w:basedOn w:val="Heading3"/>
    <w:autoRedefine/>
    <w:rsid w:val="005335C3"/>
    <w:pPr>
      <w:keepNext w:val="0"/>
      <w:numPr>
        <w:ilvl w:val="0"/>
        <w:numId w:val="0"/>
      </w:numPr>
      <w:tabs>
        <w:tab w:val="num" w:pos="864"/>
      </w:tabs>
      <w:spacing w:after="120"/>
      <w:ind w:left="864" w:hanging="504"/>
    </w:pPr>
    <w:rPr>
      <w:bCs w:val="0"/>
      <w:sz w:val="32"/>
      <w:szCs w:val="32"/>
      <w:lang w:eastAsia="en-AU"/>
    </w:rPr>
  </w:style>
  <w:style w:type="paragraph" w:customStyle="1" w:styleId="OMPListAerial18BoldChar">
    <w:name w:val="OMP List Aerial 18 Bold Char"/>
    <w:basedOn w:val="Heading1"/>
    <w:link w:val="OMPListAerial18BoldCharChar"/>
    <w:autoRedefine/>
    <w:rsid w:val="005335C3"/>
    <w:pPr>
      <w:pageBreakBefore w:val="0"/>
      <w:numPr>
        <w:numId w:val="0"/>
      </w:numPr>
      <w:tabs>
        <w:tab w:val="num" w:pos="360"/>
        <w:tab w:val="left" w:pos="540"/>
      </w:tabs>
      <w:spacing w:before="0"/>
      <w:ind w:left="360" w:hanging="360"/>
    </w:pPr>
    <w:rPr>
      <w:bCs w:val="0"/>
      <w:sz w:val="36"/>
    </w:rPr>
  </w:style>
  <w:style w:type="character" w:customStyle="1" w:styleId="OMPListAerial18BoldCharChar">
    <w:name w:val="OMP List Aerial 18 Bold Char Char"/>
    <w:link w:val="OMPListAerial18BoldChar"/>
    <w:rsid w:val="005335C3"/>
    <w:rPr>
      <w:rFonts w:ascii="Arial" w:hAnsi="Arial" w:cs="Arial"/>
      <w:kern w:val="32"/>
      <w:sz w:val="36"/>
      <w:szCs w:val="32"/>
      <w:lang w:val="en-AU"/>
    </w:rPr>
  </w:style>
  <w:style w:type="paragraph" w:styleId="ListNumber">
    <w:name w:val="List Number"/>
    <w:basedOn w:val="Normal"/>
    <w:rsid w:val="005335C3"/>
    <w:pPr>
      <w:spacing w:before="0"/>
    </w:pPr>
    <w:rPr>
      <w:rFonts w:ascii="Arial" w:hAnsi="Arial"/>
      <w:sz w:val="36"/>
      <w:szCs w:val="36"/>
    </w:rPr>
  </w:style>
  <w:style w:type="paragraph" w:customStyle="1" w:styleId="OMPListAerial18BoldCharChar1">
    <w:name w:val="OMP List Aerial 18 Bold Char Char1"/>
    <w:basedOn w:val="Heading1"/>
    <w:link w:val="OMPListAerial18BoldCharCharChar"/>
    <w:autoRedefine/>
    <w:rsid w:val="005335C3"/>
    <w:pPr>
      <w:pageBreakBefore w:val="0"/>
      <w:numPr>
        <w:numId w:val="0"/>
      </w:numPr>
      <w:tabs>
        <w:tab w:val="num" w:pos="360"/>
        <w:tab w:val="left" w:pos="540"/>
      </w:tabs>
      <w:spacing w:before="0"/>
      <w:ind w:left="360" w:hanging="360"/>
    </w:pPr>
    <w:rPr>
      <w:b/>
      <w:sz w:val="36"/>
    </w:rPr>
  </w:style>
  <w:style w:type="character" w:customStyle="1" w:styleId="OMPListAerial18BoldCharCharChar">
    <w:name w:val="OMP List Aerial 18 Bold Char Char Char"/>
    <w:link w:val="OMPListAerial18BoldCharChar1"/>
    <w:rsid w:val="005335C3"/>
    <w:rPr>
      <w:rFonts w:ascii="Arial" w:hAnsi="Arial" w:cs="Arial"/>
      <w:b/>
      <w:bCs/>
      <w:kern w:val="32"/>
      <w:sz w:val="36"/>
      <w:szCs w:val="32"/>
      <w:lang w:val="en-AU"/>
    </w:rPr>
  </w:style>
  <w:style w:type="paragraph" w:customStyle="1" w:styleId="OMPListAerial18Bold">
    <w:name w:val="OMP List Aerial 18 Bold"/>
    <w:basedOn w:val="Heading1"/>
    <w:autoRedefine/>
    <w:rsid w:val="005335C3"/>
    <w:pPr>
      <w:numPr>
        <w:numId w:val="0"/>
      </w:numPr>
      <w:tabs>
        <w:tab w:val="num" w:pos="360"/>
        <w:tab w:val="left" w:pos="540"/>
      </w:tabs>
      <w:spacing w:before="0"/>
      <w:ind w:left="357" w:hanging="357"/>
    </w:pPr>
    <w:rPr>
      <w:sz w:val="36"/>
    </w:rPr>
  </w:style>
  <w:style w:type="character" w:customStyle="1" w:styleId="AbzecoAppendixCharChar">
    <w:name w:val="AbzecoAppendix Char Char"/>
    <w:uiPriority w:val="99"/>
    <w:rsid w:val="005335C3"/>
    <w:rPr>
      <w:rFonts w:ascii="Palatino Linotype" w:eastAsia="Times New Roman" w:hAnsi="Palatino Linotype" w:cs="Times New Roman"/>
      <w:bCs/>
      <w:szCs w:val="20"/>
    </w:rPr>
  </w:style>
  <w:style w:type="paragraph" w:customStyle="1" w:styleId="xl65">
    <w:name w:val="xl65"/>
    <w:basedOn w:val="Normal"/>
    <w:rsid w:val="005335C3"/>
    <w:pPr>
      <w:spacing w:before="100" w:beforeAutospacing="1" w:after="100" w:afterAutospacing="1"/>
    </w:pPr>
    <w:rPr>
      <w:rFonts w:ascii="Arial" w:hAnsi="Arial" w:cs="Arial"/>
      <w:sz w:val="18"/>
      <w:szCs w:val="18"/>
      <w:lang w:eastAsia="en-AU"/>
    </w:rPr>
  </w:style>
  <w:style w:type="paragraph" w:customStyle="1" w:styleId="xl66">
    <w:name w:val="xl66"/>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67">
    <w:name w:val="xl67"/>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69">
    <w:name w:val="xl69"/>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0">
    <w:name w:val="xl7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1">
    <w:name w:val="xl71"/>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2">
    <w:name w:val="xl72"/>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3">
    <w:name w:val="xl73"/>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4">
    <w:name w:val="xl74"/>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5">
    <w:name w:val="xl75"/>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6">
    <w:name w:val="xl76"/>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7">
    <w:name w:val="xl77"/>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8">
    <w:name w:val="xl78"/>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79">
    <w:name w:val="xl79"/>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0">
    <w:name w:val="xl80"/>
    <w:basedOn w:val="Normal"/>
    <w:rsid w:val="005335C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1">
    <w:name w:val="xl81"/>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2">
    <w:name w:val="xl82"/>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83">
    <w:name w:val="xl83"/>
    <w:basedOn w:val="Normal"/>
    <w:rsid w:val="005335C3"/>
    <w:pPr>
      <w:spacing w:before="100" w:beforeAutospacing="1" w:after="100" w:afterAutospacing="1"/>
      <w:textAlignment w:val="top"/>
    </w:pPr>
    <w:rPr>
      <w:rFonts w:ascii="Times New Roman" w:hAnsi="Times New Roman"/>
      <w:sz w:val="24"/>
      <w:szCs w:val="24"/>
      <w:lang w:eastAsia="en-AU"/>
    </w:rPr>
  </w:style>
  <w:style w:type="paragraph" w:customStyle="1" w:styleId="xl84">
    <w:name w:val="xl84"/>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5">
    <w:name w:val="xl85"/>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6">
    <w:name w:val="xl86"/>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7">
    <w:name w:val="xl87"/>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8">
    <w:name w:val="xl88"/>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89">
    <w:name w:val="xl89"/>
    <w:basedOn w:val="Normal"/>
    <w:rsid w:val="005335C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0">
    <w:name w:val="xl9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1">
    <w:name w:val="xl91"/>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2">
    <w:name w:val="xl92"/>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3">
    <w:name w:val="xl93"/>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4">
    <w:name w:val="xl94"/>
    <w:basedOn w:val="Normal"/>
    <w:rsid w:val="005335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95">
    <w:name w:val="xl95"/>
    <w:basedOn w:val="Normal"/>
    <w:rsid w:val="005335C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6">
    <w:name w:val="xl96"/>
    <w:basedOn w:val="Normal"/>
    <w:rsid w:val="005335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7">
    <w:name w:val="xl97"/>
    <w:basedOn w:val="Normal"/>
    <w:rsid w:val="005335C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8">
    <w:name w:val="xl98"/>
    <w:basedOn w:val="Normal"/>
    <w:rsid w:val="005335C3"/>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99">
    <w:name w:val="xl99"/>
    <w:basedOn w:val="Normal"/>
    <w:rsid w:val="005335C3"/>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18"/>
      <w:szCs w:val="18"/>
      <w:lang w:eastAsia="en-AU"/>
    </w:rPr>
  </w:style>
  <w:style w:type="paragraph" w:customStyle="1" w:styleId="xl100">
    <w:name w:val="xl100"/>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101">
    <w:name w:val="xl101"/>
    <w:basedOn w:val="Normal"/>
    <w:rsid w:val="005335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2">
    <w:name w:val="xl102"/>
    <w:basedOn w:val="Normal"/>
    <w:rsid w:val="005335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3">
    <w:name w:val="xl103"/>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4">
    <w:name w:val="xl104"/>
    <w:basedOn w:val="Normal"/>
    <w:rsid w:val="005335C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05">
    <w:name w:val="xl105"/>
    <w:basedOn w:val="Normal"/>
    <w:rsid w:val="005335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106">
    <w:name w:val="xl106"/>
    <w:basedOn w:val="Normal"/>
    <w:rsid w:val="005335C3"/>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7">
    <w:name w:val="xl107"/>
    <w:basedOn w:val="Normal"/>
    <w:rsid w:val="005335C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8">
    <w:name w:val="xl108"/>
    <w:basedOn w:val="Normal"/>
    <w:rsid w:val="005335C3"/>
    <w:pPr>
      <w:pBdr>
        <w:top w:val="single" w:sz="4" w:space="0" w:color="auto"/>
        <w:left w:val="single" w:sz="8"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09">
    <w:name w:val="xl109"/>
    <w:basedOn w:val="Normal"/>
    <w:rsid w:val="005335C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10">
    <w:name w:val="xl110"/>
    <w:basedOn w:val="Normal"/>
    <w:rsid w:val="005335C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xl111">
    <w:name w:val="xl111"/>
    <w:basedOn w:val="Normal"/>
    <w:rsid w:val="005335C3"/>
    <w:pPr>
      <w:pBdr>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n-AU"/>
    </w:rPr>
  </w:style>
  <w:style w:type="paragraph" w:customStyle="1" w:styleId="BrimbankNormal">
    <w:name w:val="BrimbankNormal"/>
    <w:basedOn w:val="Normal"/>
    <w:link w:val="BrimbankNormalChar"/>
    <w:qFormat/>
    <w:rsid w:val="00750CE9"/>
    <w:pPr>
      <w:spacing w:before="0" w:after="120"/>
      <w:jc w:val="both"/>
    </w:pPr>
    <w:rPr>
      <w:rFonts w:ascii="Arial Narrow" w:hAnsi="Arial Narrow"/>
      <w:lang w:eastAsia="x-none"/>
    </w:rPr>
  </w:style>
  <w:style w:type="character" w:customStyle="1" w:styleId="BrimbankNormalChar">
    <w:name w:val="BrimbankNormal Char"/>
    <w:link w:val="BrimbankNormal"/>
    <w:rsid w:val="00750CE9"/>
    <w:rPr>
      <w:rFonts w:ascii="Arial Narrow" w:hAnsi="Arial Narrow" w:cs="Arial"/>
      <w:sz w:val="22"/>
      <w:szCs w:val="22"/>
      <w:lang w:val="en-AU"/>
    </w:rPr>
  </w:style>
  <w:style w:type="paragraph" w:styleId="ListParagraph">
    <w:name w:val="List Paragraph"/>
    <w:basedOn w:val="Normal"/>
    <w:qFormat/>
    <w:rsid w:val="00CC762C"/>
    <w:pPr>
      <w:spacing w:before="0"/>
      <w:ind w:left="720"/>
      <w:contextualSpacing/>
    </w:pPr>
    <w:rPr>
      <w:rFonts w:ascii="Times New Roman" w:hAnsi="Times New Roman"/>
      <w:sz w:val="24"/>
      <w:szCs w:val="24"/>
      <w:lang w:eastAsia="en-AU"/>
    </w:rPr>
  </w:style>
  <w:style w:type="paragraph" w:styleId="BodyText3">
    <w:name w:val="Body Text 3"/>
    <w:basedOn w:val="Normal"/>
    <w:rsid w:val="003B6210"/>
    <w:pPr>
      <w:spacing w:after="120"/>
    </w:pPr>
    <w:rPr>
      <w:sz w:val="16"/>
      <w:szCs w:val="16"/>
    </w:rPr>
  </w:style>
  <w:style w:type="paragraph" w:customStyle="1" w:styleId="StyleTabletextBold">
    <w:name w:val="Style Table text + Bold"/>
    <w:basedOn w:val="Normal"/>
    <w:link w:val="StyleTabletextBoldChar"/>
    <w:rsid w:val="00424C6B"/>
    <w:pPr>
      <w:spacing w:before="40" w:after="80"/>
    </w:pPr>
    <w:rPr>
      <w:rFonts w:ascii="Arial Narrow" w:hAnsi="Arial Narrow"/>
      <w:b/>
      <w:bCs/>
      <w:snapToGrid w:val="0"/>
      <w:sz w:val="20"/>
      <w:szCs w:val="18"/>
      <w:lang w:val="en-US"/>
    </w:rPr>
  </w:style>
  <w:style w:type="character" w:customStyle="1" w:styleId="StyleTabletextBoldChar">
    <w:name w:val="Style Table text + Bold Char"/>
    <w:link w:val="StyleTabletextBold"/>
    <w:rsid w:val="00424C6B"/>
    <w:rPr>
      <w:rFonts w:ascii="Arial Narrow" w:hAnsi="Arial Narrow"/>
      <w:b/>
      <w:bCs/>
      <w:snapToGrid w:val="0"/>
      <w:szCs w:val="18"/>
      <w:lang w:val="en-US" w:eastAsia="en-US" w:bidi="ar-SA"/>
    </w:rPr>
  </w:style>
  <w:style w:type="paragraph" w:customStyle="1" w:styleId="Tabletext">
    <w:name w:val="Table text"/>
    <w:basedOn w:val="Normal"/>
    <w:link w:val="TabletextChar"/>
    <w:rsid w:val="00082B42"/>
    <w:pPr>
      <w:spacing w:before="40" w:after="80"/>
    </w:pPr>
    <w:rPr>
      <w:rFonts w:ascii="Arial Narrow" w:hAnsi="Arial Narrow"/>
      <w:snapToGrid w:val="0"/>
      <w:sz w:val="20"/>
      <w:szCs w:val="18"/>
      <w:lang w:val="en-US"/>
    </w:rPr>
  </w:style>
  <w:style w:type="character" w:customStyle="1" w:styleId="TabletextChar">
    <w:name w:val="Table text Char"/>
    <w:link w:val="Tabletext"/>
    <w:rsid w:val="00082B42"/>
    <w:rPr>
      <w:rFonts w:ascii="Arial Narrow" w:hAnsi="Arial Narrow"/>
      <w:snapToGrid w:val="0"/>
      <w:szCs w:val="18"/>
      <w:lang w:val="en-US" w:eastAsia="en-US" w:bidi="ar-SA"/>
    </w:rPr>
  </w:style>
  <w:style w:type="paragraph" w:styleId="TOC5">
    <w:name w:val="toc 5"/>
    <w:basedOn w:val="Normal"/>
    <w:next w:val="Normal"/>
    <w:autoRedefine/>
    <w:uiPriority w:val="39"/>
    <w:rsid w:val="00082B42"/>
    <w:pPr>
      <w:numPr>
        <w:numId w:val="4"/>
      </w:numPr>
      <w:tabs>
        <w:tab w:val="clear" w:pos="360"/>
      </w:tabs>
      <w:spacing w:before="0"/>
      <w:ind w:left="800" w:firstLine="0"/>
    </w:pPr>
    <w:rPr>
      <w:rFonts w:ascii="Times New Roman" w:eastAsia="SimSun" w:hAnsi="Times New Roman"/>
      <w:sz w:val="18"/>
      <w:szCs w:val="18"/>
      <w:lang w:eastAsia="zh-CN"/>
    </w:rPr>
  </w:style>
  <w:style w:type="paragraph" w:customStyle="1" w:styleId="BodyTextDot2">
    <w:name w:val="Body Text Dot 2"/>
    <w:basedOn w:val="Normal"/>
    <w:rsid w:val="00082B42"/>
    <w:pPr>
      <w:numPr>
        <w:numId w:val="5"/>
      </w:numPr>
      <w:tabs>
        <w:tab w:val="left" w:pos="567"/>
      </w:tabs>
      <w:spacing w:before="60" w:after="60"/>
      <w:ind w:left="568" w:hanging="284"/>
    </w:pPr>
    <w:rPr>
      <w:rFonts w:ascii="Arial" w:hAnsi="Arial"/>
      <w:sz w:val="20"/>
      <w:szCs w:val="24"/>
      <w:lang w:val="en-US"/>
    </w:rPr>
  </w:style>
  <w:style w:type="paragraph" w:customStyle="1" w:styleId="BodyTextDot">
    <w:name w:val="Body Text Dot"/>
    <w:basedOn w:val="Normal"/>
    <w:rsid w:val="00082B42"/>
    <w:pPr>
      <w:numPr>
        <w:numId w:val="3"/>
      </w:numPr>
      <w:tabs>
        <w:tab w:val="clear" w:pos="567"/>
        <w:tab w:val="left" w:pos="340"/>
      </w:tabs>
      <w:spacing w:before="40" w:after="40" w:line="240" w:lineRule="atLeast"/>
      <w:ind w:left="340" w:hanging="340"/>
    </w:pPr>
    <w:rPr>
      <w:rFonts w:ascii="Arial" w:hAnsi="Arial"/>
      <w:sz w:val="20"/>
      <w:szCs w:val="20"/>
    </w:rPr>
  </w:style>
  <w:style w:type="paragraph" w:customStyle="1" w:styleId="Tabletextbold">
    <w:name w:val="Table text bold"/>
    <w:basedOn w:val="Tabletext"/>
    <w:link w:val="TabletextboldChar"/>
    <w:rsid w:val="00082B42"/>
    <w:rPr>
      <w:b/>
    </w:rPr>
  </w:style>
  <w:style w:type="character" w:customStyle="1" w:styleId="TabletextboldChar">
    <w:name w:val="Table text bold Char"/>
    <w:link w:val="Tabletextbold"/>
    <w:rsid w:val="00082B42"/>
    <w:rPr>
      <w:rFonts w:ascii="Arial Narrow" w:hAnsi="Arial Narrow"/>
      <w:b/>
      <w:snapToGrid w:val="0"/>
      <w:szCs w:val="18"/>
      <w:lang w:val="en-US" w:eastAsia="en-US" w:bidi="ar-SA"/>
    </w:rPr>
  </w:style>
  <w:style w:type="character" w:customStyle="1" w:styleId="resultinfo">
    <w:name w:val="result_info"/>
    <w:basedOn w:val="DefaultParagraphFont"/>
    <w:rsid w:val="00DB35E2"/>
  </w:style>
  <w:style w:type="character" w:customStyle="1" w:styleId="attachmentdescription">
    <w:name w:val="attachment_description"/>
    <w:basedOn w:val="DefaultParagraphFont"/>
    <w:rsid w:val="001B6894"/>
  </w:style>
  <w:style w:type="character" w:customStyle="1" w:styleId="error1">
    <w:name w:val="error1"/>
    <w:rsid w:val="0004695C"/>
    <w:rPr>
      <w:color w:val="BE0A00"/>
    </w:rPr>
  </w:style>
  <w:style w:type="character" w:styleId="HTMLCite">
    <w:name w:val="HTML Cite"/>
    <w:rsid w:val="003C3C6D"/>
    <w:rPr>
      <w:i/>
      <w:iCs/>
    </w:rPr>
  </w:style>
  <w:style w:type="paragraph" w:customStyle="1" w:styleId="xl64">
    <w:name w:val="xl64"/>
    <w:basedOn w:val="Normal"/>
    <w:rsid w:val="003A646F"/>
    <w:pPr>
      <w:spacing w:before="100" w:beforeAutospacing="1" w:after="100" w:afterAutospacing="1"/>
    </w:pPr>
    <w:rPr>
      <w:rFonts w:ascii="Times New Roman" w:hAnsi="Times New Roman"/>
      <w:b/>
      <w:bCs/>
      <w:sz w:val="24"/>
      <w:szCs w:val="24"/>
      <w:lang w:val="en-US"/>
    </w:rPr>
  </w:style>
  <w:style w:type="character" w:customStyle="1" w:styleId="iconnolink">
    <w:name w:val="icon_no_link"/>
    <w:rsid w:val="00B00735"/>
  </w:style>
  <w:style w:type="paragraph" w:customStyle="1" w:styleId="highlight">
    <w:name w:val="highlight"/>
    <w:basedOn w:val="Normal"/>
    <w:rsid w:val="00F85BF4"/>
    <w:pPr>
      <w:spacing w:before="100" w:beforeAutospacing="1" w:after="100" w:afterAutospacing="1"/>
    </w:pPr>
    <w:rPr>
      <w:rFonts w:ascii="Times New Roman" w:hAnsi="Times New Roman"/>
      <w:sz w:val="24"/>
      <w:szCs w:val="24"/>
      <w:lang w:val="en-US"/>
    </w:rPr>
  </w:style>
  <w:style w:type="paragraph" w:styleId="TOC4">
    <w:name w:val="toc 4"/>
    <w:basedOn w:val="Normal"/>
    <w:next w:val="Normal"/>
    <w:autoRedefine/>
    <w:uiPriority w:val="39"/>
    <w:unhideWhenUsed/>
    <w:rsid w:val="006772D9"/>
    <w:pPr>
      <w:spacing w:before="0" w:after="100" w:line="276" w:lineRule="auto"/>
      <w:ind w:left="660"/>
    </w:pPr>
    <w:rPr>
      <w:rFonts w:ascii="Calibri" w:hAnsi="Calibri"/>
      <w:lang w:eastAsia="en-AU"/>
    </w:rPr>
  </w:style>
  <w:style w:type="paragraph" w:styleId="TOC6">
    <w:name w:val="toc 6"/>
    <w:basedOn w:val="Normal"/>
    <w:next w:val="Normal"/>
    <w:autoRedefine/>
    <w:uiPriority w:val="39"/>
    <w:unhideWhenUsed/>
    <w:rsid w:val="006772D9"/>
    <w:pPr>
      <w:spacing w:before="0" w:after="100" w:line="276" w:lineRule="auto"/>
      <w:ind w:left="1100"/>
    </w:pPr>
    <w:rPr>
      <w:rFonts w:ascii="Calibri" w:hAnsi="Calibri"/>
      <w:lang w:eastAsia="en-AU"/>
    </w:rPr>
  </w:style>
  <w:style w:type="paragraph" w:styleId="TOC7">
    <w:name w:val="toc 7"/>
    <w:basedOn w:val="Normal"/>
    <w:next w:val="Normal"/>
    <w:autoRedefine/>
    <w:uiPriority w:val="39"/>
    <w:unhideWhenUsed/>
    <w:rsid w:val="006772D9"/>
    <w:pPr>
      <w:spacing w:before="0" w:after="100" w:line="276" w:lineRule="auto"/>
      <w:ind w:left="1320"/>
    </w:pPr>
    <w:rPr>
      <w:rFonts w:ascii="Calibri" w:hAnsi="Calibri"/>
      <w:lang w:eastAsia="en-AU"/>
    </w:rPr>
  </w:style>
  <w:style w:type="paragraph" w:styleId="TOC8">
    <w:name w:val="toc 8"/>
    <w:basedOn w:val="Normal"/>
    <w:next w:val="Normal"/>
    <w:autoRedefine/>
    <w:uiPriority w:val="39"/>
    <w:unhideWhenUsed/>
    <w:rsid w:val="006772D9"/>
    <w:pPr>
      <w:spacing w:before="0" w:after="100" w:line="276" w:lineRule="auto"/>
      <w:ind w:left="1540"/>
    </w:pPr>
    <w:rPr>
      <w:rFonts w:ascii="Calibri" w:hAnsi="Calibri"/>
      <w:lang w:eastAsia="en-AU"/>
    </w:rPr>
  </w:style>
  <w:style w:type="paragraph" w:styleId="TOC9">
    <w:name w:val="toc 9"/>
    <w:basedOn w:val="Normal"/>
    <w:next w:val="Normal"/>
    <w:autoRedefine/>
    <w:uiPriority w:val="39"/>
    <w:unhideWhenUsed/>
    <w:rsid w:val="006772D9"/>
    <w:pPr>
      <w:spacing w:before="0" w:after="100" w:line="276" w:lineRule="auto"/>
      <w:ind w:left="1760"/>
    </w:pPr>
    <w:rPr>
      <w:rFonts w:ascii="Calibri" w:hAnsi="Calibri"/>
      <w:lang w:eastAsia="en-AU"/>
    </w:rPr>
  </w:style>
  <w:style w:type="paragraph" w:styleId="Revision">
    <w:name w:val="Revision"/>
    <w:hidden/>
    <w:uiPriority w:val="99"/>
    <w:semiHidden/>
    <w:rsid w:val="0047130C"/>
    <w:rPr>
      <w:rFonts w:ascii="Palatino Linotype" w:hAnsi="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94">
      <w:bodyDiv w:val="1"/>
      <w:marLeft w:val="0"/>
      <w:marRight w:val="0"/>
      <w:marTop w:val="0"/>
      <w:marBottom w:val="0"/>
      <w:divBdr>
        <w:top w:val="none" w:sz="0" w:space="0" w:color="auto"/>
        <w:left w:val="none" w:sz="0" w:space="0" w:color="auto"/>
        <w:bottom w:val="none" w:sz="0" w:space="0" w:color="auto"/>
        <w:right w:val="none" w:sz="0" w:space="0" w:color="auto"/>
      </w:divBdr>
    </w:div>
    <w:div w:id="22948729">
      <w:bodyDiv w:val="1"/>
      <w:marLeft w:val="0"/>
      <w:marRight w:val="0"/>
      <w:marTop w:val="0"/>
      <w:marBottom w:val="0"/>
      <w:divBdr>
        <w:top w:val="none" w:sz="0" w:space="0" w:color="auto"/>
        <w:left w:val="none" w:sz="0" w:space="0" w:color="auto"/>
        <w:bottom w:val="none" w:sz="0" w:space="0" w:color="auto"/>
        <w:right w:val="none" w:sz="0" w:space="0" w:color="auto"/>
      </w:divBdr>
    </w:div>
    <w:div w:id="31928133">
      <w:bodyDiv w:val="1"/>
      <w:marLeft w:val="0"/>
      <w:marRight w:val="0"/>
      <w:marTop w:val="0"/>
      <w:marBottom w:val="0"/>
      <w:divBdr>
        <w:top w:val="none" w:sz="0" w:space="0" w:color="auto"/>
        <w:left w:val="none" w:sz="0" w:space="0" w:color="auto"/>
        <w:bottom w:val="none" w:sz="0" w:space="0" w:color="auto"/>
        <w:right w:val="none" w:sz="0" w:space="0" w:color="auto"/>
      </w:divBdr>
    </w:div>
    <w:div w:id="52050917">
      <w:bodyDiv w:val="1"/>
      <w:marLeft w:val="0"/>
      <w:marRight w:val="0"/>
      <w:marTop w:val="0"/>
      <w:marBottom w:val="0"/>
      <w:divBdr>
        <w:top w:val="none" w:sz="0" w:space="0" w:color="auto"/>
        <w:left w:val="none" w:sz="0" w:space="0" w:color="auto"/>
        <w:bottom w:val="none" w:sz="0" w:space="0" w:color="auto"/>
        <w:right w:val="none" w:sz="0" w:space="0" w:color="auto"/>
      </w:divBdr>
    </w:div>
    <w:div w:id="58675651">
      <w:bodyDiv w:val="1"/>
      <w:marLeft w:val="0"/>
      <w:marRight w:val="0"/>
      <w:marTop w:val="0"/>
      <w:marBottom w:val="0"/>
      <w:divBdr>
        <w:top w:val="none" w:sz="0" w:space="0" w:color="auto"/>
        <w:left w:val="none" w:sz="0" w:space="0" w:color="auto"/>
        <w:bottom w:val="none" w:sz="0" w:space="0" w:color="auto"/>
        <w:right w:val="none" w:sz="0" w:space="0" w:color="auto"/>
      </w:divBdr>
      <w:divsChild>
        <w:div w:id="50082699">
          <w:marLeft w:val="0"/>
          <w:marRight w:val="0"/>
          <w:marTop w:val="0"/>
          <w:marBottom w:val="0"/>
          <w:divBdr>
            <w:top w:val="none" w:sz="0" w:space="0" w:color="auto"/>
            <w:left w:val="none" w:sz="0" w:space="0" w:color="auto"/>
            <w:bottom w:val="none" w:sz="0" w:space="0" w:color="auto"/>
            <w:right w:val="none" w:sz="0" w:space="0" w:color="auto"/>
          </w:divBdr>
          <w:divsChild>
            <w:div w:id="1153107274">
              <w:marLeft w:val="0"/>
              <w:marRight w:val="0"/>
              <w:marTop w:val="0"/>
              <w:marBottom w:val="0"/>
              <w:divBdr>
                <w:top w:val="none" w:sz="0" w:space="0" w:color="auto"/>
                <w:left w:val="none" w:sz="0" w:space="0" w:color="auto"/>
                <w:bottom w:val="none" w:sz="0" w:space="0" w:color="auto"/>
                <w:right w:val="none" w:sz="0" w:space="0" w:color="auto"/>
              </w:divBdr>
              <w:divsChild>
                <w:div w:id="526525898">
                  <w:marLeft w:val="0"/>
                  <w:marRight w:val="0"/>
                  <w:marTop w:val="0"/>
                  <w:marBottom w:val="0"/>
                  <w:divBdr>
                    <w:top w:val="none" w:sz="0" w:space="0" w:color="auto"/>
                    <w:left w:val="none" w:sz="0" w:space="0" w:color="auto"/>
                    <w:bottom w:val="none" w:sz="0" w:space="0" w:color="auto"/>
                    <w:right w:val="none" w:sz="0" w:space="0" w:color="auto"/>
                  </w:divBdr>
                  <w:divsChild>
                    <w:div w:id="1169252870">
                      <w:marLeft w:val="0"/>
                      <w:marRight w:val="0"/>
                      <w:marTop w:val="0"/>
                      <w:marBottom w:val="0"/>
                      <w:divBdr>
                        <w:top w:val="none" w:sz="0" w:space="0" w:color="auto"/>
                        <w:left w:val="none" w:sz="0" w:space="0" w:color="auto"/>
                        <w:bottom w:val="none" w:sz="0" w:space="0" w:color="auto"/>
                        <w:right w:val="none" w:sz="0" w:space="0" w:color="auto"/>
                      </w:divBdr>
                      <w:divsChild>
                        <w:div w:id="1112213369">
                          <w:marLeft w:val="0"/>
                          <w:marRight w:val="0"/>
                          <w:marTop w:val="0"/>
                          <w:marBottom w:val="0"/>
                          <w:divBdr>
                            <w:top w:val="none" w:sz="0" w:space="0" w:color="auto"/>
                            <w:left w:val="none" w:sz="0" w:space="0" w:color="auto"/>
                            <w:bottom w:val="none" w:sz="0" w:space="0" w:color="auto"/>
                            <w:right w:val="none" w:sz="0" w:space="0" w:color="auto"/>
                          </w:divBdr>
                          <w:divsChild>
                            <w:div w:id="1779595734">
                              <w:marLeft w:val="0"/>
                              <w:marRight w:val="0"/>
                              <w:marTop w:val="0"/>
                              <w:marBottom w:val="0"/>
                              <w:divBdr>
                                <w:top w:val="none" w:sz="0" w:space="0" w:color="auto"/>
                                <w:left w:val="none" w:sz="0" w:space="0" w:color="auto"/>
                                <w:bottom w:val="none" w:sz="0" w:space="0" w:color="auto"/>
                                <w:right w:val="none" w:sz="0" w:space="0" w:color="auto"/>
                              </w:divBdr>
                              <w:divsChild>
                                <w:div w:id="1950967418">
                                  <w:marLeft w:val="0"/>
                                  <w:marRight w:val="0"/>
                                  <w:marTop w:val="0"/>
                                  <w:marBottom w:val="0"/>
                                  <w:divBdr>
                                    <w:top w:val="none" w:sz="0" w:space="0" w:color="auto"/>
                                    <w:left w:val="none" w:sz="0" w:space="0" w:color="auto"/>
                                    <w:bottom w:val="none" w:sz="0" w:space="0" w:color="auto"/>
                                    <w:right w:val="none" w:sz="0" w:space="0" w:color="auto"/>
                                  </w:divBdr>
                                  <w:divsChild>
                                    <w:div w:id="1503663575">
                                      <w:marLeft w:val="0"/>
                                      <w:marRight w:val="0"/>
                                      <w:marTop w:val="0"/>
                                      <w:marBottom w:val="0"/>
                                      <w:divBdr>
                                        <w:top w:val="none" w:sz="0" w:space="0" w:color="auto"/>
                                        <w:left w:val="none" w:sz="0" w:space="0" w:color="auto"/>
                                        <w:bottom w:val="none" w:sz="0" w:space="0" w:color="auto"/>
                                        <w:right w:val="none" w:sz="0" w:space="0" w:color="auto"/>
                                      </w:divBdr>
                                      <w:divsChild>
                                        <w:div w:id="533034582">
                                          <w:marLeft w:val="0"/>
                                          <w:marRight w:val="0"/>
                                          <w:marTop w:val="0"/>
                                          <w:marBottom w:val="0"/>
                                          <w:divBdr>
                                            <w:top w:val="none" w:sz="0" w:space="0" w:color="auto"/>
                                            <w:left w:val="none" w:sz="0" w:space="0" w:color="auto"/>
                                            <w:bottom w:val="none" w:sz="0" w:space="0" w:color="auto"/>
                                            <w:right w:val="none" w:sz="0" w:space="0" w:color="auto"/>
                                          </w:divBdr>
                                          <w:divsChild>
                                            <w:div w:id="112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81009">
      <w:bodyDiv w:val="1"/>
      <w:marLeft w:val="0"/>
      <w:marRight w:val="0"/>
      <w:marTop w:val="0"/>
      <w:marBottom w:val="0"/>
      <w:divBdr>
        <w:top w:val="none" w:sz="0" w:space="0" w:color="auto"/>
        <w:left w:val="none" w:sz="0" w:space="0" w:color="auto"/>
        <w:bottom w:val="none" w:sz="0" w:space="0" w:color="auto"/>
        <w:right w:val="none" w:sz="0" w:space="0" w:color="auto"/>
      </w:divBdr>
    </w:div>
    <w:div w:id="103624294">
      <w:bodyDiv w:val="1"/>
      <w:marLeft w:val="0"/>
      <w:marRight w:val="0"/>
      <w:marTop w:val="0"/>
      <w:marBottom w:val="0"/>
      <w:divBdr>
        <w:top w:val="none" w:sz="0" w:space="0" w:color="auto"/>
        <w:left w:val="none" w:sz="0" w:space="0" w:color="auto"/>
        <w:bottom w:val="none" w:sz="0" w:space="0" w:color="auto"/>
        <w:right w:val="none" w:sz="0" w:space="0" w:color="auto"/>
      </w:divBdr>
    </w:div>
    <w:div w:id="105470886">
      <w:bodyDiv w:val="1"/>
      <w:marLeft w:val="0"/>
      <w:marRight w:val="0"/>
      <w:marTop w:val="0"/>
      <w:marBottom w:val="0"/>
      <w:divBdr>
        <w:top w:val="none" w:sz="0" w:space="0" w:color="auto"/>
        <w:left w:val="none" w:sz="0" w:space="0" w:color="auto"/>
        <w:bottom w:val="none" w:sz="0" w:space="0" w:color="auto"/>
        <w:right w:val="none" w:sz="0" w:space="0" w:color="auto"/>
      </w:divBdr>
    </w:div>
    <w:div w:id="116071889">
      <w:bodyDiv w:val="1"/>
      <w:marLeft w:val="0"/>
      <w:marRight w:val="0"/>
      <w:marTop w:val="0"/>
      <w:marBottom w:val="0"/>
      <w:divBdr>
        <w:top w:val="none" w:sz="0" w:space="0" w:color="auto"/>
        <w:left w:val="none" w:sz="0" w:space="0" w:color="auto"/>
        <w:bottom w:val="none" w:sz="0" w:space="0" w:color="auto"/>
        <w:right w:val="none" w:sz="0" w:space="0" w:color="auto"/>
      </w:divBdr>
    </w:div>
    <w:div w:id="116720241">
      <w:bodyDiv w:val="1"/>
      <w:marLeft w:val="0"/>
      <w:marRight w:val="0"/>
      <w:marTop w:val="0"/>
      <w:marBottom w:val="0"/>
      <w:divBdr>
        <w:top w:val="none" w:sz="0" w:space="0" w:color="auto"/>
        <w:left w:val="none" w:sz="0" w:space="0" w:color="auto"/>
        <w:bottom w:val="none" w:sz="0" w:space="0" w:color="auto"/>
        <w:right w:val="none" w:sz="0" w:space="0" w:color="auto"/>
      </w:divBdr>
    </w:div>
    <w:div w:id="134640138">
      <w:bodyDiv w:val="1"/>
      <w:marLeft w:val="0"/>
      <w:marRight w:val="0"/>
      <w:marTop w:val="0"/>
      <w:marBottom w:val="0"/>
      <w:divBdr>
        <w:top w:val="none" w:sz="0" w:space="0" w:color="auto"/>
        <w:left w:val="none" w:sz="0" w:space="0" w:color="auto"/>
        <w:bottom w:val="none" w:sz="0" w:space="0" w:color="auto"/>
        <w:right w:val="none" w:sz="0" w:space="0" w:color="auto"/>
      </w:divBdr>
    </w:div>
    <w:div w:id="148328331">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9">
          <w:marLeft w:val="0"/>
          <w:marRight w:val="0"/>
          <w:marTop w:val="0"/>
          <w:marBottom w:val="0"/>
          <w:divBdr>
            <w:top w:val="none" w:sz="0" w:space="0" w:color="auto"/>
            <w:left w:val="none" w:sz="0" w:space="0" w:color="auto"/>
            <w:bottom w:val="none" w:sz="0" w:space="0" w:color="auto"/>
            <w:right w:val="none" w:sz="0" w:space="0" w:color="auto"/>
          </w:divBdr>
          <w:divsChild>
            <w:div w:id="1189687078">
              <w:marLeft w:val="0"/>
              <w:marRight w:val="0"/>
              <w:marTop w:val="0"/>
              <w:marBottom w:val="0"/>
              <w:divBdr>
                <w:top w:val="none" w:sz="0" w:space="0" w:color="auto"/>
                <w:left w:val="none" w:sz="0" w:space="0" w:color="auto"/>
                <w:bottom w:val="none" w:sz="0" w:space="0" w:color="auto"/>
                <w:right w:val="none" w:sz="0" w:space="0" w:color="auto"/>
              </w:divBdr>
              <w:divsChild>
                <w:div w:id="127629906">
                  <w:marLeft w:val="0"/>
                  <w:marRight w:val="0"/>
                  <w:marTop w:val="0"/>
                  <w:marBottom w:val="0"/>
                  <w:divBdr>
                    <w:top w:val="none" w:sz="0" w:space="0" w:color="auto"/>
                    <w:left w:val="none" w:sz="0" w:space="0" w:color="auto"/>
                    <w:bottom w:val="none" w:sz="0" w:space="0" w:color="auto"/>
                    <w:right w:val="none" w:sz="0" w:space="0" w:color="auto"/>
                  </w:divBdr>
                  <w:divsChild>
                    <w:div w:id="2067946986">
                      <w:marLeft w:val="0"/>
                      <w:marRight w:val="0"/>
                      <w:marTop w:val="0"/>
                      <w:marBottom w:val="0"/>
                      <w:divBdr>
                        <w:top w:val="none" w:sz="0" w:space="0" w:color="auto"/>
                        <w:left w:val="none" w:sz="0" w:space="0" w:color="auto"/>
                        <w:bottom w:val="none" w:sz="0" w:space="0" w:color="auto"/>
                        <w:right w:val="none" w:sz="0" w:space="0" w:color="auto"/>
                      </w:divBdr>
                      <w:divsChild>
                        <w:div w:id="7628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7785">
      <w:bodyDiv w:val="1"/>
      <w:marLeft w:val="0"/>
      <w:marRight w:val="0"/>
      <w:marTop w:val="0"/>
      <w:marBottom w:val="0"/>
      <w:divBdr>
        <w:top w:val="none" w:sz="0" w:space="0" w:color="auto"/>
        <w:left w:val="none" w:sz="0" w:space="0" w:color="auto"/>
        <w:bottom w:val="none" w:sz="0" w:space="0" w:color="auto"/>
        <w:right w:val="none" w:sz="0" w:space="0" w:color="auto"/>
      </w:divBdr>
    </w:div>
    <w:div w:id="174197474">
      <w:bodyDiv w:val="1"/>
      <w:marLeft w:val="0"/>
      <w:marRight w:val="0"/>
      <w:marTop w:val="0"/>
      <w:marBottom w:val="0"/>
      <w:divBdr>
        <w:top w:val="none" w:sz="0" w:space="0" w:color="auto"/>
        <w:left w:val="none" w:sz="0" w:space="0" w:color="auto"/>
        <w:bottom w:val="none" w:sz="0" w:space="0" w:color="auto"/>
        <w:right w:val="none" w:sz="0" w:space="0" w:color="auto"/>
      </w:divBdr>
    </w:div>
    <w:div w:id="224875280">
      <w:bodyDiv w:val="1"/>
      <w:marLeft w:val="0"/>
      <w:marRight w:val="0"/>
      <w:marTop w:val="0"/>
      <w:marBottom w:val="0"/>
      <w:divBdr>
        <w:top w:val="none" w:sz="0" w:space="0" w:color="auto"/>
        <w:left w:val="none" w:sz="0" w:space="0" w:color="auto"/>
        <w:bottom w:val="none" w:sz="0" w:space="0" w:color="auto"/>
        <w:right w:val="none" w:sz="0" w:space="0" w:color="auto"/>
      </w:divBdr>
    </w:div>
    <w:div w:id="234820591">
      <w:bodyDiv w:val="1"/>
      <w:marLeft w:val="0"/>
      <w:marRight w:val="0"/>
      <w:marTop w:val="0"/>
      <w:marBottom w:val="0"/>
      <w:divBdr>
        <w:top w:val="none" w:sz="0" w:space="0" w:color="auto"/>
        <w:left w:val="none" w:sz="0" w:space="0" w:color="auto"/>
        <w:bottom w:val="none" w:sz="0" w:space="0" w:color="auto"/>
        <w:right w:val="none" w:sz="0" w:space="0" w:color="auto"/>
      </w:divBdr>
    </w:div>
    <w:div w:id="242570924">
      <w:bodyDiv w:val="1"/>
      <w:marLeft w:val="0"/>
      <w:marRight w:val="0"/>
      <w:marTop w:val="0"/>
      <w:marBottom w:val="0"/>
      <w:divBdr>
        <w:top w:val="none" w:sz="0" w:space="0" w:color="auto"/>
        <w:left w:val="none" w:sz="0" w:space="0" w:color="auto"/>
        <w:bottom w:val="none" w:sz="0" w:space="0" w:color="auto"/>
        <w:right w:val="none" w:sz="0" w:space="0" w:color="auto"/>
      </w:divBdr>
    </w:div>
    <w:div w:id="249968388">
      <w:bodyDiv w:val="1"/>
      <w:marLeft w:val="0"/>
      <w:marRight w:val="0"/>
      <w:marTop w:val="0"/>
      <w:marBottom w:val="0"/>
      <w:divBdr>
        <w:top w:val="none" w:sz="0" w:space="0" w:color="auto"/>
        <w:left w:val="none" w:sz="0" w:space="0" w:color="auto"/>
        <w:bottom w:val="none" w:sz="0" w:space="0" w:color="auto"/>
        <w:right w:val="none" w:sz="0" w:space="0" w:color="auto"/>
      </w:divBdr>
    </w:div>
    <w:div w:id="260339610">
      <w:bodyDiv w:val="1"/>
      <w:marLeft w:val="0"/>
      <w:marRight w:val="0"/>
      <w:marTop w:val="0"/>
      <w:marBottom w:val="0"/>
      <w:divBdr>
        <w:top w:val="none" w:sz="0" w:space="0" w:color="auto"/>
        <w:left w:val="none" w:sz="0" w:space="0" w:color="auto"/>
        <w:bottom w:val="none" w:sz="0" w:space="0" w:color="auto"/>
        <w:right w:val="none" w:sz="0" w:space="0" w:color="auto"/>
      </w:divBdr>
    </w:div>
    <w:div w:id="305168042">
      <w:bodyDiv w:val="1"/>
      <w:marLeft w:val="0"/>
      <w:marRight w:val="0"/>
      <w:marTop w:val="0"/>
      <w:marBottom w:val="0"/>
      <w:divBdr>
        <w:top w:val="none" w:sz="0" w:space="0" w:color="auto"/>
        <w:left w:val="none" w:sz="0" w:space="0" w:color="auto"/>
        <w:bottom w:val="none" w:sz="0" w:space="0" w:color="auto"/>
        <w:right w:val="none" w:sz="0" w:space="0" w:color="auto"/>
      </w:divBdr>
    </w:div>
    <w:div w:id="337464608">
      <w:bodyDiv w:val="1"/>
      <w:marLeft w:val="0"/>
      <w:marRight w:val="0"/>
      <w:marTop w:val="0"/>
      <w:marBottom w:val="0"/>
      <w:divBdr>
        <w:top w:val="none" w:sz="0" w:space="0" w:color="auto"/>
        <w:left w:val="none" w:sz="0" w:space="0" w:color="auto"/>
        <w:bottom w:val="none" w:sz="0" w:space="0" w:color="auto"/>
        <w:right w:val="none" w:sz="0" w:space="0" w:color="auto"/>
      </w:divBdr>
    </w:div>
    <w:div w:id="365641037">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418717658">
      <w:bodyDiv w:val="1"/>
      <w:marLeft w:val="0"/>
      <w:marRight w:val="0"/>
      <w:marTop w:val="0"/>
      <w:marBottom w:val="0"/>
      <w:divBdr>
        <w:top w:val="none" w:sz="0" w:space="0" w:color="auto"/>
        <w:left w:val="none" w:sz="0" w:space="0" w:color="auto"/>
        <w:bottom w:val="none" w:sz="0" w:space="0" w:color="auto"/>
        <w:right w:val="none" w:sz="0" w:space="0" w:color="auto"/>
      </w:divBdr>
    </w:div>
    <w:div w:id="463693306">
      <w:bodyDiv w:val="1"/>
      <w:marLeft w:val="0"/>
      <w:marRight w:val="0"/>
      <w:marTop w:val="0"/>
      <w:marBottom w:val="0"/>
      <w:divBdr>
        <w:top w:val="none" w:sz="0" w:space="0" w:color="auto"/>
        <w:left w:val="none" w:sz="0" w:space="0" w:color="auto"/>
        <w:bottom w:val="none" w:sz="0" w:space="0" w:color="auto"/>
        <w:right w:val="none" w:sz="0" w:space="0" w:color="auto"/>
      </w:divBdr>
    </w:div>
    <w:div w:id="505557719">
      <w:bodyDiv w:val="1"/>
      <w:marLeft w:val="0"/>
      <w:marRight w:val="0"/>
      <w:marTop w:val="0"/>
      <w:marBottom w:val="0"/>
      <w:divBdr>
        <w:top w:val="none" w:sz="0" w:space="0" w:color="auto"/>
        <w:left w:val="none" w:sz="0" w:space="0" w:color="auto"/>
        <w:bottom w:val="none" w:sz="0" w:space="0" w:color="auto"/>
        <w:right w:val="none" w:sz="0" w:space="0" w:color="auto"/>
      </w:divBdr>
    </w:div>
    <w:div w:id="507133981">
      <w:bodyDiv w:val="1"/>
      <w:marLeft w:val="0"/>
      <w:marRight w:val="0"/>
      <w:marTop w:val="0"/>
      <w:marBottom w:val="0"/>
      <w:divBdr>
        <w:top w:val="none" w:sz="0" w:space="0" w:color="auto"/>
        <w:left w:val="none" w:sz="0" w:space="0" w:color="auto"/>
        <w:bottom w:val="none" w:sz="0" w:space="0" w:color="auto"/>
        <w:right w:val="none" w:sz="0" w:space="0" w:color="auto"/>
      </w:divBdr>
      <w:divsChild>
        <w:div w:id="51124083">
          <w:marLeft w:val="0"/>
          <w:marRight w:val="0"/>
          <w:marTop w:val="0"/>
          <w:marBottom w:val="0"/>
          <w:divBdr>
            <w:top w:val="none" w:sz="0" w:space="0" w:color="auto"/>
            <w:left w:val="none" w:sz="0" w:space="0" w:color="auto"/>
            <w:bottom w:val="none" w:sz="0" w:space="0" w:color="auto"/>
            <w:right w:val="none" w:sz="0" w:space="0" w:color="auto"/>
          </w:divBdr>
          <w:divsChild>
            <w:div w:id="762534755">
              <w:marLeft w:val="0"/>
              <w:marRight w:val="0"/>
              <w:marTop w:val="0"/>
              <w:marBottom w:val="0"/>
              <w:divBdr>
                <w:top w:val="none" w:sz="0" w:space="0" w:color="auto"/>
                <w:left w:val="none" w:sz="0" w:space="0" w:color="auto"/>
                <w:bottom w:val="none" w:sz="0" w:space="0" w:color="auto"/>
                <w:right w:val="none" w:sz="0" w:space="0" w:color="auto"/>
              </w:divBdr>
              <w:divsChild>
                <w:div w:id="236017785">
                  <w:marLeft w:val="0"/>
                  <w:marRight w:val="0"/>
                  <w:marTop w:val="0"/>
                  <w:marBottom w:val="0"/>
                  <w:divBdr>
                    <w:top w:val="none" w:sz="0" w:space="0" w:color="auto"/>
                    <w:left w:val="none" w:sz="0" w:space="0" w:color="auto"/>
                    <w:bottom w:val="none" w:sz="0" w:space="0" w:color="auto"/>
                    <w:right w:val="none" w:sz="0" w:space="0" w:color="auto"/>
                  </w:divBdr>
                  <w:divsChild>
                    <w:div w:id="413236987">
                      <w:marLeft w:val="0"/>
                      <w:marRight w:val="0"/>
                      <w:marTop w:val="0"/>
                      <w:marBottom w:val="0"/>
                      <w:divBdr>
                        <w:top w:val="none" w:sz="0" w:space="0" w:color="auto"/>
                        <w:left w:val="none" w:sz="0" w:space="0" w:color="auto"/>
                        <w:bottom w:val="none" w:sz="0" w:space="0" w:color="auto"/>
                        <w:right w:val="none" w:sz="0" w:space="0" w:color="auto"/>
                      </w:divBdr>
                      <w:divsChild>
                        <w:div w:id="1375040612">
                          <w:marLeft w:val="480"/>
                          <w:marRight w:val="0"/>
                          <w:marTop w:val="0"/>
                          <w:marBottom w:val="0"/>
                          <w:divBdr>
                            <w:top w:val="none" w:sz="0" w:space="0" w:color="auto"/>
                            <w:left w:val="none" w:sz="0" w:space="0" w:color="auto"/>
                            <w:bottom w:val="none" w:sz="0" w:space="0" w:color="auto"/>
                            <w:right w:val="none" w:sz="0" w:space="0" w:color="auto"/>
                          </w:divBdr>
                        </w:div>
                        <w:div w:id="15144927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80833">
      <w:bodyDiv w:val="1"/>
      <w:marLeft w:val="0"/>
      <w:marRight w:val="0"/>
      <w:marTop w:val="0"/>
      <w:marBottom w:val="0"/>
      <w:divBdr>
        <w:top w:val="none" w:sz="0" w:space="0" w:color="auto"/>
        <w:left w:val="none" w:sz="0" w:space="0" w:color="auto"/>
        <w:bottom w:val="none" w:sz="0" w:space="0" w:color="auto"/>
        <w:right w:val="none" w:sz="0" w:space="0" w:color="auto"/>
      </w:divBdr>
      <w:divsChild>
        <w:div w:id="191382797">
          <w:marLeft w:val="0"/>
          <w:marRight w:val="0"/>
          <w:marTop w:val="0"/>
          <w:marBottom w:val="0"/>
          <w:divBdr>
            <w:top w:val="none" w:sz="0" w:space="0" w:color="auto"/>
            <w:left w:val="none" w:sz="0" w:space="0" w:color="auto"/>
            <w:bottom w:val="none" w:sz="0" w:space="0" w:color="auto"/>
            <w:right w:val="none" w:sz="0" w:space="0" w:color="auto"/>
          </w:divBdr>
        </w:div>
      </w:divsChild>
    </w:div>
    <w:div w:id="516970158">
      <w:bodyDiv w:val="1"/>
      <w:marLeft w:val="0"/>
      <w:marRight w:val="0"/>
      <w:marTop w:val="0"/>
      <w:marBottom w:val="0"/>
      <w:divBdr>
        <w:top w:val="none" w:sz="0" w:space="0" w:color="auto"/>
        <w:left w:val="none" w:sz="0" w:space="0" w:color="auto"/>
        <w:bottom w:val="none" w:sz="0" w:space="0" w:color="auto"/>
        <w:right w:val="none" w:sz="0" w:space="0" w:color="auto"/>
      </w:divBdr>
    </w:div>
    <w:div w:id="555822053">
      <w:bodyDiv w:val="1"/>
      <w:marLeft w:val="0"/>
      <w:marRight w:val="0"/>
      <w:marTop w:val="0"/>
      <w:marBottom w:val="0"/>
      <w:divBdr>
        <w:top w:val="none" w:sz="0" w:space="0" w:color="auto"/>
        <w:left w:val="none" w:sz="0" w:space="0" w:color="auto"/>
        <w:bottom w:val="none" w:sz="0" w:space="0" w:color="auto"/>
        <w:right w:val="none" w:sz="0" w:space="0" w:color="auto"/>
      </w:divBdr>
    </w:div>
    <w:div w:id="563953400">
      <w:bodyDiv w:val="1"/>
      <w:marLeft w:val="0"/>
      <w:marRight w:val="0"/>
      <w:marTop w:val="0"/>
      <w:marBottom w:val="0"/>
      <w:divBdr>
        <w:top w:val="none" w:sz="0" w:space="0" w:color="auto"/>
        <w:left w:val="none" w:sz="0" w:space="0" w:color="auto"/>
        <w:bottom w:val="none" w:sz="0" w:space="0" w:color="auto"/>
        <w:right w:val="none" w:sz="0" w:space="0" w:color="auto"/>
      </w:divBdr>
    </w:div>
    <w:div w:id="581716949">
      <w:bodyDiv w:val="1"/>
      <w:marLeft w:val="0"/>
      <w:marRight w:val="0"/>
      <w:marTop w:val="0"/>
      <w:marBottom w:val="0"/>
      <w:divBdr>
        <w:top w:val="none" w:sz="0" w:space="0" w:color="auto"/>
        <w:left w:val="none" w:sz="0" w:space="0" w:color="auto"/>
        <w:bottom w:val="none" w:sz="0" w:space="0" w:color="auto"/>
        <w:right w:val="none" w:sz="0" w:space="0" w:color="auto"/>
      </w:divBdr>
    </w:div>
    <w:div w:id="588195093">
      <w:bodyDiv w:val="1"/>
      <w:marLeft w:val="0"/>
      <w:marRight w:val="0"/>
      <w:marTop w:val="0"/>
      <w:marBottom w:val="0"/>
      <w:divBdr>
        <w:top w:val="none" w:sz="0" w:space="0" w:color="auto"/>
        <w:left w:val="none" w:sz="0" w:space="0" w:color="auto"/>
        <w:bottom w:val="none" w:sz="0" w:space="0" w:color="auto"/>
        <w:right w:val="none" w:sz="0" w:space="0" w:color="auto"/>
      </w:divBdr>
    </w:div>
    <w:div w:id="639269730">
      <w:bodyDiv w:val="1"/>
      <w:marLeft w:val="0"/>
      <w:marRight w:val="0"/>
      <w:marTop w:val="0"/>
      <w:marBottom w:val="0"/>
      <w:divBdr>
        <w:top w:val="none" w:sz="0" w:space="0" w:color="auto"/>
        <w:left w:val="none" w:sz="0" w:space="0" w:color="auto"/>
        <w:bottom w:val="none" w:sz="0" w:space="0" w:color="auto"/>
        <w:right w:val="none" w:sz="0" w:space="0" w:color="auto"/>
      </w:divBdr>
    </w:div>
    <w:div w:id="642657162">
      <w:bodyDiv w:val="1"/>
      <w:marLeft w:val="0"/>
      <w:marRight w:val="0"/>
      <w:marTop w:val="0"/>
      <w:marBottom w:val="0"/>
      <w:divBdr>
        <w:top w:val="none" w:sz="0" w:space="0" w:color="auto"/>
        <w:left w:val="none" w:sz="0" w:space="0" w:color="auto"/>
        <w:bottom w:val="none" w:sz="0" w:space="0" w:color="auto"/>
        <w:right w:val="none" w:sz="0" w:space="0" w:color="auto"/>
      </w:divBdr>
    </w:div>
    <w:div w:id="691031026">
      <w:bodyDiv w:val="1"/>
      <w:marLeft w:val="0"/>
      <w:marRight w:val="0"/>
      <w:marTop w:val="0"/>
      <w:marBottom w:val="0"/>
      <w:divBdr>
        <w:top w:val="none" w:sz="0" w:space="0" w:color="auto"/>
        <w:left w:val="none" w:sz="0" w:space="0" w:color="auto"/>
        <w:bottom w:val="none" w:sz="0" w:space="0" w:color="auto"/>
        <w:right w:val="none" w:sz="0" w:space="0" w:color="auto"/>
      </w:divBdr>
      <w:divsChild>
        <w:div w:id="804588733">
          <w:marLeft w:val="0"/>
          <w:marRight w:val="0"/>
          <w:marTop w:val="0"/>
          <w:marBottom w:val="0"/>
          <w:divBdr>
            <w:top w:val="none" w:sz="0" w:space="0" w:color="auto"/>
            <w:left w:val="none" w:sz="0" w:space="0" w:color="auto"/>
            <w:bottom w:val="none" w:sz="0" w:space="0" w:color="auto"/>
            <w:right w:val="none" w:sz="0" w:space="0" w:color="auto"/>
          </w:divBdr>
          <w:divsChild>
            <w:div w:id="77099117">
              <w:marLeft w:val="0"/>
              <w:marRight w:val="0"/>
              <w:marTop w:val="0"/>
              <w:marBottom w:val="0"/>
              <w:divBdr>
                <w:top w:val="none" w:sz="0" w:space="0" w:color="auto"/>
                <w:left w:val="none" w:sz="0" w:space="0" w:color="auto"/>
                <w:bottom w:val="none" w:sz="0" w:space="0" w:color="auto"/>
                <w:right w:val="none" w:sz="0" w:space="0" w:color="auto"/>
              </w:divBdr>
              <w:divsChild>
                <w:div w:id="541985646">
                  <w:marLeft w:val="0"/>
                  <w:marRight w:val="0"/>
                  <w:marTop w:val="0"/>
                  <w:marBottom w:val="0"/>
                  <w:divBdr>
                    <w:top w:val="none" w:sz="0" w:space="0" w:color="auto"/>
                    <w:left w:val="none" w:sz="0" w:space="0" w:color="auto"/>
                    <w:bottom w:val="none" w:sz="0" w:space="0" w:color="auto"/>
                    <w:right w:val="none" w:sz="0" w:space="0" w:color="auto"/>
                  </w:divBdr>
                  <w:divsChild>
                    <w:div w:id="1869099809">
                      <w:marLeft w:val="0"/>
                      <w:marRight w:val="0"/>
                      <w:marTop w:val="0"/>
                      <w:marBottom w:val="0"/>
                      <w:divBdr>
                        <w:top w:val="none" w:sz="0" w:space="0" w:color="auto"/>
                        <w:left w:val="none" w:sz="0" w:space="0" w:color="auto"/>
                        <w:bottom w:val="none" w:sz="0" w:space="0" w:color="auto"/>
                        <w:right w:val="none" w:sz="0" w:space="0" w:color="auto"/>
                      </w:divBdr>
                      <w:divsChild>
                        <w:div w:id="1636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6515">
      <w:bodyDiv w:val="1"/>
      <w:marLeft w:val="0"/>
      <w:marRight w:val="0"/>
      <w:marTop w:val="0"/>
      <w:marBottom w:val="0"/>
      <w:divBdr>
        <w:top w:val="none" w:sz="0" w:space="0" w:color="auto"/>
        <w:left w:val="none" w:sz="0" w:space="0" w:color="auto"/>
        <w:bottom w:val="none" w:sz="0" w:space="0" w:color="auto"/>
        <w:right w:val="none" w:sz="0" w:space="0" w:color="auto"/>
      </w:divBdr>
      <w:divsChild>
        <w:div w:id="943850500">
          <w:marLeft w:val="0"/>
          <w:marRight w:val="0"/>
          <w:marTop w:val="0"/>
          <w:marBottom w:val="0"/>
          <w:divBdr>
            <w:top w:val="none" w:sz="0" w:space="0" w:color="auto"/>
            <w:left w:val="none" w:sz="0" w:space="0" w:color="auto"/>
            <w:bottom w:val="none" w:sz="0" w:space="0" w:color="auto"/>
            <w:right w:val="none" w:sz="0" w:space="0" w:color="auto"/>
          </w:divBdr>
        </w:div>
      </w:divsChild>
    </w:div>
    <w:div w:id="729570817">
      <w:bodyDiv w:val="1"/>
      <w:marLeft w:val="0"/>
      <w:marRight w:val="0"/>
      <w:marTop w:val="0"/>
      <w:marBottom w:val="0"/>
      <w:divBdr>
        <w:top w:val="none" w:sz="0" w:space="0" w:color="auto"/>
        <w:left w:val="none" w:sz="0" w:space="0" w:color="auto"/>
        <w:bottom w:val="none" w:sz="0" w:space="0" w:color="auto"/>
        <w:right w:val="none" w:sz="0" w:space="0" w:color="auto"/>
      </w:divBdr>
    </w:div>
    <w:div w:id="785391795">
      <w:bodyDiv w:val="1"/>
      <w:marLeft w:val="0"/>
      <w:marRight w:val="0"/>
      <w:marTop w:val="0"/>
      <w:marBottom w:val="0"/>
      <w:divBdr>
        <w:top w:val="none" w:sz="0" w:space="0" w:color="auto"/>
        <w:left w:val="none" w:sz="0" w:space="0" w:color="auto"/>
        <w:bottom w:val="none" w:sz="0" w:space="0" w:color="auto"/>
        <w:right w:val="none" w:sz="0" w:space="0" w:color="auto"/>
      </w:divBdr>
    </w:div>
    <w:div w:id="801970931">
      <w:bodyDiv w:val="1"/>
      <w:marLeft w:val="0"/>
      <w:marRight w:val="0"/>
      <w:marTop w:val="0"/>
      <w:marBottom w:val="0"/>
      <w:divBdr>
        <w:top w:val="none" w:sz="0" w:space="0" w:color="auto"/>
        <w:left w:val="none" w:sz="0" w:space="0" w:color="auto"/>
        <w:bottom w:val="none" w:sz="0" w:space="0" w:color="auto"/>
        <w:right w:val="none" w:sz="0" w:space="0" w:color="auto"/>
      </w:divBdr>
    </w:div>
    <w:div w:id="870608916">
      <w:bodyDiv w:val="1"/>
      <w:marLeft w:val="0"/>
      <w:marRight w:val="0"/>
      <w:marTop w:val="0"/>
      <w:marBottom w:val="0"/>
      <w:divBdr>
        <w:top w:val="none" w:sz="0" w:space="0" w:color="auto"/>
        <w:left w:val="none" w:sz="0" w:space="0" w:color="auto"/>
        <w:bottom w:val="none" w:sz="0" w:space="0" w:color="auto"/>
        <w:right w:val="none" w:sz="0" w:space="0" w:color="auto"/>
      </w:divBdr>
    </w:div>
    <w:div w:id="941105432">
      <w:bodyDiv w:val="1"/>
      <w:marLeft w:val="0"/>
      <w:marRight w:val="0"/>
      <w:marTop w:val="0"/>
      <w:marBottom w:val="0"/>
      <w:divBdr>
        <w:top w:val="none" w:sz="0" w:space="0" w:color="auto"/>
        <w:left w:val="none" w:sz="0" w:space="0" w:color="auto"/>
        <w:bottom w:val="none" w:sz="0" w:space="0" w:color="auto"/>
        <w:right w:val="none" w:sz="0" w:space="0" w:color="auto"/>
      </w:divBdr>
    </w:div>
    <w:div w:id="973561687">
      <w:bodyDiv w:val="1"/>
      <w:marLeft w:val="0"/>
      <w:marRight w:val="0"/>
      <w:marTop w:val="0"/>
      <w:marBottom w:val="0"/>
      <w:divBdr>
        <w:top w:val="none" w:sz="0" w:space="0" w:color="auto"/>
        <w:left w:val="none" w:sz="0" w:space="0" w:color="auto"/>
        <w:bottom w:val="none" w:sz="0" w:space="0" w:color="auto"/>
        <w:right w:val="none" w:sz="0" w:space="0" w:color="auto"/>
      </w:divBdr>
    </w:div>
    <w:div w:id="975909699">
      <w:bodyDiv w:val="1"/>
      <w:marLeft w:val="0"/>
      <w:marRight w:val="0"/>
      <w:marTop w:val="0"/>
      <w:marBottom w:val="0"/>
      <w:divBdr>
        <w:top w:val="none" w:sz="0" w:space="0" w:color="auto"/>
        <w:left w:val="none" w:sz="0" w:space="0" w:color="auto"/>
        <w:bottom w:val="none" w:sz="0" w:space="0" w:color="auto"/>
        <w:right w:val="none" w:sz="0" w:space="0" w:color="auto"/>
      </w:divBdr>
      <w:divsChild>
        <w:div w:id="238029176">
          <w:marLeft w:val="0"/>
          <w:marRight w:val="0"/>
          <w:marTop w:val="0"/>
          <w:marBottom w:val="0"/>
          <w:divBdr>
            <w:top w:val="none" w:sz="0" w:space="0" w:color="auto"/>
            <w:left w:val="none" w:sz="0" w:space="0" w:color="auto"/>
            <w:bottom w:val="none" w:sz="0" w:space="0" w:color="auto"/>
            <w:right w:val="none" w:sz="0" w:space="0" w:color="auto"/>
          </w:divBdr>
          <w:divsChild>
            <w:div w:id="2076708108">
              <w:marLeft w:val="0"/>
              <w:marRight w:val="0"/>
              <w:marTop w:val="0"/>
              <w:marBottom w:val="0"/>
              <w:divBdr>
                <w:top w:val="none" w:sz="0" w:space="0" w:color="auto"/>
                <w:left w:val="none" w:sz="0" w:space="0" w:color="auto"/>
                <w:bottom w:val="none" w:sz="0" w:space="0" w:color="auto"/>
                <w:right w:val="none" w:sz="0" w:space="0" w:color="auto"/>
              </w:divBdr>
              <w:divsChild>
                <w:div w:id="1170869993">
                  <w:marLeft w:val="0"/>
                  <w:marRight w:val="0"/>
                  <w:marTop w:val="0"/>
                  <w:marBottom w:val="0"/>
                  <w:divBdr>
                    <w:top w:val="none" w:sz="0" w:space="0" w:color="auto"/>
                    <w:left w:val="none" w:sz="0" w:space="0" w:color="auto"/>
                    <w:bottom w:val="none" w:sz="0" w:space="0" w:color="auto"/>
                    <w:right w:val="none" w:sz="0" w:space="0" w:color="auto"/>
                  </w:divBdr>
                  <w:divsChild>
                    <w:div w:id="1008752708">
                      <w:marLeft w:val="0"/>
                      <w:marRight w:val="0"/>
                      <w:marTop w:val="0"/>
                      <w:marBottom w:val="0"/>
                      <w:divBdr>
                        <w:top w:val="none" w:sz="0" w:space="0" w:color="auto"/>
                        <w:left w:val="none" w:sz="0" w:space="0" w:color="auto"/>
                        <w:bottom w:val="none" w:sz="0" w:space="0" w:color="auto"/>
                        <w:right w:val="none" w:sz="0" w:space="0" w:color="auto"/>
                      </w:divBdr>
                      <w:divsChild>
                        <w:div w:id="940794291">
                          <w:marLeft w:val="0"/>
                          <w:marRight w:val="0"/>
                          <w:marTop w:val="0"/>
                          <w:marBottom w:val="0"/>
                          <w:divBdr>
                            <w:top w:val="none" w:sz="0" w:space="0" w:color="auto"/>
                            <w:left w:val="none" w:sz="0" w:space="0" w:color="auto"/>
                            <w:bottom w:val="none" w:sz="0" w:space="0" w:color="auto"/>
                            <w:right w:val="none" w:sz="0" w:space="0" w:color="auto"/>
                          </w:divBdr>
                          <w:divsChild>
                            <w:div w:id="1292319015">
                              <w:marLeft w:val="0"/>
                              <w:marRight w:val="0"/>
                              <w:marTop w:val="0"/>
                              <w:marBottom w:val="0"/>
                              <w:divBdr>
                                <w:top w:val="none" w:sz="0" w:space="0" w:color="auto"/>
                                <w:left w:val="none" w:sz="0" w:space="0" w:color="auto"/>
                                <w:bottom w:val="none" w:sz="0" w:space="0" w:color="auto"/>
                                <w:right w:val="none" w:sz="0" w:space="0" w:color="auto"/>
                              </w:divBdr>
                              <w:divsChild>
                                <w:div w:id="634483025">
                                  <w:marLeft w:val="0"/>
                                  <w:marRight w:val="0"/>
                                  <w:marTop w:val="0"/>
                                  <w:marBottom w:val="0"/>
                                  <w:divBdr>
                                    <w:top w:val="none" w:sz="0" w:space="0" w:color="auto"/>
                                    <w:left w:val="none" w:sz="0" w:space="0" w:color="auto"/>
                                    <w:bottom w:val="none" w:sz="0" w:space="0" w:color="auto"/>
                                    <w:right w:val="none" w:sz="0" w:space="0" w:color="auto"/>
                                  </w:divBdr>
                                  <w:divsChild>
                                    <w:div w:id="569342859">
                                      <w:marLeft w:val="0"/>
                                      <w:marRight w:val="0"/>
                                      <w:marTop w:val="0"/>
                                      <w:marBottom w:val="0"/>
                                      <w:divBdr>
                                        <w:top w:val="none" w:sz="0" w:space="0" w:color="auto"/>
                                        <w:left w:val="none" w:sz="0" w:space="0" w:color="auto"/>
                                        <w:bottom w:val="none" w:sz="0" w:space="0" w:color="auto"/>
                                        <w:right w:val="none" w:sz="0" w:space="0" w:color="auto"/>
                                      </w:divBdr>
                                      <w:divsChild>
                                        <w:div w:id="475925145">
                                          <w:marLeft w:val="0"/>
                                          <w:marRight w:val="0"/>
                                          <w:marTop w:val="0"/>
                                          <w:marBottom w:val="0"/>
                                          <w:divBdr>
                                            <w:top w:val="none" w:sz="0" w:space="0" w:color="auto"/>
                                            <w:left w:val="none" w:sz="0" w:space="0" w:color="auto"/>
                                            <w:bottom w:val="none" w:sz="0" w:space="0" w:color="auto"/>
                                            <w:right w:val="none" w:sz="0" w:space="0" w:color="auto"/>
                                          </w:divBdr>
                                          <w:divsChild>
                                            <w:div w:id="10250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5032">
      <w:bodyDiv w:val="1"/>
      <w:marLeft w:val="0"/>
      <w:marRight w:val="0"/>
      <w:marTop w:val="0"/>
      <w:marBottom w:val="0"/>
      <w:divBdr>
        <w:top w:val="none" w:sz="0" w:space="0" w:color="auto"/>
        <w:left w:val="none" w:sz="0" w:space="0" w:color="auto"/>
        <w:bottom w:val="none" w:sz="0" w:space="0" w:color="auto"/>
        <w:right w:val="none" w:sz="0" w:space="0" w:color="auto"/>
      </w:divBdr>
    </w:div>
    <w:div w:id="1057122330">
      <w:bodyDiv w:val="1"/>
      <w:marLeft w:val="0"/>
      <w:marRight w:val="0"/>
      <w:marTop w:val="0"/>
      <w:marBottom w:val="0"/>
      <w:divBdr>
        <w:top w:val="none" w:sz="0" w:space="0" w:color="auto"/>
        <w:left w:val="none" w:sz="0" w:space="0" w:color="auto"/>
        <w:bottom w:val="none" w:sz="0" w:space="0" w:color="auto"/>
        <w:right w:val="none" w:sz="0" w:space="0" w:color="auto"/>
      </w:divBdr>
    </w:div>
    <w:div w:id="1063791553">
      <w:bodyDiv w:val="1"/>
      <w:marLeft w:val="0"/>
      <w:marRight w:val="0"/>
      <w:marTop w:val="0"/>
      <w:marBottom w:val="0"/>
      <w:divBdr>
        <w:top w:val="none" w:sz="0" w:space="0" w:color="auto"/>
        <w:left w:val="none" w:sz="0" w:space="0" w:color="auto"/>
        <w:bottom w:val="none" w:sz="0" w:space="0" w:color="auto"/>
        <w:right w:val="none" w:sz="0" w:space="0" w:color="auto"/>
      </w:divBdr>
    </w:div>
    <w:div w:id="1091244322">
      <w:bodyDiv w:val="1"/>
      <w:marLeft w:val="0"/>
      <w:marRight w:val="0"/>
      <w:marTop w:val="0"/>
      <w:marBottom w:val="0"/>
      <w:divBdr>
        <w:top w:val="none" w:sz="0" w:space="0" w:color="auto"/>
        <w:left w:val="none" w:sz="0" w:space="0" w:color="auto"/>
        <w:bottom w:val="none" w:sz="0" w:space="0" w:color="auto"/>
        <w:right w:val="none" w:sz="0" w:space="0" w:color="auto"/>
      </w:divBdr>
    </w:div>
    <w:div w:id="1100107140">
      <w:bodyDiv w:val="1"/>
      <w:marLeft w:val="0"/>
      <w:marRight w:val="0"/>
      <w:marTop w:val="0"/>
      <w:marBottom w:val="0"/>
      <w:divBdr>
        <w:top w:val="none" w:sz="0" w:space="0" w:color="auto"/>
        <w:left w:val="none" w:sz="0" w:space="0" w:color="auto"/>
        <w:bottom w:val="none" w:sz="0" w:space="0" w:color="auto"/>
        <w:right w:val="none" w:sz="0" w:space="0" w:color="auto"/>
      </w:divBdr>
    </w:div>
    <w:div w:id="1101098649">
      <w:bodyDiv w:val="1"/>
      <w:marLeft w:val="0"/>
      <w:marRight w:val="0"/>
      <w:marTop w:val="0"/>
      <w:marBottom w:val="0"/>
      <w:divBdr>
        <w:top w:val="none" w:sz="0" w:space="0" w:color="auto"/>
        <w:left w:val="none" w:sz="0" w:space="0" w:color="auto"/>
        <w:bottom w:val="none" w:sz="0" w:space="0" w:color="auto"/>
        <w:right w:val="none" w:sz="0" w:space="0" w:color="auto"/>
      </w:divBdr>
    </w:div>
    <w:div w:id="1161241787">
      <w:bodyDiv w:val="1"/>
      <w:marLeft w:val="0"/>
      <w:marRight w:val="0"/>
      <w:marTop w:val="0"/>
      <w:marBottom w:val="0"/>
      <w:divBdr>
        <w:top w:val="none" w:sz="0" w:space="0" w:color="auto"/>
        <w:left w:val="none" w:sz="0" w:space="0" w:color="auto"/>
        <w:bottom w:val="none" w:sz="0" w:space="0" w:color="auto"/>
        <w:right w:val="none" w:sz="0" w:space="0" w:color="auto"/>
      </w:divBdr>
    </w:div>
    <w:div w:id="1175725551">
      <w:bodyDiv w:val="1"/>
      <w:marLeft w:val="0"/>
      <w:marRight w:val="0"/>
      <w:marTop w:val="0"/>
      <w:marBottom w:val="0"/>
      <w:divBdr>
        <w:top w:val="none" w:sz="0" w:space="0" w:color="auto"/>
        <w:left w:val="none" w:sz="0" w:space="0" w:color="auto"/>
        <w:bottom w:val="none" w:sz="0" w:space="0" w:color="auto"/>
        <w:right w:val="none" w:sz="0" w:space="0" w:color="auto"/>
      </w:divBdr>
    </w:div>
    <w:div w:id="1215043385">
      <w:bodyDiv w:val="1"/>
      <w:marLeft w:val="0"/>
      <w:marRight w:val="0"/>
      <w:marTop w:val="0"/>
      <w:marBottom w:val="0"/>
      <w:divBdr>
        <w:top w:val="none" w:sz="0" w:space="0" w:color="auto"/>
        <w:left w:val="none" w:sz="0" w:space="0" w:color="auto"/>
        <w:bottom w:val="none" w:sz="0" w:space="0" w:color="auto"/>
        <w:right w:val="none" w:sz="0" w:space="0" w:color="auto"/>
      </w:divBdr>
      <w:divsChild>
        <w:div w:id="459038031">
          <w:marLeft w:val="0"/>
          <w:marRight w:val="0"/>
          <w:marTop w:val="0"/>
          <w:marBottom w:val="0"/>
          <w:divBdr>
            <w:top w:val="none" w:sz="0" w:space="0" w:color="auto"/>
            <w:left w:val="none" w:sz="0" w:space="0" w:color="auto"/>
            <w:bottom w:val="none" w:sz="0" w:space="0" w:color="auto"/>
            <w:right w:val="none" w:sz="0" w:space="0" w:color="auto"/>
          </w:divBdr>
          <w:divsChild>
            <w:div w:id="1011294144">
              <w:marLeft w:val="0"/>
              <w:marRight w:val="0"/>
              <w:marTop w:val="0"/>
              <w:marBottom w:val="0"/>
              <w:divBdr>
                <w:top w:val="none" w:sz="0" w:space="0" w:color="auto"/>
                <w:left w:val="none" w:sz="0" w:space="0" w:color="auto"/>
                <w:bottom w:val="none" w:sz="0" w:space="0" w:color="auto"/>
                <w:right w:val="none" w:sz="0" w:space="0" w:color="auto"/>
              </w:divBdr>
              <w:divsChild>
                <w:div w:id="21361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7980">
      <w:bodyDiv w:val="1"/>
      <w:marLeft w:val="0"/>
      <w:marRight w:val="0"/>
      <w:marTop w:val="0"/>
      <w:marBottom w:val="0"/>
      <w:divBdr>
        <w:top w:val="none" w:sz="0" w:space="0" w:color="auto"/>
        <w:left w:val="none" w:sz="0" w:space="0" w:color="auto"/>
        <w:bottom w:val="none" w:sz="0" w:space="0" w:color="auto"/>
        <w:right w:val="none" w:sz="0" w:space="0" w:color="auto"/>
      </w:divBdr>
    </w:div>
    <w:div w:id="1281108759">
      <w:bodyDiv w:val="1"/>
      <w:marLeft w:val="0"/>
      <w:marRight w:val="0"/>
      <w:marTop w:val="0"/>
      <w:marBottom w:val="0"/>
      <w:divBdr>
        <w:top w:val="none" w:sz="0" w:space="0" w:color="auto"/>
        <w:left w:val="none" w:sz="0" w:space="0" w:color="auto"/>
        <w:bottom w:val="none" w:sz="0" w:space="0" w:color="auto"/>
        <w:right w:val="none" w:sz="0" w:space="0" w:color="auto"/>
      </w:divBdr>
    </w:div>
    <w:div w:id="1288003081">
      <w:bodyDiv w:val="1"/>
      <w:marLeft w:val="0"/>
      <w:marRight w:val="0"/>
      <w:marTop w:val="0"/>
      <w:marBottom w:val="0"/>
      <w:divBdr>
        <w:top w:val="none" w:sz="0" w:space="0" w:color="auto"/>
        <w:left w:val="none" w:sz="0" w:space="0" w:color="auto"/>
        <w:bottom w:val="none" w:sz="0" w:space="0" w:color="auto"/>
        <w:right w:val="none" w:sz="0" w:space="0" w:color="auto"/>
      </w:divBdr>
    </w:div>
    <w:div w:id="1295453271">
      <w:bodyDiv w:val="1"/>
      <w:marLeft w:val="0"/>
      <w:marRight w:val="0"/>
      <w:marTop w:val="0"/>
      <w:marBottom w:val="0"/>
      <w:divBdr>
        <w:top w:val="none" w:sz="0" w:space="0" w:color="auto"/>
        <w:left w:val="none" w:sz="0" w:space="0" w:color="auto"/>
        <w:bottom w:val="none" w:sz="0" w:space="0" w:color="auto"/>
        <w:right w:val="none" w:sz="0" w:space="0" w:color="auto"/>
      </w:divBdr>
    </w:div>
    <w:div w:id="1298340701">
      <w:bodyDiv w:val="1"/>
      <w:marLeft w:val="0"/>
      <w:marRight w:val="0"/>
      <w:marTop w:val="0"/>
      <w:marBottom w:val="0"/>
      <w:divBdr>
        <w:top w:val="none" w:sz="0" w:space="0" w:color="auto"/>
        <w:left w:val="none" w:sz="0" w:space="0" w:color="auto"/>
        <w:bottom w:val="none" w:sz="0" w:space="0" w:color="auto"/>
        <w:right w:val="none" w:sz="0" w:space="0" w:color="auto"/>
      </w:divBdr>
    </w:div>
    <w:div w:id="1321347973">
      <w:bodyDiv w:val="1"/>
      <w:marLeft w:val="0"/>
      <w:marRight w:val="0"/>
      <w:marTop w:val="0"/>
      <w:marBottom w:val="0"/>
      <w:divBdr>
        <w:top w:val="none" w:sz="0" w:space="0" w:color="auto"/>
        <w:left w:val="none" w:sz="0" w:space="0" w:color="auto"/>
        <w:bottom w:val="none" w:sz="0" w:space="0" w:color="auto"/>
        <w:right w:val="none" w:sz="0" w:space="0" w:color="auto"/>
      </w:divBdr>
    </w:div>
    <w:div w:id="1326982099">
      <w:bodyDiv w:val="1"/>
      <w:marLeft w:val="0"/>
      <w:marRight w:val="0"/>
      <w:marTop w:val="0"/>
      <w:marBottom w:val="0"/>
      <w:divBdr>
        <w:top w:val="none" w:sz="0" w:space="0" w:color="auto"/>
        <w:left w:val="none" w:sz="0" w:space="0" w:color="auto"/>
        <w:bottom w:val="none" w:sz="0" w:space="0" w:color="auto"/>
        <w:right w:val="none" w:sz="0" w:space="0" w:color="auto"/>
      </w:divBdr>
    </w:div>
    <w:div w:id="1338579895">
      <w:bodyDiv w:val="1"/>
      <w:marLeft w:val="0"/>
      <w:marRight w:val="0"/>
      <w:marTop w:val="0"/>
      <w:marBottom w:val="0"/>
      <w:divBdr>
        <w:top w:val="none" w:sz="0" w:space="0" w:color="auto"/>
        <w:left w:val="none" w:sz="0" w:space="0" w:color="auto"/>
        <w:bottom w:val="none" w:sz="0" w:space="0" w:color="auto"/>
        <w:right w:val="none" w:sz="0" w:space="0" w:color="auto"/>
      </w:divBdr>
    </w:div>
    <w:div w:id="1340044959">
      <w:bodyDiv w:val="1"/>
      <w:marLeft w:val="0"/>
      <w:marRight w:val="0"/>
      <w:marTop w:val="0"/>
      <w:marBottom w:val="0"/>
      <w:divBdr>
        <w:top w:val="none" w:sz="0" w:space="0" w:color="auto"/>
        <w:left w:val="none" w:sz="0" w:space="0" w:color="auto"/>
        <w:bottom w:val="none" w:sz="0" w:space="0" w:color="auto"/>
        <w:right w:val="none" w:sz="0" w:space="0" w:color="auto"/>
      </w:divBdr>
    </w:div>
    <w:div w:id="1357534427">
      <w:bodyDiv w:val="1"/>
      <w:marLeft w:val="0"/>
      <w:marRight w:val="0"/>
      <w:marTop w:val="0"/>
      <w:marBottom w:val="0"/>
      <w:divBdr>
        <w:top w:val="none" w:sz="0" w:space="0" w:color="auto"/>
        <w:left w:val="none" w:sz="0" w:space="0" w:color="auto"/>
        <w:bottom w:val="none" w:sz="0" w:space="0" w:color="auto"/>
        <w:right w:val="none" w:sz="0" w:space="0" w:color="auto"/>
      </w:divBdr>
      <w:divsChild>
        <w:div w:id="1366828420">
          <w:marLeft w:val="0"/>
          <w:marRight w:val="0"/>
          <w:marTop w:val="0"/>
          <w:marBottom w:val="0"/>
          <w:divBdr>
            <w:top w:val="none" w:sz="0" w:space="0" w:color="auto"/>
            <w:left w:val="none" w:sz="0" w:space="0" w:color="auto"/>
            <w:bottom w:val="none" w:sz="0" w:space="0" w:color="auto"/>
            <w:right w:val="none" w:sz="0" w:space="0" w:color="auto"/>
          </w:divBdr>
          <w:divsChild>
            <w:div w:id="1696692855">
              <w:marLeft w:val="0"/>
              <w:marRight w:val="0"/>
              <w:marTop w:val="0"/>
              <w:marBottom w:val="0"/>
              <w:divBdr>
                <w:top w:val="none" w:sz="0" w:space="0" w:color="auto"/>
                <w:left w:val="none" w:sz="0" w:space="0" w:color="auto"/>
                <w:bottom w:val="none" w:sz="0" w:space="0" w:color="auto"/>
                <w:right w:val="none" w:sz="0" w:space="0" w:color="auto"/>
              </w:divBdr>
              <w:divsChild>
                <w:div w:id="1483232555">
                  <w:marLeft w:val="0"/>
                  <w:marRight w:val="0"/>
                  <w:marTop w:val="0"/>
                  <w:marBottom w:val="0"/>
                  <w:divBdr>
                    <w:top w:val="none" w:sz="0" w:space="0" w:color="auto"/>
                    <w:left w:val="none" w:sz="0" w:space="0" w:color="auto"/>
                    <w:bottom w:val="none" w:sz="0" w:space="0" w:color="auto"/>
                    <w:right w:val="none" w:sz="0" w:space="0" w:color="auto"/>
                  </w:divBdr>
                  <w:divsChild>
                    <w:div w:id="1311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120">
      <w:bodyDiv w:val="1"/>
      <w:marLeft w:val="0"/>
      <w:marRight w:val="0"/>
      <w:marTop w:val="0"/>
      <w:marBottom w:val="0"/>
      <w:divBdr>
        <w:top w:val="none" w:sz="0" w:space="0" w:color="auto"/>
        <w:left w:val="none" w:sz="0" w:space="0" w:color="auto"/>
        <w:bottom w:val="none" w:sz="0" w:space="0" w:color="auto"/>
        <w:right w:val="none" w:sz="0" w:space="0" w:color="auto"/>
      </w:divBdr>
      <w:divsChild>
        <w:div w:id="763190541">
          <w:marLeft w:val="0"/>
          <w:marRight w:val="0"/>
          <w:marTop w:val="0"/>
          <w:marBottom w:val="0"/>
          <w:divBdr>
            <w:top w:val="none" w:sz="0" w:space="0" w:color="auto"/>
            <w:left w:val="none" w:sz="0" w:space="0" w:color="auto"/>
            <w:bottom w:val="none" w:sz="0" w:space="0" w:color="auto"/>
            <w:right w:val="none" w:sz="0" w:space="0" w:color="auto"/>
          </w:divBdr>
          <w:divsChild>
            <w:div w:id="2001536432">
              <w:marLeft w:val="0"/>
              <w:marRight w:val="0"/>
              <w:marTop w:val="0"/>
              <w:marBottom w:val="0"/>
              <w:divBdr>
                <w:top w:val="none" w:sz="0" w:space="0" w:color="auto"/>
                <w:left w:val="none" w:sz="0" w:space="0" w:color="auto"/>
                <w:bottom w:val="none" w:sz="0" w:space="0" w:color="auto"/>
                <w:right w:val="none" w:sz="0" w:space="0" w:color="auto"/>
              </w:divBdr>
              <w:divsChild>
                <w:div w:id="297538391">
                  <w:marLeft w:val="0"/>
                  <w:marRight w:val="0"/>
                  <w:marTop w:val="0"/>
                  <w:marBottom w:val="0"/>
                  <w:divBdr>
                    <w:top w:val="none" w:sz="0" w:space="0" w:color="auto"/>
                    <w:left w:val="none" w:sz="0" w:space="0" w:color="auto"/>
                    <w:bottom w:val="none" w:sz="0" w:space="0" w:color="auto"/>
                    <w:right w:val="none" w:sz="0" w:space="0" w:color="auto"/>
                  </w:divBdr>
                  <w:divsChild>
                    <w:div w:id="1364599467">
                      <w:marLeft w:val="0"/>
                      <w:marRight w:val="0"/>
                      <w:marTop w:val="0"/>
                      <w:marBottom w:val="0"/>
                      <w:divBdr>
                        <w:top w:val="none" w:sz="0" w:space="0" w:color="auto"/>
                        <w:left w:val="none" w:sz="0" w:space="0" w:color="auto"/>
                        <w:bottom w:val="none" w:sz="0" w:space="0" w:color="auto"/>
                        <w:right w:val="none" w:sz="0" w:space="0" w:color="auto"/>
                      </w:divBdr>
                      <w:divsChild>
                        <w:div w:id="5892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87895">
      <w:bodyDiv w:val="1"/>
      <w:marLeft w:val="0"/>
      <w:marRight w:val="0"/>
      <w:marTop w:val="0"/>
      <w:marBottom w:val="0"/>
      <w:divBdr>
        <w:top w:val="none" w:sz="0" w:space="0" w:color="auto"/>
        <w:left w:val="none" w:sz="0" w:space="0" w:color="auto"/>
        <w:bottom w:val="none" w:sz="0" w:space="0" w:color="auto"/>
        <w:right w:val="none" w:sz="0" w:space="0" w:color="auto"/>
      </w:divBdr>
      <w:divsChild>
        <w:div w:id="1064258914">
          <w:marLeft w:val="0"/>
          <w:marRight w:val="0"/>
          <w:marTop w:val="0"/>
          <w:marBottom w:val="0"/>
          <w:divBdr>
            <w:top w:val="none" w:sz="0" w:space="0" w:color="auto"/>
            <w:left w:val="none" w:sz="0" w:space="0" w:color="auto"/>
            <w:bottom w:val="none" w:sz="0" w:space="0" w:color="auto"/>
            <w:right w:val="none" w:sz="0" w:space="0" w:color="auto"/>
          </w:divBdr>
          <w:divsChild>
            <w:div w:id="298463801">
              <w:marLeft w:val="0"/>
              <w:marRight w:val="0"/>
              <w:marTop w:val="0"/>
              <w:marBottom w:val="0"/>
              <w:divBdr>
                <w:top w:val="none" w:sz="0" w:space="0" w:color="auto"/>
                <w:left w:val="none" w:sz="0" w:space="0" w:color="auto"/>
                <w:bottom w:val="none" w:sz="0" w:space="0" w:color="auto"/>
                <w:right w:val="none" w:sz="0" w:space="0" w:color="auto"/>
              </w:divBdr>
              <w:divsChild>
                <w:div w:id="1449619844">
                  <w:marLeft w:val="0"/>
                  <w:marRight w:val="0"/>
                  <w:marTop w:val="0"/>
                  <w:marBottom w:val="0"/>
                  <w:divBdr>
                    <w:top w:val="none" w:sz="0" w:space="0" w:color="auto"/>
                    <w:left w:val="none" w:sz="0" w:space="0" w:color="auto"/>
                    <w:bottom w:val="none" w:sz="0" w:space="0" w:color="auto"/>
                    <w:right w:val="none" w:sz="0" w:space="0" w:color="auto"/>
                  </w:divBdr>
                  <w:divsChild>
                    <w:div w:id="807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787">
      <w:bodyDiv w:val="1"/>
      <w:marLeft w:val="0"/>
      <w:marRight w:val="0"/>
      <w:marTop w:val="0"/>
      <w:marBottom w:val="0"/>
      <w:divBdr>
        <w:top w:val="none" w:sz="0" w:space="0" w:color="auto"/>
        <w:left w:val="none" w:sz="0" w:space="0" w:color="auto"/>
        <w:bottom w:val="none" w:sz="0" w:space="0" w:color="auto"/>
        <w:right w:val="none" w:sz="0" w:space="0" w:color="auto"/>
      </w:divBdr>
    </w:div>
    <w:div w:id="1408529594">
      <w:bodyDiv w:val="1"/>
      <w:marLeft w:val="0"/>
      <w:marRight w:val="0"/>
      <w:marTop w:val="0"/>
      <w:marBottom w:val="0"/>
      <w:divBdr>
        <w:top w:val="none" w:sz="0" w:space="0" w:color="auto"/>
        <w:left w:val="none" w:sz="0" w:space="0" w:color="auto"/>
        <w:bottom w:val="none" w:sz="0" w:space="0" w:color="auto"/>
        <w:right w:val="none" w:sz="0" w:space="0" w:color="auto"/>
      </w:divBdr>
    </w:div>
    <w:div w:id="1424691740">
      <w:bodyDiv w:val="1"/>
      <w:marLeft w:val="0"/>
      <w:marRight w:val="0"/>
      <w:marTop w:val="0"/>
      <w:marBottom w:val="0"/>
      <w:divBdr>
        <w:top w:val="none" w:sz="0" w:space="0" w:color="auto"/>
        <w:left w:val="none" w:sz="0" w:space="0" w:color="auto"/>
        <w:bottom w:val="none" w:sz="0" w:space="0" w:color="auto"/>
        <w:right w:val="none" w:sz="0" w:space="0" w:color="auto"/>
      </w:divBdr>
    </w:div>
    <w:div w:id="1442721308">
      <w:bodyDiv w:val="1"/>
      <w:marLeft w:val="0"/>
      <w:marRight w:val="0"/>
      <w:marTop w:val="0"/>
      <w:marBottom w:val="0"/>
      <w:divBdr>
        <w:top w:val="none" w:sz="0" w:space="0" w:color="auto"/>
        <w:left w:val="none" w:sz="0" w:space="0" w:color="auto"/>
        <w:bottom w:val="none" w:sz="0" w:space="0" w:color="auto"/>
        <w:right w:val="none" w:sz="0" w:space="0" w:color="auto"/>
      </w:divBdr>
    </w:div>
    <w:div w:id="1444567433">
      <w:bodyDiv w:val="1"/>
      <w:marLeft w:val="0"/>
      <w:marRight w:val="0"/>
      <w:marTop w:val="0"/>
      <w:marBottom w:val="0"/>
      <w:divBdr>
        <w:top w:val="none" w:sz="0" w:space="0" w:color="auto"/>
        <w:left w:val="none" w:sz="0" w:space="0" w:color="auto"/>
        <w:bottom w:val="none" w:sz="0" w:space="0" w:color="auto"/>
        <w:right w:val="none" w:sz="0" w:space="0" w:color="auto"/>
      </w:divBdr>
    </w:div>
    <w:div w:id="1481726657">
      <w:bodyDiv w:val="1"/>
      <w:marLeft w:val="0"/>
      <w:marRight w:val="0"/>
      <w:marTop w:val="0"/>
      <w:marBottom w:val="0"/>
      <w:divBdr>
        <w:top w:val="none" w:sz="0" w:space="0" w:color="auto"/>
        <w:left w:val="none" w:sz="0" w:space="0" w:color="auto"/>
        <w:bottom w:val="none" w:sz="0" w:space="0" w:color="auto"/>
        <w:right w:val="none" w:sz="0" w:space="0" w:color="auto"/>
      </w:divBdr>
    </w:div>
    <w:div w:id="1486358353">
      <w:bodyDiv w:val="1"/>
      <w:marLeft w:val="0"/>
      <w:marRight w:val="0"/>
      <w:marTop w:val="0"/>
      <w:marBottom w:val="0"/>
      <w:divBdr>
        <w:top w:val="none" w:sz="0" w:space="0" w:color="auto"/>
        <w:left w:val="none" w:sz="0" w:space="0" w:color="auto"/>
        <w:bottom w:val="none" w:sz="0" w:space="0" w:color="auto"/>
        <w:right w:val="none" w:sz="0" w:space="0" w:color="auto"/>
      </w:divBdr>
    </w:div>
    <w:div w:id="1495562942">
      <w:bodyDiv w:val="1"/>
      <w:marLeft w:val="0"/>
      <w:marRight w:val="0"/>
      <w:marTop w:val="0"/>
      <w:marBottom w:val="0"/>
      <w:divBdr>
        <w:top w:val="none" w:sz="0" w:space="0" w:color="auto"/>
        <w:left w:val="none" w:sz="0" w:space="0" w:color="auto"/>
        <w:bottom w:val="none" w:sz="0" w:space="0" w:color="auto"/>
        <w:right w:val="none" w:sz="0" w:space="0" w:color="auto"/>
      </w:divBdr>
    </w:div>
    <w:div w:id="1496915196">
      <w:bodyDiv w:val="1"/>
      <w:marLeft w:val="0"/>
      <w:marRight w:val="0"/>
      <w:marTop w:val="0"/>
      <w:marBottom w:val="0"/>
      <w:divBdr>
        <w:top w:val="none" w:sz="0" w:space="0" w:color="auto"/>
        <w:left w:val="none" w:sz="0" w:space="0" w:color="auto"/>
        <w:bottom w:val="none" w:sz="0" w:space="0" w:color="auto"/>
        <w:right w:val="none" w:sz="0" w:space="0" w:color="auto"/>
      </w:divBdr>
    </w:div>
    <w:div w:id="1498618203">
      <w:bodyDiv w:val="1"/>
      <w:marLeft w:val="0"/>
      <w:marRight w:val="0"/>
      <w:marTop w:val="0"/>
      <w:marBottom w:val="0"/>
      <w:divBdr>
        <w:top w:val="none" w:sz="0" w:space="0" w:color="auto"/>
        <w:left w:val="none" w:sz="0" w:space="0" w:color="auto"/>
        <w:bottom w:val="none" w:sz="0" w:space="0" w:color="auto"/>
        <w:right w:val="none" w:sz="0" w:space="0" w:color="auto"/>
      </w:divBdr>
    </w:div>
    <w:div w:id="1501237522">
      <w:bodyDiv w:val="1"/>
      <w:marLeft w:val="0"/>
      <w:marRight w:val="0"/>
      <w:marTop w:val="0"/>
      <w:marBottom w:val="0"/>
      <w:divBdr>
        <w:top w:val="none" w:sz="0" w:space="0" w:color="auto"/>
        <w:left w:val="none" w:sz="0" w:space="0" w:color="auto"/>
        <w:bottom w:val="none" w:sz="0" w:space="0" w:color="auto"/>
        <w:right w:val="none" w:sz="0" w:space="0" w:color="auto"/>
      </w:divBdr>
    </w:div>
    <w:div w:id="1547058049">
      <w:bodyDiv w:val="1"/>
      <w:marLeft w:val="0"/>
      <w:marRight w:val="0"/>
      <w:marTop w:val="0"/>
      <w:marBottom w:val="0"/>
      <w:divBdr>
        <w:top w:val="none" w:sz="0" w:space="0" w:color="auto"/>
        <w:left w:val="none" w:sz="0" w:space="0" w:color="auto"/>
        <w:bottom w:val="none" w:sz="0" w:space="0" w:color="auto"/>
        <w:right w:val="none" w:sz="0" w:space="0" w:color="auto"/>
      </w:divBdr>
    </w:div>
    <w:div w:id="1585988697">
      <w:bodyDiv w:val="1"/>
      <w:marLeft w:val="0"/>
      <w:marRight w:val="0"/>
      <w:marTop w:val="0"/>
      <w:marBottom w:val="0"/>
      <w:divBdr>
        <w:top w:val="none" w:sz="0" w:space="0" w:color="auto"/>
        <w:left w:val="none" w:sz="0" w:space="0" w:color="auto"/>
        <w:bottom w:val="none" w:sz="0" w:space="0" w:color="auto"/>
        <w:right w:val="none" w:sz="0" w:space="0" w:color="auto"/>
      </w:divBdr>
    </w:div>
    <w:div w:id="1616129999">
      <w:bodyDiv w:val="1"/>
      <w:marLeft w:val="0"/>
      <w:marRight w:val="0"/>
      <w:marTop w:val="0"/>
      <w:marBottom w:val="0"/>
      <w:divBdr>
        <w:top w:val="none" w:sz="0" w:space="0" w:color="auto"/>
        <w:left w:val="none" w:sz="0" w:space="0" w:color="auto"/>
        <w:bottom w:val="none" w:sz="0" w:space="0" w:color="auto"/>
        <w:right w:val="none" w:sz="0" w:space="0" w:color="auto"/>
      </w:divBdr>
    </w:div>
    <w:div w:id="1671444702">
      <w:bodyDiv w:val="1"/>
      <w:marLeft w:val="0"/>
      <w:marRight w:val="0"/>
      <w:marTop w:val="0"/>
      <w:marBottom w:val="0"/>
      <w:divBdr>
        <w:top w:val="none" w:sz="0" w:space="0" w:color="auto"/>
        <w:left w:val="none" w:sz="0" w:space="0" w:color="auto"/>
        <w:bottom w:val="none" w:sz="0" w:space="0" w:color="auto"/>
        <w:right w:val="none" w:sz="0" w:space="0" w:color="auto"/>
      </w:divBdr>
      <w:divsChild>
        <w:div w:id="520126062">
          <w:marLeft w:val="0"/>
          <w:marRight w:val="0"/>
          <w:marTop w:val="0"/>
          <w:marBottom w:val="0"/>
          <w:divBdr>
            <w:top w:val="none" w:sz="0" w:space="0" w:color="auto"/>
            <w:left w:val="none" w:sz="0" w:space="0" w:color="auto"/>
            <w:bottom w:val="none" w:sz="0" w:space="0" w:color="auto"/>
            <w:right w:val="none" w:sz="0" w:space="0" w:color="auto"/>
          </w:divBdr>
        </w:div>
      </w:divsChild>
    </w:div>
    <w:div w:id="1681007439">
      <w:bodyDiv w:val="1"/>
      <w:marLeft w:val="0"/>
      <w:marRight w:val="0"/>
      <w:marTop w:val="0"/>
      <w:marBottom w:val="0"/>
      <w:divBdr>
        <w:top w:val="none" w:sz="0" w:space="0" w:color="auto"/>
        <w:left w:val="none" w:sz="0" w:space="0" w:color="auto"/>
        <w:bottom w:val="none" w:sz="0" w:space="0" w:color="auto"/>
        <w:right w:val="none" w:sz="0" w:space="0" w:color="auto"/>
      </w:divBdr>
    </w:div>
    <w:div w:id="1682849809">
      <w:bodyDiv w:val="1"/>
      <w:marLeft w:val="0"/>
      <w:marRight w:val="0"/>
      <w:marTop w:val="0"/>
      <w:marBottom w:val="0"/>
      <w:divBdr>
        <w:top w:val="none" w:sz="0" w:space="0" w:color="auto"/>
        <w:left w:val="none" w:sz="0" w:space="0" w:color="auto"/>
        <w:bottom w:val="none" w:sz="0" w:space="0" w:color="auto"/>
        <w:right w:val="none" w:sz="0" w:space="0" w:color="auto"/>
      </w:divBdr>
      <w:divsChild>
        <w:div w:id="1292593235">
          <w:marLeft w:val="0"/>
          <w:marRight w:val="0"/>
          <w:marTop w:val="0"/>
          <w:marBottom w:val="0"/>
          <w:divBdr>
            <w:top w:val="none" w:sz="0" w:space="0" w:color="auto"/>
            <w:left w:val="none" w:sz="0" w:space="0" w:color="auto"/>
            <w:bottom w:val="none" w:sz="0" w:space="0" w:color="auto"/>
            <w:right w:val="none" w:sz="0" w:space="0" w:color="auto"/>
          </w:divBdr>
          <w:divsChild>
            <w:div w:id="1752703390">
              <w:marLeft w:val="0"/>
              <w:marRight w:val="0"/>
              <w:marTop w:val="555"/>
              <w:marBottom w:val="0"/>
              <w:divBdr>
                <w:top w:val="none" w:sz="0" w:space="0" w:color="auto"/>
                <w:left w:val="none" w:sz="0" w:space="0" w:color="auto"/>
                <w:bottom w:val="none" w:sz="0" w:space="0" w:color="auto"/>
                <w:right w:val="none" w:sz="0" w:space="0" w:color="auto"/>
              </w:divBdr>
              <w:divsChild>
                <w:div w:id="2001883017">
                  <w:marLeft w:val="0"/>
                  <w:marRight w:val="0"/>
                  <w:marTop w:val="0"/>
                  <w:marBottom w:val="0"/>
                  <w:divBdr>
                    <w:top w:val="none" w:sz="0" w:space="0" w:color="auto"/>
                    <w:left w:val="none" w:sz="0" w:space="0" w:color="auto"/>
                    <w:bottom w:val="none" w:sz="0" w:space="0" w:color="auto"/>
                    <w:right w:val="none" w:sz="0" w:space="0" w:color="auto"/>
                  </w:divBdr>
                  <w:divsChild>
                    <w:div w:id="627782306">
                      <w:marLeft w:val="150"/>
                      <w:marRight w:val="0"/>
                      <w:marTop w:val="0"/>
                      <w:marBottom w:val="0"/>
                      <w:divBdr>
                        <w:top w:val="none" w:sz="0" w:space="0" w:color="auto"/>
                        <w:left w:val="none" w:sz="0" w:space="0" w:color="auto"/>
                        <w:bottom w:val="none" w:sz="0" w:space="0" w:color="auto"/>
                        <w:right w:val="none" w:sz="0" w:space="0" w:color="auto"/>
                      </w:divBdr>
                      <w:divsChild>
                        <w:div w:id="42026083">
                          <w:marLeft w:val="0"/>
                          <w:marRight w:val="0"/>
                          <w:marTop w:val="0"/>
                          <w:marBottom w:val="0"/>
                          <w:divBdr>
                            <w:top w:val="none" w:sz="0" w:space="0" w:color="auto"/>
                            <w:left w:val="none" w:sz="0" w:space="0" w:color="auto"/>
                            <w:bottom w:val="none" w:sz="0" w:space="0" w:color="auto"/>
                            <w:right w:val="none" w:sz="0" w:space="0" w:color="auto"/>
                          </w:divBdr>
                          <w:divsChild>
                            <w:div w:id="1800108681">
                              <w:marLeft w:val="0"/>
                              <w:marRight w:val="0"/>
                              <w:marTop w:val="0"/>
                              <w:marBottom w:val="0"/>
                              <w:divBdr>
                                <w:top w:val="none" w:sz="0" w:space="0" w:color="auto"/>
                                <w:left w:val="none" w:sz="0" w:space="0" w:color="auto"/>
                                <w:bottom w:val="none" w:sz="0" w:space="0" w:color="auto"/>
                                <w:right w:val="none" w:sz="0" w:space="0" w:color="auto"/>
                              </w:divBdr>
                              <w:divsChild>
                                <w:div w:id="927663958">
                                  <w:marLeft w:val="0"/>
                                  <w:marRight w:val="0"/>
                                  <w:marTop w:val="0"/>
                                  <w:marBottom w:val="0"/>
                                  <w:divBdr>
                                    <w:top w:val="none" w:sz="0" w:space="0" w:color="auto"/>
                                    <w:left w:val="none" w:sz="0" w:space="0" w:color="auto"/>
                                    <w:bottom w:val="none" w:sz="0" w:space="0" w:color="auto"/>
                                    <w:right w:val="none" w:sz="0" w:space="0" w:color="auto"/>
                                  </w:divBdr>
                                  <w:divsChild>
                                    <w:div w:id="1446997088">
                                      <w:marLeft w:val="0"/>
                                      <w:marRight w:val="0"/>
                                      <w:marTop w:val="0"/>
                                      <w:marBottom w:val="0"/>
                                      <w:divBdr>
                                        <w:top w:val="none" w:sz="0" w:space="0" w:color="auto"/>
                                        <w:left w:val="none" w:sz="0" w:space="0" w:color="auto"/>
                                        <w:bottom w:val="none" w:sz="0" w:space="0" w:color="auto"/>
                                        <w:right w:val="none" w:sz="0" w:space="0" w:color="auto"/>
                                      </w:divBdr>
                                      <w:divsChild>
                                        <w:div w:id="2007593587">
                                          <w:marLeft w:val="0"/>
                                          <w:marRight w:val="0"/>
                                          <w:marTop w:val="0"/>
                                          <w:marBottom w:val="0"/>
                                          <w:divBdr>
                                            <w:top w:val="none" w:sz="0" w:space="0" w:color="auto"/>
                                            <w:left w:val="none" w:sz="0" w:space="0" w:color="auto"/>
                                            <w:bottom w:val="none" w:sz="0" w:space="0" w:color="auto"/>
                                            <w:right w:val="none" w:sz="0" w:space="0" w:color="auto"/>
                                          </w:divBdr>
                                          <w:divsChild>
                                            <w:div w:id="15050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72141">
      <w:bodyDiv w:val="1"/>
      <w:marLeft w:val="0"/>
      <w:marRight w:val="0"/>
      <w:marTop w:val="0"/>
      <w:marBottom w:val="0"/>
      <w:divBdr>
        <w:top w:val="none" w:sz="0" w:space="0" w:color="auto"/>
        <w:left w:val="none" w:sz="0" w:space="0" w:color="auto"/>
        <w:bottom w:val="none" w:sz="0" w:space="0" w:color="auto"/>
        <w:right w:val="none" w:sz="0" w:space="0" w:color="auto"/>
      </w:divBdr>
      <w:divsChild>
        <w:div w:id="1355424503">
          <w:marLeft w:val="0"/>
          <w:marRight w:val="0"/>
          <w:marTop w:val="0"/>
          <w:marBottom w:val="0"/>
          <w:divBdr>
            <w:top w:val="none" w:sz="0" w:space="0" w:color="auto"/>
            <w:left w:val="none" w:sz="0" w:space="0" w:color="auto"/>
            <w:bottom w:val="none" w:sz="0" w:space="0" w:color="auto"/>
            <w:right w:val="none" w:sz="0" w:space="0" w:color="auto"/>
          </w:divBdr>
          <w:divsChild>
            <w:div w:id="730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092">
      <w:bodyDiv w:val="1"/>
      <w:marLeft w:val="0"/>
      <w:marRight w:val="0"/>
      <w:marTop w:val="0"/>
      <w:marBottom w:val="0"/>
      <w:divBdr>
        <w:top w:val="none" w:sz="0" w:space="0" w:color="auto"/>
        <w:left w:val="none" w:sz="0" w:space="0" w:color="auto"/>
        <w:bottom w:val="none" w:sz="0" w:space="0" w:color="auto"/>
        <w:right w:val="none" w:sz="0" w:space="0" w:color="auto"/>
      </w:divBdr>
    </w:div>
    <w:div w:id="1736582506">
      <w:bodyDiv w:val="1"/>
      <w:marLeft w:val="0"/>
      <w:marRight w:val="0"/>
      <w:marTop w:val="0"/>
      <w:marBottom w:val="0"/>
      <w:divBdr>
        <w:top w:val="none" w:sz="0" w:space="0" w:color="auto"/>
        <w:left w:val="none" w:sz="0" w:space="0" w:color="auto"/>
        <w:bottom w:val="none" w:sz="0" w:space="0" w:color="auto"/>
        <w:right w:val="none" w:sz="0" w:space="0" w:color="auto"/>
      </w:divBdr>
    </w:div>
    <w:div w:id="1741635336">
      <w:bodyDiv w:val="1"/>
      <w:marLeft w:val="0"/>
      <w:marRight w:val="0"/>
      <w:marTop w:val="0"/>
      <w:marBottom w:val="0"/>
      <w:divBdr>
        <w:top w:val="none" w:sz="0" w:space="0" w:color="auto"/>
        <w:left w:val="none" w:sz="0" w:space="0" w:color="auto"/>
        <w:bottom w:val="none" w:sz="0" w:space="0" w:color="auto"/>
        <w:right w:val="none" w:sz="0" w:space="0" w:color="auto"/>
      </w:divBdr>
    </w:div>
    <w:div w:id="1747343057">
      <w:bodyDiv w:val="1"/>
      <w:marLeft w:val="0"/>
      <w:marRight w:val="0"/>
      <w:marTop w:val="0"/>
      <w:marBottom w:val="0"/>
      <w:divBdr>
        <w:top w:val="none" w:sz="0" w:space="0" w:color="auto"/>
        <w:left w:val="none" w:sz="0" w:space="0" w:color="auto"/>
        <w:bottom w:val="none" w:sz="0" w:space="0" w:color="auto"/>
        <w:right w:val="none" w:sz="0" w:space="0" w:color="auto"/>
      </w:divBdr>
    </w:div>
    <w:div w:id="1747998491">
      <w:bodyDiv w:val="1"/>
      <w:marLeft w:val="0"/>
      <w:marRight w:val="0"/>
      <w:marTop w:val="0"/>
      <w:marBottom w:val="0"/>
      <w:divBdr>
        <w:top w:val="none" w:sz="0" w:space="0" w:color="auto"/>
        <w:left w:val="none" w:sz="0" w:space="0" w:color="auto"/>
        <w:bottom w:val="none" w:sz="0" w:space="0" w:color="auto"/>
        <w:right w:val="none" w:sz="0" w:space="0" w:color="auto"/>
      </w:divBdr>
    </w:div>
    <w:div w:id="1751267735">
      <w:bodyDiv w:val="1"/>
      <w:marLeft w:val="0"/>
      <w:marRight w:val="0"/>
      <w:marTop w:val="0"/>
      <w:marBottom w:val="0"/>
      <w:divBdr>
        <w:top w:val="none" w:sz="0" w:space="0" w:color="auto"/>
        <w:left w:val="none" w:sz="0" w:space="0" w:color="auto"/>
        <w:bottom w:val="none" w:sz="0" w:space="0" w:color="auto"/>
        <w:right w:val="none" w:sz="0" w:space="0" w:color="auto"/>
      </w:divBdr>
    </w:div>
    <w:div w:id="1755668460">
      <w:bodyDiv w:val="1"/>
      <w:marLeft w:val="0"/>
      <w:marRight w:val="0"/>
      <w:marTop w:val="0"/>
      <w:marBottom w:val="0"/>
      <w:divBdr>
        <w:top w:val="none" w:sz="0" w:space="0" w:color="auto"/>
        <w:left w:val="none" w:sz="0" w:space="0" w:color="auto"/>
        <w:bottom w:val="none" w:sz="0" w:space="0" w:color="auto"/>
        <w:right w:val="none" w:sz="0" w:space="0" w:color="auto"/>
      </w:divBdr>
    </w:div>
    <w:div w:id="1765684238">
      <w:bodyDiv w:val="1"/>
      <w:marLeft w:val="0"/>
      <w:marRight w:val="0"/>
      <w:marTop w:val="0"/>
      <w:marBottom w:val="0"/>
      <w:divBdr>
        <w:top w:val="none" w:sz="0" w:space="0" w:color="auto"/>
        <w:left w:val="none" w:sz="0" w:space="0" w:color="auto"/>
        <w:bottom w:val="none" w:sz="0" w:space="0" w:color="auto"/>
        <w:right w:val="none" w:sz="0" w:space="0" w:color="auto"/>
      </w:divBdr>
    </w:div>
    <w:div w:id="1798909583">
      <w:bodyDiv w:val="1"/>
      <w:marLeft w:val="0"/>
      <w:marRight w:val="0"/>
      <w:marTop w:val="0"/>
      <w:marBottom w:val="0"/>
      <w:divBdr>
        <w:top w:val="none" w:sz="0" w:space="0" w:color="auto"/>
        <w:left w:val="none" w:sz="0" w:space="0" w:color="auto"/>
        <w:bottom w:val="none" w:sz="0" w:space="0" w:color="auto"/>
        <w:right w:val="none" w:sz="0" w:space="0" w:color="auto"/>
      </w:divBdr>
    </w:div>
    <w:div w:id="1825464082">
      <w:bodyDiv w:val="1"/>
      <w:marLeft w:val="0"/>
      <w:marRight w:val="0"/>
      <w:marTop w:val="0"/>
      <w:marBottom w:val="0"/>
      <w:divBdr>
        <w:top w:val="none" w:sz="0" w:space="0" w:color="auto"/>
        <w:left w:val="none" w:sz="0" w:space="0" w:color="auto"/>
        <w:bottom w:val="none" w:sz="0" w:space="0" w:color="auto"/>
        <w:right w:val="none" w:sz="0" w:space="0" w:color="auto"/>
      </w:divBdr>
    </w:div>
    <w:div w:id="1835023180">
      <w:bodyDiv w:val="1"/>
      <w:marLeft w:val="0"/>
      <w:marRight w:val="0"/>
      <w:marTop w:val="0"/>
      <w:marBottom w:val="0"/>
      <w:divBdr>
        <w:top w:val="none" w:sz="0" w:space="0" w:color="auto"/>
        <w:left w:val="none" w:sz="0" w:space="0" w:color="auto"/>
        <w:bottom w:val="none" w:sz="0" w:space="0" w:color="auto"/>
        <w:right w:val="none" w:sz="0" w:space="0" w:color="auto"/>
      </w:divBdr>
    </w:div>
    <w:div w:id="1906139389">
      <w:bodyDiv w:val="1"/>
      <w:marLeft w:val="0"/>
      <w:marRight w:val="0"/>
      <w:marTop w:val="0"/>
      <w:marBottom w:val="0"/>
      <w:divBdr>
        <w:top w:val="none" w:sz="0" w:space="0" w:color="auto"/>
        <w:left w:val="none" w:sz="0" w:space="0" w:color="auto"/>
        <w:bottom w:val="none" w:sz="0" w:space="0" w:color="auto"/>
        <w:right w:val="none" w:sz="0" w:space="0" w:color="auto"/>
      </w:divBdr>
    </w:div>
    <w:div w:id="1918125432">
      <w:bodyDiv w:val="1"/>
      <w:marLeft w:val="0"/>
      <w:marRight w:val="0"/>
      <w:marTop w:val="0"/>
      <w:marBottom w:val="0"/>
      <w:divBdr>
        <w:top w:val="none" w:sz="0" w:space="0" w:color="auto"/>
        <w:left w:val="none" w:sz="0" w:space="0" w:color="auto"/>
        <w:bottom w:val="none" w:sz="0" w:space="0" w:color="auto"/>
        <w:right w:val="none" w:sz="0" w:space="0" w:color="auto"/>
      </w:divBdr>
    </w:div>
    <w:div w:id="1924875526">
      <w:bodyDiv w:val="1"/>
      <w:marLeft w:val="0"/>
      <w:marRight w:val="0"/>
      <w:marTop w:val="0"/>
      <w:marBottom w:val="0"/>
      <w:divBdr>
        <w:top w:val="none" w:sz="0" w:space="0" w:color="auto"/>
        <w:left w:val="none" w:sz="0" w:space="0" w:color="auto"/>
        <w:bottom w:val="none" w:sz="0" w:space="0" w:color="auto"/>
        <w:right w:val="none" w:sz="0" w:space="0" w:color="auto"/>
      </w:divBdr>
    </w:div>
    <w:div w:id="1928420963">
      <w:bodyDiv w:val="1"/>
      <w:marLeft w:val="0"/>
      <w:marRight w:val="0"/>
      <w:marTop w:val="0"/>
      <w:marBottom w:val="0"/>
      <w:divBdr>
        <w:top w:val="none" w:sz="0" w:space="0" w:color="auto"/>
        <w:left w:val="none" w:sz="0" w:space="0" w:color="auto"/>
        <w:bottom w:val="none" w:sz="0" w:space="0" w:color="auto"/>
        <w:right w:val="none" w:sz="0" w:space="0" w:color="auto"/>
      </w:divBdr>
    </w:div>
    <w:div w:id="1942838609">
      <w:bodyDiv w:val="1"/>
      <w:marLeft w:val="0"/>
      <w:marRight w:val="0"/>
      <w:marTop w:val="0"/>
      <w:marBottom w:val="0"/>
      <w:divBdr>
        <w:top w:val="none" w:sz="0" w:space="0" w:color="auto"/>
        <w:left w:val="none" w:sz="0" w:space="0" w:color="auto"/>
        <w:bottom w:val="none" w:sz="0" w:space="0" w:color="auto"/>
        <w:right w:val="none" w:sz="0" w:space="0" w:color="auto"/>
      </w:divBdr>
    </w:div>
    <w:div w:id="1950119756">
      <w:bodyDiv w:val="1"/>
      <w:marLeft w:val="0"/>
      <w:marRight w:val="0"/>
      <w:marTop w:val="0"/>
      <w:marBottom w:val="0"/>
      <w:divBdr>
        <w:top w:val="none" w:sz="0" w:space="0" w:color="auto"/>
        <w:left w:val="none" w:sz="0" w:space="0" w:color="auto"/>
        <w:bottom w:val="none" w:sz="0" w:space="0" w:color="auto"/>
        <w:right w:val="none" w:sz="0" w:space="0" w:color="auto"/>
      </w:divBdr>
    </w:div>
    <w:div w:id="1955861002">
      <w:bodyDiv w:val="1"/>
      <w:marLeft w:val="0"/>
      <w:marRight w:val="0"/>
      <w:marTop w:val="0"/>
      <w:marBottom w:val="0"/>
      <w:divBdr>
        <w:top w:val="none" w:sz="0" w:space="0" w:color="auto"/>
        <w:left w:val="none" w:sz="0" w:space="0" w:color="auto"/>
        <w:bottom w:val="none" w:sz="0" w:space="0" w:color="auto"/>
        <w:right w:val="none" w:sz="0" w:space="0" w:color="auto"/>
      </w:divBdr>
    </w:div>
    <w:div w:id="1967156215">
      <w:bodyDiv w:val="1"/>
      <w:marLeft w:val="0"/>
      <w:marRight w:val="0"/>
      <w:marTop w:val="0"/>
      <w:marBottom w:val="0"/>
      <w:divBdr>
        <w:top w:val="none" w:sz="0" w:space="0" w:color="auto"/>
        <w:left w:val="none" w:sz="0" w:space="0" w:color="auto"/>
        <w:bottom w:val="none" w:sz="0" w:space="0" w:color="auto"/>
        <w:right w:val="none" w:sz="0" w:space="0" w:color="auto"/>
      </w:divBdr>
    </w:div>
    <w:div w:id="1974291560">
      <w:bodyDiv w:val="1"/>
      <w:marLeft w:val="0"/>
      <w:marRight w:val="0"/>
      <w:marTop w:val="0"/>
      <w:marBottom w:val="0"/>
      <w:divBdr>
        <w:top w:val="none" w:sz="0" w:space="0" w:color="auto"/>
        <w:left w:val="none" w:sz="0" w:space="0" w:color="auto"/>
        <w:bottom w:val="none" w:sz="0" w:space="0" w:color="auto"/>
        <w:right w:val="none" w:sz="0" w:space="0" w:color="auto"/>
      </w:divBdr>
    </w:div>
    <w:div w:id="1989747926">
      <w:bodyDiv w:val="1"/>
      <w:marLeft w:val="0"/>
      <w:marRight w:val="0"/>
      <w:marTop w:val="0"/>
      <w:marBottom w:val="0"/>
      <w:divBdr>
        <w:top w:val="none" w:sz="0" w:space="0" w:color="auto"/>
        <w:left w:val="none" w:sz="0" w:space="0" w:color="auto"/>
        <w:bottom w:val="none" w:sz="0" w:space="0" w:color="auto"/>
        <w:right w:val="none" w:sz="0" w:space="0" w:color="auto"/>
      </w:divBdr>
    </w:div>
    <w:div w:id="2011636649">
      <w:bodyDiv w:val="1"/>
      <w:marLeft w:val="0"/>
      <w:marRight w:val="0"/>
      <w:marTop w:val="0"/>
      <w:marBottom w:val="0"/>
      <w:divBdr>
        <w:top w:val="none" w:sz="0" w:space="0" w:color="auto"/>
        <w:left w:val="none" w:sz="0" w:space="0" w:color="auto"/>
        <w:bottom w:val="none" w:sz="0" w:space="0" w:color="auto"/>
        <w:right w:val="none" w:sz="0" w:space="0" w:color="auto"/>
      </w:divBdr>
      <w:divsChild>
        <w:div w:id="2113356267">
          <w:marLeft w:val="0"/>
          <w:marRight w:val="0"/>
          <w:marTop w:val="0"/>
          <w:marBottom w:val="0"/>
          <w:divBdr>
            <w:top w:val="none" w:sz="0" w:space="0" w:color="auto"/>
            <w:left w:val="none" w:sz="0" w:space="0" w:color="auto"/>
            <w:bottom w:val="none" w:sz="0" w:space="0" w:color="auto"/>
            <w:right w:val="none" w:sz="0" w:space="0" w:color="auto"/>
          </w:divBdr>
          <w:divsChild>
            <w:div w:id="2500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2742">
      <w:bodyDiv w:val="1"/>
      <w:marLeft w:val="0"/>
      <w:marRight w:val="0"/>
      <w:marTop w:val="0"/>
      <w:marBottom w:val="0"/>
      <w:divBdr>
        <w:top w:val="none" w:sz="0" w:space="0" w:color="auto"/>
        <w:left w:val="none" w:sz="0" w:space="0" w:color="auto"/>
        <w:bottom w:val="none" w:sz="0" w:space="0" w:color="auto"/>
        <w:right w:val="none" w:sz="0" w:space="0" w:color="auto"/>
      </w:divBdr>
    </w:div>
    <w:div w:id="2032147741">
      <w:bodyDiv w:val="1"/>
      <w:marLeft w:val="0"/>
      <w:marRight w:val="0"/>
      <w:marTop w:val="0"/>
      <w:marBottom w:val="0"/>
      <w:divBdr>
        <w:top w:val="none" w:sz="0" w:space="0" w:color="auto"/>
        <w:left w:val="none" w:sz="0" w:space="0" w:color="auto"/>
        <w:bottom w:val="none" w:sz="0" w:space="0" w:color="auto"/>
        <w:right w:val="none" w:sz="0" w:space="0" w:color="auto"/>
      </w:divBdr>
    </w:div>
    <w:div w:id="2079671901">
      <w:bodyDiv w:val="1"/>
      <w:marLeft w:val="0"/>
      <w:marRight w:val="0"/>
      <w:marTop w:val="0"/>
      <w:marBottom w:val="0"/>
      <w:divBdr>
        <w:top w:val="none" w:sz="0" w:space="0" w:color="auto"/>
        <w:left w:val="none" w:sz="0" w:space="0" w:color="auto"/>
        <w:bottom w:val="none" w:sz="0" w:space="0" w:color="auto"/>
        <w:right w:val="none" w:sz="0" w:space="0" w:color="auto"/>
      </w:divBdr>
    </w:div>
    <w:div w:id="2106612733">
      <w:bodyDiv w:val="1"/>
      <w:marLeft w:val="0"/>
      <w:marRight w:val="0"/>
      <w:marTop w:val="0"/>
      <w:marBottom w:val="0"/>
      <w:divBdr>
        <w:top w:val="none" w:sz="0" w:space="0" w:color="auto"/>
        <w:left w:val="none" w:sz="0" w:space="0" w:color="auto"/>
        <w:bottom w:val="none" w:sz="0" w:space="0" w:color="auto"/>
        <w:right w:val="none" w:sz="0" w:space="0" w:color="auto"/>
      </w:divBdr>
    </w:div>
    <w:div w:id="21247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se.vic.gov.au/planningschemes/nillumbik/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illumbik.vic.gov.au/Page/page.asp?Page_Id=170&amp;h=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llumbik.vic.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melbournewater.com.au/content/library/about_us/who_we_are/Melbourne_Water_Strategic_Framework_20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abc.net.au/blackfriday/aftermath/ktolhurst.htm"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new.dpi.vic.gov.au/hom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nillumbik@nillumbik.vic.gov.au" TargetMode="External"/><Relationship Id="rId22" Type="http://schemas.openxmlformats.org/officeDocument/2006/relationships/hyperlink" Target="http://www.ppwcma.vic.gov.au/Resources/PublicationDocuments/4/PPWCMA%20RCS%202004.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1" ma:contentTypeDescription="" ma:contentTypeScope="" ma:versionID="4d3c06d953565d93c8b034aa6b4d31ab">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2c595b257b60f9aca979be2dbd10799e"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3:NSC_FullName" minOccurs="0"/>
                <xsd:element ref="ns3:NSC_Address" minOccurs="0"/>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SC_FullName" ma:index="7" nillable="true" ma:displayName="Full Name" ma:description="Full Name" ma:internalName="NSC_FullName">
      <xsd:simpleType>
        <xsd:restriction base="dms:Text"/>
      </xsd:simpleType>
    </xsd:element>
    <xsd:element name="NSC_Address" ma:index="8" nillable="true" ma:displayName="Address" ma:description="Address" ma:internalName="NSC_Address">
      <xsd:simpleType>
        <xsd:restriction base="dms:Text"/>
      </xsd:simpleType>
    </xsd:element>
    <xsd:element name="g1ff19528ba64ddf83b0811073f7e529" ma:index="20"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6" ma:taxonomy="true" ma:internalName="o9c5a89375014bf28981064c7f81c627" ma:taxonomyFieldName="NSC_BusinessSubject" ma:displayName="Business Subject" ma:readOnly="false" ma:default="" ma:fieldId="{89c5a893-7501-4bf2-8981-064c7f81c627}" ma:sspId="9e4672c0-7a1b-4167-8664-1f3b422d4b4e" ma:termSetId="d117a2e1-cbe7-4c80-9d45-eb7a47158818" ma:anchorId="45436fe8-d503-4eec-8117-0828bdf1fd48" ma:open="false" ma:isKeyword="false">
      <xsd:complexType>
        <xsd:sequence>
          <xsd:element ref="pc:Terms" minOccurs="0" maxOccurs="1"/>
        </xsd:sequence>
      </xsd:complexType>
    </xsd:element>
    <xsd:element name="hf56f9a70249402b894dc996158cc567" ma:index="23"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5"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Implementation</TermName>
          <TermId>759021d4-5ccd-4a94-822c-cb64c8959de6</TermId>
        </TermInfo>
      </Terms>
    </hf56f9a70249402b894dc996158cc567>
    <a61ae508c6694d3eabd5c4bf0ac5e8e6 xmlns="26862788-80d8-4ba8-b7eb-4533621a9594">
      <Terms xmlns="http://schemas.microsoft.com/office/infopath/2007/PartnerControls">
        <TermInfo xmlns="http://schemas.microsoft.com/office/infopath/2007/PartnerControls">
          <TermName>December</TermName>
          <TermId>a31aac6a-e738-4dd0-8efa-e0fefab600a6</TermId>
        </TermInfo>
      </Terms>
    </a61ae508c6694d3eabd5c4bf0ac5e8e6>
    <NSC_FullName xmlns="9705d417-fee0-4533-8dce-6ed379d985bc" xsi:nil="true"/>
    <o9c5a89375014bf28981064c7f81c627 xmlns="06ae84e9-5a62-4059-91b9-82e63f29459b">
      <Terms xmlns="http://schemas.microsoft.com/office/infopath/2007/PartnerControls">
        <TermInfo xmlns="http://schemas.microsoft.com/office/infopath/2007/PartnerControls">
          <TermName>Publications</TermName>
          <TermId>5ee096ad-9a8e-4150-9c41-7ab6fe3906ff</TermId>
        </TermInfo>
      </Terms>
    </o9c5a89375014bf28981064c7f81c627>
    <TaxCatchAll xmlns="26862788-80d8-4ba8-b7eb-4533621a9594">
      <Value>263</Value>
      <Value>58</Value>
      <Value>52</Value>
      <Value>6</Value>
      <Value>269</Value>
      <Value>102</Value>
      <Value>123</Value>
    </TaxCatchAll>
    <g1ff19528ba64ddf83b0811073f7e529 xmlns="9705d417-fee0-4533-8dce-6ed379d985bc">
      <Terms xmlns="http://schemas.microsoft.com/office/infopath/2007/PartnerControls">
        <TermInfo xmlns="http://schemas.microsoft.com/office/infopath/2007/PartnerControls">
          <TermName>website</TermName>
          <TermId>d60ab347-d74e-4ca4-8782-9113834e0e47</TermId>
        </TermInfo>
      </Terms>
    </g1ff19528ba64ddf83b0811073f7e529>
    <nb83ad0d8b6542a0953aad1a19640a7a xmlns="26862788-80d8-4ba8-b7eb-4533621a9594">
      <Terms xmlns="http://schemas.microsoft.com/office/infopath/2007/PartnerControls">
        <TermInfo xmlns="http://schemas.microsoft.com/office/infopath/2007/PartnerControls">
          <TermName>Publication</TermName>
          <TermId>d4fbe8ae-f7c2-472f-8308-8dc116b4eafa</TermId>
        </TermInfo>
      </Terms>
    </nb83ad0d8b6542a0953aad1a19640a7a>
    <NSC_Address xmlns="9705d417-fee0-4533-8dce-6ed379d985bc" xsi:nil="true"/>
    <da93d1e4048f4c0089827c72077dfbcb xmlns="06ae84e9-5a62-4059-91b9-82e63f29459b">
      <Terms xmlns="http://schemas.microsoft.com/office/infopath/2007/PartnerControls">
        <TermInfo xmlns="http://schemas.microsoft.com/office/infopath/2007/PartnerControls">
          <TermName>Accessibility</TermName>
          <TermId>3aa68ed2-a3e6-46df-ab6c-7e57aff9fc88</TermId>
        </TermInfo>
      </Terms>
    </da93d1e4048f4c0089827c72077dfbcb>
    <ie805ea53a354a4bb1e5c081d8fc6b50 xmlns="26862788-80d8-4ba8-b7eb-4533621a9594">
      <Terms xmlns="http://schemas.microsoft.com/office/infopath/2007/PartnerControls">
        <TermInfo xmlns="http://schemas.microsoft.com/office/infopath/2007/PartnerControls">
          <TermName>2014</TermName>
          <TermId>484d1ac4-2e96-4fca-b884-5d7f51ee5f88</TermId>
        </TermInfo>
      </Terms>
    </ie805ea53a354a4bb1e5c081d8fc6b5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FD6B-EAAF-4429-9000-17786EC49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06ae84e9-5a62-4059-91b9-82e63f29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C8977-E376-42DF-BE45-B35C0E275A48}">
  <ds:schemaRefs>
    <ds:schemaRef ds:uri="Microsoft.SharePoint.Taxonomy.ContentTypeSync"/>
  </ds:schemaRefs>
</ds:datastoreItem>
</file>

<file path=customXml/itemProps3.xml><?xml version="1.0" encoding="utf-8"?>
<ds:datastoreItem xmlns:ds="http://schemas.openxmlformats.org/officeDocument/2006/customXml" ds:itemID="{3FA5936F-9F32-42CB-BCDF-0120EBCFDC72}">
  <ds:schemaRefs>
    <ds:schemaRef ds:uri="http://schemas.microsoft.com/office/2006/metadata/customXsn"/>
  </ds:schemaRefs>
</ds:datastoreItem>
</file>

<file path=customXml/itemProps4.xml><?xml version="1.0" encoding="utf-8"?>
<ds:datastoreItem xmlns:ds="http://schemas.openxmlformats.org/officeDocument/2006/customXml" ds:itemID="{5AA9407A-BE3B-4275-9EAB-72DAA1E005EA}">
  <ds:schemaRefs>
    <ds:schemaRef ds:uri="http://schemas.microsoft.com/sharepoint/v3/contenttype/forms"/>
  </ds:schemaRefs>
</ds:datastoreItem>
</file>

<file path=customXml/itemProps5.xml><?xml version="1.0" encoding="utf-8"?>
<ds:datastoreItem xmlns:ds="http://schemas.openxmlformats.org/officeDocument/2006/customXml" ds:itemID="{C7E1E135-6350-4F62-A6E5-716F2E681759}">
  <ds:schemaRefs>
    <ds:schemaRef ds:uri="http://schemas.microsoft.com/office/2006/documentManagement/types"/>
    <ds:schemaRef ds:uri="9705d417-fee0-4533-8dce-6ed379d985bc"/>
    <ds:schemaRef ds:uri="26862788-80d8-4ba8-b7eb-4533621a9594"/>
    <ds:schemaRef ds:uri="http://purl.org/dc/terms/"/>
    <ds:schemaRef ds:uri="http://schemas.microsoft.com/office/infopath/2007/PartnerControls"/>
    <ds:schemaRef ds:uri="http://schemas.openxmlformats.org/package/2006/metadata/core-properties"/>
    <ds:schemaRef ds:uri="http://schemas.microsoft.com/office/2006/metadata/properties"/>
    <ds:schemaRef ds:uri="06ae84e9-5a62-4059-91b9-82e63f29459b"/>
    <ds:schemaRef ds:uri="http://www.w3.org/XML/1998/namespace"/>
    <ds:schemaRef ds:uri="http://purl.org/dc/dcmitype/"/>
    <ds:schemaRef ds:uri="http://purl.org/dc/elements/1.1/"/>
  </ds:schemaRefs>
</ds:datastoreItem>
</file>

<file path=customXml/itemProps6.xml><?xml version="1.0" encoding="utf-8"?>
<ds:datastoreItem xmlns:ds="http://schemas.openxmlformats.org/officeDocument/2006/customXml" ds:itemID="{85C6E48D-0341-4B39-B1FD-8B2B4117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12901</Words>
  <Characters>73540</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Biodiversity Strategy</vt:lpstr>
    </vt:vector>
  </TitlesOfParts>
  <Company>AC</Company>
  <LinksUpToDate>false</LinksUpToDate>
  <CharactersWithSpaces>86269</CharactersWithSpaces>
  <SharedDoc>false</SharedDoc>
  <HLinks>
    <vt:vector size="264" baseType="variant">
      <vt:variant>
        <vt:i4>4325449</vt:i4>
      </vt:variant>
      <vt:variant>
        <vt:i4>240</vt:i4>
      </vt:variant>
      <vt:variant>
        <vt:i4>0</vt:i4>
      </vt:variant>
      <vt:variant>
        <vt:i4>5</vt:i4>
      </vt:variant>
      <vt:variant>
        <vt:lpwstr>http://www.abc.net.au/blackfriday/aftermath/ktolhurst.htm</vt:lpwstr>
      </vt:variant>
      <vt:variant>
        <vt:lpwstr/>
      </vt:variant>
      <vt:variant>
        <vt:i4>5570565</vt:i4>
      </vt:variant>
      <vt:variant>
        <vt:i4>237</vt:i4>
      </vt:variant>
      <vt:variant>
        <vt:i4>0</vt:i4>
      </vt:variant>
      <vt:variant>
        <vt:i4>5</vt:i4>
      </vt:variant>
      <vt:variant>
        <vt:lpwstr>http://www.ppwcma.vic.gov.au/Resources/PublicationDocuments/4/PPWCMA RCS 2004.pdf</vt:lpwstr>
      </vt:variant>
      <vt:variant>
        <vt:lpwstr/>
      </vt:variant>
      <vt:variant>
        <vt:i4>1179748</vt:i4>
      </vt:variant>
      <vt:variant>
        <vt:i4>234</vt:i4>
      </vt:variant>
      <vt:variant>
        <vt:i4>0</vt:i4>
      </vt:variant>
      <vt:variant>
        <vt:i4>5</vt:i4>
      </vt:variant>
      <vt:variant>
        <vt:lpwstr>http://www.nillumbik.vic.gov.au/Page/page.asp?Page_Id=170&amp;h=0</vt:lpwstr>
      </vt:variant>
      <vt:variant>
        <vt:lpwstr/>
      </vt:variant>
      <vt:variant>
        <vt:i4>6750293</vt:i4>
      </vt:variant>
      <vt:variant>
        <vt:i4>231</vt:i4>
      </vt:variant>
      <vt:variant>
        <vt:i4>0</vt:i4>
      </vt:variant>
      <vt:variant>
        <vt:i4>5</vt:i4>
      </vt:variant>
      <vt:variant>
        <vt:lpwstr>http://www.melbournewater.com.au/content/library/about_us/who_we_are/Melbourne_Water_Strategic_Framework_2009.pdf</vt:lpwstr>
      </vt:variant>
      <vt:variant>
        <vt:lpwstr/>
      </vt:variant>
      <vt:variant>
        <vt:i4>8323178</vt:i4>
      </vt:variant>
      <vt:variant>
        <vt:i4>228</vt:i4>
      </vt:variant>
      <vt:variant>
        <vt:i4>0</vt:i4>
      </vt:variant>
      <vt:variant>
        <vt:i4>5</vt:i4>
      </vt:variant>
      <vt:variant>
        <vt:lpwstr>http://new.dpi.vic.gov.au/home</vt:lpwstr>
      </vt:variant>
      <vt:variant>
        <vt:lpwstr/>
      </vt:variant>
      <vt:variant>
        <vt:i4>65611</vt:i4>
      </vt:variant>
      <vt:variant>
        <vt:i4>225</vt:i4>
      </vt:variant>
      <vt:variant>
        <vt:i4>0</vt:i4>
      </vt:variant>
      <vt:variant>
        <vt:i4>5</vt:i4>
      </vt:variant>
      <vt:variant>
        <vt:lpwstr>http://www.dse.vic.gov.au/planningschemes/nillumbik/home.html</vt:lpwstr>
      </vt:variant>
      <vt:variant>
        <vt:lpwstr/>
      </vt:variant>
      <vt:variant>
        <vt:i4>2031628</vt:i4>
      </vt:variant>
      <vt:variant>
        <vt:i4>222</vt:i4>
      </vt:variant>
      <vt:variant>
        <vt:i4>0</vt:i4>
      </vt:variant>
      <vt:variant>
        <vt:i4>5</vt:i4>
      </vt:variant>
      <vt:variant>
        <vt:lpwstr>http://www.nillumbik.vic.gov.au/</vt:lpwstr>
      </vt:variant>
      <vt:variant>
        <vt:lpwstr/>
      </vt:variant>
      <vt:variant>
        <vt:i4>2031664</vt:i4>
      </vt:variant>
      <vt:variant>
        <vt:i4>215</vt:i4>
      </vt:variant>
      <vt:variant>
        <vt:i4>0</vt:i4>
      </vt:variant>
      <vt:variant>
        <vt:i4>5</vt:i4>
      </vt:variant>
      <vt:variant>
        <vt:lpwstr/>
      </vt:variant>
      <vt:variant>
        <vt:lpwstr>_Toc303258520</vt:lpwstr>
      </vt:variant>
      <vt:variant>
        <vt:i4>1835056</vt:i4>
      </vt:variant>
      <vt:variant>
        <vt:i4>209</vt:i4>
      </vt:variant>
      <vt:variant>
        <vt:i4>0</vt:i4>
      </vt:variant>
      <vt:variant>
        <vt:i4>5</vt:i4>
      </vt:variant>
      <vt:variant>
        <vt:lpwstr/>
      </vt:variant>
      <vt:variant>
        <vt:lpwstr>_Toc303258519</vt:lpwstr>
      </vt:variant>
      <vt:variant>
        <vt:i4>1835056</vt:i4>
      </vt:variant>
      <vt:variant>
        <vt:i4>203</vt:i4>
      </vt:variant>
      <vt:variant>
        <vt:i4>0</vt:i4>
      </vt:variant>
      <vt:variant>
        <vt:i4>5</vt:i4>
      </vt:variant>
      <vt:variant>
        <vt:lpwstr/>
      </vt:variant>
      <vt:variant>
        <vt:lpwstr>_Toc303258518</vt:lpwstr>
      </vt:variant>
      <vt:variant>
        <vt:i4>1835056</vt:i4>
      </vt:variant>
      <vt:variant>
        <vt:i4>197</vt:i4>
      </vt:variant>
      <vt:variant>
        <vt:i4>0</vt:i4>
      </vt:variant>
      <vt:variant>
        <vt:i4>5</vt:i4>
      </vt:variant>
      <vt:variant>
        <vt:lpwstr/>
      </vt:variant>
      <vt:variant>
        <vt:lpwstr>_Toc303258517</vt:lpwstr>
      </vt:variant>
      <vt:variant>
        <vt:i4>1835056</vt:i4>
      </vt:variant>
      <vt:variant>
        <vt:i4>191</vt:i4>
      </vt:variant>
      <vt:variant>
        <vt:i4>0</vt:i4>
      </vt:variant>
      <vt:variant>
        <vt:i4>5</vt:i4>
      </vt:variant>
      <vt:variant>
        <vt:lpwstr/>
      </vt:variant>
      <vt:variant>
        <vt:lpwstr>_Toc303258516</vt:lpwstr>
      </vt:variant>
      <vt:variant>
        <vt:i4>1835056</vt:i4>
      </vt:variant>
      <vt:variant>
        <vt:i4>185</vt:i4>
      </vt:variant>
      <vt:variant>
        <vt:i4>0</vt:i4>
      </vt:variant>
      <vt:variant>
        <vt:i4>5</vt:i4>
      </vt:variant>
      <vt:variant>
        <vt:lpwstr/>
      </vt:variant>
      <vt:variant>
        <vt:lpwstr>_Toc303258515</vt:lpwstr>
      </vt:variant>
      <vt:variant>
        <vt:i4>1835056</vt:i4>
      </vt:variant>
      <vt:variant>
        <vt:i4>179</vt:i4>
      </vt:variant>
      <vt:variant>
        <vt:i4>0</vt:i4>
      </vt:variant>
      <vt:variant>
        <vt:i4>5</vt:i4>
      </vt:variant>
      <vt:variant>
        <vt:lpwstr/>
      </vt:variant>
      <vt:variant>
        <vt:lpwstr>_Toc303258514</vt:lpwstr>
      </vt:variant>
      <vt:variant>
        <vt:i4>1835056</vt:i4>
      </vt:variant>
      <vt:variant>
        <vt:i4>173</vt:i4>
      </vt:variant>
      <vt:variant>
        <vt:i4>0</vt:i4>
      </vt:variant>
      <vt:variant>
        <vt:i4>5</vt:i4>
      </vt:variant>
      <vt:variant>
        <vt:lpwstr/>
      </vt:variant>
      <vt:variant>
        <vt:lpwstr>_Toc303258513</vt:lpwstr>
      </vt:variant>
      <vt:variant>
        <vt:i4>1835056</vt:i4>
      </vt:variant>
      <vt:variant>
        <vt:i4>167</vt:i4>
      </vt:variant>
      <vt:variant>
        <vt:i4>0</vt:i4>
      </vt:variant>
      <vt:variant>
        <vt:i4>5</vt:i4>
      </vt:variant>
      <vt:variant>
        <vt:lpwstr/>
      </vt:variant>
      <vt:variant>
        <vt:lpwstr>_Toc303258512</vt:lpwstr>
      </vt:variant>
      <vt:variant>
        <vt:i4>1835056</vt:i4>
      </vt:variant>
      <vt:variant>
        <vt:i4>161</vt:i4>
      </vt:variant>
      <vt:variant>
        <vt:i4>0</vt:i4>
      </vt:variant>
      <vt:variant>
        <vt:i4>5</vt:i4>
      </vt:variant>
      <vt:variant>
        <vt:lpwstr/>
      </vt:variant>
      <vt:variant>
        <vt:lpwstr>_Toc303258511</vt:lpwstr>
      </vt:variant>
      <vt:variant>
        <vt:i4>1835056</vt:i4>
      </vt:variant>
      <vt:variant>
        <vt:i4>155</vt:i4>
      </vt:variant>
      <vt:variant>
        <vt:i4>0</vt:i4>
      </vt:variant>
      <vt:variant>
        <vt:i4>5</vt:i4>
      </vt:variant>
      <vt:variant>
        <vt:lpwstr/>
      </vt:variant>
      <vt:variant>
        <vt:lpwstr>_Toc303258510</vt:lpwstr>
      </vt:variant>
      <vt:variant>
        <vt:i4>1900592</vt:i4>
      </vt:variant>
      <vt:variant>
        <vt:i4>149</vt:i4>
      </vt:variant>
      <vt:variant>
        <vt:i4>0</vt:i4>
      </vt:variant>
      <vt:variant>
        <vt:i4>5</vt:i4>
      </vt:variant>
      <vt:variant>
        <vt:lpwstr/>
      </vt:variant>
      <vt:variant>
        <vt:lpwstr>_Toc303258509</vt:lpwstr>
      </vt:variant>
      <vt:variant>
        <vt:i4>1900592</vt:i4>
      </vt:variant>
      <vt:variant>
        <vt:i4>143</vt:i4>
      </vt:variant>
      <vt:variant>
        <vt:i4>0</vt:i4>
      </vt:variant>
      <vt:variant>
        <vt:i4>5</vt:i4>
      </vt:variant>
      <vt:variant>
        <vt:lpwstr/>
      </vt:variant>
      <vt:variant>
        <vt:lpwstr>_Toc303258508</vt:lpwstr>
      </vt:variant>
      <vt:variant>
        <vt:i4>1900592</vt:i4>
      </vt:variant>
      <vt:variant>
        <vt:i4>137</vt:i4>
      </vt:variant>
      <vt:variant>
        <vt:i4>0</vt:i4>
      </vt:variant>
      <vt:variant>
        <vt:i4>5</vt:i4>
      </vt:variant>
      <vt:variant>
        <vt:lpwstr/>
      </vt:variant>
      <vt:variant>
        <vt:lpwstr>_Toc303258507</vt:lpwstr>
      </vt:variant>
      <vt:variant>
        <vt:i4>1900592</vt:i4>
      </vt:variant>
      <vt:variant>
        <vt:i4>131</vt:i4>
      </vt:variant>
      <vt:variant>
        <vt:i4>0</vt:i4>
      </vt:variant>
      <vt:variant>
        <vt:i4>5</vt:i4>
      </vt:variant>
      <vt:variant>
        <vt:lpwstr/>
      </vt:variant>
      <vt:variant>
        <vt:lpwstr>_Toc303258506</vt:lpwstr>
      </vt:variant>
      <vt:variant>
        <vt:i4>1900592</vt:i4>
      </vt:variant>
      <vt:variant>
        <vt:i4>125</vt:i4>
      </vt:variant>
      <vt:variant>
        <vt:i4>0</vt:i4>
      </vt:variant>
      <vt:variant>
        <vt:i4>5</vt:i4>
      </vt:variant>
      <vt:variant>
        <vt:lpwstr/>
      </vt:variant>
      <vt:variant>
        <vt:lpwstr>_Toc303258505</vt:lpwstr>
      </vt:variant>
      <vt:variant>
        <vt:i4>1900592</vt:i4>
      </vt:variant>
      <vt:variant>
        <vt:i4>119</vt:i4>
      </vt:variant>
      <vt:variant>
        <vt:i4>0</vt:i4>
      </vt:variant>
      <vt:variant>
        <vt:i4>5</vt:i4>
      </vt:variant>
      <vt:variant>
        <vt:lpwstr/>
      </vt:variant>
      <vt:variant>
        <vt:lpwstr>_Toc303258504</vt:lpwstr>
      </vt:variant>
      <vt:variant>
        <vt:i4>1900592</vt:i4>
      </vt:variant>
      <vt:variant>
        <vt:i4>113</vt:i4>
      </vt:variant>
      <vt:variant>
        <vt:i4>0</vt:i4>
      </vt:variant>
      <vt:variant>
        <vt:i4>5</vt:i4>
      </vt:variant>
      <vt:variant>
        <vt:lpwstr/>
      </vt:variant>
      <vt:variant>
        <vt:lpwstr>_Toc303258503</vt:lpwstr>
      </vt:variant>
      <vt:variant>
        <vt:i4>1900592</vt:i4>
      </vt:variant>
      <vt:variant>
        <vt:i4>107</vt:i4>
      </vt:variant>
      <vt:variant>
        <vt:i4>0</vt:i4>
      </vt:variant>
      <vt:variant>
        <vt:i4>5</vt:i4>
      </vt:variant>
      <vt:variant>
        <vt:lpwstr/>
      </vt:variant>
      <vt:variant>
        <vt:lpwstr>_Toc303258502</vt:lpwstr>
      </vt:variant>
      <vt:variant>
        <vt:i4>1900592</vt:i4>
      </vt:variant>
      <vt:variant>
        <vt:i4>101</vt:i4>
      </vt:variant>
      <vt:variant>
        <vt:i4>0</vt:i4>
      </vt:variant>
      <vt:variant>
        <vt:i4>5</vt:i4>
      </vt:variant>
      <vt:variant>
        <vt:lpwstr/>
      </vt:variant>
      <vt:variant>
        <vt:lpwstr>_Toc303258501</vt:lpwstr>
      </vt:variant>
      <vt:variant>
        <vt:i4>1900592</vt:i4>
      </vt:variant>
      <vt:variant>
        <vt:i4>95</vt:i4>
      </vt:variant>
      <vt:variant>
        <vt:i4>0</vt:i4>
      </vt:variant>
      <vt:variant>
        <vt:i4>5</vt:i4>
      </vt:variant>
      <vt:variant>
        <vt:lpwstr/>
      </vt:variant>
      <vt:variant>
        <vt:lpwstr>_Toc303258500</vt:lpwstr>
      </vt:variant>
      <vt:variant>
        <vt:i4>1310769</vt:i4>
      </vt:variant>
      <vt:variant>
        <vt:i4>89</vt:i4>
      </vt:variant>
      <vt:variant>
        <vt:i4>0</vt:i4>
      </vt:variant>
      <vt:variant>
        <vt:i4>5</vt:i4>
      </vt:variant>
      <vt:variant>
        <vt:lpwstr/>
      </vt:variant>
      <vt:variant>
        <vt:lpwstr>_Toc303258499</vt:lpwstr>
      </vt:variant>
      <vt:variant>
        <vt:i4>1310769</vt:i4>
      </vt:variant>
      <vt:variant>
        <vt:i4>83</vt:i4>
      </vt:variant>
      <vt:variant>
        <vt:i4>0</vt:i4>
      </vt:variant>
      <vt:variant>
        <vt:i4>5</vt:i4>
      </vt:variant>
      <vt:variant>
        <vt:lpwstr/>
      </vt:variant>
      <vt:variant>
        <vt:lpwstr>_Toc303258498</vt:lpwstr>
      </vt:variant>
      <vt:variant>
        <vt:i4>1310769</vt:i4>
      </vt:variant>
      <vt:variant>
        <vt:i4>77</vt:i4>
      </vt:variant>
      <vt:variant>
        <vt:i4>0</vt:i4>
      </vt:variant>
      <vt:variant>
        <vt:i4>5</vt:i4>
      </vt:variant>
      <vt:variant>
        <vt:lpwstr/>
      </vt:variant>
      <vt:variant>
        <vt:lpwstr>_Toc303258497</vt:lpwstr>
      </vt:variant>
      <vt:variant>
        <vt:i4>1310769</vt:i4>
      </vt:variant>
      <vt:variant>
        <vt:i4>71</vt:i4>
      </vt:variant>
      <vt:variant>
        <vt:i4>0</vt:i4>
      </vt:variant>
      <vt:variant>
        <vt:i4>5</vt:i4>
      </vt:variant>
      <vt:variant>
        <vt:lpwstr/>
      </vt:variant>
      <vt:variant>
        <vt:lpwstr>_Toc303258496</vt:lpwstr>
      </vt:variant>
      <vt:variant>
        <vt:i4>1310769</vt:i4>
      </vt:variant>
      <vt:variant>
        <vt:i4>65</vt:i4>
      </vt:variant>
      <vt:variant>
        <vt:i4>0</vt:i4>
      </vt:variant>
      <vt:variant>
        <vt:i4>5</vt:i4>
      </vt:variant>
      <vt:variant>
        <vt:lpwstr/>
      </vt:variant>
      <vt:variant>
        <vt:lpwstr>_Toc303258495</vt:lpwstr>
      </vt:variant>
      <vt:variant>
        <vt:i4>1310769</vt:i4>
      </vt:variant>
      <vt:variant>
        <vt:i4>59</vt:i4>
      </vt:variant>
      <vt:variant>
        <vt:i4>0</vt:i4>
      </vt:variant>
      <vt:variant>
        <vt:i4>5</vt:i4>
      </vt:variant>
      <vt:variant>
        <vt:lpwstr/>
      </vt:variant>
      <vt:variant>
        <vt:lpwstr>_Toc303258494</vt:lpwstr>
      </vt:variant>
      <vt:variant>
        <vt:i4>1310769</vt:i4>
      </vt:variant>
      <vt:variant>
        <vt:i4>53</vt:i4>
      </vt:variant>
      <vt:variant>
        <vt:i4>0</vt:i4>
      </vt:variant>
      <vt:variant>
        <vt:i4>5</vt:i4>
      </vt:variant>
      <vt:variant>
        <vt:lpwstr/>
      </vt:variant>
      <vt:variant>
        <vt:lpwstr>_Toc303258493</vt:lpwstr>
      </vt:variant>
      <vt:variant>
        <vt:i4>1310769</vt:i4>
      </vt:variant>
      <vt:variant>
        <vt:i4>47</vt:i4>
      </vt:variant>
      <vt:variant>
        <vt:i4>0</vt:i4>
      </vt:variant>
      <vt:variant>
        <vt:i4>5</vt:i4>
      </vt:variant>
      <vt:variant>
        <vt:lpwstr/>
      </vt:variant>
      <vt:variant>
        <vt:lpwstr>_Toc303258492</vt:lpwstr>
      </vt:variant>
      <vt:variant>
        <vt:i4>1310769</vt:i4>
      </vt:variant>
      <vt:variant>
        <vt:i4>41</vt:i4>
      </vt:variant>
      <vt:variant>
        <vt:i4>0</vt:i4>
      </vt:variant>
      <vt:variant>
        <vt:i4>5</vt:i4>
      </vt:variant>
      <vt:variant>
        <vt:lpwstr/>
      </vt:variant>
      <vt:variant>
        <vt:lpwstr>_Toc303258491</vt:lpwstr>
      </vt:variant>
      <vt:variant>
        <vt:i4>1310769</vt:i4>
      </vt:variant>
      <vt:variant>
        <vt:i4>35</vt:i4>
      </vt:variant>
      <vt:variant>
        <vt:i4>0</vt:i4>
      </vt:variant>
      <vt:variant>
        <vt:i4>5</vt:i4>
      </vt:variant>
      <vt:variant>
        <vt:lpwstr/>
      </vt:variant>
      <vt:variant>
        <vt:lpwstr>_Toc303258490</vt:lpwstr>
      </vt:variant>
      <vt:variant>
        <vt:i4>1376305</vt:i4>
      </vt:variant>
      <vt:variant>
        <vt:i4>29</vt:i4>
      </vt:variant>
      <vt:variant>
        <vt:i4>0</vt:i4>
      </vt:variant>
      <vt:variant>
        <vt:i4>5</vt:i4>
      </vt:variant>
      <vt:variant>
        <vt:lpwstr/>
      </vt:variant>
      <vt:variant>
        <vt:lpwstr>_Toc303258489</vt:lpwstr>
      </vt:variant>
      <vt:variant>
        <vt:i4>1376305</vt:i4>
      </vt:variant>
      <vt:variant>
        <vt:i4>23</vt:i4>
      </vt:variant>
      <vt:variant>
        <vt:i4>0</vt:i4>
      </vt:variant>
      <vt:variant>
        <vt:i4>5</vt:i4>
      </vt:variant>
      <vt:variant>
        <vt:lpwstr/>
      </vt:variant>
      <vt:variant>
        <vt:lpwstr>_Toc303258488</vt:lpwstr>
      </vt:variant>
      <vt:variant>
        <vt:i4>1376305</vt:i4>
      </vt:variant>
      <vt:variant>
        <vt:i4>17</vt:i4>
      </vt:variant>
      <vt:variant>
        <vt:i4>0</vt:i4>
      </vt:variant>
      <vt:variant>
        <vt:i4>5</vt:i4>
      </vt:variant>
      <vt:variant>
        <vt:lpwstr/>
      </vt:variant>
      <vt:variant>
        <vt:lpwstr>_Toc303258487</vt:lpwstr>
      </vt:variant>
      <vt:variant>
        <vt:i4>1376305</vt:i4>
      </vt:variant>
      <vt:variant>
        <vt:i4>11</vt:i4>
      </vt:variant>
      <vt:variant>
        <vt:i4>0</vt:i4>
      </vt:variant>
      <vt:variant>
        <vt:i4>5</vt:i4>
      </vt:variant>
      <vt:variant>
        <vt:lpwstr/>
      </vt:variant>
      <vt:variant>
        <vt:lpwstr>_Toc303258486</vt:lpwstr>
      </vt:variant>
      <vt:variant>
        <vt:i4>1376305</vt:i4>
      </vt:variant>
      <vt:variant>
        <vt:i4>5</vt:i4>
      </vt:variant>
      <vt:variant>
        <vt:i4>0</vt:i4>
      </vt:variant>
      <vt:variant>
        <vt:i4>5</vt:i4>
      </vt:variant>
      <vt:variant>
        <vt:lpwstr/>
      </vt:variant>
      <vt:variant>
        <vt:lpwstr>_Toc303258485</vt:lpwstr>
      </vt:variant>
      <vt:variant>
        <vt:i4>458786</vt:i4>
      </vt:variant>
      <vt:variant>
        <vt:i4>0</vt:i4>
      </vt:variant>
      <vt:variant>
        <vt:i4>0</vt:i4>
      </vt:variant>
      <vt:variant>
        <vt:i4>5</vt:i4>
      </vt:variant>
      <vt:variant>
        <vt:lpwstr>mailto:nillumbik@nillumbik.vic.gov.au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Strategy</dc:title>
  <dc:creator>Sharon Wells</dc:creator>
  <cp:lastModifiedBy>Marion Watts</cp:lastModifiedBy>
  <cp:revision>2</cp:revision>
  <cp:lastPrinted>2011-09-08T04:40:00Z</cp:lastPrinted>
  <dcterms:created xsi:type="dcterms:W3CDTF">2015-08-20T06:14:00Z</dcterms:created>
  <dcterms:modified xsi:type="dcterms:W3CDTF">2015-08-20T06:14:00Z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Document">
    <vt:lpwstr>269;#Accessibility|3aa68ed2-a3e6-46df-ab6c-7e57aff9fc88</vt:lpwstr>
  </property>
  <property fmtid="{D5CDD505-2E9C-101B-9397-08002B2CF9AE}" pid="4" name="Document_x0020_Type">
    <vt:lpwstr>102;#Publication|d4fbe8ae-f7c2-472f-8308-8dc116b4eafa</vt:lpwstr>
  </property>
  <property fmtid="{D5CDD505-2E9C-101B-9397-08002B2CF9AE}" pid="5" name="NSC_BusinessSubject">
    <vt:lpwstr>58;#Publications|5ee096ad-9a8e-4150-9c41-7ab6fe3906ff</vt:lpwstr>
  </property>
  <property fmtid="{D5CDD505-2E9C-101B-9397-08002B2CF9AE}" pid="6" name="Year">
    <vt:lpwstr>6;#2014|484d1ac4-2e96-4fca-b884-5d7f51ee5f88</vt:lpwstr>
  </property>
  <property fmtid="{D5CDD505-2E9C-101B-9397-08002B2CF9AE}" pid="7" name="Month">
    <vt:lpwstr>52;#December|a31aac6a-e738-4dd0-8efa-e0fefab600a6</vt:lpwstr>
  </property>
  <property fmtid="{D5CDD505-2E9C-101B-9397-08002B2CF9AE}" pid="8" name="Event_x0020_Stage">
    <vt:lpwstr>123;#Implementation|759021d4-5ccd-4a94-822c-cb64c8959de6</vt:lpwstr>
  </property>
  <property fmtid="{D5CDD505-2E9C-101B-9397-08002B2CF9AE}" pid="9" name="NSC_EPP">
    <vt:lpwstr>263;#website|d60ab347-d74e-4ca4-8782-9113834e0e47</vt:lpwstr>
  </property>
  <property fmtid="{D5CDD505-2E9C-101B-9397-08002B2CF9AE}" pid="10" name="Document Type">
    <vt:lpwstr>102;#Publication|d4fbe8ae-f7c2-472f-8308-8dc116b4eafa</vt:lpwstr>
  </property>
  <property fmtid="{D5CDD505-2E9C-101B-9397-08002B2CF9AE}" pid="11" name="Event Document">
    <vt:lpwstr>269;#Accessibility|3aa68ed2-a3e6-46df-ab6c-7e57aff9fc88</vt:lpwstr>
  </property>
  <property fmtid="{D5CDD505-2E9C-101B-9397-08002B2CF9AE}" pid="12" name="Event Stage">
    <vt:lpwstr>123;#Implementation|759021d4-5ccd-4a94-822c-cb64c8959de6</vt:lpwstr>
  </property>
</Properties>
</file>