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72518A" w14:textId="0ED07121" w:rsidR="009069A3" w:rsidRPr="00113D0E" w:rsidRDefault="009069A3" w:rsidP="00113D0E">
      <w:pPr>
        <w:pStyle w:val="Heading1"/>
        <w:rPr>
          <w:color w:val="000000" w:themeColor="text1"/>
        </w:rPr>
      </w:pPr>
      <w:bookmarkStart w:id="0" w:name="_Toc421175950"/>
      <w:bookmarkStart w:id="1" w:name="_GoBack"/>
      <w:bookmarkEnd w:id="1"/>
      <w:r w:rsidRPr="00113D0E">
        <w:rPr>
          <w:color w:val="000000" w:themeColor="text1"/>
        </w:rPr>
        <w:t>Nillumbik’s Integrated Water Management Strategy</w:t>
      </w:r>
      <w:r w:rsidR="009C7C3B">
        <w:rPr>
          <w:color w:val="000000" w:themeColor="text1"/>
        </w:rPr>
        <w:t xml:space="preserve"> 2013</w:t>
      </w:r>
      <w:bookmarkEnd w:id="0"/>
    </w:p>
    <w:p w14:paraId="71AEF3EC" w14:textId="77777777" w:rsidR="00937573" w:rsidRDefault="00937573" w:rsidP="00113D0E">
      <w:pPr>
        <w:spacing w:before="120" w:after="120" w:line="360" w:lineRule="auto"/>
        <w:rPr>
          <w:szCs w:val="24"/>
        </w:rPr>
      </w:pPr>
      <w:r w:rsidRPr="00113D0E">
        <w:rPr>
          <w:szCs w:val="24"/>
        </w:rPr>
        <w:t xml:space="preserve">This document has been prepared solely for the benefit of Nillumbik Shire Council and is issued in confidence for the purposes only for which it is supplied. Unauthorised use of this document in any form whatsoever is prohibited. No liability is accepted by </w:t>
      </w:r>
      <w:r w:rsidR="005B7F2E" w:rsidRPr="00113D0E">
        <w:rPr>
          <w:szCs w:val="24"/>
        </w:rPr>
        <w:t xml:space="preserve">E2Designlab </w:t>
      </w:r>
      <w:r w:rsidRPr="00113D0E">
        <w:rPr>
          <w:szCs w:val="24"/>
        </w:rPr>
        <w:t>or any employee, contractor, or sub-consultant of this company with respect to its use by any other person.</w:t>
      </w:r>
      <w:r w:rsidRPr="00113D0E">
        <w:rPr>
          <w:b/>
          <w:bCs/>
          <w:szCs w:val="24"/>
        </w:rPr>
        <w:t xml:space="preserve">  </w:t>
      </w:r>
      <w:r w:rsidRPr="00113D0E">
        <w:rPr>
          <w:szCs w:val="24"/>
        </w:rPr>
        <w:t>This disclaimer shall apply notwithstanding that the document may be made available to other persons for an application for permission or approval to fulfil a legal obligation.</w:t>
      </w:r>
    </w:p>
    <w:p w14:paraId="7D3FC2EB" w14:textId="66E21D10" w:rsidR="009C7C3B" w:rsidRDefault="009C7C3B" w:rsidP="00113D0E">
      <w:pPr>
        <w:spacing w:before="120" w:after="120" w:line="360" w:lineRule="auto"/>
        <w:rPr>
          <w:b/>
          <w:bCs/>
          <w:szCs w:val="24"/>
        </w:rPr>
      </w:pPr>
      <w:r>
        <w:rPr>
          <w:b/>
          <w:bCs/>
          <w:szCs w:val="24"/>
        </w:rPr>
        <w:t>Copyright Nillumbik Shire Council 2013</w:t>
      </w:r>
    </w:p>
    <w:p w14:paraId="4D80F274" w14:textId="4C550605" w:rsidR="009C7C3B" w:rsidRPr="009C7C3B" w:rsidRDefault="009C7C3B" w:rsidP="00113D0E">
      <w:pPr>
        <w:spacing w:before="120" w:after="120" w:line="360" w:lineRule="auto"/>
        <w:rPr>
          <w:bCs/>
          <w:szCs w:val="24"/>
        </w:rPr>
      </w:pPr>
      <w:r w:rsidRPr="009C7C3B">
        <w:rPr>
          <w:bCs/>
          <w:szCs w:val="24"/>
        </w:rPr>
        <w:t xml:space="preserve">This work is copyright. Apart from any use as permitted under the </w:t>
      </w:r>
      <w:r w:rsidRPr="00617FA3">
        <w:rPr>
          <w:bCs/>
          <w:i/>
          <w:szCs w:val="24"/>
        </w:rPr>
        <w:t>Copyright Act 1968</w:t>
      </w:r>
      <w:r w:rsidRPr="009C7C3B">
        <w:rPr>
          <w:bCs/>
          <w:szCs w:val="24"/>
        </w:rPr>
        <w:t>, no part may be reproduced without permission from Nillumbik Shire Council.</w:t>
      </w:r>
    </w:p>
    <w:p w14:paraId="2F7F93C7" w14:textId="111B07A8" w:rsidR="009C7C3B" w:rsidRPr="009C7C3B" w:rsidRDefault="009C7C3B" w:rsidP="00113D0E">
      <w:pPr>
        <w:spacing w:before="120" w:after="120" w:line="360" w:lineRule="auto"/>
        <w:rPr>
          <w:bCs/>
          <w:szCs w:val="24"/>
        </w:rPr>
      </w:pPr>
      <w:r w:rsidRPr="009C7C3B">
        <w:rPr>
          <w:bCs/>
          <w:szCs w:val="24"/>
        </w:rPr>
        <w:t>Requests and enquiries concerning reproduction and rights should b3e addressed to:</w:t>
      </w:r>
    </w:p>
    <w:p w14:paraId="25282B8A" w14:textId="7313559C" w:rsidR="009C7C3B" w:rsidRPr="009C7C3B" w:rsidRDefault="009C7C3B" w:rsidP="00113D0E">
      <w:pPr>
        <w:spacing w:before="120" w:after="120" w:line="360" w:lineRule="auto"/>
        <w:rPr>
          <w:bCs/>
          <w:szCs w:val="24"/>
        </w:rPr>
      </w:pPr>
      <w:r w:rsidRPr="009C7C3B">
        <w:rPr>
          <w:bCs/>
          <w:szCs w:val="24"/>
        </w:rPr>
        <w:t>Manager, Governance and Communication’</w:t>
      </w:r>
    </w:p>
    <w:p w14:paraId="04E22789" w14:textId="3986D850" w:rsidR="009C7C3B" w:rsidRPr="009C7C3B" w:rsidRDefault="009C7C3B" w:rsidP="00113D0E">
      <w:pPr>
        <w:spacing w:before="120" w:after="120" w:line="360" w:lineRule="auto"/>
        <w:rPr>
          <w:bCs/>
          <w:szCs w:val="24"/>
        </w:rPr>
      </w:pPr>
      <w:r w:rsidRPr="009C7C3B">
        <w:rPr>
          <w:bCs/>
          <w:szCs w:val="24"/>
        </w:rPr>
        <w:t>Nillumbik Shire Council</w:t>
      </w:r>
    </w:p>
    <w:p w14:paraId="65A657E5" w14:textId="6E521F30" w:rsidR="009C7C3B" w:rsidRPr="009C7C3B" w:rsidRDefault="009C7C3B" w:rsidP="00113D0E">
      <w:pPr>
        <w:spacing w:before="120" w:after="120" w:line="360" w:lineRule="auto"/>
        <w:rPr>
          <w:bCs/>
          <w:szCs w:val="24"/>
        </w:rPr>
      </w:pPr>
      <w:r w:rsidRPr="009C7C3B">
        <w:rPr>
          <w:bCs/>
          <w:szCs w:val="24"/>
        </w:rPr>
        <w:t>PO Box 476</w:t>
      </w:r>
    </w:p>
    <w:p w14:paraId="5CD4E495" w14:textId="3AE375B4" w:rsidR="009C7C3B" w:rsidRPr="009C7C3B" w:rsidRDefault="009C7C3B" w:rsidP="00113D0E">
      <w:pPr>
        <w:spacing w:before="120" w:after="120" w:line="360" w:lineRule="auto"/>
        <w:rPr>
          <w:bCs/>
          <w:szCs w:val="24"/>
        </w:rPr>
      </w:pPr>
      <w:r w:rsidRPr="009C7C3B">
        <w:rPr>
          <w:bCs/>
          <w:szCs w:val="24"/>
        </w:rPr>
        <w:t>Greensborough  VIC  3088</w:t>
      </w:r>
    </w:p>
    <w:p w14:paraId="5313D51C" w14:textId="62276D75" w:rsidR="009C7C3B" w:rsidRPr="009C7C3B" w:rsidRDefault="00163828" w:rsidP="00113D0E">
      <w:pPr>
        <w:spacing w:before="120" w:after="120" w:line="360" w:lineRule="auto"/>
        <w:rPr>
          <w:bCs/>
          <w:szCs w:val="24"/>
        </w:rPr>
      </w:pPr>
      <w:hyperlink r:id="rId16" w:history="1">
        <w:r w:rsidR="009C7C3B" w:rsidRPr="009C7C3B">
          <w:rPr>
            <w:rStyle w:val="Hyperlink"/>
            <w:bCs/>
            <w:szCs w:val="24"/>
          </w:rPr>
          <w:t>Nillumbik@Nillumbik.vic.gov.au</w:t>
        </w:r>
      </w:hyperlink>
    </w:p>
    <w:p w14:paraId="1D9EFA99" w14:textId="338F09C3" w:rsidR="009C7C3B" w:rsidRDefault="009C7C3B" w:rsidP="00113D0E">
      <w:pPr>
        <w:spacing w:before="120" w:after="120" w:line="360" w:lineRule="auto"/>
        <w:rPr>
          <w:b/>
          <w:bCs/>
          <w:szCs w:val="24"/>
        </w:rPr>
      </w:pPr>
      <w:r>
        <w:rPr>
          <w:b/>
          <w:bCs/>
          <w:szCs w:val="24"/>
        </w:rPr>
        <w:t>Aboriginal Land Statement</w:t>
      </w:r>
    </w:p>
    <w:p w14:paraId="25C5E280" w14:textId="04372652" w:rsidR="009C7C3B" w:rsidRPr="009C7C3B" w:rsidRDefault="009C7C3B" w:rsidP="00113D0E">
      <w:pPr>
        <w:spacing w:before="120" w:after="120" w:line="360" w:lineRule="auto"/>
        <w:rPr>
          <w:bCs/>
          <w:szCs w:val="24"/>
        </w:rPr>
      </w:pPr>
      <w:r w:rsidRPr="009C7C3B">
        <w:rPr>
          <w:bCs/>
          <w:szCs w:val="24"/>
        </w:rPr>
        <w:t>Nillumbik Shire Council acknowledges the Wurundjeri as the traditional custodians of the land now known as the Shire of Nillumbik and values the significance of the Wurundjeri peoples’ history as essential to the unique character of the Shire.</w:t>
      </w:r>
    </w:p>
    <w:p w14:paraId="5FD087F0" w14:textId="77777777" w:rsidR="00962880" w:rsidRPr="00DE74E9" w:rsidRDefault="00962880" w:rsidP="00DE74E9">
      <w:r>
        <w:br w:type="page"/>
      </w:r>
    </w:p>
    <w:sdt>
      <w:sdtPr>
        <w:rPr>
          <w:rFonts w:eastAsiaTheme="minorHAnsi" w:cs="Arial"/>
          <w:b w:val="0"/>
          <w:bCs w:val="0"/>
          <w:color w:val="000000" w:themeColor="text1"/>
          <w:sz w:val="24"/>
          <w:szCs w:val="24"/>
          <w:lang w:val="en-AU" w:eastAsia="en-AU"/>
        </w:rPr>
        <w:id w:val="-219294140"/>
        <w:docPartObj>
          <w:docPartGallery w:val="Table of Contents"/>
          <w:docPartUnique/>
        </w:docPartObj>
      </w:sdtPr>
      <w:sdtEndPr>
        <w:rPr>
          <w:noProof/>
          <w:color w:val="auto"/>
          <w:sz w:val="18"/>
          <w:szCs w:val="18"/>
        </w:rPr>
      </w:sdtEndPr>
      <w:sdtContent>
        <w:p w14:paraId="5DFBEEE8" w14:textId="77777777" w:rsidR="00A37D85" w:rsidRPr="0047303E" w:rsidRDefault="00A37D85">
          <w:pPr>
            <w:pStyle w:val="TOCHeading"/>
            <w:rPr>
              <w:rFonts w:cs="Arial"/>
              <w:color w:val="000000" w:themeColor="text1"/>
              <w:sz w:val="24"/>
              <w:szCs w:val="24"/>
            </w:rPr>
          </w:pPr>
          <w:r w:rsidRPr="0047303E">
            <w:rPr>
              <w:rFonts w:cs="Arial"/>
              <w:color w:val="000000" w:themeColor="text1"/>
              <w:sz w:val="24"/>
              <w:szCs w:val="24"/>
            </w:rPr>
            <w:t>Contents</w:t>
          </w:r>
        </w:p>
        <w:p w14:paraId="57246CF4" w14:textId="49B3A825" w:rsidR="00617FA3" w:rsidRDefault="00A37D85">
          <w:pPr>
            <w:pStyle w:val="TOC1"/>
            <w:tabs>
              <w:tab w:val="right" w:leader="dot" w:pos="9068"/>
            </w:tabs>
            <w:rPr>
              <w:rFonts w:asciiTheme="minorHAnsi" w:eastAsiaTheme="minorEastAsia" w:hAnsiTheme="minorHAnsi" w:cstheme="minorBidi"/>
              <w:noProof/>
              <w:sz w:val="22"/>
            </w:rPr>
          </w:pPr>
          <w:r w:rsidRPr="00EF792F">
            <w:rPr>
              <w:rFonts w:cs="Arial"/>
              <w:sz w:val="22"/>
            </w:rPr>
            <w:fldChar w:fldCharType="begin"/>
          </w:r>
          <w:r w:rsidRPr="00EF792F">
            <w:rPr>
              <w:rFonts w:cs="Arial"/>
              <w:sz w:val="22"/>
            </w:rPr>
            <w:instrText xml:space="preserve"> TOC \o "1-3" \h \z \u </w:instrText>
          </w:r>
          <w:r w:rsidRPr="00EF792F">
            <w:rPr>
              <w:rFonts w:cs="Arial"/>
              <w:sz w:val="22"/>
            </w:rPr>
            <w:fldChar w:fldCharType="separate"/>
          </w:r>
        </w:p>
        <w:p w14:paraId="2B74A6C8" w14:textId="77777777" w:rsidR="00617FA3" w:rsidRDefault="00163828">
          <w:pPr>
            <w:pStyle w:val="TOC2"/>
            <w:tabs>
              <w:tab w:val="right" w:leader="dot" w:pos="9068"/>
            </w:tabs>
            <w:rPr>
              <w:rFonts w:asciiTheme="minorHAnsi" w:eastAsiaTheme="minorEastAsia" w:hAnsiTheme="minorHAnsi" w:cstheme="minorBidi"/>
              <w:noProof/>
              <w:sz w:val="22"/>
            </w:rPr>
          </w:pPr>
          <w:hyperlink w:anchor="_Toc421175951" w:history="1">
            <w:r w:rsidR="00617FA3" w:rsidRPr="00263724">
              <w:rPr>
                <w:rStyle w:val="Hyperlink"/>
                <w:noProof/>
              </w:rPr>
              <w:t>Executive Summary</w:t>
            </w:r>
            <w:r w:rsidR="00617FA3">
              <w:rPr>
                <w:noProof/>
                <w:webHidden/>
              </w:rPr>
              <w:tab/>
            </w:r>
            <w:r w:rsidR="00617FA3">
              <w:rPr>
                <w:noProof/>
                <w:webHidden/>
              </w:rPr>
              <w:fldChar w:fldCharType="begin"/>
            </w:r>
            <w:r w:rsidR="00617FA3">
              <w:rPr>
                <w:noProof/>
                <w:webHidden/>
              </w:rPr>
              <w:instrText xml:space="preserve"> PAGEREF _Toc421175951 \h </w:instrText>
            </w:r>
            <w:r w:rsidR="00617FA3">
              <w:rPr>
                <w:noProof/>
                <w:webHidden/>
              </w:rPr>
            </w:r>
            <w:r w:rsidR="00617FA3">
              <w:rPr>
                <w:noProof/>
                <w:webHidden/>
              </w:rPr>
              <w:fldChar w:fldCharType="separate"/>
            </w:r>
            <w:r w:rsidR="00617FA3">
              <w:rPr>
                <w:noProof/>
                <w:webHidden/>
              </w:rPr>
              <w:t>2</w:t>
            </w:r>
            <w:r w:rsidR="00617FA3">
              <w:rPr>
                <w:noProof/>
                <w:webHidden/>
              </w:rPr>
              <w:fldChar w:fldCharType="end"/>
            </w:r>
          </w:hyperlink>
        </w:p>
        <w:p w14:paraId="352F0DD7" w14:textId="77777777" w:rsidR="00617FA3" w:rsidRDefault="00163828">
          <w:pPr>
            <w:pStyle w:val="TOC2"/>
            <w:tabs>
              <w:tab w:val="left" w:pos="880"/>
              <w:tab w:val="right" w:leader="dot" w:pos="9068"/>
            </w:tabs>
            <w:rPr>
              <w:rFonts w:asciiTheme="minorHAnsi" w:eastAsiaTheme="minorEastAsia" w:hAnsiTheme="minorHAnsi" w:cstheme="minorBidi"/>
              <w:noProof/>
              <w:sz w:val="22"/>
            </w:rPr>
          </w:pPr>
          <w:hyperlink w:anchor="_Toc421175952" w:history="1">
            <w:r w:rsidR="00617FA3" w:rsidRPr="00263724">
              <w:rPr>
                <w:rStyle w:val="Hyperlink"/>
                <w:noProof/>
              </w:rPr>
              <w:t>1.0</w:t>
            </w:r>
            <w:r w:rsidR="00617FA3">
              <w:rPr>
                <w:rFonts w:asciiTheme="minorHAnsi" w:eastAsiaTheme="minorEastAsia" w:hAnsiTheme="minorHAnsi" w:cstheme="minorBidi"/>
                <w:noProof/>
                <w:sz w:val="22"/>
              </w:rPr>
              <w:tab/>
            </w:r>
            <w:r w:rsidR="00617FA3" w:rsidRPr="00263724">
              <w:rPr>
                <w:rStyle w:val="Hyperlink"/>
                <w:noProof/>
              </w:rPr>
              <w:t>Introduction</w:t>
            </w:r>
            <w:r w:rsidR="00617FA3">
              <w:rPr>
                <w:noProof/>
                <w:webHidden/>
              </w:rPr>
              <w:tab/>
            </w:r>
            <w:r w:rsidR="00617FA3">
              <w:rPr>
                <w:noProof/>
                <w:webHidden/>
              </w:rPr>
              <w:fldChar w:fldCharType="begin"/>
            </w:r>
            <w:r w:rsidR="00617FA3">
              <w:rPr>
                <w:noProof/>
                <w:webHidden/>
              </w:rPr>
              <w:instrText xml:space="preserve"> PAGEREF _Toc421175952 \h </w:instrText>
            </w:r>
            <w:r w:rsidR="00617FA3">
              <w:rPr>
                <w:noProof/>
                <w:webHidden/>
              </w:rPr>
            </w:r>
            <w:r w:rsidR="00617FA3">
              <w:rPr>
                <w:noProof/>
                <w:webHidden/>
              </w:rPr>
              <w:fldChar w:fldCharType="separate"/>
            </w:r>
            <w:r w:rsidR="00617FA3">
              <w:rPr>
                <w:noProof/>
                <w:webHidden/>
              </w:rPr>
              <w:t>5</w:t>
            </w:r>
            <w:r w:rsidR="00617FA3">
              <w:rPr>
                <w:noProof/>
                <w:webHidden/>
              </w:rPr>
              <w:fldChar w:fldCharType="end"/>
            </w:r>
          </w:hyperlink>
        </w:p>
        <w:p w14:paraId="6932BA02" w14:textId="77777777" w:rsidR="00617FA3" w:rsidRDefault="00163828">
          <w:pPr>
            <w:pStyle w:val="TOC3"/>
            <w:tabs>
              <w:tab w:val="left" w:pos="1100"/>
              <w:tab w:val="right" w:leader="dot" w:pos="9068"/>
            </w:tabs>
            <w:rPr>
              <w:rFonts w:asciiTheme="minorHAnsi" w:eastAsiaTheme="minorEastAsia" w:hAnsiTheme="minorHAnsi" w:cstheme="minorBidi"/>
              <w:noProof/>
              <w:sz w:val="22"/>
            </w:rPr>
          </w:pPr>
          <w:hyperlink w:anchor="_Toc421175953" w:history="1">
            <w:r w:rsidR="00617FA3" w:rsidRPr="00263724">
              <w:rPr>
                <w:rStyle w:val="Hyperlink"/>
                <w:noProof/>
              </w:rPr>
              <w:t>1.1</w:t>
            </w:r>
            <w:r w:rsidR="00617FA3">
              <w:rPr>
                <w:rFonts w:asciiTheme="minorHAnsi" w:eastAsiaTheme="minorEastAsia" w:hAnsiTheme="minorHAnsi" w:cstheme="minorBidi"/>
                <w:noProof/>
                <w:sz w:val="22"/>
              </w:rPr>
              <w:tab/>
            </w:r>
            <w:r w:rsidR="00617FA3" w:rsidRPr="00263724">
              <w:rPr>
                <w:rStyle w:val="Hyperlink"/>
                <w:noProof/>
              </w:rPr>
              <w:t>Integrated Water Management principles</w:t>
            </w:r>
            <w:r w:rsidR="00617FA3">
              <w:rPr>
                <w:noProof/>
                <w:webHidden/>
              </w:rPr>
              <w:tab/>
            </w:r>
            <w:r w:rsidR="00617FA3">
              <w:rPr>
                <w:noProof/>
                <w:webHidden/>
              </w:rPr>
              <w:fldChar w:fldCharType="begin"/>
            </w:r>
            <w:r w:rsidR="00617FA3">
              <w:rPr>
                <w:noProof/>
                <w:webHidden/>
              </w:rPr>
              <w:instrText xml:space="preserve"> PAGEREF _Toc421175953 \h </w:instrText>
            </w:r>
            <w:r w:rsidR="00617FA3">
              <w:rPr>
                <w:noProof/>
                <w:webHidden/>
              </w:rPr>
            </w:r>
            <w:r w:rsidR="00617FA3">
              <w:rPr>
                <w:noProof/>
                <w:webHidden/>
              </w:rPr>
              <w:fldChar w:fldCharType="separate"/>
            </w:r>
            <w:r w:rsidR="00617FA3">
              <w:rPr>
                <w:noProof/>
                <w:webHidden/>
              </w:rPr>
              <w:t>7</w:t>
            </w:r>
            <w:r w:rsidR="00617FA3">
              <w:rPr>
                <w:noProof/>
                <w:webHidden/>
              </w:rPr>
              <w:fldChar w:fldCharType="end"/>
            </w:r>
          </w:hyperlink>
        </w:p>
        <w:p w14:paraId="5A16D4D0" w14:textId="77777777" w:rsidR="00617FA3" w:rsidRDefault="00163828">
          <w:pPr>
            <w:pStyle w:val="TOC3"/>
            <w:tabs>
              <w:tab w:val="left" w:pos="1100"/>
              <w:tab w:val="right" w:leader="dot" w:pos="9068"/>
            </w:tabs>
            <w:rPr>
              <w:rFonts w:asciiTheme="minorHAnsi" w:eastAsiaTheme="minorEastAsia" w:hAnsiTheme="minorHAnsi" w:cstheme="minorBidi"/>
              <w:noProof/>
              <w:sz w:val="22"/>
            </w:rPr>
          </w:pPr>
          <w:hyperlink w:anchor="_Toc421175954" w:history="1">
            <w:r w:rsidR="00617FA3" w:rsidRPr="00263724">
              <w:rPr>
                <w:rStyle w:val="Hyperlink"/>
                <w:noProof/>
              </w:rPr>
              <w:t>1.2</w:t>
            </w:r>
            <w:r w:rsidR="00617FA3">
              <w:rPr>
                <w:rFonts w:asciiTheme="minorHAnsi" w:eastAsiaTheme="minorEastAsia" w:hAnsiTheme="minorHAnsi" w:cstheme="minorBidi"/>
                <w:noProof/>
                <w:sz w:val="22"/>
              </w:rPr>
              <w:tab/>
            </w:r>
            <w:r w:rsidR="00617FA3" w:rsidRPr="00263724">
              <w:rPr>
                <w:rStyle w:val="Hyperlink"/>
                <w:noProof/>
              </w:rPr>
              <w:t>Achievements to date</w:t>
            </w:r>
            <w:r w:rsidR="00617FA3">
              <w:rPr>
                <w:noProof/>
                <w:webHidden/>
              </w:rPr>
              <w:tab/>
            </w:r>
            <w:r w:rsidR="00617FA3">
              <w:rPr>
                <w:noProof/>
                <w:webHidden/>
              </w:rPr>
              <w:fldChar w:fldCharType="begin"/>
            </w:r>
            <w:r w:rsidR="00617FA3">
              <w:rPr>
                <w:noProof/>
                <w:webHidden/>
              </w:rPr>
              <w:instrText xml:space="preserve"> PAGEREF _Toc421175954 \h </w:instrText>
            </w:r>
            <w:r w:rsidR="00617FA3">
              <w:rPr>
                <w:noProof/>
                <w:webHidden/>
              </w:rPr>
            </w:r>
            <w:r w:rsidR="00617FA3">
              <w:rPr>
                <w:noProof/>
                <w:webHidden/>
              </w:rPr>
              <w:fldChar w:fldCharType="separate"/>
            </w:r>
            <w:r w:rsidR="00617FA3">
              <w:rPr>
                <w:noProof/>
                <w:webHidden/>
              </w:rPr>
              <w:t>10</w:t>
            </w:r>
            <w:r w:rsidR="00617FA3">
              <w:rPr>
                <w:noProof/>
                <w:webHidden/>
              </w:rPr>
              <w:fldChar w:fldCharType="end"/>
            </w:r>
          </w:hyperlink>
        </w:p>
        <w:p w14:paraId="38EF1398" w14:textId="77777777" w:rsidR="00617FA3" w:rsidRDefault="00163828">
          <w:pPr>
            <w:pStyle w:val="TOC2"/>
            <w:tabs>
              <w:tab w:val="left" w:pos="880"/>
              <w:tab w:val="right" w:leader="dot" w:pos="9068"/>
            </w:tabs>
            <w:rPr>
              <w:rFonts w:asciiTheme="minorHAnsi" w:eastAsiaTheme="minorEastAsia" w:hAnsiTheme="minorHAnsi" w:cstheme="minorBidi"/>
              <w:noProof/>
              <w:sz w:val="22"/>
            </w:rPr>
          </w:pPr>
          <w:hyperlink w:anchor="_Toc421175955" w:history="1">
            <w:r w:rsidR="00617FA3" w:rsidRPr="00263724">
              <w:rPr>
                <w:rStyle w:val="Hyperlink"/>
                <w:noProof/>
              </w:rPr>
              <w:t>2.0</w:t>
            </w:r>
            <w:r w:rsidR="00617FA3">
              <w:rPr>
                <w:rFonts w:asciiTheme="minorHAnsi" w:eastAsiaTheme="minorEastAsia" w:hAnsiTheme="minorHAnsi" w:cstheme="minorBidi"/>
                <w:noProof/>
                <w:sz w:val="22"/>
              </w:rPr>
              <w:tab/>
            </w:r>
            <w:r w:rsidR="00617FA3" w:rsidRPr="00263724">
              <w:rPr>
                <w:rStyle w:val="Hyperlink"/>
                <w:noProof/>
              </w:rPr>
              <w:t>Catchment Context</w:t>
            </w:r>
            <w:r w:rsidR="00617FA3">
              <w:rPr>
                <w:noProof/>
                <w:webHidden/>
              </w:rPr>
              <w:tab/>
            </w:r>
            <w:r w:rsidR="00617FA3">
              <w:rPr>
                <w:noProof/>
                <w:webHidden/>
              </w:rPr>
              <w:fldChar w:fldCharType="begin"/>
            </w:r>
            <w:r w:rsidR="00617FA3">
              <w:rPr>
                <w:noProof/>
                <w:webHidden/>
              </w:rPr>
              <w:instrText xml:space="preserve"> PAGEREF _Toc421175955 \h </w:instrText>
            </w:r>
            <w:r w:rsidR="00617FA3">
              <w:rPr>
                <w:noProof/>
                <w:webHidden/>
              </w:rPr>
            </w:r>
            <w:r w:rsidR="00617FA3">
              <w:rPr>
                <w:noProof/>
                <w:webHidden/>
              </w:rPr>
              <w:fldChar w:fldCharType="separate"/>
            </w:r>
            <w:r w:rsidR="00617FA3">
              <w:rPr>
                <w:noProof/>
                <w:webHidden/>
              </w:rPr>
              <w:t>11</w:t>
            </w:r>
            <w:r w:rsidR="00617FA3">
              <w:rPr>
                <w:noProof/>
                <w:webHidden/>
              </w:rPr>
              <w:fldChar w:fldCharType="end"/>
            </w:r>
          </w:hyperlink>
        </w:p>
        <w:p w14:paraId="46CF7480" w14:textId="77777777" w:rsidR="00617FA3" w:rsidRDefault="00163828">
          <w:pPr>
            <w:pStyle w:val="TOC3"/>
            <w:tabs>
              <w:tab w:val="left" w:pos="1100"/>
              <w:tab w:val="right" w:leader="dot" w:pos="9068"/>
            </w:tabs>
            <w:rPr>
              <w:rFonts w:asciiTheme="minorHAnsi" w:eastAsiaTheme="minorEastAsia" w:hAnsiTheme="minorHAnsi" w:cstheme="minorBidi"/>
              <w:noProof/>
              <w:sz w:val="22"/>
            </w:rPr>
          </w:pPr>
          <w:hyperlink w:anchor="_Toc421175956" w:history="1">
            <w:r w:rsidR="00617FA3" w:rsidRPr="00263724">
              <w:rPr>
                <w:rStyle w:val="Hyperlink"/>
                <w:noProof/>
              </w:rPr>
              <w:t>2.1</w:t>
            </w:r>
            <w:r w:rsidR="00617FA3">
              <w:rPr>
                <w:rFonts w:asciiTheme="minorHAnsi" w:eastAsiaTheme="minorEastAsia" w:hAnsiTheme="minorHAnsi" w:cstheme="minorBidi"/>
                <w:noProof/>
                <w:sz w:val="22"/>
              </w:rPr>
              <w:tab/>
            </w:r>
            <w:r w:rsidR="00617FA3" w:rsidRPr="00263724">
              <w:rPr>
                <w:rStyle w:val="Hyperlink"/>
                <w:noProof/>
              </w:rPr>
              <w:t>Land use characteristics</w:t>
            </w:r>
            <w:r w:rsidR="00617FA3">
              <w:rPr>
                <w:noProof/>
                <w:webHidden/>
              </w:rPr>
              <w:tab/>
            </w:r>
            <w:r w:rsidR="00617FA3">
              <w:rPr>
                <w:noProof/>
                <w:webHidden/>
              </w:rPr>
              <w:fldChar w:fldCharType="begin"/>
            </w:r>
            <w:r w:rsidR="00617FA3">
              <w:rPr>
                <w:noProof/>
                <w:webHidden/>
              </w:rPr>
              <w:instrText xml:space="preserve"> PAGEREF _Toc421175956 \h </w:instrText>
            </w:r>
            <w:r w:rsidR="00617FA3">
              <w:rPr>
                <w:noProof/>
                <w:webHidden/>
              </w:rPr>
            </w:r>
            <w:r w:rsidR="00617FA3">
              <w:rPr>
                <w:noProof/>
                <w:webHidden/>
              </w:rPr>
              <w:fldChar w:fldCharType="separate"/>
            </w:r>
            <w:r w:rsidR="00617FA3">
              <w:rPr>
                <w:noProof/>
                <w:webHidden/>
              </w:rPr>
              <w:t>11</w:t>
            </w:r>
            <w:r w:rsidR="00617FA3">
              <w:rPr>
                <w:noProof/>
                <w:webHidden/>
              </w:rPr>
              <w:fldChar w:fldCharType="end"/>
            </w:r>
          </w:hyperlink>
        </w:p>
        <w:p w14:paraId="1FB53AE1" w14:textId="77777777" w:rsidR="00617FA3" w:rsidRDefault="00163828">
          <w:pPr>
            <w:pStyle w:val="TOC3"/>
            <w:tabs>
              <w:tab w:val="left" w:pos="1100"/>
              <w:tab w:val="right" w:leader="dot" w:pos="9068"/>
            </w:tabs>
            <w:rPr>
              <w:rFonts w:asciiTheme="minorHAnsi" w:eastAsiaTheme="minorEastAsia" w:hAnsiTheme="minorHAnsi" w:cstheme="minorBidi"/>
              <w:noProof/>
              <w:sz w:val="22"/>
            </w:rPr>
          </w:pPr>
          <w:hyperlink w:anchor="_Toc421175957" w:history="1">
            <w:r w:rsidR="00617FA3" w:rsidRPr="00263724">
              <w:rPr>
                <w:rStyle w:val="Hyperlink"/>
                <w:noProof/>
              </w:rPr>
              <w:t>2.1</w:t>
            </w:r>
            <w:r w:rsidR="00617FA3">
              <w:rPr>
                <w:rFonts w:asciiTheme="minorHAnsi" w:eastAsiaTheme="minorEastAsia" w:hAnsiTheme="minorHAnsi" w:cstheme="minorBidi"/>
                <w:noProof/>
                <w:sz w:val="22"/>
              </w:rPr>
              <w:tab/>
            </w:r>
            <w:r w:rsidR="00617FA3" w:rsidRPr="00263724">
              <w:rPr>
                <w:rStyle w:val="Hyperlink"/>
                <w:noProof/>
              </w:rPr>
              <w:t>Land use and surface type</w:t>
            </w:r>
            <w:r w:rsidR="00617FA3">
              <w:rPr>
                <w:noProof/>
                <w:webHidden/>
              </w:rPr>
              <w:tab/>
            </w:r>
            <w:r w:rsidR="00617FA3">
              <w:rPr>
                <w:noProof/>
                <w:webHidden/>
              </w:rPr>
              <w:fldChar w:fldCharType="begin"/>
            </w:r>
            <w:r w:rsidR="00617FA3">
              <w:rPr>
                <w:noProof/>
                <w:webHidden/>
              </w:rPr>
              <w:instrText xml:space="preserve"> PAGEREF _Toc421175957 \h </w:instrText>
            </w:r>
            <w:r w:rsidR="00617FA3">
              <w:rPr>
                <w:noProof/>
                <w:webHidden/>
              </w:rPr>
            </w:r>
            <w:r w:rsidR="00617FA3">
              <w:rPr>
                <w:noProof/>
                <w:webHidden/>
              </w:rPr>
              <w:fldChar w:fldCharType="separate"/>
            </w:r>
            <w:r w:rsidR="00617FA3">
              <w:rPr>
                <w:noProof/>
                <w:webHidden/>
              </w:rPr>
              <w:t>15</w:t>
            </w:r>
            <w:r w:rsidR="00617FA3">
              <w:rPr>
                <w:noProof/>
                <w:webHidden/>
              </w:rPr>
              <w:fldChar w:fldCharType="end"/>
            </w:r>
          </w:hyperlink>
        </w:p>
        <w:p w14:paraId="06A07E31" w14:textId="77777777" w:rsidR="00617FA3" w:rsidRDefault="00163828">
          <w:pPr>
            <w:pStyle w:val="TOC3"/>
            <w:tabs>
              <w:tab w:val="left" w:pos="1100"/>
              <w:tab w:val="right" w:leader="dot" w:pos="9068"/>
            </w:tabs>
            <w:rPr>
              <w:rFonts w:asciiTheme="minorHAnsi" w:eastAsiaTheme="minorEastAsia" w:hAnsiTheme="minorHAnsi" w:cstheme="minorBidi"/>
              <w:noProof/>
              <w:sz w:val="22"/>
            </w:rPr>
          </w:pPr>
          <w:hyperlink w:anchor="_Toc421175958" w:history="1">
            <w:r w:rsidR="00617FA3" w:rsidRPr="00263724">
              <w:rPr>
                <w:rStyle w:val="Hyperlink"/>
                <w:noProof/>
              </w:rPr>
              <w:t>2.2</w:t>
            </w:r>
            <w:r w:rsidR="00617FA3">
              <w:rPr>
                <w:rFonts w:asciiTheme="minorHAnsi" w:eastAsiaTheme="minorEastAsia" w:hAnsiTheme="minorHAnsi" w:cstheme="minorBidi"/>
                <w:noProof/>
                <w:sz w:val="22"/>
              </w:rPr>
              <w:tab/>
            </w:r>
            <w:r w:rsidR="00617FA3" w:rsidRPr="00263724">
              <w:rPr>
                <w:rStyle w:val="Hyperlink"/>
                <w:noProof/>
              </w:rPr>
              <w:t>Waterway health</w:t>
            </w:r>
            <w:r w:rsidR="00617FA3">
              <w:rPr>
                <w:noProof/>
                <w:webHidden/>
              </w:rPr>
              <w:tab/>
            </w:r>
            <w:r w:rsidR="00617FA3">
              <w:rPr>
                <w:noProof/>
                <w:webHidden/>
              </w:rPr>
              <w:fldChar w:fldCharType="begin"/>
            </w:r>
            <w:r w:rsidR="00617FA3">
              <w:rPr>
                <w:noProof/>
                <w:webHidden/>
              </w:rPr>
              <w:instrText xml:space="preserve"> PAGEREF _Toc421175958 \h </w:instrText>
            </w:r>
            <w:r w:rsidR="00617FA3">
              <w:rPr>
                <w:noProof/>
                <w:webHidden/>
              </w:rPr>
            </w:r>
            <w:r w:rsidR="00617FA3">
              <w:rPr>
                <w:noProof/>
                <w:webHidden/>
              </w:rPr>
              <w:fldChar w:fldCharType="separate"/>
            </w:r>
            <w:r w:rsidR="00617FA3">
              <w:rPr>
                <w:noProof/>
                <w:webHidden/>
              </w:rPr>
              <w:t>16</w:t>
            </w:r>
            <w:r w:rsidR="00617FA3">
              <w:rPr>
                <w:noProof/>
                <w:webHidden/>
              </w:rPr>
              <w:fldChar w:fldCharType="end"/>
            </w:r>
          </w:hyperlink>
        </w:p>
        <w:p w14:paraId="5615D6F8" w14:textId="77777777" w:rsidR="00617FA3" w:rsidRDefault="00163828">
          <w:pPr>
            <w:pStyle w:val="TOC3"/>
            <w:tabs>
              <w:tab w:val="left" w:pos="1100"/>
              <w:tab w:val="right" w:leader="dot" w:pos="9068"/>
            </w:tabs>
            <w:rPr>
              <w:rFonts w:asciiTheme="minorHAnsi" w:eastAsiaTheme="minorEastAsia" w:hAnsiTheme="minorHAnsi" w:cstheme="minorBidi"/>
              <w:noProof/>
              <w:sz w:val="22"/>
            </w:rPr>
          </w:pPr>
          <w:hyperlink w:anchor="_Toc421175959" w:history="1">
            <w:r w:rsidR="00617FA3" w:rsidRPr="00263724">
              <w:rPr>
                <w:rStyle w:val="Hyperlink"/>
                <w:noProof/>
              </w:rPr>
              <w:t>2.3</w:t>
            </w:r>
            <w:r w:rsidR="00617FA3">
              <w:rPr>
                <w:rFonts w:asciiTheme="minorHAnsi" w:eastAsiaTheme="minorEastAsia" w:hAnsiTheme="minorHAnsi" w:cstheme="minorBidi"/>
                <w:noProof/>
                <w:sz w:val="22"/>
              </w:rPr>
              <w:tab/>
            </w:r>
            <w:r w:rsidR="00617FA3" w:rsidRPr="00263724">
              <w:rPr>
                <w:rStyle w:val="Hyperlink"/>
                <w:noProof/>
              </w:rPr>
              <w:t>Directly Connected Imperviousness (DCI)</w:t>
            </w:r>
            <w:r w:rsidR="00617FA3">
              <w:rPr>
                <w:noProof/>
                <w:webHidden/>
              </w:rPr>
              <w:tab/>
            </w:r>
            <w:r w:rsidR="00617FA3">
              <w:rPr>
                <w:noProof/>
                <w:webHidden/>
              </w:rPr>
              <w:fldChar w:fldCharType="begin"/>
            </w:r>
            <w:r w:rsidR="00617FA3">
              <w:rPr>
                <w:noProof/>
                <w:webHidden/>
              </w:rPr>
              <w:instrText xml:space="preserve"> PAGEREF _Toc421175959 \h </w:instrText>
            </w:r>
            <w:r w:rsidR="00617FA3">
              <w:rPr>
                <w:noProof/>
                <w:webHidden/>
              </w:rPr>
            </w:r>
            <w:r w:rsidR="00617FA3">
              <w:rPr>
                <w:noProof/>
                <w:webHidden/>
              </w:rPr>
              <w:fldChar w:fldCharType="separate"/>
            </w:r>
            <w:r w:rsidR="00617FA3">
              <w:rPr>
                <w:noProof/>
                <w:webHidden/>
              </w:rPr>
              <w:t>19</w:t>
            </w:r>
            <w:r w:rsidR="00617FA3">
              <w:rPr>
                <w:noProof/>
                <w:webHidden/>
              </w:rPr>
              <w:fldChar w:fldCharType="end"/>
            </w:r>
          </w:hyperlink>
        </w:p>
        <w:p w14:paraId="1EE4D8A3" w14:textId="77777777" w:rsidR="00617FA3" w:rsidRDefault="00163828">
          <w:pPr>
            <w:pStyle w:val="TOC3"/>
            <w:tabs>
              <w:tab w:val="left" w:pos="1100"/>
              <w:tab w:val="right" w:leader="dot" w:pos="9068"/>
            </w:tabs>
            <w:rPr>
              <w:rFonts w:asciiTheme="minorHAnsi" w:eastAsiaTheme="minorEastAsia" w:hAnsiTheme="minorHAnsi" w:cstheme="minorBidi"/>
              <w:noProof/>
              <w:sz w:val="22"/>
            </w:rPr>
          </w:pPr>
          <w:hyperlink w:anchor="_Toc421175960" w:history="1">
            <w:r w:rsidR="00617FA3" w:rsidRPr="00263724">
              <w:rPr>
                <w:rStyle w:val="Hyperlink"/>
                <w:noProof/>
              </w:rPr>
              <w:t>2.4</w:t>
            </w:r>
            <w:r w:rsidR="00617FA3">
              <w:rPr>
                <w:rFonts w:asciiTheme="minorHAnsi" w:eastAsiaTheme="minorEastAsia" w:hAnsiTheme="minorHAnsi" w:cstheme="minorBidi"/>
                <w:noProof/>
                <w:sz w:val="22"/>
              </w:rPr>
              <w:tab/>
            </w:r>
            <w:r w:rsidR="00617FA3" w:rsidRPr="00263724">
              <w:rPr>
                <w:rStyle w:val="Hyperlink"/>
                <w:noProof/>
              </w:rPr>
              <w:t>Legislative and strategic policy context</w:t>
            </w:r>
            <w:r w:rsidR="00617FA3">
              <w:rPr>
                <w:noProof/>
                <w:webHidden/>
              </w:rPr>
              <w:tab/>
            </w:r>
            <w:r w:rsidR="00617FA3">
              <w:rPr>
                <w:noProof/>
                <w:webHidden/>
              </w:rPr>
              <w:fldChar w:fldCharType="begin"/>
            </w:r>
            <w:r w:rsidR="00617FA3">
              <w:rPr>
                <w:noProof/>
                <w:webHidden/>
              </w:rPr>
              <w:instrText xml:space="preserve"> PAGEREF _Toc421175960 \h </w:instrText>
            </w:r>
            <w:r w:rsidR="00617FA3">
              <w:rPr>
                <w:noProof/>
                <w:webHidden/>
              </w:rPr>
            </w:r>
            <w:r w:rsidR="00617FA3">
              <w:rPr>
                <w:noProof/>
                <w:webHidden/>
              </w:rPr>
              <w:fldChar w:fldCharType="separate"/>
            </w:r>
            <w:r w:rsidR="00617FA3">
              <w:rPr>
                <w:noProof/>
                <w:webHidden/>
              </w:rPr>
              <w:t>23</w:t>
            </w:r>
            <w:r w:rsidR="00617FA3">
              <w:rPr>
                <w:noProof/>
                <w:webHidden/>
              </w:rPr>
              <w:fldChar w:fldCharType="end"/>
            </w:r>
          </w:hyperlink>
        </w:p>
        <w:p w14:paraId="4C57B84F" w14:textId="77777777" w:rsidR="00617FA3" w:rsidRDefault="00163828">
          <w:pPr>
            <w:pStyle w:val="TOC2"/>
            <w:tabs>
              <w:tab w:val="left" w:pos="880"/>
              <w:tab w:val="right" w:leader="dot" w:pos="9068"/>
            </w:tabs>
            <w:rPr>
              <w:rFonts w:asciiTheme="minorHAnsi" w:eastAsiaTheme="minorEastAsia" w:hAnsiTheme="minorHAnsi" w:cstheme="minorBidi"/>
              <w:noProof/>
              <w:sz w:val="22"/>
            </w:rPr>
          </w:pPr>
          <w:hyperlink w:anchor="_Toc421175961" w:history="1">
            <w:r w:rsidR="00617FA3" w:rsidRPr="00263724">
              <w:rPr>
                <w:rStyle w:val="Hyperlink"/>
                <w:noProof/>
              </w:rPr>
              <w:t>3.0</w:t>
            </w:r>
            <w:r w:rsidR="00617FA3">
              <w:rPr>
                <w:rFonts w:asciiTheme="minorHAnsi" w:eastAsiaTheme="minorEastAsia" w:hAnsiTheme="minorHAnsi" w:cstheme="minorBidi"/>
                <w:noProof/>
                <w:sz w:val="22"/>
              </w:rPr>
              <w:tab/>
            </w:r>
            <w:r w:rsidR="00617FA3" w:rsidRPr="00263724">
              <w:rPr>
                <w:rStyle w:val="Hyperlink"/>
                <w:noProof/>
              </w:rPr>
              <w:t>Nillumbik’s Water Balance and Pollutant Budget</w:t>
            </w:r>
            <w:r w:rsidR="00617FA3">
              <w:rPr>
                <w:noProof/>
                <w:webHidden/>
              </w:rPr>
              <w:tab/>
            </w:r>
            <w:r w:rsidR="00617FA3">
              <w:rPr>
                <w:noProof/>
                <w:webHidden/>
              </w:rPr>
              <w:fldChar w:fldCharType="begin"/>
            </w:r>
            <w:r w:rsidR="00617FA3">
              <w:rPr>
                <w:noProof/>
                <w:webHidden/>
              </w:rPr>
              <w:instrText xml:space="preserve"> PAGEREF _Toc421175961 \h </w:instrText>
            </w:r>
            <w:r w:rsidR="00617FA3">
              <w:rPr>
                <w:noProof/>
                <w:webHidden/>
              </w:rPr>
            </w:r>
            <w:r w:rsidR="00617FA3">
              <w:rPr>
                <w:noProof/>
                <w:webHidden/>
              </w:rPr>
              <w:fldChar w:fldCharType="separate"/>
            </w:r>
            <w:r w:rsidR="00617FA3">
              <w:rPr>
                <w:noProof/>
                <w:webHidden/>
              </w:rPr>
              <w:t>29</w:t>
            </w:r>
            <w:r w:rsidR="00617FA3">
              <w:rPr>
                <w:noProof/>
                <w:webHidden/>
              </w:rPr>
              <w:fldChar w:fldCharType="end"/>
            </w:r>
          </w:hyperlink>
        </w:p>
        <w:p w14:paraId="5C469965" w14:textId="77777777" w:rsidR="00617FA3" w:rsidRDefault="00163828">
          <w:pPr>
            <w:pStyle w:val="TOC3"/>
            <w:tabs>
              <w:tab w:val="left" w:pos="1100"/>
              <w:tab w:val="right" w:leader="dot" w:pos="9068"/>
            </w:tabs>
            <w:rPr>
              <w:rFonts w:asciiTheme="minorHAnsi" w:eastAsiaTheme="minorEastAsia" w:hAnsiTheme="minorHAnsi" w:cstheme="minorBidi"/>
              <w:noProof/>
              <w:sz w:val="22"/>
            </w:rPr>
          </w:pPr>
          <w:hyperlink w:anchor="_Toc421175962" w:history="1">
            <w:r w:rsidR="00617FA3" w:rsidRPr="00263724">
              <w:rPr>
                <w:rStyle w:val="Hyperlink"/>
                <w:rFonts w:cs="Arial"/>
                <w:noProof/>
              </w:rPr>
              <w:t>3.1</w:t>
            </w:r>
            <w:r w:rsidR="00617FA3">
              <w:rPr>
                <w:rFonts w:asciiTheme="minorHAnsi" w:eastAsiaTheme="minorEastAsia" w:hAnsiTheme="minorHAnsi" w:cstheme="minorBidi"/>
                <w:noProof/>
                <w:sz w:val="22"/>
              </w:rPr>
              <w:tab/>
            </w:r>
            <w:r w:rsidR="00617FA3" w:rsidRPr="00263724">
              <w:rPr>
                <w:rStyle w:val="Hyperlink"/>
                <w:rFonts w:cs="Arial"/>
                <w:noProof/>
              </w:rPr>
              <w:t>Water balance</w:t>
            </w:r>
            <w:r w:rsidR="00617FA3">
              <w:rPr>
                <w:noProof/>
                <w:webHidden/>
              </w:rPr>
              <w:tab/>
            </w:r>
            <w:r w:rsidR="00617FA3">
              <w:rPr>
                <w:noProof/>
                <w:webHidden/>
              </w:rPr>
              <w:fldChar w:fldCharType="begin"/>
            </w:r>
            <w:r w:rsidR="00617FA3">
              <w:rPr>
                <w:noProof/>
                <w:webHidden/>
              </w:rPr>
              <w:instrText xml:space="preserve"> PAGEREF _Toc421175962 \h </w:instrText>
            </w:r>
            <w:r w:rsidR="00617FA3">
              <w:rPr>
                <w:noProof/>
                <w:webHidden/>
              </w:rPr>
            </w:r>
            <w:r w:rsidR="00617FA3">
              <w:rPr>
                <w:noProof/>
                <w:webHidden/>
              </w:rPr>
              <w:fldChar w:fldCharType="separate"/>
            </w:r>
            <w:r w:rsidR="00617FA3">
              <w:rPr>
                <w:noProof/>
                <w:webHidden/>
              </w:rPr>
              <w:t>29</w:t>
            </w:r>
            <w:r w:rsidR="00617FA3">
              <w:rPr>
                <w:noProof/>
                <w:webHidden/>
              </w:rPr>
              <w:fldChar w:fldCharType="end"/>
            </w:r>
          </w:hyperlink>
        </w:p>
        <w:p w14:paraId="1B77AAB5" w14:textId="77777777" w:rsidR="00617FA3" w:rsidRDefault="00163828">
          <w:pPr>
            <w:pStyle w:val="TOC3"/>
            <w:tabs>
              <w:tab w:val="left" w:pos="1100"/>
              <w:tab w:val="right" w:leader="dot" w:pos="9068"/>
            </w:tabs>
            <w:rPr>
              <w:rFonts w:asciiTheme="minorHAnsi" w:eastAsiaTheme="minorEastAsia" w:hAnsiTheme="minorHAnsi" w:cstheme="minorBidi"/>
              <w:noProof/>
              <w:sz w:val="22"/>
            </w:rPr>
          </w:pPr>
          <w:hyperlink w:anchor="_Toc421175963" w:history="1">
            <w:r w:rsidR="00617FA3" w:rsidRPr="00263724">
              <w:rPr>
                <w:rStyle w:val="Hyperlink"/>
                <w:rFonts w:cs="Arial"/>
                <w:noProof/>
              </w:rPr>
              <w:t>3.2</w:t>
            </w:r>
            <w:r w:rsidR="00617FA3">
              <w:rPr>
                <w:rFonts w:asciiTheme="minorHAnsi" w:eastAsiaTheme="minorEastAsia" w:hAnsiTheme="minorHAnsi" w:cstheme="minorBidi"/>
                <w:noProof/>
                <w:sz w:val="22"/>
              </w:rPr>
              <w:tab/>
            </w:r>
            <w:r w:rsidR="00617FA3" w:rsidRPr="00263724">
              <w:rPr>
                <w:rStyle w:val="Hyperlink"/>
                <w:rFonts w:cs="Arial"/>
                <w:noProof/>
              </w:rPr>
              <w:t>Stormwater pollutant budget</w:t>
            </w:r>
            <w:r w:rsidR="00617FA3">
              <w:rPr>
                <w:noProof/>
                <w:webHidden/>
              </w:rPr>
              <w:tab/>
            </w:r>
            <w:r w:rsidR="00617FA3">
              <w:rPr>
                <w:noProof/>
                <w:webHidden/>
              </w:rPr>
              <w:fldChar w:fldCharType="begin"/>
            </w:r>
            <w:r w:rsidR="00617FA3">
              <w:rPr>
                <w:noProof/>
                <w:webHidden/>
              </w:rPr>
              <w:instrText xml:space="preserve"> PAGEREF _Toc421175963 \h </w:instrText>
            </w:r>
            <w:r w:rsidR="00617FA3">
              <w:rPr>
                <w:noProof/>
                <w:webHidden/>
              </w:rPr>
            </w:r>
            <w:r w:rsidR="00617FA3">
              <w:rPr>
                <w:noProof/>
                <w:webHidden/>
              </w:rPr>
              <w:fldChar w:fldCharType="separate"/>
            </w:r>
            <w:r w:rsidR="00617FA3">
              <w:rPr>
                <w:noProof/>
                <w:webHidden/>
              </w:rPr>
              <w:t>47</w:t>
            </w:r>
            <w:r w:rsidR="00617FA3">
              <w:rPr>
                <w:noProof/>
                <w:webHidden/>
              </w:rPr>
              <w:fldChar w:fldCharType="end"/>
            </w:r>
          </w:hyperlink>
        </w:p>
        <w:p w14:paraId="58DCB4A0" w14:textId="77777777" w:rsidR="00617FA3" w:rsidRDefault="00163828">
          <w:pPr>
            <w:pStyle w:val="TOC2"/>
            <w:tabs>
              <w:tab w:val="left" w:pos="880"/>
              <w:tab w:val="right" w:leader="dot" w:pos="9068"/>
            </w:tabs>
            <w:rPr>
              <w:rFonts w:asciiTheme="minorHAnsi" w:eastAsiaTheme="minorEastAsia" w:hAnsiTheme="minorHAnsi" w:cstheme="minorBidi"/>
              <w:noProof/>
              <w:sz w:val="22"/>
            </w:rPr>
          </w:pPr>
          <w:hyperlink w:anchor="_Toc421175964" w:history="1">
            <w:r w:rsidR="00617FA3" w:rsidRPr="00263724">
              <w:rPr>
                <w:rStyle w:val="Hyperlink"/>
                <w:noProof/>
              </w:rPr>
              <w:t>4.0</w:t>
            </w:r>
            <w:r w:rsidR="00617FA3">
              <w:rPr>
                <w:rFonts w:asciiTheme="minorHAnsi" w:eastAsiaTheme="minorEastAsia" w:hAnsiTheme="minorHAnsi" w:cstheme="minorBidi"/>
                <w:noProof/>
                <w:sz w:val="22"/>
              </w:rPr>
              <w:tab/>
            </w:r>
            <w:r w:rsidR="00617FA3" w:rsidRPr="00263724">
              <w:rPr>
                <w:rStyle w:val="Hyperlink"/>
                <w:noProof/>
              </w:rPr>
              <w:t>Integrated Water Management (IWM) Targets</w:t>
            </w:r>
            <w:r w:rsidR="00617FA3">
              <w:rPr>
                <w:noProof/>
                <w:webHidden/>
              </w:rPr>
              <w:tab/>
            </w:r>
            <w:r w:rsidR="00617FA3">
              <w:rPr>
                <w:noProof/>
                <w:webHidden/>
              </w:rPr>
              <w:fldChar w:fldCharType="begin"/>
            </w:r>
            <w:r w:rsidR="00617FA3">
              <w:rPr>
                <w:noProof/>
                <w:webHidden/>
              </w:rPr>
              <w:instrText xml:space="preserve"> PAGEREF _Toc421175964 \h </w:instrText>
            </w:r>
            <w:r w:rsidR="00617FA3">
              <w:rPr>
                <w:noProof/>
                <w:webHidden/>
              </w:rPr>
            </w:r>
            <w:r w:rsidR="00617FA3">
              <w:rPr>
                <w:noProof/>
                <w:webHidden/>
              </w:rPr>
              <w:fldChar w:fldCharType="separate"/>
            </w:r>
            <w:r w:rsidR="00617FA3">
              <w:rPr>
                <w:noProof/>
                <w:webHidden/>
              </w:rPr>
              <w:t>54</w:t>
            </w:r>
            <w:r w:rsidR="00617FA3">
              <w:rPr>
                <w:noProof/>
                <w:webHidden/>
              </w:rPr>
              <w:fldChar w:fldCharType="end"/>
            </w:r>
          </w:hyperlink>
        </w:p>
        <w:p w14:paraId="260A33EB" w14:textId="77777777" w:rsidR="00617FA3" w:rsidRDefault="00163828">
          <w:pPr>
            <w:pStyle w:val="TOC3"/>
            <w:tabs>
              <w:tab w:val="left" w:pos="1100"/>
              <w:tab w:val="right" w:leader="dot" w:pos="9068"/>
            </w:tabs>
            <w:rPr>
              <w:rFonts w:asciiTheme="minorHAnsi" w:eastAsiaTheme="minorEastAsia" w:hAnsiTheme="minorHAnsi" w:cstheme="minorBidi"/>
              <w:noProof/>
              <w:sz w:val="22"/>
            </w:rPr>
          </w:pPr>
          <w:hyperlink w:anchor="_Toc421175965" w:history="1">
            <w:r w:rsidR="00617FA3" w:rsidRPr="00263724">
              <w:rPr>
                <w:rStyle w:val="Hyperlink"/>
                <w:rFonts w:cs="Arial"/>
                <w:noProof/>
              </w:rPr>
              <w:t>4.1</w:t>
            </w:r>
            <w:r w:rsidR="00617FA3">
              <w:rPr>
                <w:rFonts w:asciiTheme="minorHAnsi" w:eastAsiaTheme="minorEastAsia" w:hAnsiTheme="minorHAnsi" w:cstheme="minorBidi"/>
                <w:noProof/>
                <w:sz w:val="22"/>
              </w:rPr>
              <w:tab/>
            </w:r>
            <w:r w:rsidR="00617FA3" w:rsidRPr="00263724">
              <w:rPr>
                <w:rStyle w:val="Hyperlink"/>
                <w:rFonts w:cs="Arial"/>
                <w:noProof/>
              </w:rPr>
              <w:t>Water security targets</w:t>
            </w:r>
            <w:r w:rsidR="00617FA3">
              <w:rPr>
                <w:noProof/>
                <w:webHidden/>
              </w:rPr>
              <w:tab/>
            </w:r>
            <w:r w:rsidR="00617FA3">
              <w:rPr>
                <w:noProof/>
                <w:webHidden/>
              </w:rPr>
              <w:fldChar w:fldCharType="begin"/>
            </w:r>
            <w:r w:rsidR="00617FA3">
              <w:rPr>
                <w:noProof/>
                <w:webHidden/>
              </w:rPr>
              <w:instrText xml:space="preserve"> PAGEREF _Toc421175965 \h </w:instrText>
            </w:r>
            <w:r w:rsidR="00617FA3">
              <w:rPr>
                <w:noProof/>
                <w:webHidden/>
              </w:rPr>
            </w:r>
            <w:r w:rsidR="00617FA3">
              <w:rPr>
                <w:noProof/>
                <w:webHidden/>
              </w:rPr>
              <w:fldChar w:fldCharType="separate"/>
            </w:r>
            <w:r w:rsidR="00617FA3">
              <w:rPr>
                <w:noProof/>
                <w:webHidden/>
              </w:rPr>
              <w:t>54</w:t>
            </w:r>
            <w:r w:rsidR="00617FA3">
              <w:rPr>
                <w:noProof/>
                <w:webHidden/>
              </w:rPr>
              <w:fldChar w:fldCharType="end"/>
            </w:r>
          </w:hyperlink>
        </w:p>
        <w:p w14:paraId="70769762" w14:textId="77777777" w:rsidR="00617FA3" w:rsidRDefault="00163828">
          <w:pPr>
            <w:pStyle w:val="TOC3"/>
            <w:tabs>
              <w:tab w:val="left" w:pos="1100"/>
              <w:tab w:val="right" w:leader="dot" w:pos="9068"/>
            </w:tabs>
            <w:rPr>
              <w:rFonts w:asciiTheme="minorHAnsi" w:eastAsiaTheme="minorEastAsia" w:hAnsiTheme="minorHAnsi" w:cstheme="minorBidi"/>
              <w:noProof/>
              <w:sz w:val="22"/>
            </w:rPr>
          </w:pPr>
          <w:hyperlink w:anchor="_Toc421175966" w:history="1">
            <w:r w:rsidR="00617FA3" w:rsidRPr="00263724">
              <w:rPr>
                <w:rStyle w:val="Hyperlink"/>
                <w:rFonts w:cs="Arial"/>
                <w:noProof/>
              </w:rPr>
              <w:t>4.2</w:t>
            </w:r>
            <w:r w:rsidR="00617FA3">
              <w:rPr>
                <w:rFonts w:asciiTheme="minorHAnsi" w:eastAsiaTheme="minorEastAsia" w:hAnsiTheme="minorHAnsi" w:cstheme="minorBidi"/>
                <w:noProof/>
                <w:sz w:val="22"/>
              </w:rPr>
              <w:tab/>
            </w:r>
            <w:r w:rsidR="00617FA3" w:rsidRPr="00263724">
              <w:rPr>
                <w:rStyle w:val="Hyperlink"/>
                <w:rFonts w:cs="Arial"/>
                <w:noProof/>
              </w:rPr>
              <w:t>Environmental protection of waterway targets</w:t>
            </w:r>
            <w:r w:rsidR="00617FA3">
              <w:rPr>
                <w:noProof/>
                <w:webHidden/>
              </w:rPr>
              <w:tab/>
            </w:r>
            <w:r w:rsidR="00617FA3">
              <w:rPr>
                <w:noProof/>
                <w:webHidden/>
              </w:rPr>
              <w:fldChar w:fldCharType="begin"/>
            </w:r>
            <w:r w:rsidR="00617FA3">
              <w:rPr>
                <w:noProof/>
                <w:webHidden/>
              </w:rPr>
              <w:instrText xml:space="preserve"> PAGEREF _Toc421175966 \h </w:instrText>
            </w:r>
            <w:r w:rsidR="00617FA3">
              <w:rPr>
                <w:noProof/>
                <w:webHidden/>
              </w:rPr>
            </w:r>
            <w:r w:rsidR="00617FA3">
              <w:rPr>
                <w:noProof/>
                <w:webHidden/>
              </w:rPr>
              <w:fldChar w:fldCharType="separate"/>
            </w:r>
            <w:r w:rsidR="00617FA3">
              <w:rPr>
                <w:noProof/>
                <w:webHidden/>
              </w:rPr>
              <w:t>56</w:t>
            </w:r>
            <w:r w:rsidR="00617FA3">
              <w:rPr>
                <w:noProof/>
                <w:webHidden/>
              </w:rPr>
              <w:fldChar w:fldCharType="end"/>
            </w:r>
          </w:hyperlink>
        </w:p>
        <w:p w14:paraId="109A82B7" w14:textId="77777777" w:rsidR="00617FA3" w:rsidRDefault="00163828">
          <w:pPr>
            <w:pStyle w:val="TOC2"/>
            <w:tabs>
              <w:tab w:val="left" w:pos="880"/>
              <w:tab w:val="right" w:leader="dot" w:pos="9068"/>
            </w:tabs>
            <w:rPr>
              <w:rFonts w:asciiTheme="minorHAnsi" w:eastAsiaTheme="minorEastAsia" w:hAnsiTheme="minorHAnsi" w:cstheme="minorBidi"/>
              <w:noProof/>
              <w:sz w:val="22"/>
            </w:rPr>
          </w:pPr>
          <w:hyperlink w:anchor="_Toc421175967" w:history="1">
            <w:r w:rsidR="00617FA3" w:rsidRPr="00263724">
              <w:rPr>
                <w:rStyle w:val="Hyperlink"/>
                <w:noProof/>
              </w:rPr>
              <w:t>5.0</w:t>
            </w:r>
            <w:r w:rsidR="00617FA3">
              <w:rPr>
                <w:rFonts w:asciiTheme="minorHAnsi" w:eastAsiaTheme="minorEastAsia" w:hAnsiTheme="minorHAnsi" w:cstheme="minorBidi"/>
                <w:noProof/>
                <w:sz w:val="22"/>
              </w:rPr>
              <w:tab/>
            </w:r>
            <w:r w:rsidR="00617FA3" w:rsidRPr="00263724">
              <w:rPr>
                <w:rStyle w:val="Hyperlink"/>
                <w:noProof/>
              </w:rPr>
              <w:t>Actions and Recommendations</w:t>
            </w:r>
            <w:r w:rsidR="00617FA3">
              <w:rPr>
                <w:noProof/>
                <w:webHidden/>
              </w:rPr>
              <w:tab/>
            </w:r>
            <w:r w:rsidR="00617FA3">
              <w:rPr>
                <w:noProof/>
                <w:webHidden/>
              </w:rPr>
              <w:fldChar w:fldCharType="begin"/>
            </w:r>
            <w:r w:rsidR="00617FA3">
              <w:rPr>
                <w:noProof/>
                <w:webHidden/>
              </w:rPr>
              <w:instrText xml:space="preserve"> PAGEREF _Toc421175967 \h </w:instrText>
            </w:r>
            <w:r w:rsidR="00617FA3">
              <w:rPr>
                <w:noProof/>
                <w:webHidden/>
              </w:rPr>
            </w:r>
            <w:r w:rsidR="00617FA3">
              <w:rPr>
                <w:noProof/>
                <w:webHidden/>
              </w:rPr>
              <w:fldChar w:fldCharType="separate"/>
            </w:r>
            <w:r w:rsidR="00617FA3">
              <w:rPr>
                <w:noProof/>
                <w:webHidden/>
              </w:rPr>
              <w:t>62</w:t>
            </w:r>
            <w:r w:rsidR="00617FA3">
              <w:rPr>
                <w:noProof/>
                <w:webHidden/>
              </w:rPr>
              <w:fldChar w:fldCharType="end"/>
            </w:r>
          </w:hyperlink>
        </w:p>
        <w:p w14:paraId="1295608E" w14:textId="77777777" w:rsidR="00617FA3" w:rsidRDefault="00163828">
          <w:pPr>
            <w:pStyle w:val="TOC2"/>
            <w:tabs>
              <w:tab w:val="left" w:pos="880"/>
              <w:tab w:val="right" w:leader="dot" w:pos="9068"/>
            </w:tabs>
            <w:rPr>
              <w:rFonts w:asciiTheme="minorHAnsi" w:eastAsiaTheme="minorEastAsia" w:hAnsiTheme="minorHAnsi" w:cstheme="minorBidi"/>
              <w:noProof/>
              <w:sz w:val="22"/>
            </w:rPr>
          </w:pPr>
          <w:hyperlink w:anchor="_Toc421175968" w:history="1">
            <w:r w:rsidR="00617FA3" w:rsidRPr="00263724">
              <w:rPr>
                <w:rStyle w:val="Hyperlink"/>
                <w:noProof/>
              </w:rPr>
              <w:t>6.0</w:t>
            </w:r>
            <w:r w:rsidR="00617FA3">
              <w:rPr>
                <w:rFonts w:asciiTheme="minorHAnsi" w:eastAsiaTheme="minorEastAsia" w:hAnsiTheme="minorHAnsi" w:cstheme="minorBidi"/>
                <w:noProof/>
                <w:sz w:val="22"/>
              </w:rPr>
              <w:tab/>
            </w:r>
            <w:r w:rsidR="00617FA3" w:rsidRPr="00263724">
              <w:rPr>
                <w:rStyle w:val="Hyperlink"/>
                <w:noProof/>
              </w:rPr>
              <w:t>References</w:t>
            </w:r>
            <w:r w:rsidR="00617FA3">
              <w:rPr>
                <w:noProof/>
                <w:webHidden/>
              </w:rPr>
              <w:tab/>
            </w:r>
            <w:r w:rsidR="00617FA3">
              <w:rPr>
                <w:noProof/>
                <w:webHidden/>
              </w:rPr>
              <w:fldChar w:fldCharType="begin"/>
            </w:r>
            <w:r w:rsidR="00617FA3">
              <w:rPr>
                <w:noProof/>
                <w:webHidden/>
              </w:rPr>
              <w:instrText xml:space="preserve"> PAGEREF _Toc421175968 \h </w:instrText>
            </w:r>
            <w:r w:rsidR="00617FA3">
              <w:rPr>
                <w:noProof/>
                <w:webHidden/>
              </w:rPr>
            </w:r>
            <w:r w:rsidR="00617FA3">
              <w:rPr>
                <w:noProof/>
                <w:webHidden/>
              </w:rPr>
              <w:fldChar w:fldCharType="separate"/>
            </w:r>
            <w:r w:rsidR="00617FA3">
              <w:rPr>
                <w:noProof/>
                <w:webHidden/>
              </w:rPr>
              <w:t>68</w:t>
            </w:r>
            <w:r w:rsidR="00617FA3">
              <w:rPr>
                <w:noProof/>
                <w:webHidden/>
              </w:rPr>
              <w:fldChar w:fldCharType="end"/>
            </w:r>
          </w:hyperlink>
        </w:p>
        <w:p w14:paraId="07A5D24D" w14:textId="77777777" w:rsidR="00617FA3" w:rsidRDefault="00163828">
          <w:pPr>
            <w:pStyle w:val="TOC2"/>
            <w:tabs>
              <w:tab w:val="right" w:leader="dot" w:pos="9068"/>
            </w:tabs>
            <w:rPr>
              <w:rFonts w:asciiTheme="minorHAnsi" w:eastAsiaTheme="minorEastAsia" w:hAnsiTheme="minorHAnsi" w:cstheme="minorBidi"/>
              <w:noProof/>
              <w:sz w:val="22"/>
            </w:rPr>
          </w:pPr>
          <w:hyperlink w:anchor="_Toc421175969" w:history="1">
            <w:r w:rsidR="00617FA3" w:rsidRPr="00263724">
              <w:rPr>
                <w:rStyle w:val="Hyperlink"/>
                <w:noProof/>
              </w:rPr>
              <w:t>Appendix A - Glossary</w:t>
            </w:r>
            <w:r w:rsidR="00617FA3">
              <w:rPr>
                <w:noProof/>
                <w:webHidden/>
              </w:rPr>
              <w:tab/>
            </w:r>
            <w:r w:rsidR="00617FA3">
              <w:rPr>
                <w:noProof/>
                <w:webHidden/>
              </w:rPr>
              <w:fldChar w:fldCharType="begin"/>
            </w:r>
            <w:r w:rsidR="00617FA3">
              <w:rPr>
                <w:noProof/>
                <w:webHidden/>
              </w:rPr>
              <w:instrText xml:space="preserve"> PAGEREF _Toc421175969 \h </w:instrText>
            </w:r>
            <w:r w:rsidR="00617FA3">
              <w:rPr>
                <w:noProof/>
                <w:webHidden/>
              </w:rPr>
            </w:r>
            <w:r w:rsidR="00617FA3">
              <w:rPr>
                <w:noProof/>
                <w:webHidden/>
              </w:rPr>
              <w:fldChar w:fldCharType="separate"/>
            </w:r>
            <w:r w:rsidR="00617FA3">
              <w:rPr>
                <w:noProof/>
                <w:webHidden/>
              </w:rPr>
              <w:t>68</w:t>
            </w:r>
            <w:r w:rsidR="00617FA3">
              <w:rPr>
                <w:noProof/>
                <w:webHidden/>
              </w:rPr>
              <w:fldChar w:fldCharType="end"/>
            </w:r>
          </w:hyperlink>
        </w:p>
        <w:p w14:paraId="7F81759D" w14:textId="77777777" w:rsidR="00617FA3" w:rsidRDefault="00163828">
          <w:pPr>
            <w:pStyle w:val="TOC2"/>
            <w:tabs>
              <w:tab w:val="right" w:leader="dot" w:pos="9068"/>
            </w:tabs>
            <w:rPr>
              <w:rFonts w:asciiTheme="minorHAnsi" w:eastAsiaTheme="minorEastAsia" w:hAnsiTheme="minorHAnsi" w:cstheme="minorBidi"/>
              <w:noProof/>
              <w:sz w:val="22"/>
            </w:rPr>
          </w:pPr>
          <w:hyperlink w:anchor="_Toc421175970" w:history="1">
            <w:r w:rsidR="00617FA3" w:rsidRPr="00263724">
              <w:rPr>
                <w:rStyle w:val="Hyperlink"/>
                <w:noProof/>
              </w:rPr>
              <w:t>Appendix B – Unsealed Roads</w:t>
            </w:r>
            <w:r w:rsidR="00617FA3">
              <w:rPr>
                <w:noProof/>
                <w:webHidden/>
              </w:rPr>
              <w:tab/>
            </w:r>
            <w:r w:rsidR="00617FA3">
              <w:rPr>
                <w:noProof/>
                <w:webHidden/>
              </w:rPr>
              <w:fldChar w:fldCharType="begin"/>
            </w:r>
            <w:r w:rsidR="00617FA3">
              <w:rPr>
                <w:noProof/>
                <w:webHidden/>
              </w:rPr>
              <w:instrText xml:space="preserve"> PAGEREF _Toc421175970 \h </w:instrText>
            </w:r>
            <w:r w:rsidR="00617FA3">
              <w:rPr>
                <w:noProof/>
                <w:webHidden/>
              </w:rPr>
            </w:r>
            <w:r w:rsidR="00617FA3">
              <w:rPr>
                <w:noProof/>
                <w:webHidden/>
              </w:rPr>
              <w:fldChar w:fldCharType="separate"/>
            </w:r>
            <w:r w:rsidR="00617FA3">
              <w:rPr>
                <w:noProof/>
                <w:webHidden/>
              </w:rPr>
              <w:t>70</w:t>
            </w:r>
            <w:r w:rsidR="00617FA3">
              <w:rPr>
                <w:noProof/>
                <w:webHidden/>
              </w:rPr>
              <w:fldChar w:fldCharType="end"/>
            </w:r>
          </w:hyperlink>
        </w:p>
        <w:p w14:paraId="2489F73B" w14:textId="77777777" w:rsidR="00617FA3" w:rsidRDefault="00163828">
          <w:pPr>
            <w:pStyle w:val="TOC3"/>
            <w:tabs>
              <w:tab w:val="right" w:leader="dot" w:pos="9068"/>
            </w:tabs>
            <w:rPr>
              <w:rFonts w:asciiTheme="minorHAnsi" w:eastAsiaTheme="minorEastAsia" w:hAnsiTheme="minorHAnsi" w:cstheme="minorBidi"/>
              <w:noProof/>
              <w:sz w:val="22"/>
            </w:rPr>
          </w:pPr>
          <w:hyperlink w:anchor="_Toc421175971" w:history="1">
            <w:r w:rsidR="00617FA3" w:rsidRPr="00263724">
              <w:rPr>
                <w:rStyle w:val="Hyperlink"/>
                <w:rFonts w:cs="Arial"/>
                <w:noProof/>
              </w:rPr>
              <w:t>Road grading program</w:t>
            </w:r>
            <w:r w:rsidR="00617FA3">
              <w:rPr>
                <w:noProof/>
                <w:webHidden/>
              </w:rPr>
              <w:tab/>
            </w:r>
            <w:r w:rsidR="00617FA3">
              <w:rPr>
                <w:noProof/>
                <w:webHidden/>
              </w:rPr>
              <w:fldChar w:fldCharType="begin"/>
            </w:r>
            <w:r w:rsidR="00617FA3">
              <w:rPr>
                <w:noProof/>
                <w:webHidden/>
              </w:rPr>
              <w:instrText xml:space="preserve"> PAGEREF _Toc421175971 \h </w:instrText>
            </w:r>
            <w:r w:rsidR="00617FA3">
              <w:rPr>
                <w:noProof/>
                <w:webHidden/>
              </w:rPr>
            </w:r>
            <w:r w:rsidR="00617FA3">
              <w:rPr>
                <w:noProof/>
                <w:webHidden/>
              </w:rPr>
              <w:fldChar w:fldCharType="separate"/>
            </w:r>
            <w:r w:rsidR="00617FA3">
              <w:rPr>
                <w:noProof/>
                <w:webHidden/>
              </w:rPr>
              <w:t>72</w:t>
            </w:r>
            <w:r w:rsidR="00617FA3">
              <w:rPr>
                <w:noProof/>
                <w:webHidden/>
              </w:rPr>
              <w:fldChar w:fldCharType="end"/>
            </w:r>
          </w:hyperlink>
        </w:p>
        <w:p w14:paraId="5BDE5B30" w14:textId="77777777" w:rsidR="00617FA3" w:rsidRDefault="00163828">
          <w:pPr>
            <w:pStyle w:val="TOC2"/>
            <w:tabs>
              <w:tab w:val="right" w:leader="dot" w:pos="9068"/>
            </w:tabs>
            <w:rPr>
              <w:rFonts w:asciiTheme="minorHAnsi" w:eastAsiaTheme="minorEastAsia" w:hAnsiTheme="minorHAnsi" w:cstheme="minorBidi"/>
              <w:noProof/>
              <w:sz w:val="22"/>
            </w:rPr>
          </w:pPr>
          <w:hyperlink w:anchor="_Toc421175972" w:history="1">
            <w:r w:rsidR="00617FA3" w:rsidRPr="00263724">
              <w:rPr>
                <w:rStyle w:val="Hyperlink"/>
                <w:noProof/>
              </w:rPr>
              <w:t>Appendix C – Breakdown of the IRC Assessment for Each Waterway</w:t>
            </w:r>
            <w:r w:rsidR="00617FA3">
              <w:rPr>
                <w:noProof/>
                <w:webHidden/>
              </w:rPr>
              <w:tab/>
            </w:r>
            <w:r w:rsidR="00617FA3">
              <w:rPr>
                <w:noProof/>
                <w:webHidden/>
              </w:rPr>
              <w:fldChar w:fldCharType="begin"/>
            </w:r>
            <w:r w:rsidR="00617FA3">
              <w:rPr>
                <w:noProof/>
                <w:webHidden/>
              </w:rPr>
              <w:instrText xml:space="preserve"> PAGEREF _Toc421175972 \h </w:instrText>
            </w:r>
            <w:r w:rsidR="00617FA3">
              <w:rPr>
                <w:noProof/>
                <w:webHidden/>
              </w:rPr>
            </w:r>
            <w:r w:rsidR="00617FA3">
              <w:rPr>
                <w:noProof/>
                <w:webHidden/>
              </w:rPr>
              <w:fldChar w:fldCharType="separate"/>
            </w:r>
            <w:r w:rsidR="00617FA3">
              <w:rPr>
                <w:noProof/>
                <w:webHidden/>
              </w:rPr>
              <w:t>73</w:t>
            </w:r>
            <w:r w:rsidR="00617FA3">
              <w:rPr>
                <w:noProof/>
                <w:webHidden/>
              </w:rPr>
              <w:fldChar w:fldCharType="end"/>
            </w:r>
          </w:hyperlink>
        </w:p>
        <w:p w14:paraId="7C5D2896" w14:textId="77777777" w:rsidR="00617FA3" w:rsidRDefault="00163828">
          <w:pPr>
            <w:pStyle w:val="TOC2"/>
            <w:tabs>
              <w:tab w:val="right" w:leader="dot" w:pos="9068"/>
            </w:tabs>
            <w:rPr>
              <w:rFonts w:asciiTheme="minorHAnsi" w:eastAsiaTheme="minorEastAsia" w:hAnsiTheme="minorHAnsi" w:cstheme="minorBidi"/>
              <w:noProof/>
              <w:sz w:val="22"/>
            </w:rPr>
          </w:pPr>
          <w:hyperlink w:anchor="_Toc421175973" w:history="1">
            <w:r w:rsidR="00617FA3" w:rsidRPr="00263724">
              <w:rPr>
                <w:rStyle w:val="Hyperlink"/>
                <w:noProof/>
              </w:rPr>
              <w:t>Appendix D -Stormwater Flows and Pollutant Load Calculations</w:t>
            </w:r>
            <w:r w:rsidR="00617FA3">
              <w:rPr>
                <w:noProof/>
                <w:webHidden/>
              </w:rPr>
              <w:tab/>
            </w:r>
            <w:r w:rsidR="00617FA3">
              <w:rPr>
                <w:noProof/>
                <w:webHidden/>
              </w:rPr>
              <w:fldChar w:fldCharType="begin"/>
            </w:r>
            <w:r w:rsidR="00617FA3">
              <w:rPr>
                <w:noProof/>
                <w:webHidden/>
              </w:rPr>
              <w:instrText xml:space="preserve"> PAGEREF _Toc421175973 \h </w:instrText>
            </w:r>
            <w:r w:rsidR="00617FA3">
              <w:rPr>
                <w:noProof/>
                <w:webHidden/>
              </w:rPr>
            </w:r>
            <w:r w:rsidR="00617FA3">
              <w:rPr>
                <w:noProof/>
                <w:webHidden/>
              </w:rPr>
              <w:fldChar w:fldCharType="separate"/>
            </w:r>
            <w:r w:rsidR="00617FA3">
              <w:rPr>
                <w:noProof/>
                <w:webHidden/>
              </w:rPr>
              <w:t>77</w:t>
            </w:r>
            <w:r w:rsidR="00617FA3">
              <w:rPr>
                <w:noProof/>
                <w:webHidden/>
              </w:rPr>
              <w:fldChar w:fldCharType="end"/>
            </w:r>
          </w:hyperlink>
        </w:p>
        <w:p w14:paraId="1CEAEEC4" w14:textId="77777777" w:rsidR="00617FA3" w:rsidRDefault="00163828">
          <w:pPr>
            <w:pStyle w:val="TOC2"/>
            <w:tabs>
              <w:tab w:val="right" w:leader="dot" w:pos="9068"/>
            </w:tabs>
            <w:rPr>
              <w:rFonts w:asciiTheme="minorHAnsi" w:eastAsiaTheme="minorEastAsia" w:hAnsiTheme="minorHAnsi" w:cstheme="minorBidi"/>
              <w:noProof/>
              <w:sz w:val="22"/>
            </w:rPr>
          </w:pPr>
          <w:hyperlink w:anchor="_Toc421175974" w:history="1">
            <w:r w:rsidR="00617FA3" w:rsidRPr="00263724">
              <w:rPr>
                <w:rStyle w:val="Hyperlink"/>
                <w:noProof/>
              </w:rPr>
              <w:t>Appendix E – Catchment Pollutant Loads</w:t>
            </w:r>
            <w:r w:rsidR="00617FA3">
              <w:rPr>
                <w:noProof/>
                <w:webHidden/>
              </w:rPr>
              <w:tab/>
            </w:r>
            <w:r w:rsidR="00617FA3">
              <w:rPr>
                <w:noProof/>
                <w:webHidden/>
              </w:rPr>
              <w:fldChar w:fldCharType="begin"/>
            </w:r>
            <w:r w:rsidR="00617FA3">
              <w:rPr>
                <w:noProof/>
                <w:webHidden/>
              </w:rPr>
              <w:instrText xml:space="preserve"> PAGEREF _Toc421175974 \h </w:instrText>
            </w:r>
            <w:r w:rsidR="00617FA3">
              <w:rPr>
                <w:noProof/>
                <w:webHidden/>
              </w:rPr>
            </w:r>
            <w:r w:rsidR="00617FA3">
              <w:rPr>
                <w:noProof/>
                <w:webHidden/>
              </w:rPr>
              <w:fldChar w:fldCharType="separate"/>
            </w:r>
            <w:r w:rsidR="00617FA3">
              <w:rPr>
                <w:noProof/>
                <w:webHidden/>
              </w:rPr>
              <w:t>78</w:t>
            </w:r>
            <w:r w:rsidR="00617FA3">
              <w:rPr>
                <w:noProof/>
                <w:webHidden/>
              </w:rPr>
              <w:fldChar w:fldCharType="end"/>
            </w:r>
          </w:hyperlink>
        </w:p>
        <w:p w14:paraId="7BD69ACF" w14:textId="77777777" w:rsidR="00617FA3" w:rsidRDefault="00163828">
          <w:pPr>
            <w:pStyle w:val="TOC2"/>
            <w:tabs>
              <w:tab w:val="right" w:leader="dot" w:pos="9068"/>
            </w:tabs>
            <w:rPr>
              <w:rFonts w:asciiTheme="minorHAnsi" w:eastAsiaTheme="minorEastAsia" w:hAnsiTheme="minorHAnsi" w:cstheme="minorBidi"/>
              <w:noProof/>
              <w:sz w:val="22"/>
            </w:rPr>
          </w:pPr>
          <w:hyperlink w:anchor="_Toc421175975" w:history="1">
            <w:r w:rsidR="00617FA3" w:rsidRPr="00263724">
              <w:rPr>
                <w:rStyle w:val="Hyperlink"/>
                <w:noProof/>
              </w:rPr>
              <w:t>Appendix F – Existing WSUD Projects</w:t>
            </w:r>
            <w:r w:rsidR="00617FA3">
              <w:rPr>
                <w:noProof/>
                <w:webHidden/>
              </w:rPr>
              <w:tab/>
            </w:r>
            <w:r w:rsidR="00617FA3">
              <w:rPr>
                <w:noProof/>
                <w:webHidden/>
              </w:rPr>
              <w:fldChar w:fldCharType="begin"/>
            </w:r>
            <w:r w:rsidR="00617FA3">
              <w:rPr>
                <w:noProof/>
                <w:webHidden/>
              </w:rPr>
              <w:instrText xml:space="preserve"> PAGEREF _Toc421175975 \h </w:instrText>
            </w:r>
            <w:r w:rsidR="00617FA3">
              <w:rPr>
                <w:noProof/>
                <w:webHidden/>
              </w:rPr>
            </w:r>
            <w:r w:rsidR="00617FA3">
              <w:rPr>
                <w:noProof/>
                <w:webHidden/>
              </w:rPr>
              <w:fldChar w:fldCharType="separate"/>
            </w:r>
            <w:r w:rsidR="00617FA3">
              <w:rPr>
                <w:noProof/>
                <w:webHidden/>
              </w:rPr>
              <w:t>82</w:t>
            </w:r>
            <w:r w:rsidR="00617FA3">
              <w:rPr>
                <w:noProof/>
                <w:webHidden/>
              </w:rPr>
              <w:fldChar w:fldCharType="end"/>
            </w:r>
          </w:hyperlink>
        </w:p>
        <w:p w14:paraId="72FDED95" w14:textId="77777777" w:rsidR="00617FA3" w:rsidRDefault="00163828">
          <w:pPr>
            <w:pStyle w:val="TOC2"/>
            <w:tabs>
              <w:tab w:val="right" w:leader="dot" w:pos="9068"/>
            </w:tabs>
            <w:rPr>
              <w:rFonts w:asciiTheme="minorHAnsi" w:eastAsiaTheme="minorEastAsia" w:hAnsiTheme="minorHAnsi" w:cstheme="minorBidi"/>
              <w:noProof/>
              <w:sz w:val="22"/>
            </w:rPr>
          </w:pPr>
          <w:hyperlink w:anchor="_Toc421175976" w:history="1">
            <w:r w:rsidR="00617FA3" w:rsidRPr="00263724">
              <w:rPr>
                <w:rStyle w:val="Hyperlink"/>
                <w:noProof/>
              </w:rPr>
              <w:t>Appendix G –Comparison of Structural Treatment Measures</w:t>
            </w:r>
            <w:r w:rsidR="00617FA3">
              <w:rPr>
                <w:noProof/>
                <w:webHidden/>
              </w:rPr>
              <w:tab/>
            </w:r>
            <w:r w:rsidR="00617FA3">
              <w:rPr>
                <w:noProof/>
                <w:webHidden/>
              </w:rPr>
              <w:fldChar w:fldCharType="begin"/>
            </w:r>
            <w:r w:rsidR="00617FA3">
              <w:rPr>
                <w:noProof/>
                <w:webHidden/>
              </w:rPr>
              <w:instrText xml:space="preserve"> PAGEREF _Toc421175976 \h </w:instrText>
            </w:r>
            <w:r w:rsidR="00617FA3">
              <w:rPr>
                <w:noProof/>
                <w:webHidden/>
              </w:rPr>
            </w:r>
            <w:r w:rsidR="00617FA3">
              <w:rPr>
                <w:noProof/>
                <w:webHidden/>
              </w:rPr>
              <w:fldChar w:fldCharType="separate"/>
            </w:r>
            <w:r w:rsidR="00617FA3">
              <w:rPr>
                <w:noProof/>
                <w:webHidden/>
              </w:rPr>
              <w:t>83</w:t>
            </w:r>
            <w:r w:rsidR="00617FA3">
              <w:rPr>
                <w:noProof/>
                <w:webHidden/>
              </w:rPr>
              <w:fldChar w:fldCharType="end"/>
            </w:r>
          </w:hyperlink>
        </w:p>
        <w:p w14:paraId="12906D09" w14:textId="77777777" w:rsidR="00617FA3" w:rsidRDefault="00163828">
          <w:pPr>
            <w:pStyle w:val="TOC2"/>
            <w:tabs>
              <w:tab w:val="right" w:leader="dot" w:pos="9068"/>
            </w:tabs>
            <w:rPr>
              <w:rFonts w:asciiTheme="minorHAnsi" w:eastAsiaTheme="minorEastAsia" w:hAnsiTheme="minorHAnsi" w:cstheme="minorBidi"/>
              <w:noProof/>
              <w:sz w:val="22"/>
            </w:rPr>
          </w:pPr>
          <w:hyperlink w:anchor="_Toc421175977" w:history="1">
            <w:r w:rsidR="00617FA3" w:rsidRPr="00263724">
              <w:rPr>
                <w:rStyle w:val="Hyperlink"/>
                <w:noProof/>
              </w:rPr>
              <w:t>Appendix H - Catchment Calibration for Nillumbik</w:t>
            </w:r>
            <w:r w:rsidR="00617FA3">
              <w:rPr>
                <w:noProof/>
                <w:webHidden/>
              </w:rPr>
              <w:tab/>
            </w:r>
            <w:r w:rsidR="00617FA3">
              <w:rPr>
                <w:noProof/>
                <w:webHidden/>
              </w:rPr>
              <w:fldChar w:fldCharType="begin"/>
            </w:r>
            <w:r w:rsidR="00617FA3">
              <w:rPr>
                <w:noProof/>
                <w:webHidden/>
              </w:rPr>
              <w:instrText xml:space="preserve"> PAGEREF _Toc421175977 \h </w:instrText>
            </w:r>
            <w:r w:rsidR="00617FA3">
              <w:rPr>
                <w:noProof/>
                <w:webHidden/>
              </w:rPr>
            </w:r>
            <w:r w:rsidR="00617FA3">
              <w:rPr>
                <w:noProof/>
                <w:webHidden/>
              </w:rPr>
              <w:fldChar w:fldCharType="separate"/>
            </w:r>
            <w:r w:rsidR="00617FA3">
              <w:rPr>
                <w:noProof/>
                <w:webHidden/>
              </w:rPr>
              <w:t>88</w:t>
            </w:r>
            <w:r w:rsidR="00617FA3">
              <w:rPr>
                <w:noProof/>
                <w:webHidden/>
              </w:rPr>
              <w:fldChar w:fldCharType="end"/>
            </w:r>
          </w:hyperlink>
        </w:p>
        <w:p w14:paraId="5D65BC84" w14:textId="77777777" w:rsidR="00760B99" w:rsidRPr="009163C4" w:rsidRDefault="00A37D85" w:rsidP="00760B99">
          <w:pPr>
            <w:rPr>
              <w:rFonts w:cs="Arial"/>
              <w:noProof/>
              <w:sz w:val="18"/>
              <w:szCs w:val="18"/>
            </w:rPr>
          </w:pPr>
          <w:r w:rsidRPr="00EF792F">
            <w:rPr>
              <w:rFonts w:cs="Arial"/>
              <w:b/>
              <w:bCs/>
              <w:noProof/>
              <w:sz w:val="22"/>
            </w:rPr>
            <w:fldChar w:fldCharType="end"/>
          </w:r>
        </w:p>
      </w:sdtContent>
    </w:sdt>
    <w:p w14:paraId="22FE041F" w14:textId="77777777" w:rsidR="00646B21" w:rsidRPr="00113D0E" w:rsidRDefault="00646B21" w:rsidP="00113D0E">
      <w:pPr>
        <w:pStyle w:val="Heading2"/>
        <w:spacing w:before="120" w:after="120" w:line="360" w:lineRule="auto"/>
      </w:pPr>
      <w:bookmarkStart w:id="2" w:name="_Toc338336119"/>
      <w:bookmarkStart w:id="3" w:name="_Toc421175951"/>
      <w:r w:rsidRPr="00113D0E">
        <w:t>Executive Summary</w:t>
      </w:r>
      <w:bookmarkEnd w:id="2"/>
      <w:bookmarkEnd w:id="3"/>
    </w:p>
    <w:p w14:paraId="05F0EFE2" w14:textId="77777777" w:rsidR="0079485B" w:rsidRPr="000C26DF" w:rsidRDefault="0079485B" w:rsidP="00113D0E">
      <w:pPr>
        <w:spacing w:before="120" w:after="120" w:line="360" w:lineRule="auto"/>
        <w:rPr>
          <w:rFonts w:cs="Arial"/>
          <w:szCs w:val="24"/>
        </w:rPr>
      </w:pPr>
      <w:r w:rsidRPr="000C26DF">
        <w:rPr>
          <w:rFonts w:cs="Arial"/>
          <w:szCs w:val="24"/>
        </w:rPr>
        <w:t xml:space="preserve">A growing understanding of the emerging challenges in urban water management provides an opportunity to embrace a more holistic and coordinated approach for Integrated Water Management across the Shire of Nillumbik.  This approach promotes the integration of multi-functional infrastructure that progressively reduces reliance on mains water supply whilst improving the quality of stormwater and flow patterns discharged to receiving waterways.  Integrated Water Management (IWM) </w:t>
      </w:r>
      <w:r w:rsidRPr="000C26DF">
        <w:rPr>
          <w:rFonts w:cs="Arial"/>
          <w:szCs w:val="24"/>
        </w:rPr>
        <w:lastRenderedPageBreak/>
        <w:t>recognise</w:t>
      </w:r>
      <w:r w:rsidR="00E14EC2" w:rsidRPr="000C26DF">
        <w:rPr>
          <w:rFonts w:cs="Arial"/>
          <w:szCs w:val="24"/>
        </w:rPr>
        <w:t>s</w:t>
      </w:r>
      <w:r w:rsidRPr="000C26DF">
        <w:rPr>
          <w:rFonts w:cs="Arial"/>
          <w:szCs w:val="24"/>
        </w:rPr>
        <w:t xml:space="preserve"> projects </w:t>
      </w:r>
      <w:r w:rsidR="00136069" w:rsidRPr="000C26DF">
        <w:rPr>
          <w:rFonts w:cs="Arial"/>
          <w:szCs w:val="24"/>
        </w:rPr>
        <w:t xml:space="preserve">which </w:t>
      </w:r>
      <w:r w:rsidRPr="000C26DF">
        <w:rPr>
          <w:rFonts w:cs="Arial"/>
          <w:szCs w:val="24"/>
        </w:rPr>
        <w:t>deliver multiple benefits</w:t>
      </w:r>
      <w:r w:rsidR="00136069" w:rsidRPr="000C26DF">
        <w:rPr>
          <w:rFonts w:cs="Arial"/>
          <w:szCs w:val="24"/>
        </w:rPr>
        <w:t xml:space="preserve"> such as</w:t>
      </w:r>
      <w:r w:rsidRPr="000C26DF">
        <w:rPr>
          <w:rFonts w:cs="Arial"/>
          <w:szCs w:val="24"/>
        </w:rPr>
        <w:t xml:space="preserve">; water security, protection of receiving waters, ecosystem services, social/political engagement, microclimate benefits, improved liveability and community well-being.  </w:t>
      </w:r>
    </w:p>
    <w:p w14:paraId="072F63AF" w14:textId="7AD63D13" w:rsidR="0079485B" w:rsidRPr="000C26DF" w:rsidRDefault="0079485B" w:rsidP="00113D0E">
      <w:pPr>
        <w:spacing w:before="120" w:after="120" w:line="360" w:lineRule="auto"/>
        <w:rPr>
          <w:rFonts w:cs="Arial"/>
          <w:szCs w:val="24"/>
        </w:rPr>
      </w:pPr>
      <w:r w:rsidRPr="000C26DF">
        <w:rPr>
          <w:rFonts w:cs="Arial"/>
          <w:szCs w:val="24"/>
        </w:rPr>
        <w:t>Council has made significant water savings and improvement</w:t>
      </w:r>
      <w:r w:rsidR="00CF0C3A" w:rsidRPr="000C26DF">
        <w:rPr>
          <w:rFonts w:cs="Arial"/>
          <w:szCs w:val="24"/>
        </w:rPr>
        <w:t>s</w:t>
      </w:r>
      <w:r w:rsidRPr="000C26DF">
        <w:rPr>
          <w:rFonts w:cs="Arial"/>
          <w:szCs w:val="24"/>
        </w:rPr>
        <w:t xml:space="preserve"> to stormwater quality over the last decade.  There are 100 rainwater tanks, </w:t>
      </w:r>
      <w:r w:rsidR="00BD4A4B" w:rsidRPr="000C26DF">
        <w:rPr>
          <w:rFonts w:cs="Arial"/>
          <w:szCs w:val="24"/>
        </w:rPr>
        <w:t>10</w:t>
      </w:r>
      <w:r w:rsidR="009C7C3B">
        <w:rPr>
          <w:rFonts w:cs="Arial"/>
          <w:szCs w:val="24"/>
        </w:rPr>
        <w:t xml:space="preserve"> wetlands and one</w:t>
      </w:r>
      <w:r w:rsidRPr="000C26DF">
        <w:rPr>
          <w:rFonts w:cs="Arial"/>
          <w:szCs w:val="24"/>
        </w:rPr>
        <w:t xml:space="preserve"> wetland combined with a stormwater harvesting</w:t>
      </w:r>
      <w:r w:rsidR="00136069" w:rsidRPr="000C26DF">
        <w:rPr>
          <w:rFonts w:cs="Arial"/>
          <w:szCs w:val="24"/>
        </w:rPr>
        <w:t xml:space="preserve"> scheme</w:t>
      </w:r>
      <w:r w:rsidR="00343920" w:rsidRPr="000C26DF">
        <w:rPr>
          <w:rFonts w:cs="Arial"/>
          <w:szCs w:val="24"/>
        </w:rPr>
        <w:t>,</w:t>
      </w:r>
      <w:r w:rsidRPr="000C26DF">
        <w:rPr>
          <w:rFonts w:cs="Arial"/>
          <w:szCs w:val="24"/>
        </w:rPr>
        <w:t xml:space="preserve"> numerous </w:t>
      </w:r>
      <w:r w:rsidR="0047303E" w:rsidRPr="000C26DF">
        <w:rPr>
          <w:rFonts w:cs="Arial"/>
          <w:szCs w:val="24"/>
        </w:rPr>
        <w:t>rain gardens</w:t>
      </w:r>
      <w:r w:rsidRPr="000C26DF">
        <w:rPr>
          <w:rFonts w:cs="Arial"/>
          <w:szCs w:val="24"/>
        </w:rPr>
        <w:t xml:space="preserve">, ponds and swales.  Collectively, these </w:t>
      </w:r>
      <w:r w:rsidR="00CF0C3A" w:rsidRPr="000C26DF">
        <w:rPr>
          <w:rFonts w:cs="Arial"/>
          <w:szCs w:val="24"/>
        </w:rPr>
        <w:t>Water Sensitive Urban Design (</w:t>
      </w:r>
      <w:r w:rsidRPr="000C26DF">
        <w:rPr>
          <w:rFonts w:cs="Arial"/>
          <w:szCs w:val="24"/>
        </w:rPr>
        <w:t>WSUD</w:t>
      </w:r>
      <w:r w:rsidR="00CF0C3A" w:rsidRPr="000C26DF">
        <w:rPr>
          <w:rFonts w:cs="Arial"/>
          <w:szCs w:val="24"/>
        </w:rPr>
        <w:t>)</w:t>
      </w:r>
      <w:r w:rsidRPr="000C26DF">
        <w:rPr>
          <w:rFonts w:cs="Arial"/>
          <w:szCs w:val="24"/>
        </w:rPr>
        <w:t xml:space="preserve"> projects reduce stormwater flow volumes and </w:t>
      </w:r>
      <w:r w:rsidR="00C57727" w:rsidRPr="000C26DF">
        <w:rPr>
          <w:rFonts w:cs="Arial"/>
          <w:szCs w:val="24"/>
        </w:rPr>
        <w:t xml:space="preserve">60,059 kg of sediment, 122 kg of Total Phosphorus and 798 kg of Total Nitrogen from entering local waterways each year.  </w:t>
      </w:r>
    </w:p>
    <w:p w14:paraId="400FD4FD" w14:textId="2763CB72" w:rsidR="0079485B" w:rsidRPr="000C26DF" w:rsidRDefault="0079485B" w:rsidP="00113D0E">
      <w:pPr>
        <w:spacing w:before="120" w:after="120" w:line="360" w:lineRule="auto"/>
        <w:rPr>
          <w:rFonts w:cs="Arial"/>
          <w:szCs w:val="24"/>
        </w:rPr>
      </w:pPr>
      <w:r w:rsidRPr="000C26DF">
        <w:rPr>
          <w:rFonts w:cs="Arial"/>
          <w:szCs w:val="24"/>
        </w:rPr>
        <w:t>Council has exceeded existing water conservation targets (developed under the</w:t>
      </w:r>
      <w:r w:rsidR="00CF0C3A" w:rsidRPr="000C26DF">
        <w:rPr>
          <w:rFonts w:cs="Arial"/>
          <w:szCs w:val="24"/>
        </w:rPr>
        <w:t xml:space="preserve"> International Council for Local Environmental Initiatives</w:t>
      </w:r>
      <w:r w:rsidRPr="000C26DF">
        <w:rPr>
          <w:rFonts w:cs="Arial"/>
          <w:szCs w:val="24"/>
        </w:rPr>
        <w:t xml:space="preserve"> </w:t>
      </w:r>
      <w:r w:rsidR="00CF0C3A" w:rsidRPr="000C26DF">
        <w:rPr>
          <w:rFonts w:cs="Arial"/>
          <w:szCs w:val="24"/>
        </w:rPr>
        <w:t>(</w:t>
      </w:r>
      <w:r w:rsidRPr="000C26DF">
        <w:rPr>
          <w:rFonts w:cs="Arial"/>
          <w:szCs w:val="24"/>
        </w:rPr>
        <w:t>ICLEI</w:t>
      </w:r>
      <w:r w:rsidR="00CF0C3A" w:rsidRPr="000C26DF">
        <w:rPr>
          <w:rFonts w:cs="Arial"/>
          <w:szCs w:val="24"/>
        </w:rPr>
        <w:t>)</w:t>
      </w:r>
      <w:r w:rsidRPr="000C26DF">
        <w:rPr>
          <w:rFonts w:cs="Arial"/>
          <w:szCs w:val="24"/>
        </w:rPr>
        <w:t xml:space="preserve"> program and detailed in the </w:t>
      </w:r>
      <w:r w:rsidRPr="000C26DF">
        <w:rPr>
          <w:rFonts w:cs="Arial"/>
          <w:i/>
          <w:szCs w:val="24"/>
        </w:rPr>
        <w:t xml:space="preserve">Sustainable Water </w:t>
      </w:r>
      <w:r w:rsidR="00CF0C3A" w:rsidRPr="000C26DF">
        <w:rPr>
          <w:rFonts w:cs="Arial"/>
          <w:i/>
          <w:szCs w:val="24"/>
        </w:rPr>
        <w:t xml:space="preserve">Management </w:t>
      </w:r>
      <w:r w:rsidRPr="000C26DF">
        <w:rPr>
          <w:rFonts w:cs="Arial"/>
          <w:i/>
          <w:szCs w:val="24"/>
        </w:rPr>
        <w:t>Plan</w:t>
      </w:r>
      <w:r w:rsidR="0083070B" w:rsidRPr="000C26DF">
        <w:rPr>
          <w:rFonts w:cs="Arial"/>
          <w:i/>
          <w:szCs w:val="24"/>
        </w:rPr>
        <w:t xml:space="preserve">, </w:t>
      </w:r>
      <w:r w:rsidR="0083070B" w:rsidRPr="000C26DF">
        <w:rPr>
          <w:rFonts w:cs="Arial"/>
          <w:szCs w:val="24"/>
        </w:rPr>
        <w:t>2008</w:t>
      </w:r>
      <w:r w:rsidRPr="000C26DF">
        <w:rPr>
          <w:rFonts w:cs="Arial"/>
          <w:szCs w:val="24"/>
        </w:rPr>
        <w:t>).  Analysis of water consumption figures found Council has achieved a 65</w:t>
      </w:r>
      <w:r w:rsidR="009C7C3B">
        <w:rPr>
          <w:rFonts w:cs="Arial"/>
          <w:szCs w:val="24"/>
        </w:rPr>
        <w:t xml:space="preserve"> per cent</w:t>
      </w:r>
      <w:r w:rsidRPr="000C26DF">
        <w:rPr>
          <w:rFonts w:cs="Arial"/>
          <w:szCs w:val="24"/>
        </w:rPr>
        <w:t xml:space="preserve"> reduction and the community (residential and non-residential combined) have achieved a 31</w:t>
      </w:r>
      <w:r w:rsidR="009C7C3B">
        <w:rPr>
          <w:rFonts w:cs="Arial"/>
          <w:szCs w:val="24"/>
        </w:rPr>
        <w:t xml:space="preserve"> per cent</w:t>
      </w:r>
      <w:r w:rsidRPr="000C26DF">
        <w:rPr>
          <w:rFonts w:cs="Arial"/>
          <w:szCs w:val="24"/>
        </w:rPr>
        <w:t xml:space="preserve"> reduction.  </w:t>
      </w:r>
      <w:r w:rsidR="00BF5C80" w:rsidRPr="000C26DF">
        <w:rPr>
          <w:rFonts w:cs="Arial"/>
          <w:szCs w:val="24"/>
        </w:rPr>
        <w:t>Achieving f</w:t>
      </w:r>
      <w:r w:rsidRPr="000C26DF">
        <w:rPr>
          <w:rFonts w:cs="Arial"/>
          <w:szCs w:val="24"/>
        </w:rPr>
        <w:t xml:space="preserve">urther reductions in water </w:t>
      </w:r>
      <w:r w:rsidR="00BF5C80" w:rsidRPr="000C26DF">
        <w:rPr>
          <w:rFonts w:cs="Arial"/>
          <w:szCs w:val="24"/>
        </w:rPr>
        <w:t xml:space="preserve">consumption </w:t>
      </w:r>
      <w:r w:rsidRPr="000C26DF">
        <w:rPr>
          <w:rFonts w:cs="Arial"/>
          <w:szCs w:val="24"/>
        </w:rPr>
        <w:t xml:space="preserve">will become increasingly difficult.  </w:t>
      </w:r>
      <w:r w:rsidR="00A200FE" w:rsidRPr="000C26DF">
        <w:rPr>
          <w:rFonts w:cs="Arial"/>
          <w:szCs w:val="24"/>
        </w:rPr>
        <w:t xml:space="preserve">To continue to </w:t>
      </w:r>
      <w:r w:rsidR="00BF5C80" w:rsidRPr="000C26DF">
        <w:rPr>
          <w:rFonts w:cs="Arial"/>
          <w:szCs w:val="24"/>
        </w:rPr>
        <w:t xml:space="preserve">reduce reliance on mains water supply and to deliver multiple benefits to the environment and the community, </w:t>
      </w:r>
      <w:r w:rsidRPr="000C26DF">
        <w:rPr>
          <w:rFonts w:cs="Arial"/>
          <w:szCs w:val="24"/>
        </w:rPr>
        <w:t xml:space="preserve">new </w:t>
      </w:r>
      <w:r w:rsidR="00BF5C80" w:rsidRPr="000C26DF">
        <w:rPr>
          <w:rFonts w:cs="Arial"/>
          <w:szCs w:val="24"/>
        </w:rPr>
        <w:t>Integrated Water Management Targets</w:t>
      </w:r>
      <w:r w:rsidRPr="000C26DF">
        <w:rPr>
          <w:rFonts w:cs="Arial"/>
          <w:szCs w:val="24"/>
        </w:rPr>
        <w:t xml:space="preserve"> replace the existing water conservation targets.  </w:t>
      </w:r>
    </w:p>
    <w:p w14:paraId="3A6AD264" w14:textId="77777777" w:rsidR="0079485B" w:rsidRPr="000C26DF" w:rsidRDefault="0079485B" w:rsidP="00113D0E">
      <w:pPr>
        <w:spacing w:before="120" w:after="120" w:line="360" w:lineRule="auto"/>
        <w:rPr>
          <w:rFonts w:cs="Arial"/>
          <w:szCs w:val="24"/>
        </w:rPr>
      </w:pPr>
      <w:r w:rsidRPr="000C26DF">
        <w:rPr>
          <w:rFonts w:cs="Arial"/>
          <w:szCs w:val="24"/>
        </w:rPr>
        <w:t xml:space="preserve">The 2025 Integrated Water Management </w:t>
      </w:r>
      <w:r w:rsidR="00C57727" w:rsidRPr="000C26DF">
        <w:rPr>
          <w:rFonts w:cs="Arial"/>
          <w:szCs w:val="24"/>
        </w:rPr>
        <w:t xml:space="preserve">(IWM) </w:t>
      </w:r>
      <w:r w:rsidRPr="000C26DF">
        <w:rPr>
          <w:rFonts w:cs="Arial"/>
          <w:szCs w:val="24"/>
        </w:rPr>
        <w:t xml:space="preserve">Targets are based on </w:t>
      </w:r>
      <w:r w:rsidR="00CF0C3A" w:rsidRPr="000C26DF">
        <w:rPr>
          <w:rFonts w:cs="Arial"/>
          <w:szCs w:val="24"/>
        </w:rPr>
        <w:t>delivering the following</w:t>
      </w:r>
      <w:r w:rsidR="006643C2" w:rsidRPr="000C26DF">
        <w:rPr>
          <w:rFonts w:cs="Arial"/>
          <w:szCs w:val="24"/>
        </w:rPr>
        <w:t xml:space="preserve"> (baseline year 2013)</w:t>
      </w:r>
      <w:r w:rsidR="00CF0C3A" w:rsidRPr="000C26DF">
        <w:rPr>
          <w:rFonts w:cs="Arial"/>
          <w:szCs w:val="24"/>
        </w:rPr>
        <w:t>:</w:t>
      </w:r>
    </w:p>
    <w:p w14:paraId="2F16100F" w14:textId="77777777" w:rsidR="0079485B" w:rsidRPr="000C26DF" w:rsidRDefault="0079485B" w:rsidP="00113D0E">
      <w:pPr>
        <w:numPr>
          <w:ilvl w:val="0"/>
          <w:numId w:val="9"/>
        </w:numPr>
        <w:spacing w:before="120" w:after="120" w:line="360" w:lineRule="auto"/>
        <w:ind w:left="567" w:hanging="567"/>
        <w:rPr>
          <w:rFonts w:eastAsia="Times New Roman" w:cs="Arial"/>
          <w:szCs w:val="24"/>
          <w:lang w:eastAsia="en-US"/>
        </w:rPr>
      </w:pPr>
      <w:r w:rsidRPr="000C26DF">
        <w:rPr>
          <w:rFonts w:eastAsia="Times New Roman" w:cs="Arial"/>
          <w:szCs w:val="24"/>
          <w:lang w:eastAsia="en-US"/>
        </w:rPr>
        <w:t>7.5 ML/yr of stormwater used to supply non-potabl</w:t>
      </w:r>
      <w:r w:rsidR="006643C2" w:rsidRPr="000C26DF">
        <w:rPr>
          <w:rFonts w:eastAsia="Times New Roman" w:cs="Arial"/>
          <w:szCs w:val="24"/>
          <w:lang w:eastAsia="en-US"/>
        </w:rPr>
        <w:t>e demands across Council assets</w:t>
      </w:r>
      <w:r w:rsidRPr="000C26DF">
        <w:rPr>
          <w:rFonts w:eastAsia="Times New Roman" w:cs="Arial"/>
          <w:szCs w:val="24"/>
          <w:lang w:eastAsia="en-US"/>
        </w:rPr>
        <w:t xml:space="preserve"> </w:t>
      </w:r>
    </w:p>
    <w:p w14:paraId="7C72DF18" w14:textId="77777777" w:rsidR="0079485B" w:rsidRPr="000C26DF" w:rsidRDefault="0079485B" w:rsidP="00113D0E">
      <w:pPr>
        <w:numPr>
          <w:ilvl w:val="0"/>
          <w:numId w:val="9"/>
        </w:numPr>
        <w:spacing w:before="120" w:after="120" w:line="360" w:lineRule="auto"/>
        <w:ind w:left="567" w:hanging="567"/>
        <w:rPr>
          <w:rFonts w:eastAsia="Times New Roman" w:cs="Arial"/>
          <w:szCs w:val="24"/>
          <w:lang w:eastAsia="en-US"/>
        </w:rPr>
      </w:pPr>
      <w:r w:rsidRPr="000C26DF">
        <w:rPr>
          <w:rFonts w:eastAsia="Times New Roman" w:cs="Arial"/>
          <w:szCs w:val="24"/>
          <w:lang w:eastAsia="en-US"/>
        </w:rPr>
        <w:t>10 ML/yr of stormwater</w:t>
      </w:r>
      <w:r w:rsidR="006643C2" w:rsidRPr="000C26DF">
        <w:rPr>
          <w:rFonts w:eastAsia="Times New Roman" w:cs="Arial"/>
          <w:szCs w:val="24"/>
          <w:lang w:eastAsia="en-US"/>
        </w:rPr>
        <w:t xml:space="preserve"> used across the private domain</w:t>
      </w:r>
    </w:p>
    <w:p w14:paraId="5DE59F24" w14:textId="7567A842" w:rsidR="0079485B" w:rsidRPr="000C26DF" w:rsidRDefault="00C57727" w:rsidP="00113D0E">
      <w:pPr>
        <w:numPr>
          <w:ilvl w:val="0"/>
          <w:numId w:val="9"/>
        </w:numPr>
        <w:spacing w:before="120" w:after="120" w:line="360" w:lineRule="auto"/>
        <w:ind w:left="567" w:hanging="567"/>
        <w:rPr>
          <w:rFonts w:eastAsia="Times New Roman" w:cs="Arial"/>
          <w:szCs w:val="24"/>
          <w:lang w:eastAsia="en-US"/>
        </w:rPr>
      </w:pPr>
      <w:r w:rsidRPr="000C26DF">
        <w:rPr>
          <w:rFonts w:cs="Arial"/>
          <w:szCs w:val="24"/>
        </w:rPr>
        <w:t>4</w:t>
      </w:r>
      <w:r w:rsidR="00A95AEC" w:rsidRPr="000C26DF">
        <w:rPr>
          <w:rFonts w:cs="Arial"/>
          <w:szCs w:val="24"/>
        </w:rPr>
        <w:t>5</w:t>
      </w:r>
      <w:r w:rsidR="009C7C3B">
        <w:rPr>
          <w:rFonts w:cs="Arial"/>
          <w:szCs w:val="24"/>
        </w:rPr>
        <w:t xml:space="preserve"> per cent</w:t>
      </w:r>
      <w:r w:rsidR="0079485B" w:rsidRPr="000C26DF">
        <w:rPr>
          <w:rFonts w:cs="Arial"/>
          <w:szCs w:val="24"/>
        </w:rPr>
        <w:t xml:space="preserve"> best practice target for stormwater quality.  This equ</w:t>
      </w:r>
      <w:r w:rsidR="00EA3D7A" w:rsidRPr="000C26DF">
        <w:rPr>
          <w:rFonts w:cs="Arial"/>
          <w:szCs w:val="24"/>
        </w:rPr>
        <w:t>ates</w:t>
      </w:r>
      <w:r w:rsidR="0079485B" w:rsidRPr="000C26DF">
        <w:rPr>
          <w:rFonts w:cs="Arial"/>
          <w:szCs w:val="24"/>
        </w:rPr>
        <w:t xml:space="preserve"> to</w:t>
      </w:r>
      <w:r w:rsidR="00A95AEC" w:rsidRPr="000C26DF">
        <w:rPr>
          <w:rFonts w:cs="Arial"/>
          <w:szCs w:val="24"/>
        </w:rPr>
        <w:t xml:space="preserve"> a mean annual load reduction in</w:t>
      </w:r>
      <w:r w:rsidR="0079485B" w:rsidRPr="000C26DF">
        <w:rPr>
          <w:rFonts w:cs="Arial"/>
          <w:szCs w:val="24"/>
        </w:rPr>
        <w:t>:</w:t>
      </w:r>
    </w:p>
    <w:p w14:paraId="4D1718D8" w14:textId="77777777" w:rsidR="0079485B" w:rsidRPr="000C26DF" w:rsidRDefault="0079485B" w:rsidP="00113D0E">
      <w:pPr>
        <w:numPr>
          <w:ilvl w:val="2"/>
          <w:numId w:val="9"/>
        </w:numPr>
        <w:spacing w:before="120" w:after="120" w:line="360" w:lineRule="auto"/>
        <w:ind w:left="1134" w:hanging="567"/>
        <w:rPr>
          <w:rFonts w:eastAsia="Times New Roman" w:cs="Arial"/>
          <w:szCs w:val="24"/>
          <w:lang w:eastAsia="en-US"/>
        </w:rPr>
      </w:pPr>
      <w:r w:rsidRPr="000C26DF">
        <w:rPr>
          <w:rFonts w:eastAsia="Times New Roman" w:cs="Arial"/>
          <w:szCs w:val="24"/>
          <w:lang w:eastAsia="en-US"/>
        </w:rPr>
        <w:t xml:space="preserve">Total </w:t>
      </w:r>
      <w:r w:rsidR="00CF0C3A" w:rsidRPr="000C26DF">
        <w:rPr>
          <w:rFonts w:eastAsia="Times New Roman" w:cs="Arial"/>
          <w:szCs w:val="24"/>
          <w:lang w:eastAsia="en-US"/>
        </w:rPr>
        <w:t>S</w:t>
      </w:r>
      <w:r w:rsidRPr="000C26DF">
        <w:rPr>
          <w:rFonts w:eastAsia="Times New Roman" w:cs="Arial"/>
          <w:szCs w:val="24"/>
          <w:lang w:eastAsia="en-US"/>
        </w:rPr>
        <w:t xml:space="preserve">uspended </w:t>
      </w:r>
      <w:r w:rsidR="00CF0C3A" w:rsidRPr="000C26DF">
        <w:rPr>
          <w:rFonts w:eastAsia="Times New Roman" w:cs="Arial"/>
          <w:szCs w:val="24"/>
          <w:lang w:eastAsia="en-US"/>
        </w:rPr>
        <w:t>S</w:t>
      </w:r>
      <w:r w:rsidRPr="000C26DF">
        <w:rPr>
          <w:rFonts w:eastAsia="Times New Roman" w:cs="Arial"/>
          <w:szCs w:val="24"/>
          <w:lang w:eastAsia="en-US"/>
        </w:rPr>
        <w:t xml:space="preserve">olids (TSS) </w:t>
      </w:r>
      <w:r w:rsidR="00A95AEC" w:rsidRPr="000C26DF">
        <w:rPr>
          <w:rFonts w:eastAsia="Times New Roman" w:cs="Arial"/>
          <w:szCs w:val="24"/>
          <w:lang w:eastAsia="en-US"/>
        </w:rPr>
        <w:t xml:space="preserve">of 11,770 </w:t>
      </w:r>
      <w:r w:rsidR="006643C2" w:rsidRPr="000C26DF">
        <w:rPr>
          <w:rFonts w:eastAsia="Times New Roman" w:cs="Arial"/>
          <w:szCs w:val="24"/>
          <w:lang w:eastAsia="en-US"/>
        </w:rPr>
        <w:t>kg</w:t>
      </w:r>
      <w:r w:rsidRPr="000C26DF">
        <w:rPr>
          <w:rFonts w:eastAsia="Times New Roman" w:cs="Arial"/>
          <w:szCs w:val="24"/>
          <w:lang w:eastAsia="en-US"/>
        </w:rPr>
        <w:t xml:space="preserve"> </w:t>
      </w:r>
    </w:p>
    <w:p w14:paraId="0A20FE79" w14:textId="77777777" w:rsidR="0079485B" w:rsidRPr="000C26DF" w:rsidRDefault="0079485B" w:rsidP="00113D0E">
      <w:pPr>
        <w:numPr>
          <w:ilvl w:val="2"/>
          <w:numId w:val="9"/>
        </w:numPr>
        <w:spacing w:before="120" w:after="120" w:line="360" w:lineRule="auto"/>
        <w:ind w:left="1134" w:hanging="567"/>
        <w:rPr>
          <w:rFonts w:eastAsia="Times New Roman" w:cs="Arial"/>
          <w:szCs w:val="24"/>
          <w:lang w:eastAsia="en-US"/>
        </w:rPr>
      </w:pPr>
      <w:r w:rsidRPr="000C26DF">
        <w:rPr>
          <w:rFonts w:eastAsia="Times New Roman" w:cs="Arial"/>
          <w:szCs w:val="24"/>
          <w:lang w:eastAsia="en-US"/>
        </w:rPr>
        <w:t xml:space="preserve">Total </w:t>
      </w:r>
      <w:r w:rsidR="00CF0C3A" w:rsidRPr="000C26DF">
        <w:rPr>
          <w:rFonts w:eastAsia="Times New Roman" w:cs="Arial"/>
          <w:szCs w:val="24"/>
          <w:lang w:eastAsia="en-US"/>
        </w:rPr>
        <w:t>P</w:t>
      </w:r>
      <w:r w:rsidRPr="000C26DF">
        <w:rPr>
          <w:rFonts w:eastAsia="Times New Roman" w:cs="Arial"/>
          <w:szCs w:val="24"/>
          <w:lang w:eastAsia="en-US"/>
        </w:rPr>
        <w:t xml:space="preserve">hosphorus (TP) </w:t>
      </w:r>
      <w:r w:rsidR="00A95AEC" w:rsidRPr="000C26DF">
        <w:rPr>
          <w:rFonts w:eastAsia="Times New Roman" w:cs="Arial"/>
          <w:szCs w:val="24"/>
          <w:lang w:eastAsia="en-US"/>
        </w:rPr>
        <w:t>of</w:t>
      </w:r>
      <w:r w:rsidRPr="000C26DF">
        <w:rPr>
          <w:rFonts w:eastAsia="Times New Roman" w:cs="Arial"/>
          <w:szCs w:val="24"/>
          <w:lang w:eastAsia="en-US"/>
        </w:rPr>
        <w:t xml:space="preserve"> </w:t>
      </w:r>
      <w:r w:rsidR="00A95AEC" w:rsidRPr="000C26DF">
        <w:rPr>
          <w:rFonts w:eastAsia="Times New Roman" w:cs="Arial"/>
          <w:szCs w:val="24"/>
          <w:lang w:eastAsia="en-US"/>
        </w:rPr>
        <w:t>15</w:t>
      </w:r>
      <w:r w:rsidR="006643C2" w:rsidRPr="000C26DF">
        <w:rPr>
          <w:rFonts w:eastAsia="Times New Roman" w:cs="Arial"/>
          <w:szCs w:val="24"/>
          <w:lang w:eastAsia="en-US"/>
        </w:rPr>
        <w:t xml:space="preserve"> kg</w:t>
      </w:r>
    </w:p>
    <w:p w14:paraId="2ECF1FEE" w14:textId="77777777" w:rsidR="0079485B" w:rsidRPr="000C26DF" w:rsidRDefault="0079485B" w:rsidP="00113D0E">
      <w:pPr>
        <w:numPr>
          <w:ilvl w:val="2"/>
          <w:numId w:val="9"/>
        </w:numPr>
        <w:spacing w:before="120" w:after="120" w:line="360" w:lineRule="auto"/>
        <w:ind w:left="1134" w:hanging="567"/>
        <w:rPr>
          <w:rFonts w:eastAsia="Times New Roman" w:cs="Arial"/>
          <w:szCs w:val="24"/>
          <w:lang w:eastAsia="en-US"/>
        </w:rPr>
      </w:pPr>
      <w:r w:rsidRPr="000C26DF">
        <w:rPr>
          <w:rFonts w:eastAsia="Times New Roman" w:cs="Arial"/>
          <w:szCs w:val="24"/>
          <w:lang w:eastAsia="en-US"/>
        </w:rPr>
        <w:t xml:space="preserve">Total </w:t>
      </w:r>
      <w:r w:rsidR="00CF0C3A" w:rsidRPr="000C26DF">
        <w:rPr>
          <w:rFonts w:eastAsia="Times New Roman" w:cs="Arial"/>
          <w:szCs w:val="24"/>
          <w:lang w:eastAsia="en-US"/>
        </w:rPr>
        <w:t>N</w:t>
      </w:r>
      <w:r w:rsidRPr="000C26DF">
        <w:rPr>
          <w:rFonts w:eastAsia="Times New Roman" w:cs="Arial"/>
          <w:szCs w:val="24"/>
          <w:lang w:eastAsia="en-US"/>
        </w:rPr>
        <w:t xml:space="preserve">itrogen (TN) </w:t>
      </w:r>
      <w:r w:rsidR="00A95AEC" w:rsidRPr="000C26DF">
        <w:rPr>
          <w:rFonts w:eastAsia="Times New Roman" w:cs="Arial"/>
          <w:szCs w:val="24"/>
          <w:lang w:eastAsia="en-US"/>
        </w:rPr>
        <w:t>of</w:t>
      </w:r>
      <w:r w:rsidRPr="000C26DF">
        <w:rPr>
          <w:rFonts w:eastAsia="Times New Roman" w:cs="Arial"/>
          <w:szCs w:val="24"/>
          <w:lang w:eastAsia="en-US"/>
        </w:rPr>
        <w:t xml:space="preserve"> </w:t>
      </w:r>
      <w:r w:rsidR="00A95AEC" w:rsidRPr="000C26DF">
        <w:rPr>
          <w:rFonts w:eastAsia="Times New Roman" w:cs="Arial"/>
          <w:szCs w:val="24"/>
          <w:lang w:eastAsia="en-US"/>
        </w:rPr>
        <w:t>62</w:t>
      </w:r>
      <w:r w:rsidRPr="000C26DF">
        <w:rPr>
          <w:rFonts w:eastAsia="Times New Roman" w:cs="Arial"/>
          <w:szCs w:val="24"/>
          <w:lang w:eastAsia="en-US"/>
        </w:rPr>
        <w:t xml:space="preserve"> kg. </w:t>
      </w:r>
    </w:p>
    <w:p w14:paraId="7903DB76" w14:textId="77777777" w:rsidR="0083070B" w:rsidRPr="000C26DF" w:rsidRDefault="0083070B" w:rsidP="00113D0E">
      <w:pPr>
        <w:spacing w:before="120" w:after="120" w:line="360" w:lineRule="auto"/>
        <w:rPr>
          <w:rFonts w:eastAsia="Times New Roman" w:cs="Arial"/>
          <w:szCs w:val="24"/>
          <w:lang w:eastAsia="en-US"/>
        </w:rPr>
      </w:pPr>
      <w:r w:rsidRPr="000C26DF">
        <w:rPr>
          <w:rFonts w:eastAsia="Times New Roman" w:cs="Arial"/>
          <w:szCs w:val="24"/>
          <w:lang w:eastAsia="en-US"/>
        </w:rPr>
        <w:t>Flow management targets have been established to maintain and improve the condition of the waterways. These are measured using Directly Connected Imperviousness (DCI):</w:t>
      </w:r>
    </w:p>
    <w:p w14:paraId="240748F0" w14:textId="40B6D7B0" w:rsidR="0083070B" w:rsidRPr="000C26DF" w:rsidRDefault="0083070B" w:rsidP="00113D0E">
      <w:pPr>
        <w:numPr>
          <w:ilvl w:val="0"/>
          <w:numId w:val="9"/>
        </w:numPr>
        <w:spacing w:before="120" w:after="120" w:line="360" w:lineRule="auto"/>
        <w:ind w:left="567" w:hanging="567"/>
        <w:rPr>
          <w:rFonts w:cs="Arial"/>
          <w:szCs w:val="24"/>
        </w:rPr>
      </w:pPr>
      <w:r w:rsidRPr="000C26DF">
        <w:rPr>
          <w:rFonts w:cs="Arial"/>
          <w:szCs w:val="24"/>
        </w:rPr>
        <w:t>Diamond Creek catchment – actively disconnecting impervious surfaces to achieve a DCI of</w:t>
      </w:r>
      <w:r w:rsidR="009C7C3B">
        <w:rPr>
          <w:rFonts w:cs="Arial"/>
          <w:szCs w:val="24"/>
        </w:rPr>
        <w:t xml:space="preserve"> less than two per cent</w:t>
      </w:r>
      <w:r w:rsidRPr="000C26DF">
        <w:rPr>
          <w:rFonts w:cs="Arial"/>
          <w:szCs w:val="24"/>
        </w:rPr>
        <w:t>.</w:t>
      </w:r>
    </w:p>
    <w:p w14:paraId="4685D775" w14:textId="77777777" w:rsidR="0083070B" w:rsidRPr="000C26DF" w:rsidRDefault="0083070B" w:rsidP="00113D0E">
      <w:pPr>
        <w:numPr>
          <w:ilvl w:val="0"/>
          <w:numId w:val="9"/>
        </w:numPr>
        <w:spacing w:before="120" w:after="120" w:line="360" w:lineRule="auto"/>
        <w:ind w:left="567" w:hanging="567"/>
        <w:rPr>
          <w:rFonts w:cs="Arial"/>
          <w:szCs w:val="24"/>
        </w:rPr>
      </w:pPr>
      <w:r w:rsidRPr="000C26DF">
        <w:rPr>
          <w:rFonts w:cs="Arial"/>
          <w:szCs w:val="24"/>
        </w:rPr>
        <w:t>Watsons Creek and Arthurs Creek catchments – no increase in DCI</w:t>
      </w:r>
    </w:p>
    <w:p w14:paraId="17A78D28" w14:textId="07F1F96B" w:rsidR="0083070B" w:rsidRPr="000C26DF" w:rsidRDefault="0083070B" w:rsidP="00113D0E">
      <w:pPr>
        <w:numPr>
          <w:ilvl w:val="0"/>
          <w:numId w:val="9"/>
        </w:numPr>
        <w:spacing w:before="120" w:after="120" w:line="360" w:lineRule="auto"/>
        <w:ind w:left="567" w:hanging="567"/>
        <w:rPr>
          <w:rFonts w:cs="Arial"/>
          <w:szCs w:val="24"/>
        </w:rPr>
      </w:pPr>
      <w:r w:rsidRPr="000C26DF">
        <w:rPr>
          <w:rFonts w:cs="Arial"/>
          <w:szCs w:val="24"/>
        </w:rPr>
        <w:t>Plenty River and Yarra River catchments – no increase in DCI</w:t>
      </w:r>
      <w:r w:rsidR="009C7C3B">
        <w:rPr>
          <w:rFonts w:cs="Arial"/>
          <w:szCs w:val="24"/>
        </w:rPr>
        <w:t>.</w:t>
      </w:r>
    </w:p>
    <w:p w14:paraId="11DEEF5B" w14:textId="77777777" w:rsidR="0079485B" w:rsidRPr="000C26DF" w:rsidRDefault="0079485B" w:rsidP="00113D0E">
      <w:pPr>
        <w:spacing w:before="120" w:after="120" w:line="360" w:lineRule="auto"/>
        <w:rPr>
          <w:rFonts w:cs="Arial"/>
          <w:szCs w:val="24"/>
        </w:rPr>
      </w:pPr>
      <w:r w:rsidRPr="000C26DF">
        <w:rPr>
          <w:rFonts w:cs="Arial"/>
          <w:szCs w:val="24"/>
        </w:rPr>
        <w:t>To attain</w:t>
      </w:r>
      <w:r w:rsidR="00CF0C3A" w:rsidRPr="000C26DF">
        <w:rPr>
          <w:rFonts w:cs="Arial"/>
          <w:szCs w:val="24"/>
        </w:rPr>
        <w:t xml:space="preserve"> these</w:t>
      </w:r>
      <w:r w:rsidRPr="000C26DF">
        <w:rPr>
          <w:rFonts w:cs="Arial"/>
          <w:szCs w:val="24"/>
        </w:rPr>
        <w:t xml:space="preserve"> </w:t>
      </w:r>
      <w:r w:rsidR="00C57727" w:rsidRPr="000C26DF">
        <w:rPr>
          <w:rFonts w:cs="Arial"/>
          <w:szCs w:val="24"/>
        </w:rPr>
        <w:t>IWM</w:t>
      </w:r>
      <w:r w:rsidRPr="000C26DF">
        <w:rPr>
          <w:rFonts w:cs="Arial"/>
          <w:szCs w:val="24"/>
        </w:rPr>
        <w:t xml:space="preserve"> Targets</w:t>
      </w:r>
      <w:r w:rsidR="00BF5C80" w:rsidRPr="000C26DF">
        <w:rPr>
          <w:rFonts w:cs="Arial"/>
          <w:szCs w:val="24"/>
        </w:rPr>
        <w:t>,</w:t>
      </w:r>
      <w:r w:rsidRPr="000C26DF">
        <w:rPr>
          <w:rFonts w:cs="Arial"/>
          <w:szCs w:val="24"/>
        </w:rPr>
        <w:t xml:space="preserve"> Council must proactively integrate WSUD projects into asset management plans and open space maste</w:t>
      </w:r>
      <w:r w:rsidR="00C57727" w:rsidRPr="000C26DF">
        <w:rPr>
          <w:rFonts w:cs="Arial"/>
          <w:szCs w:val="24"/>
        </w:rPr>
        <w:t>rplans. K</w:t>
      </w:r>
      <w:r w:rsidRPr="000C26DF">
        <w:rPr>
          <w:rFonts w:cs="Arial"/>
          <w:szCs w:val="24"/>
        </w:rPr>
        <w:t>ey areas of focus are:</w:t>
      </w:r>
    </w:p>
    <w:p w14:paraId="309135E6" w14:textId="77777777" w:rsidR="0079485B" w:rsidRPr="000C26DF" w:rsidRDefault="0079485B" w:rsidP="000C26DF">
      <w:pPr>
        <w:numPr>
          <w:ilvl w:val="0"/>
          <w:numId w:val="22"/>
        </w:numPr>
        <w:spacing w:before="120" w:after="120" w:line="360" w:lineRule="auto"/>
        <w:ind w:left="567" w:hanging="567"/>
        <w:rPr>
          <w:rFonts w:eastAsia="Times New Roman" w:cs="Arial"/>
          <w:szCs w:val="24"/>
          <w:lang w:eastAsia="en-US"/>
        </w:rPr>
      </w:pPr>
      <w:r w:rsidRPr="000C26DF">
        <w:rPr>
          <w:rFonts w:eastAsia="Times New Roman" w:cs="Arial"/>
          <w:szCs w:val="24"/>
          <w:lang w:eastAsia="en-US"/>
        </w:rPr>
        <w:t>Identif</w:t>
      </w:r>
      <w:r w:rsidR="00F062B6" w:rsidRPr="000C26DF">
        <w:rPr>
          <w:rFonts w:eastAsia="Times New Roman" w:cs="Arial"/>
          <w:szCs w:val="24"/>
          <w:lang w:eastAsia="en-US"/>
        </w:rPr>
        <w:t>ying</w:t>
      </w:r>
      <w:r w:rsidRPr="000C26DF">
        <w:rPr>
          <w:rFonts w:eastAsia="Times New Roman" w:cs="Arial"/>
          <w:szCs w:val="24"/>
          <w:lang w:eastAsia="en-US"/>
        </w:rPr>
        <w:t xml:space="preserve"> and construct</w:t>
      </w:r>
      <w:r w:rsidR="00F062B6" w:rsidRPr="000C26DF">
        <w:rPr>
          <w:rFonts w:eastAsia="Times New Roman" w:cs="Arial"/>
          <w:szCs w:val="24"/>
          <w:lang w:eastAsia="en-US"/>
        </w:rPr>
        <w:t>ing</w:t>
      </w:r>
      <w:r w:rsidRPr="000C26DF">
        <w:rPr>
          <w:rFonts w:eastAsia="Times New Roman" w:cs="Arial"/>
          <w:szCs w:val="24"/>
          <w:lang w:eastAsia="en-US"/>
        </w:rPr>
        <w:t xml:space="preserve"> key stormwater harvesting projects for irrigati</w:t>
      </w:r>
      <w:r w:rsidR="00F062B6" w:rsidRPr="000C26DF">
        <w:rPr>
          <w:rFonts w:eastAsia="Times New Roman" w:cs="Arial"/>
          <w:szCs w:val="24"/>
          <w:lang w:eastAsia="en-US"/>
        </w:rPr>
        <w:t>ng</w:t>
      </w:r>
      <w:r w:rsidRPr="000C26DF">
        <w:rPr>
          <w:rFonts w:eastAsia="Times New Roman" w:cs="Arial"/>
          <w:szCs w:val="24"/>
          <w:lang w:eastAsia="en-US"/>
        </w:rPr>
        <w:t xml:space="preserve"> ovals and other amenities.  </w:t>
      </w:r>
    </w:p>
    <w:p w14:paraId="4DCD891A" w14:textId="77777777" w:rsidR="0079485B" w:rsidRPr="000C26DF" w:rsidRDefault="00F062B6" w:rsidP="000C26DF">
      <w:pPr>
        <w:numPr>
          <w:ilvl w:val="0"/>
          <w:numId w:val="22"/>
        </w:numPr>
        <w:spacing w:before="120" w:after="120" w:line="360" w:lineRule="auto"/>
        <w:ind w:left="567" w:hanging="567"/>
        <w:rPr>
          <w:rFonts w:eastAsia="Times New Roman" w:cs="Arial"/>
          <w:szCs w:val="24"/>
          <w:lang w:eastAsia="en-US"/>
        </w:rPr>
      </w:pPr>
      <w:r w:rsidRPr="000C26DF">
        <w:rPr>
          <w:rFonts w:eastAsia="Times New Roman" w:cs="Arial"/>
          <w:szCs w:val="24"/>
          <w:lang w:eastAsia="en-US"/>
        </w:rPr>
        <w:t>Incorporating</w:t>
      </w:r>
      <w:r w:rsidR="0079485B" w:rsidRPr="000C26DF">
        <w:rPr>
          <w:rFonts w:eastAsia="Times New Roman" w:cs="Arial"/>
          <w:szCs w:val="24"/>
          <w:lang w:eastAsia="en-US"/>
        </w:rPr>
        <w:t xml:space="preserve"> WSUD into all new development</w:t>
      </w:r>
      <w:r w:rsidRPr="000C26DF">
        <w:rPr>
          <w:rFonts w:eastAsia="Times New Roman" w:cs="Arial"/>
          <w:szCs w:val="24"/>
          <w:lang w:eastAsia="en-US"/>
        </w:rPr>
        <w:t>s</w:t>
      </w:r>
      <w:r w:rsidR="0079485B" w:rsidRPr="000C26DF">
        <w:rPr>
          <w:rFonts w:eastAsia="Times New Roman" w:cs="Arial"/>
          <w:szCs w:val="24"/>
          <w:lang w:eastAsia="en-US"/>
        </w:rPr>
        <w:t xml:space="preserve"> to ensure minor runoff events are treated, infiltrated or harvested.</w:t>
      </w:r>
      <w:r w:rsidRPr="000C26DF">
        <w:rPr>
          <w:rFonts w:eastAsia="Times New Roman" w:cs="Arial"/>
          <w:szCs w:val="24"/>
          <w:lang w:eastAsia="en-US"/>
        </w:rPr>
        <w:t xml:space="preserve">  </w:t>
      </w:r>
    </w:p>
    <w:p w14:paraId="61118E66" w14:textId="77777777" w:rsidR="0079485B" w:rsidRPr="000C26DF" w:rsidRDefault="00136069" w:rsidP="000C26DF">
      <w:pPr>
        <w:numPr>
          <w:ilvl w:val="0"/>
          <w:numId w:val="22"/>
        </w:numPr>
        <w:spacing w:before="120" w:after="120" w:line="360" w:lineRule="auto"/>
        <w:ind w:left="567" w:hanging="567"/>
        <w:rPr>
          <w:rFonts w:eastAsia="Times New Roman" w:cs="Arial"/>
          <w:szCs w:val="24"/>
          <w:lang w:eastAsia="en-US"/>
        </w:rPr>
      </w:pPr>
      <w:r w:rsidRPr="000C26DF">
        <w:rPr>
          <w:rFonts w:eastAsia="Times New Roman" w:cs="Arial"/>
          <w:szCs w:val="24"/>
          <w:lang w:eastAsia="en-US"/>
        </w:rPr>
        <w:t xml:space="preserve">Incorporating WSUD </w:t>
      </w:r>
      <w:r w:rsidR="005B3B6D" w:rsidRPr="000C26DF">
        <w:rPr>
          <w:rFonts w:eastAsia="Times New Roman" w:cs="Arial"/>
          <w:szCs w:val="24"/>
          <w:lang w:eastAsia="en-US"/>
        </w:rPr>
        <w:t>when</w:t>
      </w:r>
      <w:r w:rsidRPr="000C26DF">
        <w:rPr>
          <w:rFonts w:eastAsia="Times New Roman" w:cs="Arial"/>
          <w:szCs w:val="24"/>
          <w:lang w:eastAsia="en-US"/>
        </w:rPr>
        <w:t xml:space="preserve"> road surface</w:t>
      </w:r>
      <w:r w:rsidR="005B3B6D" w:rsidRPr="000C26DF">
        <w:rPr>
          <w:rFonts w:eastAsia="Times New Roman" w:cs="Arial"/>
          <w:szCs w:val="24"/>
          <w:lang w:eastAsia="en-US"/>
        </w:rPr>
        <w:t>s are being sealed</w:t>
      </w:r>
      <w:r w:rsidR="00BF5C80" w:rsidRPr="000C26DF">
        <w:rPr>
          <w:rFonts w:eastAsia="Times New Roman" w:cs="Arial"/>
          <w:szCs w:val="24"/>
          <w:lang w:eastAsia="en-US"/>
        </w:rPr>
        <w:t xml:space="preserve"> </w:t>
      </w:r>
      <w:r w:rsidR="0079485B" w:rsidRPr="000C26DF">
        <w:rPr>
          <w:rFonts w:eastAsia="Times New Roman" w:cs="Arial"/>
          <w:szCs w:val="24"/>
          <w:lang w:eastAsia="en-US"/>
        </w:rPr>
        <w:t>to ensure minor runoff events are treated and/or infiltrated and they remain disconnected from the waterway.</w:t>
      </w:r>
      <w:r w:rsidR="00F062B6" w:rsidRPr="000C26DF">
        <w:rPr>
          <w:rFonts w:eastAsia="Times New Roman" w:cs="Arial"/>
          <w:szCs w:val="24"/>
          <w:lang w:eastAsia="en-US"/>
        </w:rPr>
        <w:t xml:space="preserve">  </w:t>
      </w:r>
    </w:p>
    <w:p w14:paraId="7990C4BB" w14:textId="77777777" w:rsidR="0079485B" w:rsidRPr="000C26DF" w:rsidRDefault="0079485B" w:rsidP="000C26DF">
      <w:pPr>
        <w:numPr>
          <w:ilvl w:val="0"/>
          <w:numId w:val="22"/>
        </w:numPr>
        <w:spacing w:before="120" w:after="120" w:line="360" w:lineRule="auto"/>
        <w:ind w:left="567" w:hanging="567"/>
        <w:rPr>
          <w:rFonts w:eastAsia="Times New Roman" w:cs="Arial"/>
          <w:szCs w:val="24"/>
          <w:lang w:eastAsia="en-US"/>
        </w:rPr>
      </w:pPr>
      <w:r w:rsidRPr="000C26DF">
        <w:rPr>
          <w:rFonts w:eastAsia="Times New Roman" w:cs="Arial"/>
          <w:szCs w:val="24"/>
          <w:lang w:eastAsia="en-US"/>
        </w:rPr>
        <w:t>Actively disconnect</w:t>
      </w:r>
      <w:r w:rsidR="00BF5C80" w:rsidRPr="000C26DF">
        <w:rPr>
          <w:rFonts w:eastAsia="Times New Roman" w:cs="Arial"/>
          <w:szCs w:val="24"/>
          <w:lang w:eastAsia="en-US"/>
        </w:rPr>
        <w:t>ing</w:t>
      </w:r>
      <w:r w:rsidRPr="000C26DF">
        <w:rPr>
          <w:rFonts w:eastAsia="Times New Roman" w:cs="Arial"/>
          <w:szCs w:val="24"/>
          <w:lang w:eastAsia="en-US"/>
        </w:rPr>
        <w:t xml:space="preserve"> impervious surfaces in the Diamond Creek catchment using WSUD.</w:t>
      </w:r>
      <w:r w:rsidR="00F062B6" w:rsidRPr="000C26DF">
        <w:rPr>
          <w:rFonts w:eastAsia="Times New Roman" w:cs="Arial"/>
          <w:szCs w:val="24"/>
          <w:lang w:eastAsia="en-US"/>
        </w:rPr>
        <w:t xml:space="preserve">  </w:t>
      </w:r>
    </w:p>
    <w:p w14:paraId="41D8266E" w14:textId="77777777" w:rsidR="00AB34F8" w:rsidRPr="000C26DF" w:rsidRDefault="00F062B6" w:rsidP="000C26DF">
      <w:pPr>
        <w:numPr>
          <w:ilvl w:val="0"/>
          <w:numId w:val="22"/>
        </w:numPr>
        <w:spacing w:before="120" w:after="120" w:line="360" w:lineRule="auto"/>
        <w:ind w:left="567" w:hanging="567"/>
        <w:rPr>
          <w:rFonts w:eastAsia="Times New Roman" w:cs="Arial"/>
          <w:szCs w:val="24"/>
          <w:lang w:eastAsia="en-US"/>
        </w:rPr>
      </w:pPr>
      <w:r w:rsidRPr="000C26DF">
        <w:rPr>
          <w:rFonts w:eastAsia="Times New Roman" w:cs="Arial"/>
          <w:szCs w:val="24"/>
          <w:lang w:eastAsia="en-US"/>
        </w:rPr>
        <w:t>Continuing</w:t>
      </w:r>
      <w:r w:rsidR="0079485B" w:rsidRPr="000C26DF">
        <w:rPr>
          <w:rFonts w:eastAsia="Times New Roman" w:cs="Arial"/>
          <w:szCs w:val="24"/>
          <w:lang w:eastAsia="en-US"/>
        </w:rPr>
        <w:t xml:space="preserve"> to promote </w:t>
      </w:r>
      <w:r w:rsidR="00CF0C3A" w:rsidRPr="000C26DF">
        <w:rPr>
          <w:rFonts w:eastAsia="Times New Roman" w:cs="Arial"/>
          <w:szCs w:val="24"/>
          <w:lang w:eastAsia="en-US"/>
        </w:rPr>
        <w:t xml:space="preserve">the </w:t>
      </w:r>
      <w:r w:rsidR="0079485B" w:rsidRPr="000C26DF">
        <w:rPr>
          <w:rFonts w:eastAsia="Times New Roman" w:cs="Arial"/>
          <w:szCs w:val="24"/>
          <w:lang w:eastAsia="en-US"/>
        </w:rPr>
        <w:t xml:space="preserve">uptake of rainwater tanks across </w:t>
      </w:r>
      <w:r w:rsidRPr="000C26DF">
        <w:rPr>
          <w:rFonts w:eastAsia="Times New Roman" w:cs="Arial"/>
          <w:szCs w:val="24"/>
          <w:lang w:eastAsia="en-US"/>
        </w:rPr>
        <w:t>the private domain and encouraging</w:t>
      </w:r>
      <w:r w:rsidR="0079485B" w:rsidRPr="000C26DF">
        <w:rPr>
          <w:rFonts w:eastAsia="Times New Roman" w:cs="Arial"/>
          <w:szCs w:val="24"/>
          <w:lang w:eastAsia="en-US"/>
        </w:rPr>
        <w:t xml:space="preserve"> connection to </w:t>
      </w:r>
      <w:r w:rsidR="0083070B" w:rsidRPr="000C26DF">
        <w:rPr>
          <w:rFonts w:eastAsia="Times New Roman" w:cs="Arial"/>
          <w:szCs w:val="24"/>
          <w:lang w:eastAsia="en-US"/>
        </w:rPr>
        <w:t xml:space="preserve">outdoor demands and </w:t>
      </w:r>
      <w:r w:rsidR="0079485B" w:rsidRPr="000C26DF">
        <w:rPr>
          <w:rFonts w:eastAsia="Times New Roman" w:cs="Arial"/>
          <w:szCs w:val="24"/>
          <w:lang w:eastAsia="en-US"/>
        </w:rPr>
        <w:t>indoor demands</w:t>
      </w:r>
      <w:r w:rsidR="0083070B" w:rsidRPr="000C26DF">
        <w:rPr>
          <w:rFonts w:eastAsia="Times New Roman" w:cs="Arial"/>
          <w:szCs w:val="24"/>
          <w:lang w:eastAsia="en-US"/>
        </w:rPr>
        <w:t>,</w:t>
      </w:r>
      <w:r w:rsidR="0079485B" w:rsidRPr="000C26DF">
        <w:rPr>
          <w:rFonts w:eastAsia="Times New Roman" w:cs="Arial"/>
          <w:szCs w:val="24"/>
          <w:lang w:eastAsia="en-US"/>
        </w:rPr>
        <w:t xml:space="preserve"> such as toilet</w:t>
      </w:r>
      <w:r w:rsidR="00BF5C80" w:rsidRPr="000C26DF">
        <w:rPr>
          <w:rFonts w:eastAsia="Times New Roman" w:cs="Arial"/>
          <w:szCs w:val="24"/>
          <w:lang w:eastAsia="en-US"/>
        </w:rPr>
        <w:t xml:space="preserve"> flushing</w:t>
      </w:r>
      <w:r w:rsidR="0083070B" w:rsidRPr="000C26DF">
        <w:rPr>
          <w:rFonts w:eastAsia="Times New Roman" w:cs="Arial"/>
          <w:szCs w:val="24"/>
          <w:lang w:eastAsia="en-US"/>
        </w:rPr>
        <w:t>.</w:t>
      </w:r>
      <w:r w:rsidR="0079485B" w:rsidRPr="000C26DF">
        <w:rPr>
          <w:rFonts w:eastAsia="Times New Roman" w:cs="Arial"/>
          <w:szCs w:val="24"/>
          <w:lang w:eastAsia="en-US"/>
        </w:rPr>
        <w:t xml:space="preserve"> </w:t>
      </w:r>
    </w:p>
    <w:p w14:paraId="1C472467" w14:textId="77777777" w:rsidR="00EA3D7A" w:rsidRPr="000C26DF" w:rsidRDefault="00EA3D7A" w:rsidP="0079485B">
      <w:pPr>
        <w:rPr>
          <w:rFonts w:cs="Arial"/>
          <w:szCs w:val="24"/>
        </w:rPr>
        <w:sectPr w:rsidR="00EA3D7A" w:rsidRPr="000C26DF" w:rsidSect="00E713A1">
          <w:headerReference w:type="default" r:id="rId17"/>
          <w:pgSz w:w="11907" w:h="16834" w:code="9"/>
          <w:pgMar w:top="1134" w:right="1417" w:bottom="1135" w:left="1412" w:header="675" w:footer="357" w:gutter="0"/>
          <w:cols w:space="720"/>
          <w:docGrid w:linePitch="299"/>
        </w:sectPr>
      </w:pPr>
    </w:p>
    <w:p w14:paraId="704C401B" w14:textId="3770EE2D" w:rsidR="00646B21" w:rsidRPr="00113D0E" w:rsidRDefault="00E057DC" w:rsidP="00113D0E">
      <w:pPr>
        <w:pStyle w:val="Heading2"/>
        <w:spacing w:before="120" w:after="120" w:line="360" w:lineRule="auto"/>
      </w:pPr>
      <w:bookmarkStart w:id="4" w:name="_Toc338336120"/>
      <w:bookmarkStart w:id="5" w:name="_Toc421175952"/>
      <w:r>
        <w:t>1.0</w:t>
      </w:r>
      <w:r>
        <w:tab/>
      </w:r>
      <w:r w:rsidR="00646B21" w:rsidRPr="00113D0E">
        <w:t>Introduction</w:t>
      </w:r>
      <w:bookmarkEnd w:id="4"/>
      <w:bookmarkEnd w:id="5"/>
    </w:p>
    <w:p w14:paraId="384450F5" w14:textId="77777777" w:rsidR="00630A6C" w:rsidRPr="00113D0E" w:rsidRDefault="00630A6C" w:rsidP="00113D0E">
      <w:pPr>
        <w:spacing w:before="120" w:after="120" w:line="360" w:lineRule="auto"/>
        <w:rPr>
          <w:rFonts w:cs="Arial"/>
        </w:rPr>
      </w:pPr>
      <w:r w:rsidRPr="00113D0E">
        <w:rPr>
          <w:rFonts w:cs="Arial"/>
        </w:rPr>
        <w:t xml:space="preserve">Water </w:t>
      </w:r>
      <w:r w:rsidR="00090438" w:rsidRPr="00113D0E">
        <w:rPr>
          <w:rFonts w:cs="Arial"/>
        </w:rPr>
        <w:t>can be</w:t>
      </w:r>
      <w:r w:rsidRPr="00113D0E">
        <w:rPr>
          <w:rFonts w:cs="Arial"/>
        </w:rPr>
        <w:t xml:space="preserve"> a key </w:t>
      </w:r>
      <w:r w:rsidR="0007396A" w:rsidRPr="00113D0E">
        <w:rPr>
          <w:rFonts w:cs="Arial"/>
        </w:rPr>
        <w:t>enabler</w:t>
      </w:r>
      <w:r w:rsidRPr="00113D0E">
        <w:rPr>
          <w:rFonts w:cs="Arial"/>
        </w:rPr>
        <w:t xml:space="preserve"> of sustainable and liveable </w:t>
      </w:r>
      <w:r w:rsidR="0007396A" w:rsidRPr="00113D0E">
        <w:rPr>
          <w:rFonts w:cs="Arial"/>
        </w:rPr>
        <w:t>suburbs</w:t>
      </w:r>
      <w:r w:rsidR="00090438" w:rsidRPr="00113D0E">
        <w:rPr>
          <w:rFonts w:cs="Arial"/>
        </w:rPr>
        <w:t>, especially where a more variable and drier climate becomes the norm</w:t>
      </w:r>
      <w:r w:rsidRPr="00113D0E">
        <w:rPr>
          <w:rFonts w:cs="Arial"/>
        </w:rPr>
        <w:t xml:space="preserve">. Adequate water supplies are important to support a growing population, while water </w:t>
      </w:r>
      <w:r w:rsidR="00090438" w:rsidRPr="00113D0E">
        <w:rPr>
          <w:rFonts w:cs="Arial"/>
        </w:rPr>
        <w:t xml:space="preserve">can </w:t>
      </w:r>
      <w:r w:rsidRPr="00113D0E">
        <w:rPr>
          <w:rFonts w:cs="Arial"/>
        </w:rPr>
        <w:t xml:space="preserve">also </w:t>
      </w:r>
      <w:r w:rsidR="00090438" w:rsidRPr="00113D0E">
        <w:rPr>
          <w:rFonts w:cs="Arial"/>
        </w:rPr>
        <w:t xml:space="preserve">be </w:t>
      </w:r>
      <w:r w:rsidRPr="00113D0E">
        <w:rPr>
          <w:rFonts w:cs="Arial"/>
        </w:rPr>
        <w:t>an important f</w:t>
      </w:r>
      <w:r w:rsidR="0007396A" w:rsidRPr="00113D0E">
        <w:rPr>
          <w:rFonts w:cs="Arial"/>
        </w:rPr>
        <w:t xml:space="preserve">actor in providing green spaces. </w:t>
      </w:r>
      <w:r w:rsidRPr="00113D0E">
        <w:rPr>
          <w:rFonts w:cs="Arial"/>
        </w:rPr>
        <w:t xml:space="preserve"> Green infrastructure</w:t>
      </w:r>
      <w:r w:rsidR="0021107C" w:rsidRPr="00113D0E">
        <w:rPr>
          <w:rFonts w:cs="Arial"/>
        </w:rPr>
        <w:t xml:space="preserve"> (wetlands, swales, rain</w:t>
      </w:r>
      <w:r w:rsidR="0007396A" w:rsidRPr="00113D0E">
        <w:rPr>
          <w:rFonts w:cs="Arial"/>
        </w:rPr>
        <w:t>gardens</w:t>
      </w:r>
      <w:r w:rsidR="0021107C" w:rsidRPr="00113D0E">
        <w:rPr>
          <w:rFonts w:cs="Arial"/>
        </w:rPr>
        <w:t>,</w:t>
      </w:r>
      <w:r w:rsidR="0007396A" w:rsidRPr="00113D0E">
        <w:rPr>
          <w:rFonts w:cs="Arial"/>
        </w:rPr>
        <w:t xml:space="preserve"> etc</w:t>
      </w:r>
      <w:r w:rsidR="0021107C" w:rsidRPr="00113D0E">
        <w:rPr>
          <w:rFonts w:cs="Arial"/>
        </w:rPr>
        <w:t>.</w:t>
      </w:r>
      <w:r w:rsidR="0007396A" w:rsidRPr="00113D0E">
        <w:rPr>
          <w:rFonts w:cs="Arial"/>
        </w:rPr>
        <w:t>)</w:t>
      </w:r>
      <w:r w:rsidRPr="00113D0E">
        <w:rPr>
          <w:rFonts w:cs="Arial"/>
        </w:rPr>
        <w:t xml:space="preserve"> and alternative water supplies conserve potable mains water, improve urban micro-climates, enhance the ecological and social values of receiving waters, and significantly enhance the general amenity</w:t>
      </w:r>
      <w:r w:rsidR="005B3B6D" w:rsidRPr="00113D0E">
        <w:rPr>
          <w:rFonts w:cs="Arial"/>
        </w:rPr>
        <w:t xml:space="preserve"> of</w:t>
      </w:r>
      <w:r w:rsidRPr="00113D0E">
        <w:rPr>
          <w:rFonts w:cs="Arial"/>
        </w:rPr>
        <w:t xml:space="preserve"> </w:t>
      </w:r>
      <w:r w:rsidR="001F2745" w:rsidRPr="00113D0E">
        <w:rPr>
          <w:rFonts w:cs="Arial"/>
        </w:rPr>
        <w:t>our rural and urban environments</w:t>
      </w:r>
      <w:r w:rsidRPr="00113D0E">
        <w:rPr>
          <w:rFonts w:cs="Arial"/>
        </w:rPr>
        <w:t xml:space="preserve">.  </w:t>
      </w:r>
    </w:p>
    <w:p w14:paraId="2FE2984D" w14:textId="77777777" w:rsidR="00A140CD" w:rsidRPr="00113D0E" w:rsidRDefault="00A140CD" w:rsidP="00113D0E">
      <w:pPr>
        <w:spacing w:before="120" w:after="120" w:line="360" w:lineRule="auto"/>
        <w:rPr>
          <w:rFonts w:cs="Arial"/>
        </w:rPr>
      </w:pPr>
      <w:r w:rsidRPr="00113D0E">
        <w:rPr>
          <w:rFonts w:cs="Arial"/>
        </w:rPr>
        <w:t>Council supports many significant environmental assets, including the mid</w:t>
      </w:r>
      <w:r w:rsidR="00CF0C3A" w:rsidRPr="00113D0E">
        <w:rPr>
          <w:rFonts w:cs="Arial"/>
        </w:rPr>
        <w:t>-</w:t>
      </w:r>
      <w:r w:rsidRPr="00113D0E">
        <w:rPr>
          <w:rFonts w:cs="Arial"/>
        </w:rPr>
        <w:t>reaches of the Yarra River and Plenty River, Diamond Creek and Watsons Creek.  Fundamental to protecting the ecological health of receiving waters and enhancing social/amenity values of waterways</w:t>
      </w:r>
      <w:r w:rsidR="009C718C" w:rsidRPr="00113D0E">
        <w:rPr>
          <w:rFonts w:cs="Arial"/>
        </w:rPr>
        <w:t>,</w:t>
      </w:r>
      <w:r w:rsidRPr="00113D0E">
        <w:rPr>
          <w:rFonts w:cs="Arial"/>
        </w:rPr>
        <w:t xml:space="preserve"> is the need to consider flow management and water quality management within catchments.</w:t>
      </w:r>
    </w:p>
    <w:p w14:paraId="22F99EE3" w14:textId="77777777" w:rsidR="00362E78" w:rsidRPr="00113D0E" w:rsidRDefault="0007396A" w:rsidP="00113D0E">
      <w:pPr>
        <w:spacing w:before="120" w:after="120" w:line="360" w:lineRule="auto"/>
        <w:rPr>
          <w:rFonts w:cs="Arial"/>
        </w:rPr>
      </w:pPr>
      <w:r w:rsidRPr="00113D0E">
        <w:rPr>
          <w:rFonts w:cs="Arial"/>
        </w:rPr>
        <w:t xml:space="preserve">The peri urban nature of </w:t>
      </w:r>
      <w:r w:rsidR="009A3E6D" w:rsidRPr="00113D0E">
        <w:rPr>
          <w:rFonts w:cs="Arial"/>
        </w:rPr>
        <w:t>the Shire</w:t>
      </w:r>
      <w:r w:rsidRPr="00113D0E">
        <w:rPr>
          <w:rFonts w:cs="Arial"/>
        </w:rPr>
        <w:t xml:space="preserve"> presents some unique opportunities </w:t>
      </w:r>
      <w:r w:rsidR="00362E78" w:rsidRPr="00113D0E">
        <w:rPr>
          <w:rFonts w:cs="Arial"/>
        </w:rPr>
        <w:t xml:space="preserve">and challenges </w:t>
      </w:r>
      <w:r w:rsidRPr="00113D0E">
        <w:rPr>
          <w:rFonts w:cs="Arial"/>
        </w:rPr>
        <w:t xml:space="preserve">in terms of new infrastructure and planning associated with </w:t>
      </w:r>
      <w:r w:rsidR="00CF0C3A" w:rsidRPr="00113D0E">
        <w:rPr>
          <w:rFonts w:cs="Arial"/>
        </w:rPr>
        <w:t>I</w:t>
      </w:r>
      <w:r w:rsidRPr="00113D0E">
        <w:rPr>
          <w:rFonts w:cs="Arial"/>
        </w:rPr>
        <w:t xml:space="preserve">ntegrated </w:t>
      </w:r>
      <w:r w:rsidR="00CF0C3A" w:rsidRPr="00113D0E">
        <w:rPr>
          <w:rFonts w:cs="Arial"/>
        </w:rPr>
        <w:t>W</w:t>
      </w:r>
      <w:r w:rsidRPr="00113D0E">
        <w:rPr>
          <w:rFonts w:cs="Arial"/>
        </w:rPr>
        <w:t xml:space="preserve">ater </w:t>
      </w:r>
      <w:r w:rsidR="00CF0C3A" w:rsidRPr="00113D0E">
        <w:rPr>
          <w:rFonts w:cs="Arial"/>
        </w:rPr>
        <w:t>M</w:t>
      </w:r>
      <w:r w:rsidRPr="00113D0E">
        <w:rPr>
          <w:rFonts w:cs="Arial"/>
        </w:rPr>
        <w:t xml:space="preserve">anagement. </w:t>
      </w:r>
      <w:r w:rsidR="00362E78" w:rsidRPr="00113D0E">
        <w:rPr>
          <w:rFonts w:cs="Arial"/>
        </w:rPr>
        <w:t xml:space="preserve"> The predominant source of alternative water supply is likely to be roof runoff and catchment stormwater given the distance from major wastewater treatment plant pipelines and </w:t>
      </w:r>
      <w:r w:rsidR="00BF5C80" w:rsidRPr="00113D0E">
        <w:rPr>
          <w:rFonts w:cs="Arial"/>
        </w:rPr>
        <w:t xml:space="preserve">the </w:t>
      </w:r>
      <w:r w:rsidR="00362E78" w:rsidRPr="00113D0E">
        <w:rPr>
          <w:rFonts w:cs="Arial"/>
        </w:rPr>
        <w:t xml:space="preserve">groundwater characteristics.  Nevertheless, there may be other site specific opportunities such as reclaim-recycle </w:t>
      </w:r>
      <w:r w:rsidR="006F5C61" w:rsidRPr="00113D0E">
        <w:rPr>
          <w:rFonts w:cs="Arial"/>
        </w:rPr>
        <w:t>or grey</w:t>
      </w:r>
      <w:r w:rsidR="007542C1" w:rsidRPr="00113D0E">
        <w:rPr>
          <w:rFonts w:cs="Arial"/>
        </w:rPr>
        <w:t xml:space="preserve"> </w:t>
      </w:r>
      <w:r w:rsidR="006F5C61" w:rsidRPr="00113D0E">
        <w:rPr>
          <w:rFonts w:cs="Arial"/>
        </w:rPr>
        <w:t xml:space="preserve">water systems </w:t>
      </w:r>
      <w:r w:rsidR="00362E78" w:rsidRPr="00113D0E">
        <w:rPr>
          <w:rFonts w:cs="Arial"/>
        </w:rPr>
        <w:t>that should be considered on a site by site basis.</w:t>
      </w:r>
      <w:r w:rsidR="000B76D7" w:rsidRPr="00113D0E">
        <w:rPr>
          <w:rFonts w:cs="Arial"/>
        </w:rPr>
        <w:t xml:space="preserve">  This </w:t>
      </w:r>
      <w:r w:rsidR="009A3E6D" w:rsidRPr="00113D0E">
        <w:rPr>
          <w:rFonts w:cs="Arial"/>
        </w:rPr>
        <w:t>study</w:t>
      </w:r>
      <w:r w:rsidR="000B76D7" w:rsidRPr="00113D0E">
        <w:rPr>
          <w:rFonts w:cs="Arial"/>
        </w:rPr>
        <w:t xml:space="preserve"> does not deal directly with extreme flood events, however some projects may</w:t>
      </w:r>
      <w:r w:rsidR="007542C1" w:rsidRPr="00113D0E">
        <w:rPr>
          <w:rFonts w:cs="Arial"/>
        </w:rPr>
        <w:t xml:space="preserve"> assist in reducing</w:t>
      </w:r>
      <w:r w:rsidR="000B76D7" w:rsidRPr="00113D0E">
        <w:rPr>
          <w:rFonts w:cs="Arial"/>
        </w:rPr>
        <w:t xml:space="preserve"> </w:t>
      </w:r>
      <w:r w:rsidR="00F5208D" w:rsidRPr="00113D0E">
        <w:rPr>
          <w:rFonts w:cs="Arial"/>
        </w:rPr>
        <w:t xml:space="preserve">localised </w:t>
      </w:r>
      <w:r w:rsidR="006F5C61" w:rsidRPr="00113D0E">
        <w:rPr>
          <w:rFonts w:cs="Arial"/>
        </w:rPr>
        <w:t xml:space="preserve">nuisance flooding.  </w:t>
      </w:r>
    </w:p>
    <w:p w14:paraId="5D5126EE" w14:textId="0ECCCC66" w:rsidR="000A4209" w:rsidRPr="00113D0E" w:rsidRDefault="00E1225D" w:rsidP="00113D0E">
      <w:pPr>
        <w:spacing w:before="120" w:after="120" w:line="360" w:lineRule="auto"/>
        <w:rPr>
          <w:rFonts w:cs="Arial"/>
        </w:rPr>
      </w:pPr>
      <w:r w:rsidRPr="00113D0E">
        <w:rPr>
          <w:rFonts w:cs="Arial"/>
        </w:rPr>
        <w:t xml:space="preserve">Today the impacts of urban planning and water resource management on our environment are widely acknowledged.  The need to plan and respond to unforeseen changes </w:t>
      </w:r>
      <w:r w:rsidR="005B3B6D" w:rsidRPr="00113D0E">
        <w:rPr>
          <w:rFonts w:cs="Arial"/>
        </w:rPr>
        <w:t>is</w:t>
      </w:r>
      <w:r w:rsidRPr="00113D0E">
        <w:rPr>
          <w:rFonts w:cs="Arial"/>
        </w:rPr>
        <w:t xml:space="preserve"> becoming more evident as </w:t>
      </w:r>
      <w:r w:rsidR="00F10B60" w:rsidRPr="00113D0E">
        <w:rPr>
          <w:rFonts w:cs="Arial"/>
        </w:rPr>
        <w:t>Council</w:t>
      </w:r>
      <w:r w:rsidRPr="00113D0E">
        <w:rPr>
          <w:rFonts w:cs="Arial"/>
        </w:rPr>
        <w:t xml:space="preserve"> face</w:t>
      </w:r>
      <w:r w:rsidR="00F10B60" w:rsidRPr="00113D0E">
        <w:rPr>
          <w:rFonts w:cs="Arial"/>
        </w:rPr>
        <w:t>s</w:t>
      </w:r>
      <w:r w:rsidR="00CF0C3A" w:rsidRPr="00113D0E">
        <w:rPr>
          <w:rFonts w:cs="Arial"/>
        </w:rPr>
        <w:t xml:space="preserve"> the</w:t>
      </w:r>
      <w:r w:rsidRPr="00113D0E">
        <w:rPr>
          <w:rFonts w:cs="Arial"/>
        </w:rPr>
        <w:t xml:space="preserve"> issues of climate change and rapidly growing urban populations.  </w:t>
      </w:r>
      <w:r w:rsidR="00E057DC">
        <w:rPr>
          <w:rFonts w:cs="Arial"/>
        </w:rPr>
        <w:t>The Shire has a population of 65,0</w:t>
      </w:r>
      <w:r w:rsidR="0070789E" w:rsidRPr="00113D0E">
        <w:rPr>
          <w:rFonts w:cs="Arial"/>
        </w:rPr>
        <w:t xml:space="preserve">00 which is predicted to increase by about 9,000 over the next 20 years.  </w:t>
      </w:r>
      <w:r w:rsidR="002A1B34" w:rsidRPr="00113D0E">
        <w:rPr>
          <w:rFonts w:cs="Arial"/>
        </w:rPr>
        <w:t>Challenges associated with a</w:t>
      </w:r>
      <w:r w:rsidR="0007396A" w:rsidRPr="00113D0E">
        <w:rPr>
          <w:rFonts w:cs="Arial"/>
        </w:rPr>
        <w:t xml:space="preserve"> growing population will be largely accommodated through </w:t>
      </w:r>
      <w:r w:rsidR="002A1B34" w:rsidRPr="00113D0E">
        <w:rPr>
          <w:rFonts w:cs="Arial"/>
        </w:rPr>
        <w:t>opportunistic</w:t>
      </w:r>
      <w:r w:rsidR="0007396A" w:rsidRPr="00113D0E">
        <w:rPr>
          <w:rFonts w:cs="Arial"/>
        </w:rPr>
        <w:t xml:space="preserve"> infill development </w:t>
      </w:r>
      <w:r w:rsidRPr="00113D0E">
        <w:rPr>
          <w:rFonts w:cs="Arial"/>
        </w:rPr>
        <w:t xml:space="preserve">that </w:t>
      </w:r>
      <w:r w:rsidR="0007396A" w:rsidRPr="00113D0E">
        <w:rPr>
          <w:rFonts w:cs="Arial"/>
        </w:rPr>
        <w:t xml:space="preserve">will progressively </w:t>
      </w:r>
      <w:r w:rsidR="002A1B34" w:rsidRPr="00113D0E">
        <w:rPr>
          <w:rFonts w:cs="Arial"/>
        </w:rPr>
        <w:t>place</w:t>
      </w:r>
      <w:r w:rsidR="0007396A" w:rsidRPr="00113D0E">
        <w:rPr>
          <w:rFonts w:cs="Arial"/>
        </w:rPr>
        <w:t xml:space="preserve"> </w:t>
      </w:r>
      <w:r w:rsidR="002A1B34" w:rsidRPr="00113D0E">
        <w:rPr>
          <w:rFonts w:cs="Arial"/>
        </w:rPr>
        <w:t>pressure</w:t>
      </w:r>
      <w:r w:rsidR="0007396A" w:rsidRPr="00113D0E">
        <w:rPr>
          <w:rFonts w:cs="Arial"/>
        </w:rPr>
        <w:t xml:space="preserve"> on </w:t>
      </w:r>
      <w:r w:rsidR="002A1B34" w:rsidRPr="00113D0E">
        <w:rPr>
          <w:rFonts w:cs="Arial"/>
        </w:rPr>
        <w:t xml:space="preserve">local amenities and the environment. </w:t>
      </w:r>
    </w:p>
    <w:p w14:paraId="0D4F68B5" w14:textId="77777777" w:rsidR="000A4209" w:rsidRPr="00113D0E" w:rsidRDefault="008723EB" w:rsidP="00113D0E">
      <w:pPr>
        <w:spacing w:before="120" w:after="120" w:line="360" w:lineRule="auto"/>
        <w:rPr>
          <w:rFonts w:cs="Arial"/>
        </w:rPr>
      </w:pPr>
      <w:r w:rsidRPr="00113D0E">
        <w:rPr>
          <w:rFonts w:cs="Arial"/>
        </w:rPr>
        <w:t>The severe drought of 1997 to 20</w:t>
      </w:r>
      <w:r w:rsidR="009E089C" w:rsidRPr="00113D0E">
        <w:rPr>
          <w:rFonts w:cs="Arial"/>
        </w:rPr>
        <w:t>10</w:t>
      </w:r>
      <w:r w:rsidRPr="00113D0E">
        <w:rPr>
          <w:rFonts w:cs="Arial"/>
        </w:rPr>
        <w:t xml:space="preserve"> was a</w:t>
      </w:r>
      <w:r w:rsidR="00980D35" w:rsidRPr="00113D0E">
        <w:rPr>
          <w:rFonts w:cs="Arial"/>
        </w:rPr>
        <w:t>lso a</w:t>
      </w:r>
      <w:r w:rsidRPr="00113D0E">
        <w:rPr>
          <w:rFonts w:cs="Arial"/>
        </w:rPr>
        <w:t xml:space="preserve"> tim</w:t>
      </w:r>
      <w:r w:rsidR="00980D35" w:rsidRPr="00113D0E">
        <w:rPr>
          <w:rFonts w:cs="Arial"/>
        </w:rPr>
        <w:t>e</w:t>
      </w:r>
      <w:r w:rsidRPr="00113D0E">
        <w:rPr>
          <w:rFonts w:cs="Arial"/>
        </w:rPr>
        <w:t xml:space="preserve">ly reminder of the importance of </w:t>
      </w:r>
      <w:r w:rsidR="00980D35" w:rsidRPr="00113D0E">
        <w:rPr>
          <w:rFonts w:cs="Arial"/>
        </w:rPr>
        <w:t>proactive water management t</w:t>
      </w:r>
      <w:r w:rsidR="00BA4405" w:rsidRPr="00113D0E">
        <w:rPr>
          <w:rFonts w:cs="Arial"/>
        </w:rPr>
        <w:t xml:space="preserve">o improve drought resilience.  </w:t>
      </w:r>
      <w:r w:rsidR="002A1B34" w:rsidRPr="00113D0E">
        <w:rPr>
          <w:rFonts w:cs="Arial"/>
        </w:rPr>
        <w:t xml:space="preserve">Recent rainfall </w:t>
      </w:r>
      <w:r w:rsidR="00980D35" w:rsidRPr="00113D0E">
        <w:rPr>
          <w:rFonts w:cs="Arial"/>
        </w:rPr>
        <w:t xml:space="preserve">has replenished water storages and gives Council </w:t>
      </w:r>
      <w:r w:rsidR="002A1B34" w:rsidRPr="00113D0E">
        <w:rPr>
          <w:rFonts w:cs="Arial"/>
        </w:rPr>
        <w:t xml:space="preserve">time to </w:t>
      </w:r>
      <w:r w:rsidR="00980D35" w:rsidRPr="00113D0E">
        <w:rPr>
          <w:rFonts w:cs="Arial"/>
        </w:rPr>
        <w:t xml:space="preserve">undertake </w:t>
      </w:r>
      <w:r w:rsidR="00CF0C3A" w:rsidRPr="00113D0E">
        <w:rPr>
          <w:rFonts w:cs="Arial"/>
        </w:rPr>
        <w:t>I</w:t>
      </w:r>
      <w:r w:rsidR="00980D35" w:rsidRPr="00113D0E">
        <w:rPr>
          <w:rFonts w:cs="Arial"/>
        </w:rPr>
        <w:t xml:space="preserve">ntegrated </w:t>
      </w:r>
      <w:r w:rsidR="00CF0C3A" w:rsidRPr="00113D0E">
        <w:rPr>
          <w:rFonts w:cs="Arial"/>
        </w:rPr>
        <w:t>W</w:t>
      </w:r>
      <w:r w:rsidR="00980D35" w:rsidRPr="00113D0E">
        <w:rPr>
          <w:rFonts w:cs="Arial"/>
        </w:rPr>
        <w:t xml:space="preserve">ater </w:t>
      </w:r>
      <w:r w:rsidR="00CF0C3A" w:rsidRPr="00113D0E">
        <w:rPr>
          <w:rFonts w:cs="Arial"/>
        </w:rPr>
        <w:t>M</w:t>
      </w:r>
      <w:r w:rsidR="00980D35" w:rsidRPr="00113D0E">
        <w:rPr>
          <w:rFonts w:cs="Arial"/>
        </w:rPr>
        <w:t xml:space="preserve">anagement planning.  For example, there is now time to </w:t>
      </w:r>
      <w:r w:rsidR="002A1B34" w:rsidRPr="00113D0E">
        <w:rPr>
          <w:rFonts w:cs="Arial"/>
        </w:rPr>
        <w:t>identify, design and construct stormwater ha</w:t>
      </w:r>
      <w:r w:rsidR="00D51CFE" w:rsidRPr="00113D0E">
        <w:rPr>
          <w:rFonts w:cs="Arial"/>
        </w:rPr>
        <w:t>rvesting schemes (that comple</w:t>
      </w:r>
      <w:r w:rsidR="002A1B34" w:rsidRPr="00113D0E">
        <w:rPr>
          <w:rFonts w:cs="Arial"/>
        </w:rPr>
        <w:t>ment significant demand management measures now in place</w:t>
      </w:r>
      <w:r w:rsidR="001F2745" w:rsidRPr="00113D0E">
        <w:rPr>
          <w:rFonts w:cs="Arial"/>
        </w:rPr>
        <w:t xml:space="preserve"> across the Shire</w:t>
      </w:r>
      <w:r w:rsidR="002A1B34" w:rsidRPr="00113D0E">
        <w:rPr>
          <w:rFonts w:cs="Arial"/>
        </w:rPr>
        <w:t>) to provide long term water security for parks and sporting facilities</w:t>
      </w:r>
      <w:r w:rsidR="00953943" w:rsidRPr="00113D0E">
        <w:rPr>
          <w:rFonts w:cs="Arial"/>
        </w:rPr>
        <w:t xml:space="preserve">.  </w:t>
      </w:r>
    </w:p>
    <w:p w14:paraId="3A709EFA" w14:textId="77777777" w:rsidR="00037EFD" w:rsidRPr="00113D0E" w:rsidRDefault="00953943" w:rsidP="00113D0E">
      <w:pPr>
        <w:spacing w:before="120" w:after="120" w:line="360" w:lineRule="auto"/>
        <w:rPr>
          <w:rFonts w:cs="Arial"/>
        </w:rPr>
      </w:pPr>
      <w:r w:rsidRPr="00113D0E">
        <w:rPr>
          <w:rFonts w:cs="Arial"/>
        </w:rPr>
        <w:t>These projects will</w:t>
      </w:r>
      <w:r w:rsidR="002A1B34" w:rsidRPr="00113D0E">
        <w:rPr>
          <w:rFonts w:cs="Arial"/>
        </w:rPr>
        <w:t xml:space="preserve"> </w:t>
      </w:r>
      <w:r w:rsidRPr="00113D0E">
        <w:rPr>
          <w:rFonts w:cs="Arial"/>
        </w:rPr>
        <w:t>provide</w:t>
      </w:r>
      <w:r w:rsidR="002A1B34" w:rsidRPr="00113D0E">
        <w:rPr>
          <w:rFonts w:cs="Arial"/>
        </w:rPr>
        <w:t xml:space="preserve"> immediate savings to Council through reduced purchase of potable mains water.  </w:t>
      </w:r>
      <w:r w:rsidR="009E089C" w:rsidRPr="00113D0E">
        <w:rPr>
          <w:rFonts w:cs="Arial"/>
        </w:rPr>
        <w:t xml:space="preserve">In times of severe drought, they may also extend the period of time for irrigation of open space, although the main benefit might be in avoiding severe restrictions.  </w:t>
      </w:r>
    </w:p>
    <w:p w14:paraId="0D8FB1A4" w14:textId="77777777" w:rsidR="00C501B4" w:rsidRPr="00113D0E" w:rsidRDefault="00630A6C" w:rsidP="00113D0E">
      <w:pPr>
        <w:spacing w:before="120" w:after="120" w:line="360" w:lineRule="auto"/>
        <w:rPr>
          <w:rFonts w:cs="Arial"/>
        </w:rPr>
      </w:pPr>
      <w:r w:rsidRPr="00113D0E">
        <w:rPr>
          <w:rFonts w:cs="Arial"/>
        </w:rPr>
        <w:t xml:space="preserve">The State Government’s recent release of </w:t>
      </w:r>
      <w:r w:rsidR="006A5660" w:rsidRPr="00113D0E">
        <w:rPr>
          <w:rFonts w:cs="Arial"/>
        </w:rPr>
        <w:t>the consultation</w:t>
      </w:r>
      <w:r w:rsidR="00AC4128" w:rsidRPr="00113D0E">
        <w:rPr>
          <w:rFonts w:cs="Arial"/>
        </w:rPr>
        <w:t xml:space="preserve"> draft July 2013</w:t>
      </w:r>
      <w:r w:rsidR="006A5660" w:rsidRPr="00113D0E">
        <w:rPr>
          <w:rFonts w:cs="Arial"/>
        </w:rPr>
        <w:t xml:space="preserve">; </w:t>
      </w:r>
      <w:r w:rsidR="00B70004" w:rsidRPr="00113D0E">
        <w:rPr>
          <w:rFonts w:cs="Arial"/>
          <w:i/>
        </w:rPr>
        <w:t>Melbourne’s Water Future</w:t>
      </w:r>
      <w:r w:rsidR="00B70004" w:rsidRPr="00113D0E">
        <w:rPr>
          <w:rFonts w:cs="Arial"/>
        </w:rPr>
        <w:t xml:space="preserve"> (Office of Living Victoria, 2013) </w:t>
      </w:r>
      <w:r w:rsidR="00663DF6" w:rsidRPr="00113D0E">
        <w:rPr>
          <w:rFonts w:cs="Arial"/>
        </w:rPr>
        <w:t>signals the start of a new era in water planning and management in Victoria.</w:t>
      </w:r>
      <w:r w:rsidR="006A5660" w:rsidRPr="00113D0E">
        <w:rPr>
          <w:rFonts w:cs="Arial"/>
        </w:rPr>
        <w:t xml:space="preserve"> The approach of the Nillumbik IWM Strategy is consistent with this paper.</w:t>
      </w:r>
      <w:r w:rsidR="00663DF6" w:rsidRPr="00113D0E">
        <w:rPr>
          <w:rFonts w:cs="Arial"/>
        </w:rPr>
        <w:t xml:space="preserve">  </w:t>
      </w:r>
    </w:p>
    <w:p w14:paraId="5C9EABBB" w14:textId="77777777" w:rsidR="004B4D96" w:rsidRPr="00113D0E" w:rsidRDefault="004B4D96" w:rsidP="00113D0E">
      <w:pPr>
        <w:spacing w:before="120" w:after="120" w:line="360" w:lineRule="auto"/>
        <w:rPr>
          <w:rFonts w:cs="Arial"/>
        </w:rPr>
      </w:pPr>
      <w:r w:rsidRPr="00113D0E">
        <w:rPr>
          <w:rFonts w:cs="Arial"/>
        </w:rPr>
        <w:t>An IWM strategy built around a diversity of water sources and WSUD to compliment water infrastructure will allow Council the flexibility to access a ‘portfolio’ of water sources and protect receiving waters from the impacts of urban stormwater.  The concept of ‘fit-for-purpose’ provides a means for prioritising alternative water sources to demands based on a cascading range in quality as shown in</w:t>
      </w:r>
      <w:r w:rsidR="00B62366" w:rsidRPr="00113D0E">
        <w:rPr>
          <w:rFonts w:cs="Arial"/>
        </w:rPr>
        <w:t xml:space="preserve"> </w:t>
      </w:r>
      <w:r w:rsidR="00B62366" w:rsidRPr="00113D0E">
        <w:rPr>
          <w:rFonts w:cs="Arial"/>
        </w:rPr>
        <w:fldChar w:fldCharType="begin"/>
      </w:r>
      <w:r w:rsidR="00B62366" w:rsidRPr="00113D0E">
        <w:rPr>
          <w:rFonts w:cs="Arial"/>
        </w:rPr>
        <w:instrText xml:space="preserve"> REF _Ref344834160 \h </w:instrText>
      </w:r>
      <w:r w:rsidR="00113D0E">
        <w:rPr>
          <w:rFonts w:cs="Arial"/>
        </w:rPr>
        <w:instrText xml:space="preserve"> \* MERGEFORMAT </w:instrText>
      </w:r>
      <w:r w:rsidR="00B62366" w:rsidRPr="00113D0E">
        <w:rPr>
          <w:rFonts w:cs="Arial"/>
        </w:rPr>
      </w:r>
      <w:r w:rsidR="00B62366" w:rsidRPr="00113D0E">
        <w:rPr>
          <w:rFonts w:cs="Arial"/>
        </w:rPr>
        <w:fldChar w:fldCharType="separate"/>
      </w:r>
      <w:r w:rsidR="00A24E94" w:rsidRPr="00113D0E">
        <w:rPr>
          <w:rFonts w:cs="Arial"/>
        </w:rPr>
        <w:t xml:space="preserve">Figure </w:t>
      </w:r>
      <w:r w:rsidR="00A24E94" w:rsidRPr="00113D0E">
        <w:rPr>
          <w:rFonts w:cs="Arial"/>
          <w:noProof/>
        </w:rPr>
        <w:t>1</w:t>
      </w:r>
      <w:r w:rsidR="00B62366" w:rsidRPr="00113D0E">
        <w:rPr>
          <w:rFonts w:cs="Arial"/>
        </w:rPr>
        <w:fldChar w:fldCharType="end"/>
      </w:r>
      <w:r w:rsidRPr="00113D0E">
        <w:rPr>
          <w:rFonts w:cs="Arial"/>
        </w:rPr>
        <w:t xml:space="preserve">.  With the exception of </w:t>
      </w:r>
      <w:r w:rsidR="0069388C" w:rsidRPr="00113D0E">
        <w:rPr>
          <w:rFonts w:cs="Arial"/>
        </w:rPr>
        <w:t>recycled water (wastewater)</w:t>
      </w:r>
      <w:r w:rsidRPr="00113D0E">
        <w:rPr>
          <w:rFonts w:cs="Arial"/>
        </w:rPr>
        <w:t>, the closer the match in quality of the source and demand the less treatment required and generally the less energy intensive and cheaper the provision of the alternative water source.  Alternative water supplies have a hierarchal preference for sourcing and each source has a hierarchical preference</w:t>
      </w:r>
      <w:r w:rsidR="0069388C" w:rsidRPr="00113D0E">
        <w:rPr>
          <w:rFonts w:cs="Arial"/>
        </w:rPr>
        <w:t xml:space="preserve"> of use</w:t>
      </w:r>
      <w:r w:rsidRPr="00113D0E">
        <w:rPr>
          <w:rFonts w:cs="Arial"/>
        </w:rPr>
        <w:t xml:space="preserve"> if a number of demands </w:t>
      </w:r>
      <w:r w:rsidR="00607C61" w:rsidRPr="00113D0E">
        <w:rPr>
          <w:rFonts w:cs="Arial"/>
        </w:rPr>
        <w:t>require</w:t>
      </w:r>
      <w:r w:rsidRPr="00113D0E">
        <w:rPr>
          <w:rFonts w:cs="Arial"/>
        </w:rPr>
        <w:t xml:space="preserve"> water.  </w:t>
      </w:r>
    </w:p>
    <w:p w14:paraId="4E2F05E4" w14:textId="77777777" w:rsidR="004B4D96" w:rsidRPr="00113D0E" w:rsidRDefault="004B4D96" w:rsidP="004B4D96">
      <w:pPr>
        <w:pStyle w:val="EDAWnormal"/>
        <w:rPr>
          <w:rFonts w:ascii="Arial" w:hAnsi="Arial" w:cs="Arial"/>
          <w:sz w:val="20"/>
          <w:szCs w:val="20"/>
        </w:rPr>
      </w:pPr>
      <w:r w:rsidRPr="00113D0E">
        <w:rPr>
          <w:rFonts w:ascii="Arial" w:hAnsi="Arial" w:cs="Arial"/>
          <w:noProof/>
          <w:sz w:val="20"/>
          <w:szCs w:val="20"/>
        </w:rPr>
        <w:drawing>
          <wp:inline distT="0" distB="0" distL="0" distR="0" wp14:anchorId="2C9CFE80" wp14:editId="1DDC358A">
            <wp:extent cx="4230094" cy="2939538"/>
            <wp:effectExtent l="0" t="0" r="0" b="0"/>
            <wp:docPr id="1" name="Picture 1" title="Quality of water required for urban dem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4230193" cy="2939607"/>
                    </a:xfrm>
                    <a:prstGeom prst="rect">
                      <a:avLst/>
                    </a:prstGeom>
                    <a:noFill/>
                    <a:ln w="9525">
                      <a:noFill/>
                      <a:miter lim="800000"/>
                      <a:headEnd/>
                      <a:tailEnd/>
                    </a:ln>
                  </pic:spPr>
                </pic:pic>
              </a:graphicData>
            </a:graphic>
          </wp:inline>
        </w:drawing>
      </w:r>
    </w:p>
    <w:p w14:paraId="7D01D750" w14:textId="77777777" w:rsidR="004B4D96" w:rsidRPr="00E057DC" w:rsidRDefault="008A0DF2" w:rsidP="008A0DF2">
      <w:pPr>
        <w:pStyle w:val="Caption"/>
        <w:rPr>
          <w:rFonts w:cs="Arial"/>
          <w:i w:val="0"/>
          <w:szCs w:val="20"/>
          <w:lang w:val="en-US"/>
        </w:rPr>
      </w:pPr>
      <w:bookmarkStart w:id="6" w:name="_Ref344834160"/>
      <w:r w:rsidRPr="00E057DC">
        <w:rPr>
          <w:rFonts w:cs="Arial"/>
          <w:i w:val="0"/>
          <w:szCs w:val="20"/>
        </w:rPr>
        <w:t xml:space="preserve">Figure </w:t>
      </w:r>
      <w:r w:rsidR="003153B4" w:rsidRPr="00E057DC">
        <w:rPr>
          <w:rFonts w:cs="Arial"/>
          <w:i w:val="0"/>
          <w:szCs w:val="20"/>
        </w:rPr>
        <w:fldChar w:fldCharType="begin"/>
      </w:r>
      <w:r w:rsidR="003153B4" w:rsidRPr="00E057DC">
        <w:rPr>
          <w:rFonts w:cs="Arial"/>
          <w:i w:val="0"/>
          <w:szCs w:val="20"/>
        </w:rPr>
        <w:instrText xml:space="preserve"> SEQ Figure \* ARABIC </w:instrText>
      </w:r>
      <w:r w:rsidR="003153B4" w:rsidRPr="00E057DC">
        <w:rPr>
          <w:rFonts w:cs="Arial"/>
          <w:i w:val="0"/>
          <w:szCs w:val="20"/>
        </w:rPr>
        <w:fldChar w:fldCharType="separate"/>
      </w:r>
      <w:r w:rsidR="00A24E94" w:rsidRPr="00E057DC">
        <w:rPr>
          <w:rFonts w:cs="Arial"/>
          <w:i w:val="0"/>
          <w:noProof/>
          <w:szCs w:val="20"/>
        </w:rPr>
        <w:t>1</w:t>
      </w:r>
      <w:r w:rsidR="003153B4" w:rsidRPr="00E057DC">
        <w:rPr>
          <w:rFonts w:cs="Arial"/>
          <w:i w:val="0"/>
          <w:noProof/>
          <w:szCs w:val="20"/>
        </w:rPr>
        <w:fldChar w:fldCharType="end"/>
      </w:r>
      <w:bookmarkEnd w:id="6"/>
      <w:r w:rsidRPr="00E057DC">
        <w:rPr>
          <w:rFonts w:cs="Arial"/>
          <w:i w:val="0"/>
          <w:szCs w:val="20"/>
        </w:rPr>
        <w:t xml:space="preserve"> </w:t>
      </w:r>
      <w:r w:rsidR="004B4D96" w:rsidRPr="00E057DC">
        <w:rPr>
          <w:rFonts w:cs="Arial"/>
          <w:i w:val="0"/>
          <w:szCs w:val="20"/>
        </w:rPr>
        <w:t>Consideration of cascading quality in defining preferred demands for alterative water sources (modified after Holt, 2003)</w:t>
      </w:r>
      <w:r w:rsidR="004B4D96" w:rsidRPr="00E057DC">
        <w:rPr>
          <w:rFonts w:cs="Arial"/>
          <w:i w:val="0"/>
          <w:szCs w:val="20"/>
          <w:lang w:val="en-US"/>
        </w:rPr>
        <w:t xml:space="preserve"> </w:t>
      </w:r>
    </w:p>
    <w:p w14:paraId="4AAE0FF3" w14:textId="77777777" w:rsidR="002678F1" w:rsidRPr="00113D0E" w:rsidRDefault="004B4D96" w:rsidP="00113D0E">
      <w:pPr>
        <w:spacing w:before="120" w:after="120" w:line="360" w:lineRule="auto"/>
        <w:rPr>
          <w:rFonts w:cs="Arial"/>
        </w:rPr>
      </w:pPr>
      <w:r w:rsidRPr="00113D0E">
        <w:rPr>
          <w:rFonts w:cs="Arial"/>
        </w:rPr>
        <w:t xml:space="preserve">In accordance with the </w:t>
      </w:r>
      <w:r w:rsidRPr="00113D0E">
        <w:rPr>
          <w:rFonts w:cs="Arial"/>
          <w:i/>
        </w:rPr>
        <w:t>Australian Guidelines for Water Recycling</w:t>
      </w:r>
      <w:r w:rsidRPr="00113D0E">
        <w:rPr>
          <w:rFonts w:cs="Arial"/>
        </w:rPr>
        <w:t xml:space="preserve">, alternative water sources should be treated to manage health and environmental risks, and to minimise operational problems </w:t>
      </w:r>
      <w:r w:rsidR="00052A1C" w:rsidRPr="00113D0E">
        <w:rPr>
          <w:rFonts w:cs="Arial"/>
        </w:rPr>
        <w:t xml:space="preserve">according to the </w:t>
      </w:r>
      <w:r w:rsidR="00607C61" w:rsidRPr="00113D0E">
        <w:rPr>
          <w:rFonts w:cs="Arial"/>
        </w:rPr>
        <w:t xml:space="preserve">Environment Protection and Heritage Council </w:t>
      </w:r>
      <w:r w:rsidR="00382AF6" w:rsidRPr="00113D0E">
        <w:rPr>
          <w:rFonts w:cs="Arial"/>
        </w:rPr>
        <w:t>(</w:t>
      </w:r>
      <w:r w:rsidRPr="00113D0E">
        <w:rPr>
          <w:rFonts w:cs="Arial"/>
        </w:rPr>
        <w:t>EPHC</w:t>
      </w:r>
      <w:r w:rsidR="00607C61" w:rsidRPr="00113D0E">
        <w:rPr>
          <w:rFonts w:cs="Arial"/>
        </w:rPr>
        <w:t>)</w:t>
      </w:r>
      <w:r w:rsidRPr="00113D0E">
        <w:rPr>
          <w:rFonts w:cs="Arial"/>
        </w:rPr>
        <w:t xml:space="preserve">, </w:t>
      </w:r>
      <w:r w:rsidR="00607C61" w:rsidRPr="00113D0E">
        <w:rPr>
          <w:rFonts w:cs="Arial"/>
        </w:rPr>
        <w:t>National Health and Medical Research Council (</w:t>
      </w:r>
      <w:r w:rsidRPr="00113D0E">
        <w:rPr>
          <w:rFonts w:cs="Arial"/>
        </w:rPr>
        <w:t>NHMRC</w:t>
      </w:r>
      <w:r w:rsidR="00607C61" w:rsidRPr="00113D0E">
        <w:rPr>
          <w:rFonts w:cs="Arial"/>
        </w:rPr>
        <w:t>)</w:t>
      </w:r>
      <w:r w:rsidRPr="00113D0E">
        <w:rPr>
          <w:rFonts w:cs="Arial"/>
        </w:rPr>
        <w:t xml:space="preserve"> </w:t>
      </w:r>
      <w:r w:rsidR="00607C61" w:rsidRPr="00113D0E">
        <w:rPr>
          <w:rFonts w:cs="Arial"/>
        </w:rPr>
        <w:t>and National Resource Management Ministerial Council (</w:t>
      </w:r>
      <w:r w:rsidRPr="00113D0E">
        <w:rPr>
          <w:rFonts w:cs="Arial"/>
        </w:rPr>
        <w:t>NRMMC, 2008).</w:t>
      </w:r>
      <w:r w:rsidR="003A603A" w:rsidRPr="00113D0E">
        <w:rPr>
          <w:rFonts w:cs="Arial"/>
        </w:rPr>
        <w:t xml:space="preserve">  Treatment requirements for urban stormwater sourced as an alternative water supply can typically be achieved using WSUD treatment measures s</w:t>
      </w:r>
      <w:r w:rsidR="000F6397" w:rsidRPr="00113D0E">
        <w:rPr>
          <w:rFonts w:cs="Arial"/>
        </w:rPr>
        <w:t>uch as wetland</w:t>
      </w:r>
      <w:r w:rsidR="00971DDA" w:rsidRPr="00113D0E">
        <w:rPr>
          <w:rFonts w:cs="Arial"/>
        </w:rPr>
        <w:t>s</w:t>
      </w:r>
      <w:r w:rsidR="000F6397" w:rsidRPr="00113D0E">
        <w:rPr>
          <w:rFonts w:cs="Arial"/>
        </w:rPr>
        <w:t xml:space="preserve"> and </w:t>
      </w:r>
      <w:r w:rsidR="0021107C" w:rsidRPr="00113D0E">
        <w:rPr>
          <w:rFonts w:cs="Arial"/>
        </w:rPr>
        <w:t>raingardens</w:t>
      </w:r>
      <w:r w:rsidR="00AC3B24" w:rsidRPr="00113D0E">
        <w:rPr>
          <w:rFonts w:cs="Arial"/>
        </w:rPr>
        <w:t>, especially where end-use is for irrigation of open space</w:t>
      </w:r>
      <w:r w:rsidR="000F6397" w:rsidRPr="00113D0E">
        <w:rPr>
          <w:rFonts w:cs="Arial"/>
        </w:rPr>
        <w:t xml:space="preserve">.  </w:t>
      </w:r>
    </w:p>
    <w:p w14:paraId="12A6A8BC" w14:textId="77777777" w:rsidR="00847721" w:rsidRPr="00113D0E" w:rsidRDefault="00AC3B24" w:rsidP="00113D0E">
      <w:pPr>
        <w:spacing w:before="120" w:after="120" w:line="360" w:lineRule="auto"/>
        <w:rPr>
          <w:rFonts w:cs="Arial"/>
        </w:rPr>
      </w:pPr>
      <w:r w:rsidRPr="00113D0E">
        <w:rPr>
          <w:rFonts w:cs="Arial"/>
        </w:rPr>
        <w:t xml:space="preserve">Treatment of stormwater for ‘first pipe’ uses requires much more extensive treatment.  The Yarra Valley Water trial at the Merrifield development at Kalkallo is one such example. </w:t>
      </w:r>
      <w:r w:rsidR="002678F1" w:rsidRPr="00113D0E">
        <w:rPr>
          <w:rFonts w:cs="Arial"/>
        </w:rPr>
        <w:t xml:space="preserve"> A further relevant example is the Wannon Water one at Warrnambool where rainwater has been captured from roofs,</w:t>
      </w:r>
      <w:r w:rsidRPr="00113D0E">
        <w:rPr>
          <w:rFonts w:cs="Arial"/>
        </w:rPr>
        <w:t xml:space="preserve"> </w:t>
      </w:r>
      <w:r w:rsidR="002678F1" w:rsidRPr="00113D0E">
        <w:rPr>
          <w:rFonts w:cs="Arial"/>
        </w:rPr>
        <w:t>taken to storage, then treatment and comes back to houses in the first pipe.  Treatment of this water is less expensive than the Kalkallo example where the comparatively pure roof</w:t>
      </w:r>
      <w:r w:rsidR="006A5660" w:rsidRPr="00113D0E">
        <w:rPr>
          <w:rFonts w:cs="Arial"/>
        </w:rPr>
        <w:t>-</w:t>
      </w:r>
      <w:r w:rsidR="002678F1" w:rsidRPr="00113D0E">
        <w:rPr>
          <w:rFonts w:cs="Arial"/>
        </w:rPr>
        <w:t xml:space="preserve">rainwater is allowed to mix with polluted stormwater before treatment is provided.  </w:t>
      </w:r>
    </w:p>
    <w:p w14:paraId="1EA3E467" w14:textId="35DA1317" w:rsidR="00741F36" w:rsidRPr="00113D0E" w:rsidRDefault="00E057DC" w:rsidP="00F3690C">
      <w:pPr>
        <w:pStyle w:val="Heading3"/>
      </w:pPr>
      <w:bookmarkStart w:id="7" w:name="_Toc338336125"/>
      <w:bookmarkStart w:id="8" w:name="_Toc421175953"/>
      <w:r>
        <w:t>1.1</w:t>
      </w:r>
      <w:r>
        <w:tab/>
      </w:r>
      <w:r w:rsidR="00040CFB" w:rsidRPr="00113D0E">
        <w:t>Integrated Water Management</w:t>
      </w:r>
      <w:r w:rsidR="00E044C7" w:rsidRPr="00113D0E">
        <w:t xml:space="preserve"> p</w:t>
      </w:r>
      <w:r w:rsidR="00040CFB" w:rsidRPr="00113D0E">
        <w:t>rinciples</w:t>
      </w:r>
      <w:bookmarkEnd w:id="7"/>
      <w:bookmarkEnd w:id="8"/>
    </w:p>
    <w:p w14:paraId="107E0E6D" w14:textId="77777777" w:rsidR="00F70589" w:rsidRPr="00113D0E" w:rsidRDefault="00F70589" w:rsidP="00113D0E">
      <w:pPr>
        <w:spacing w:before="120" w:after="120" w:line="360" w:lineRule="auto"/>
        <w:rPr>
          <w:rFonts w:cs="Arial"/>
        </w:rPr>
      </w:pPr>
      <w:r w:rsidRPr="00113D0E">
        <w:rPr>
          <w:rFonts w:cs="Arial"/>
        </w:rPr>
        <w:t>Integrated Water Management (IWM) recognise</w:t>
      </w:r>
      <w:r w:rsidR="00A107A9" w:rsidRPr="00113D0E">
        <w:rPr>
          <w:rFonts w:cs="Arial"/>
        </w:rPr>
        <w:t>s</w:t>
      </w:r>
      <w:r w:rsidRPr="00113D0E">
        <w:rPr>
          <w:rFonts w:cs="Arial"/>
        </w:rPr>
        <w:t xml:space="preserve"> projects deliver multiple benefits across water security, protection of receiving waters, ecosystem services, social/political engagement, microclimate benefits, improved liveability and community well-being.  IWM principles that can be achieved and should be considered alongside IWM targets</w:t>
      </w:r>
      <w:r w:rsidR="00607C61" w:rsidRPr="00113D0E">
        <w:rPr>
          <w:rFonts w:cs="Arial"/>
        </w:rPr>
        <w:t>,</w:t>
      </w:r>
      <w:r w:rsidRPr="00113D0E">
        <w:rPr>
          <w:rFonts w:cs="Arial"/>
        </w:rPr>
        <w:t xml:space="preserve"> when assessing the merits of WSUD projects are</w:t>
      </w:r>
      <w:r w:rsidR="00C67850" w:rsidRPr="00113D0E">
        <w:rPr>
          <w:rFonts w:cs="Arial"/>
        </w:rPr>
        <w:t xml:space="preserve"> outlined below.</w:t>
      </w:r>
    </w:p>
    <w:p w14:paraId="4EFC1841" w14:textId="77777777" w:rsidR="005760F4" w:rsidRPr="00F3690C" w:rsidRDefault="005760F4" w:rsidP="00F3690C">
      <w:pPr>
        <w:spacing w:before="120" w:after="120" w:line="360" w:lineRule="auto"/>
        <w:rPr>
          <w:rFonts w:cs="Arial"/>
          <w:b/>
        </w:rPr>
      </w:pPr>
      <w:r w:rsidRPr="00F3690C">
        <w:rPr>
          <w:rFonts w:cs="Arial"/>
          <w:b/>
        </w:rPr>
        <w:t xml:space="preserve">Treating </w:t>
      </w:r>
      <w:r w:rsidR="00403D8C" w:rsidRPr="00F3690C">
        <w:rPr>
          <w:rFonts w:cs="Arial"/>
          <w:b/>
        </w:rPr>
        <w:t>a</w:t>
      </w:r>
      <w:r w:rsidRPr="00F3690C">
        <w:rPr>
          <w:rFonts w:cs="Arial"/>
          <w:b/>
        </w:rPr>
        <w:t xml:space="preserve">ll </w:t>
      </w:r>
      <w:r w:rsidR="00403D8C" w:rsidRPr="00F3690C">
        <w:rPr>
          <w:rFonts w:cs="Arial"/>
          <w:b/>
        </w:rPr>
        <w:t>w</w:t>
      </w:r>
      <w:r w:rsidRPr="00F3690C">
        <w:rPr>
          <w:rFonts w:cs="Arial"/>
          <w:b/>
        </w:rPr>
        <w:t xml:space="preserve">ater as a </w:t>
      </w:r>
      <w:r w:rsidR="00403D8C" w:rsidRPr="00F3690C">
        <w:rPr>
          <w:rFonts w:cs="Arial"/>
          <w:b/>
        </w:rPr>
        <w:t>r</w:t>
      </w:r>
      <w:r w:rsidRPr="00F3690C">
        <w:rPr>
          <w:rFonts w:cs="Arial"/>
          <w:b/>
        </w:rPr>
        <w:t>esource</w:t>
      </w:r>
    </w:p>
    <w:p w14:paraId="383B5958" w14:textId="7D423089" w:rsidR="005760F4" w:rsidRPr="00113D0E" w:rsidRDefault="005760F4" w:rsidP="00113D0E">
      <w:pPr>
        <w:spacing w:before="120" w:after="120" w:line="360" w:lineRule="auto"/>
        <w:rPr>
          <w:rFonts w:cs="Arial"/>
        </w:rPr>
      </w:pPr>
      <w:r w:rsidRPr="00113D0E">
        <w:rPr>
          <w:rFonts w:cs="Arial"/>
        </w:rPr>
        <w:t xml:space="preserve">Fundamental to </w:t>
      </w:r>
      <w:r w:rsidR="00E057DC">
        <w:rPr>
          <w:rFonts w:cs="Arial"/>
        </w:rPr>
        <w:t>IWM</w:t>
      </w:r>
      <w:r w:rsidRPr="00113D0E">
        <w:rPr>
          <w:rFonts w:cs="Arial"/>
        </w:rPr>
        <w:t xml:space="preserve"> is the notion that all water is valuable and if used wisely and in a manner that maximises its value, </w:t>
      </w:r>
      <w:r w:rsidR="00732801" w:rsidRPr="00113D0E">
        <w:rPr>
          <w:rFonts w:cs="Arial"/>
        </w:rPr>
        <w:t>communities can</w:t>
      </w:r>
      <w:r w:rsidRPr="00113D0E">
        <w:rPr>
          <w:rFonts w:cs="Arial"/>
        </w:rPr>
        <w:t xml:space="preserve"> benefit as a consequence.  Thus stormwater and wastewater, far from being a waste product to be disposed of as quickly and efficiently as possible, should be exploited for their utility, especially if this can help protect supplies of precious drinking water.  </w:t>
      </w:r>
      <w:r w:rsidR="00135995" w:rsidRPr="00113D0E">
        <w:rPr>
          <w:rFonts w:cs="Arial"/>
        </w:rPr>
        <w:t xml:space="preserve">Therefore stormwater and wastewater should be looked upon as a resource capable of replacing potable water for a number of functions including open space irrigation and uses within the home such as toilet flushing as a minimum.  </w:t>
      </w:r>
    </w:p>
    <w:p w14:paraId="57DF55BE" w14:textId="77777777" w:rsidR="002678F1" w:rsidRPr="00F3690C" w:rsidRDefault="002678F1" w:rsidP="00F3690C">
      <w:pPr>
        <w:spacing w:before="120" w:after="120" w:line="360" w:lineRule="auto"/>
        <w:rPr>
          <w:rFonts w:cs="Arial"/>
          <w:b/>
        </w:rPr>
      </w:pPr>
      <w:r w:rsidRPr="00F3690C">
        <w:rPr>
          <w:rFonts w:cs="Arial"/>
          <w:b/>
        </w:rPr>
        <w:t xml:space="preserve">Using </w:t>
      </w:r>
      <w:r w:rsidR="000A4209" w:rsidRPr="00F3690C">
        <w:rPr>
          <w:rFonts w:cs="Arial"/>
          <w:b/>
        </w:rPr>
        <w:t>l</w:t>
      </w:r>
      <w:r w:rsidRPr="00F3690C">
        <w:rPr>
          <w:rFonts w:cs="Arial"/>
          <w:b/>
        </w:rPr>
        <w:t xml:space="preserve">ocally </w:t>
      </w:r>
      <w:r w:rsidR="000A4209" w:rsidRPr="00F3690C">
        <w:rPr>
          <w:rFonts w:cs="Arial"/>
          <w:b/>
        </w:rPr>
        <w:t>a</w:t>
      </w:r>
      <w:r w:rsidRPr="00F3690C">
        <w:rPr>
          <w:rFonts w:cs="Arial"/>
          <w:b/>
        </w:rPr>
        <w:t xml:space="preserve">vailable </w:t>
      </w:r>
      <w:r w:rsidR="000A4209" w:rsidRPr="00F3690C">
        <w:rPr>
          <w:rFonts w:cs="Arial"/>
          <w:b/>
        </w:rPr>
        <w:t>w</w:t>
      </w:r>
      <w:r w:rsidRPr="00F3690C">
        <w:rPr>
          <w:rFonts w:cs="Arial"/>
          <w:b/>
        </w:rPr>
        <w:t xml:space="preserve">ater </w:t>
      </w:r>
      <w:r w:rsidR="000A4209" w:rsidRPr="00F3690C">
        <w:rPr>
          <w:rFonts w:cs="Arial"/>
          <w:b/>
        </w:rPr>
        <w:t>l</w:t>
      </w:r>
      <w:r w:rsidRPr="00F3690C">
        <w:rPr>
          <w:rFonts w:cs="Arial"/>
          <w:b/>
        </w:rPr>
        <w:t>ocally</w:t>
      </w:r>
    </w:p>
    <w:p w14:paraId="2DE92C85" w14:textId="1B529B68" w:rsidR="002678F1" w:rsidRPr="00113D0E" w:rsidRDefault="002678F1" w:rsidP="00113D0E">
      <w:pPr>
        <w:spacing w:before="120" w:after="120" w:line="360" w:lineRule="auto"/>
        <w:rPr>
          <w:rFonts w:cs="Arial"/>
        </w:rPr>
      </w:pPr>
      <w:r w:rsidRPr="00113D0E">
        <w:rPr>
          <w:rFonts w:cs="Arial"/>
        </w:rPr>
        <w:t xml:space="preserve">A key principle on which </w:t>
      </w:r>
      <w:r w:rsidR="005B3A45">
        <w:rPr>
          <w:rFonts w:cs="Arial"/>
        </w:rPr>
        <w:t>IWM</w:t>
      </w:r>
      <w:r w:rsidRPr="00113D0E">
        <w:rPr>
          <w:rFonts w:cs="Arial"/>
        </w:rPr>
        <w:t xml:space="preserve"> is based is that between stormwater derived from impervious surfaces and </w:t>
      </w:r>
      <w:r w:rsidR="00E22330" w:rsidRPr="00113D0E">
        <w:rPr>
          <w:rFonts w:cs="Arial"/>
        </w:rPr>
        <w:t xml:space="preserve">water able to be derived from wastewater, there are usually abundant sources of local water available to communities and especially urban communities.  </w:t>
      </w:r>
      <w:r w:rsidR="000977BB" w:rsidRPr="00113D0E">
        <w:rPr>
          <w:rFonts w:cs="Arial"/>
        </w:rPr>
        <w:t>Accessing this locally available water will help avoid some of the expensive energy costs associated with pumping water and wastewater considerable distances</w:t>
      </w:r>
      <w:r w:rsidR="005760F4" w:rsidRPr="00113D0E">
        <w:rPr>
          <w:rFonts w:cs="Arial"/>
        </w:rPr>
        <w:t>, either from reservoirs or to major treatment plants</w:t>
      </w:r>
      <w:r w:rsidR="000977BB" w:rsidRPr="00113D0E">
        <w:rPr>
          <w:rFonts w:cs="Arial"/>
        </w:rPr>
        <w:t xml:space="preserve">.  </w:t>
      </w:r>
    </w:p>
    <w:p w14:paraId="655DC3A1" w14:textId="77777777" w:rsidR="00135995" w:rsidRPr="00113D0E" w:rsidRDefault="00135995" w:rsidP="00113D0E">
      <w:pPr>
        <w:spacing w:before="120" w:after="120" w:line="360" w:lineRule="auto"/>
        <w:rPr>
          <w:rFonts w:cs="Arial"/>
        </w:rPr>
      </w:pPr>
      <w:r w:rsidRPr="00113D0E">
        <w:rPr>
          <w:rFonts w:cs="Arial"/>
        </w:rPr>
        <w:t>The challenge then is to understand and exploit these loc</w:t>
      </w:r>
      <w:r w:rsidR="00732801" w:rsidRPr="00113D0E">
        <w:rPr>
          <w:rFonts w:cs="Arial"/>
        </w:rPr>
        <w:t>al water sources and to employ them</w:t>
      </w:r>
      <w:r w:rsidRPr="00113D0E">
        <w:rPr>
          <w:rFonts w:cs="Arial"/>
        </w:rPr>
        <w:t xml:space="preserve"> at a scale </w:t>
      </w:r>
      <w:r w:rsidR="00732801" w:rsidRPr="00113D0E">
        <w:rPr>
          <w:rFonts w:cs="Arial"/>
        </w:rPr>
        <w:t>that is economically viable and hopefully cheaper than water derived from the centralised system.</w:t>
      </w:r>
    </w:p>
    <w:p w14:paraId="5926E51B" w14:textId="77777777" w:rsidR="00FA574F" w:rsidRPr="00F3690C" w:rsidRDefault="00FA574F" w:rsidP="00F3690C">
      <w:pPr>
        <w:spacing w:before="120" w:after="120" w:line="360" w:lineRule="auto"/>
        <w:rPr>
          <w:rFonts w:cs="Arial"/>
          <w:b/>
        </w:rPr>
      </w:pPr>
      <w:r w:rsidRPr="00F3690C">
        <w:rPr>
          <w:rFonts w:cs="Arial"/>
          <w:b/>
        </w:rPr>
        <w:t>Ecosystem services</w:t>
      </w:r>
    </w:p>
    <w:p w14:paraId="4430330C" w14:textId="77777777" w:rsidR="00FA574F" w:rsidRPr="00113D0E" w:rsidRDefault="00FA574F" w:rsidP="00113D0E">
      <w:pPr>
        <w:spacing w:before="120" w:after="120" w:line="360" w:lineRule="auto"/>
        <w:rPr>
          <w:rFonts w:cs="Arial"/>
        </w:rPr>
      </w:pPr>
      <w:r w:rsidRPr="00113D0E">
        <w:rPr>
          <w:rFonts w:cs="Arial"/>
        </w:rPr>
        <w:t xml:space="preserve">Collectively </w:t>
      </w:r>
      <w:r w:rsidR="00BF34F1" w:rsidRPr="00113D0E">
        <w:rPr>
          <w:rFonts w:cs="Arial"/>
        </w:rPr>
        <w:t>the community</w:t>
      </w:r>
      <w:r w:rsidRPr="00113D0E">
        <w:rPr>
          <w:rFonts w:cs="Arial"/>
        </w:rPr>
        <w:t xml:space="preserve"> benefit</w:t>
      </w:r>
      <w:r w:rsidR="00BF34F1" w:rsidRPr="00113D0E">
        <w:rPr>
          <w:rFonts w:cs="Arial"/>
        </w:rPr>
        <w:t>s</w:t>
      </w:r>
      <w:r w:rsidRPr="00113D0E">
        <w:rPr>
          <w:rFonts w:cs="Arial"/>
        </w:rPr>
        <w:t xml:space="preserve"> from a multitude of resources and processes that are supplied by our natural ecosystems.  These benefits are known as ecosystem services and include products like clean drinking water and processes such as the decomposition of wastes.  Protecting and rehabilitating natural ecosystems (e.g. </w:t>
      </w:r>
      <w:r w:rsidR="007B4F47" w:rsidRPr="00113D0E">
        <w:rPr>
          <w:rFonts w:cs="Arial"/>
        </w:rPr>
        <w:t xml:space="preserve">bushland, </w:t>
      </w:r>
      <w:r w:rsidRPr="00113D0E">
        <w:rPr>
          <w:rFonts w:cs="Arial"/>
        </w:rPr>
        <w:t>local creeks, rivers and wetlands) and the services they provide (water quality protection, habitat</w:t>
      </w:r>
      <w:r w:rsidR="0021107C" w:rsidRPr="00113D0E">
        <w:rPr>
          <w:rFonts w:cs="Arial"/>
        </w:rPr>
        <w:t>,</w:t>
      </w:r>
      <w:r w:rsidRPr="00113D0E">
        <w:rPr>
          <w:rFonts w:cs="Arial"/>
        </w:rPr>
        <w:t xml:space="preserve"> etc</w:t>
      </w:r>
      <w:r w:rsidR="0021107C" w:rsidRPr="00113D0E">
        <w:rPr>
          <w:rFonts w:cs="Arial"/>
        </w:rPr>
        <w:t>.</w:t>
      </w:r>
      <w:r w:rsidRPr="00113D0E">
        <w:rPr>
          <w:rFonts w:cs="Arial"/>
        </w:rPr>
        <w:t>) is equally as important as valuing the services provided by constructed ecosystems (protecting water quality, providing landscape amenity).</w:t>
      </w:r>
    </w:p>
    <w:p w14:paraId="08231EF7" w14:textId="77777777" w:rsidR="00FA574F" w:rsidRPr="00F3690C" w:rsidRDefault="00FA574F" w:rsidP="00F3690C">
      <w:pPr>
        <w:spacing w:before="120" w:after="120" w:line="360" w:lineRule="auto"/>
        <w:rPr>
          <w:rFonts w:cs="Arial"/>
          <w:b/>
        </w:rPr>
      </w:pPr>
      <w:r w:rsidRPr="00F3690C">
        <w:rPr>
          <w:rFonts w:cs="Arial"/>
          <w:b/>
        </w:rPr>
        <w:t>Social</w:t>
      </w:r>
      <w:r w:rsidR="000A4209" w:rsidRPr="00F3690C">
        <w:rPr>
          <w:rFonts w:cs="Arial"/>
          <w:b/>
        </w:rPr>
        <w:t xml:space="preserve"> and</w:t>
      </w:r>
      <w:r w:rsidR="00F5208D" w:rsidRPr="00F3690C">
        <w:rPr>
          <w:rFonts w:cs="Arial"/>
          <w:b/>
        </w:rPr>
        <w:t xml:space="preserve"> </w:t>
      </w:r>
      <w:r w:rsidRPr="00F3690C">
        <w:rPr>
          <w:rFonts w:cs="Arial"/>
          <w:b/>
        </w:rPr>
        <w:t>political capital</w:t>
      </w:r>
    </w:p>
    <w:p w14:paraId="4667A7C5" w14:textId="77777777" w:rsidR="00FA574F" w:rsidRPr="00113D0E" w:rsidRDefault="00FA574F" w:rsidP="00113D0E">
      <w:pPr>
        <w:spacing w:before="120" w:after="120" w:line="360" w:lineRule="auto"/>
        <w:rPr>
          <w:rFonts w:cs="Arial"/>
        </w:rPr>
      </w:pPr>
      <w:r w:rsidRPr="00113D0E">
        <w:rPr>
          <w:rFonts w:cs="Arial"/>
        </w:rPr>
        <w:t>Growing and learning from local experiences and knowledge is important to help raise community awareness and understanding about IWM.  A smart, sophisticated and engaged community, living a sustainable lifestyle sensitive to the inter</w:t>
      </w:r>
      <w:r w:rsidRPr="00113D0E">
        <w:rPr>
          <w:rFonts w:cs="Arial"/>
          <w:sz w:val="20"/>
          <w:szCs w:val="20"/>
        </w:rPr>
        <w:t>-</w:t>
      </w:r>
      <w:r w:rsidRPr="00113D0E">
        <w:rPr>
          <w:rFonts w:cs="Arial"/>
        </w:rPr>
        <w:t>dependent nature of the built and natural environments results from progressive engagement to develop social/political capital. More broadly, this contributes to engaging with the community on sustainable water management practices and promoting the uptake across rural properties and the urban private domain.</w:t>
      </w:r>
    </w:p>
    <w:p w14:paraId="119C19B2" w14:textId="77777777" w:rsidR="00FA574F" w:rsidRPr="00F3690C" w:rsidRDefault="00FA574F" w:rsidP="00F3690C">
      <w:pPr>
        <w:spacing w:before="120" w:after="120" w:line="360" w:lineRule="auto"/>
        <w:rPr>
          <w:rFonts w:cs="Arial"/>
          <w:b/>
        </w:rPr>
      </w:pPr>
      <w:r w:rsidRPr="00F3690C">
        <w:rPr>
          <w:rFonts w:cs="Arial"/>
          <w:b/>
        </w:rPr>
        <w:t>Microclimate benefits</w:t>
      </w:r>
    </w:p>
    <w:p w14:paraId="2C926F12" w14:textId="77777777" w:rsidR="00FA574F" w:rsidRPr="00113D0E" w:rsidRDefault="00AF4F39" w:rsidP="00113D0E">
      <w:pPr>
        <w:spacing w:before="120" w:after="120" w:line="360" w:lineRule="auto"/>
        <w:rPr>
          <w:rFonts w:cs="Arial"/>
        </w:rPr>
      </w:pPr>
      <w:r w:rsidRPr="00113D0E">
        <w:rPr>
          <w:rFonts w:cs="Arial"/>
        </w:rPr>
        <w:t>Passive irrigation of g</w:t>
      </w:r>
      <w:r w:rsidR="00FA574F" w:rsidRPr="00113D0E">
        <w:rPr>
          <w:rFonts w:cs="Arial"/>
        </w:rPr>
        <w:t>reen infrastructu</w:t>
      </w:r>
      <w:r w:rsidR="0021107C" w:rsidRPr="00113D0E">
        <w:rPr>
          <w:rFonts w:cs="Arial"/>
        </w:rPr>
        <w:t>re (e.g. rain</w:t>
      </w:r>
      <w:r w:rsidR="00FA574F" w:rsidRPr="00113D0E">
        <w:rPr>
          <w:rFonts w:cs="Arial"/>
        </w:rPr>
        <w:t xml:space="preserve">gardens, tree pits, vegetated swales and wetlands) </w:t>
      </w:r>
      <w:r w:rsidRPr="00113D0E">
        <w:rPr>
          <w:rFonts w:cs="Arial"/>
        </w:rPr>
        <w:t xml:space="preserve">with </w:t>
      </w:r>
      <w:r w:rsidR="00FA574F" w:rsidRPr="00113D0E">
        <w:rPr>
          <w:rFonts w:cs="Arial"/>
        </w:rPr>
        <w:t>alternative water sources improve</w:t>
      </w:r>
      <w:r w:rsidRPr="00113D0E">
        <w:rPr>
          <w:rFonts w:cs="Arial"/>
        </w:rPr>
        <w:t>s</w:t>
      </w:r>
      <w:r w:rsidR="00FA574F" w:rsidRPr="00113D0E">
        <w:rPr>
          <w:rFonts w:cs="Arial"/>
        </w:rPr>
        <w:t xml:space="preserve"> the health of vegetation and retain</w:t>
      </w:r>
      <w:r w:rsidRPr="00113D0E">
        <w:rPr>
          <w:rFonts w:cs="Arial"/>
        </w:rPr>
        <w:t>s</w:t>
      </w:r>
      <w:r w:rsidR="00FA574F" w:rsidRPr="00113D0E">
        <w:rPr>
          <w:rFonts w:cs="Arial"/>
        </w:rPr>
        <w:t xml:space="preserve"> water within soils and landscapes. Collectively, this is beneficial to improving urban microclimates. Higher density canopy cover can reduce heatwave impacts by improving the thermal comfort of streetscapes and open spaces.  Alternative water sources can provide additional water for active irrigation of open spaces that further reduce</w:t>
      </w:r>
      <w:r w:rsidR="00732801" w:rsidRPr="00113D0E">
        <w:rPr>
          <w:rFonts w:cs="Arial"/>
        </w:rPr>
        <w:t>s</w:t>
      </w:r>
      <w:r w:rsidR="00FA574F" w:rsidRPr="00113D0E">
        <w:rPr>
          <w:rFonts w:cs="Arial"/>
        </w:rPr>
        <w:t xml:space="preserve"> the urban heat island effect through enhanced evapotranspiration.  </w:t>
      </w:r>
    </w:p>
    <w:p w14:paraId="08BBE23B" w14:textId="77777777" w:rsidR="00FA574F" w:rsidRPr="00F3690C" w:rsidRDefault="00FA574F" w:rsidP="00F3690C">
      <w:pPr>
        <w:spacing w:before="120" w:after="120" w:line="360" w:lineRule="auto"/>
        <w:rPr>
          <w:rFonts w:cs="Arial"/>
          <w:b/>
        </w:rPr>
      </w:pPr>
      <w:r w:rsidRPr="00F3690C">
        <w:rPr>
          <w:rFonts w:cs="Arial"/>
          <w:b/>
        </w:rPr>
        <w:t>Improved liveability</w:t>
      </w:r>
    </w:p>
    <w:p w14:paraId="2AE298FF" w14:textId="77777777" w:rsidR="00FA574F" w:rsidRPr="00113D0E" w:rsidRDefault="00CD76B7" w:rsidP="00113D0E">
      <w:pPr>
        <w:spacing w:before="120" w:after="120" w:line="360" w:lineRule="auto"/>
        <w:rPr>
          <w:rFonts w:cs="Arial"/>
        </w:rPr>
      </w:pPr>
      <w:r w:rsidRPr="00113D0E">
        <w:rPr>
          <w:rFonts w:cs="Arial"/>
        </w:rPr>
        <w:t xml:space="preserve">Educating community to live </w:t>
      </w:r>
      <w:r w:rsidR="00FA574F" w:rsidRPr="00113D0E">
        <w:rPr>
          <w:rFonts w:cs="Arial"/>
        </w:rPr>
        <w:t>alongside local waterways, local parks and bushland reserves</w:t>
      </w:r>
      <w:r w:rsidRPr="00113D0E">
        <w:rPr>
          <w:rFonts w:cs="Arial"/>
        </w:rPr>
        <w:t xml:space="preserve"> and minimise their impact on the environment</w:t>
      </w:r>
      <w:r w:rsidR="00FA574F" w:rsidRPr="00113D0E">
        <w:rPr>
          <w:rFonts w:cs="Arial"/>
        </w:rPr>
        <w:t>.  Public spaces are environments available to everyone, promoting social inclusion</w:t>
      </w:r>
      <w:r w:rsidRPr="00113D0E">
        <w:rPr>
          <w:rFonts w:cs="Arial"/>
        </w:rPr>
        <w:t xml:space="preserve"> and improve</w:t>
      </w:r>
      <w:r w:rsidR="00732801" w:rsidRPr="00113D0E">
        <w:rPr>
          <w:rFonts w:cs="Arial"/>
        </w:rPr>
        <w:t>d</w:t>
      </w:r>
      <w:r w:rsidRPr="00113D0E">
        <w:rPr>
          <w:rFonts w:cs="Arial"/>
        </w:rPr>
        <w:t xml:space="preserve"> liveability</w:t>
      </w:r>
      <w:r w:rsidR="00FA574F" w:rsidRPr="00113D0E">
        <w:rPr>
          <w:rFonts w:cs="Arial"/>
        </w:rPr>
        <w:t xml:space="preserve">. </w:t>
      </w:r>
      <w:r w:rsidR="00BF34F1" w:rsidRPr="00113D0E">
        <w:rPr>
          <w:rFonts w:cs="Arial"/>
        </w:rPr>
        <w:t xml:space="preserve"> </w:t>
      </w:r>
      <w:r w:rsidR="00FA574F" w:rsidRPr="00113D0E">
        <w:rPr>
          <w:rFonts w:cs="Arial"/>
        </w:rPr>
        <w:t xml:space="preserve">Communities are actively engaged in decision-making and respond to signals in their environments regarding responsible water use. </w:t>
      </w:r>
    </w:p>
    <w:p w14:paraId="521444E1" w14:textId="77777777" w:rsidR="00FA574F" w:rsidRPr="00F3690C" w:rsidRDefault="00FA574F" w:rsidP="00F3690C">
      <w:pPr>
        <w:spacing w:before="120" w:after="120" w:line="360" w:lineRule="auto"/>
        <w:rPr>
          <w:rFonts w:cs="Arial"/>
          <w:b/>
        </w:rPr>
      </w:pPr>
      <w:r w:rsidRPr="00F3690C">
        <w:rPr>
          <w:rFonts w:cs="Arial"/>
          <w:b/>
        </w:rPr>
        <w:t>Community well being</w:t>
      </w:r>
    </w:p>
    <w:p w14:paraId="6EA34833" w14:textId="77777777" w:rsidR="00FA574F" w:rsidRPr="00113D0E" w:rsidRDefault="0021107C" w:rsidP="00113D0E">
      <w:pPr>
        <w:spacing w:before="120" w:after="120" w:line="360" w:lineRule="auto"/>
        <w:rPr>
          <w:rFonts w:cs="Arial"/>
        </w:rPr>
      </w:pPr>
      <w:r w:rsidRPr="00113D0E">
        <w:rPr>
          <w:rFonts w:cs="Arial"/>
        </w:rPr>
        <w:t>Green infrastructure (e.g. rain</w:t>
      </w:r>
      <w:r w:rsidR="00FA574F" w:rsidRPr="00113D0E">
        <w:rPr>
          <w:rFonts w:cs="Arial"/>
        </w:rPr>
        <w:t>gardens, tree pits, vegetated swales and wetlands) contribute</w:t>
      </w:r>
      <w:r w:rsidR="00AF4F39" w:rsidRPr="00113D0E">
        <w:rPr>
          <w:rFonts w:cs="Arial"/>
        </w:rPr>
        <w:t>s</w:t>
      </w:r>
      <w:r w:rsidR="00FA574F" w:rsidRPr="00113D0E">
        <w:rPr>
          <w:rFonts w:cs="Arial"/>
        </w:rPr>
        <w:t xml:space="preserve"> </w:t>
      </w:r>
      <w:r w:rsidR="00442F77" w:rsidRPr="00113D0E">
        <w:rPr>
          <w:rFonts w:cs="Arial"/>
        </w:rPr>
        <w:t xml:space="preserve">significantly </w:t>
      </w:r>
      <w:r w:rsidR="00FA574F" w:rsidRPr="00113D0E">
        <w:rPr>
          <w:rFonts w:cs="Arial"/>
        </w:rPr>
        <w:t xml:space="preserve">towards </w:t>
      </w:r>
      <w:r w:rsidR="00AF4F39" w:rsidRPr="00113D0E">
        <w:rPr>
          <w:rFonts w:cs="Arial"/>
        </w:rPr>
        <w:t xml:space="preserve">creating </w:t>
      </w:r>
      <w:r w:rsidR="00FA574F" w:rsidRPr="00113D0E">
        <w:rPr>
          <w:rFonts w:cs="Arial"/>
        </w:rPr>
        <w:t xml:space="preserve">high quality streetscapes and open spaces.  It is </w:t>
      </w:r>
      <w:r w:rsidR="00442F77" w:rsidRPr="00113D0E">
        <w:rPr>
          <w:rFonts w:cs="Arial"/>
        </w:rPr>
        <w:t xml:space="preserve">also </w:t>
      </w:r>
      <w:r w:rsidR="00FA574F" w:rsidRPr="00113D0E">
        <w:rPr>
          <w:rFonts w:cs="Arial"/>
        </w:rPr>
        <w:t xml:space="preserve">increasingly becoming recognised for </w:t>
      </w:r>
      <w:r w:rsidR="00A107A9" w:rsidRPr="00113D0E">
        <w:rPr>
          <w:rFonts w:cs="Arial"/>
        </w:rPr>
        <w:t>its contribution towards improving</w:t>
      </w:r>
      <w:r w:rsidR="00FA574F" w:rsidRPr="00113D0E">
        <w:rPr>
          <w:rFonts w:cs="Arial"/>
        </w:rPr>
        <w:t xml:space="preserve"> community well-being (mental and physical) by promoting passive recreational activities such as walking.  </w:t>
      </w:r>
    </w:p>
    <w:p w14:paraId="0915ABEA" w14:textId="3C8449D5" w:rsidR="0030697A" w:rsidRPr="00223449" w:rsidRDefault="005B3A45" w:rsidP="00F3690C">
      <w:pPr>
        <w:pStyle w:val="Heading3"/>
      </w:pPr>
      <w:bookmarkStart w:id="9" w:name="_Ref332813209"/>
      <w:bookmarkStart w:id="10" w:name="_Toc338336135"/>
      <w:bookmarkStart w:id="11" w:name="_Toc421175954"/>
      <w:r>
        <w:t>1.2</w:t>
      </w:r>
      <w:r>
        <w:tab/>
      </w:r>
      <w:r w:rsidR="009163C4" w:rsidRPr="00223449">
        <w:t>Achievements to d</w:t>
      </w:r>
      <w:r w:rsidR="0030697A" w:rsidRPr="00223449">
        <w:t>ate</w:t>
      </w:r>
      <w:bookmarkEnd w:id="9"/>
      <w:bookmarkEnd w:id="10"/>
      <w:bookmarkEnd w:id="11"/>
    </w:p>
    <w:p w14:paraId="1F70EC54" w14:textId="23784288" w:rsidR="0030697A" w:rsidRPr="00113D0E" w:rsidRDefault="0030697A" w:rsidP="00113D0E">
      <w:pPr>
        <w:spacing w:before="120" w:after="120" w:line="360" w:lineRule="auto"/>
        <w:rPr>
          <w:rFonts w:cs="Arial"/>
        </w:rPr>
      </w:pPr>
      <w:r w:rsidRPr="00113D0E">
        <w:rPr>
          <w:rFonts w:cs="Arial"/>
        </w:rPr>
        <w:t xml:space="preserve">Analysis of water use data shows that Council and the </w:t>
      </w:r>
      <w:r w:rsidR="00607C61" w:rsidRPr="00113D0E">
        <w:rPr>
          <w:rFonts w:cs="Arial"/>
        </w:rPr>
        <w:t>c</w:t>
      </w:r>
      <w:r w:rsidRPr="00113D0E">
        <w:rPr>
          <w:rFonts w:cs="Arial"/>
        </w:rPr>
        <w:t xml:space="preserve">ommunity have exceeded the targets established in the </w:t>
      </w:r>
      <w:r w:rsidRPr="00113D0E">
        <w:rPr>
          <w:rFonts w:cs="Arial"/>
          <w:i/>
        </w:rPr>
        <w:t xml:space="preserve">Sustainable Water </w:t>
      </w:r>
      <w:r w:rsidR="00607C61" w:rsidRPr="00113D0E">
        <w:rPr>
          <w:rFonts w:cs="Arial"/>
          <w:i/>
        </w:rPr>
        <w:t xml:space="preserve">Management </w:t>
      </w:r>
      <w:r w:rsidRPr="00113D0E">
        <w:rPr>
          <w:rFonts w:cs="Arial"/>
          <w:i/>
        </w:rPr>
        <w:t>Plan</w:t>
      </w:r>
      <w:r w:rsidRPr="00113D0E">
        <w:rPr>
          <w:rFonts w:cs="Arial"/>
        </w:rPr>
        <w:t xml:space="preserve"> (Nillumbik Shire Council, 2008).  Since 2000/01 Council </w:t>
      </w:r>
      <w:r w:rsidR="00442F77" w:rsidRPr="00113D0E">
        <w:rPr>
          <w:rFonts w:cs="Arial"/>
        </w:rPr>
        <w:t xml:space="preserve">has </w:t>
      </w:r>
      <w:r w:rsidRPr="00113D0E">
        <w:rPr>
          <w:rFonts w:cs="Arial"/>
        </w:rPr>
        <w:t>achieved a 65</w:t>
      </w:r>
      <w:r w:rsidR="009C7C3B">
        <w:rPr>
          <w:rFonts w:cs="Arial"/>
        </w:rPr>
        <w:t xml:space="preserve"> per cent</w:t>
      </w:r>
      <w:r w:rsidRPr="00113D0E">
        <w:rPr>
          <w:rFonts w:cs="Arial"/>
        </w:rPr>
        <w:t xml:space="preserve"> reduction in mains water use (target was 45</w:t>
      </w:r>
      <w:r w:rsidR="009C7C3B">
        <w:rPr>
          <w:rFonts w:cs="Arial"/>
        </w:rPr>
        <w:t xml:space="preserve"> per cent</w:t>
      </w:r>
      <w:r w:rsidRPr="00113D0E">
        <w:rPr>
          <w:rFonts w:cs="Arial"/>
        </w:rPr>
        <w:t>).  Similarly residential and non-residential both exceed the 25</w:t>
      </w:r>
      <w:r w:rsidR="009C7C3B">
        <w:rPr>
          <w:rFonts w:cs="Arial"/>
        </w:rPr>
        <w:t xml:space="preserve"> per cent</w:t>
      </w:r>
      <w:r w:rsidRPr="00113D0E">
        <w:rPr>
          <w:rFonts w:cs="Arial"/>
        </w:rPr>
        <w:t xml:space="preserve"> reduction target with residential use achieving a 26.5</w:t>
      </w:r>
      <w:r w:rsidR="009C7C3B">
        <w:rPr>
          <w:rFonts w:cs="Arial"/>
        </w:rPr>
        <w:t xml:space="preserve"> per cent</w:t>
      </w:r>
      <w:r w:rsidRPr="00113D0E">
        <w:rPr>
          <w:rFonts w:cs="Arial"/>
        </w:rPr>
        <w:t xml:space="preserve"> reduction and non-residential achieving a 70</w:t>
      </w:r>
      <w:r w:rsidR="009C7C3B">
        <w:rPr>
          <w:rFonts w:cs="Arial"/>
        </w:rPr>
        <w:t xml:space="preserve"> per cent</w:t>
      </w:r>
      <w:r w:rsidRPr="00113D0E">
        <w:rPr>
          <w:rFonts w:cs="Arial"/>
        </w:rPr>
        <w:t xml:space="preserve"> reduction, since 2000/01</w:t>
      </w:r>
      <w:r w:rsidR="00292034" w:rsidRPr="00113D0E">
        <w:rPr>
          <w:rFonts w:cs="Arial"/>
        </w:rPr>
        <w:t>.</w:t>
      </w:r>
      <w:r w:rsidRPr="00113D0E">
        <w:rPr>
          <w:rFonts w:cs="Arial"/>
        </w:rPr>
        <w:t xml:space="preserve">  </w:t>
      </w:r>
      <w:r w:rsidR="00F22B41" w:rsidRPr="00113D0E">
        <w:rPr>
          <w:rFonts w:cs="Arial"/>
        </w:rPr>
        <w:t>These achievements are to be commended however achieving further reductions in water consumption will become increasingly difficult.  To continue to reduce reliance on mains water supply and to deliver multiple benefits to the environment and the community, new targets are required.</w:t>
      </w:r>
    </w:p>
    <w:p w14:paraId="4A270E75" w14:textId="76556931" w:rsidR="0030697A" w:rsidRPr="00113D0E" w:rsidRDefault="0030697A" w:rsidP="00113D0E">
      <w:pPr>
        <w:spacing w:before="120" w:after="120" w:line="360" w:lineRule="auto"/>
        <w:rPr>
          <w:rFonts w:cs="Arial"/>
        </w:rPr>
      </w:pPr>
      <w:r w:rsidRPr="00113D0E">
        <w:rPr>
          <w:rFonts w:cs="Arial"/>
        </w:rPr>
        <w:t xml:space="preserve">Appendix </w:t>
      </w:r>
      <w:r w:rsidR="00F5062D" w:rsidRPr="00113D0E">
        <w:rPr>
          <w:rFonts w:cs="Arial"/>
        </w:rPr>
        <w:t>F</w:t>
      </w:r>
      <w:r w:rsidRPr="00113D0E">
        <w:rPr>
          <w:rFonts w:cs="Arial"/>
        </w:rPr>
        <w:t xml:space="preserve"> lists the WSUD projects that are currently located across the Shire and the downstream benefits they provide.  100 rainwater tanks</w:t>
      </w:r>
      <w:r w:rsidR="00442F77" w:rsidRPr="00113D0E">
        <w:rPr>
          <w:rFonts w:cs="Arial"/>
        </w:rPr>
        <w:t>,</w:t>
      </w:r>
      <w:r w:rsidRPr="00113D0E">
        <w:rPr>
          <w:rFonts w:cs="Arial"/>
        </w:rPr>
        <w:t xml:space="preserve"> </w:t>
      </w:r>
      <w:r w:rsidR="00BD4A4B" w:rsidRPr="00113D0E">
        <w:rPr>
          <w:rFonts w:cs="Arial"/>
        </w:rPr>
        <w:t>10</w:t>
      </w:r>
      <w:r w:rsidR="005B3A45">
        <w:rPr>
          <w:rFonts w:cs="Arial"/>
        </w:rPr>
        <w:t xml:space="preserve"> wetlands and one</w:t>
      </w:r>
      <w:r w:rsidRPr="00113D0E">
        <w:rPr>
          <w:rFonts w:cs="Arial"/>
        </w:rPr>
        <w:t xml:space="preserve"> wetland combined with a stormwater harvesting</w:t>
      </w:r>
      <w:r w:rsidR="00442F77" w:rsidRPr="00113D0E">
        <w:rPr>
          <w:rFonts w:cs="Arial"/>
        </w:rPr>
        <w:t xml:space="preserve"> scheme</w:t>
      </w:r>
      <w:r w:rsidRPr="00113D0E">
        <w:rPr>
          <w:rFonts w:cs="Arial"/>
        </w:rPr>
        <w:t xml:space="preserve"> demonstrate Council</w:t>
      </w:r>
      <w:r w:rsidR="00AF5161" w:rsidRPr="00113D0E">
        <w:rPr>
          <w:rFonts w:cs="Arial"/>
        </w:rPr>
        <w:t>’</w:t>
      </w:r>
      <w:r w:rsidRPr="00113D0E">
        <w:rPr>
          <w:rFonts w:cs="Arial"/>
        </w:rPr>
        <w:t xml:space="preserve">s commitment to WSUD. Other </w:t>
      </w:r>
      <w:r w:rsidR="006A5660" w:rsidRPr="00113D0E">
        <w:rPr>
          <w:rFonts w:cs="Arial"/>
        </w:rPr>
        <w:t xml:space="preserve">WSUD </w:t>
      </w:r>
      <w:r w:rsidRPr="00113D0E">
        <w:rPr>
          <w:rFonts w:cs="Arial"/>
        </w:rPr>
        <w:t>projects include raingardens, ponds and swales.  The harvested water is used for a number of purposes including toilet flushing and irrigation of gardens and ovals.  Other reductions in stormwater runoff volumes occur through evaporation (ponds a</w:t>
      </w:r>
      <w:r w:rsidR="006A5660" w:rsidRPr="00113D0E">
        <w:rPr>
          <w:rFonts w:cs="Arial"/>
        </w:rPr>
        <w:t>nd other open water storages),</w:t>
      </w:r>
      <w:r w:rsidRPr="00113D0E">
        <w:rPr>
          <w:rFonts w:cs="Arial"/>
        </w:rPr>
        <w:t xml:space="preserve"> evapotranspiration losses associated with the vegetated</w:t>
      </w:r>
      <w:r w:rsidR="006A5660" w:rsidRPr="00113D0E">
        <w:rPr>
          <w:rFonts w:cs="Arial"/>
        </w:rPr>
        <w:t xml:space="preserve"> treatme</w:t>
      </w:r>
      <w:r w:rsidR="00CC14FF">
        <w:rPr>
          <w:rFonts w:cs="Arial"/>
        </w:rPr>
        <w:t>nt systems and/or infiltration.</w:t>
      </w:r>
    </w:p>
    <w:p w14:paraId="57628455" w14:textId="77777777" w:rsidR="00CD76B7" w:rsidRPr="00113D0E" w:rsidRDefault="0030697A" w:rsidP="00113D0E">
      <w:pPr>
        <w:spacing w:before="120" w:after="120" w:line="360" w:lineRule="auto"/>
        <w:rPr>
          <w:rFonts w:cs="Arial"/>
        </w:rPr>
      </w:pPr>
      <w:r w:rsidRPr="00113D0E">
        <w:rPr>
          <w:rFonts w:cs="Arial"/>
        </w:rPr>
        <w:t xml:space="preserve">Collectively the projects reduce stormwater flow volumes and reduce pollutant loads discharged to local waterways.  </w:t>
      </w:r>
      <w:r w:rsidR="00CD76B7" w:rsidRPr="00113D0E">
        <w:rPr>
          <w:rFonts w:cs="Arial"/>
        </w:rPr>
        <w:t>Some treatment measures such as wetlands, raingardens and swales provide physical, chemical and biological treatment of pollutants.  Rainwater tanks when plumbed to indoor demands (such as, to supply toilet and laundry) remove stormwater pollutants by the water being discharged to the sewerage system.  Stormwater harvesting projects that supply irrigation demands remove pollutants through infiltration to the underlying soils.  If over irrigation occurs then runoff may be generated and a proportion of the pollutant may directly enter the waterways</w:t>
      </w:r>
      <w:r w:rsidR="00481B9D" w:rsidRPr="00113D0E">
        <w:rPr>
          <w:rFonts w:cs="Arial"/>
        </w:rPr>
        <w:t>, although this should not occur where soil moisture measurement is allied to programming of irrigation regimes</w:t>
      </w:r>
      <w:r w:rsidR="00CD76B7" w:rsidRPr="00113D0E">
        <w:rPr>
          <w:rFonts w:cs="Arial"/>
        </w:rPr>
        <w:t>.</w:t>
      </w:r>
    </w:p>
    <w:p w14:paraId="797B84F2" w14:textId="77777777" w:rsidR="0030697A" w:rsidRPr="00113D0E" w:rsidRDefault="006A5660" w:rsidP="00113D0E">
      <w:pPr>
        <w:spacing w:before="120" w:after="120" w:line="360" w:lineRule="auto"/>
        <w:rPr>
          <w:rFonts w:cs="Arial"/>
        </w:rPr>
      </w:pPr>
      <w:r w:rsidRPr="00113D0E">
        <w:rPr>
          <w:rFonts w:cs="Arial"/>
        </w:rPr>
        <w:t>Runoff</w:t>
      </w:r>
      <w:r w:rsidR="0030697A" w:rsidRPr="00113D0E">
        <w:rPr>
          <w:rFonts w:cs="Arial"/>
        </w:rPr>
        <w:t xml:space="preserve"> generated across impervious surfaces is </w:t>
      </w:r>
      <w:r w:rsidRPr="00113D0E">
        <w:rPr>
          <w:rFonts w:cs="Arial"/>
        </w:rPr>
        <w:t>evaporated</w:t>
      </w:r>
      <w:r w:rsidR="0030697A" w:rsidRPr="00113D0E">
        <w:rPr>
          <w:rFonts w:cs="Arial"/>
        </w:rPr>
        <w:t xml:space="preserve"> or captured and reused preventing </w:t>
      </w:r>
      <w:r w:rsidRPr="00113D0E">
        <w:rPr>
          <w:rFonts w:cs="Arial"/>
        </w:rPr>
        <w:t>82ML/yr</w:t>
      </w:r>
      <w:r w:rsidR="0030697A" w:rsidRPr="00113D0E">
        <w:rPr>
          <w:rFonts w:cs="Arial"/>
        </w:rPr>
        <w:t xml:space="preserve"> </w:t>
      </w:r>
      <w:r w:rsidRPr="00113D0E">
        <w:rPr>
          <w:rFonts w:cs="Arial"/>
        </w:rPr>
        <w:t xml:space="preserve">of stormwater </w:t>
      </w:r>
      <w:r w:rsidR="00BD4A4B" w:rsidRPr="00113D0E">
        <w:rPr>
          <w:rFonts w:cs="Arial"/>
        </w:rPr>
        <w:t>from entering waterways. Over 6</w:t>
      </w:r>
      <w:r w:rsidR="0030697A" w:rsidRPr="00113D0E">
        <w:rPr>
          <w:rFonts w:cs="Arial"/>
        </w:rPr>
        <w:t>0,000 kg of Total Suspended Solid</w:t>
      </w:r>
      <w:r w:rsidR="003F623F" w:rsidRPr="00113D0E">
        <w:rPr>
          <w:rFonts w:cs="Arial"/>
        </w:rPr>
        <w:t>s</w:t>
      </w:r>
      <w:r w:rsidR="0030697A" w:rsidRPr="00113D0E">
        <w:rPr>
          <w:rFonts w:cs="Arial"/>
        </w:rPr>
        <w:t xml:space="preserve"> (TSS), </w:t>
      </w:r>
      <w:r w:rsidR="00BD4A4B" w:rsidRPr="00113D0E">
        <w:rPr>
          <w:rFonts w:cs="Arial"/>
        </w:rPr>
        <w:t>122</w:t>
      </w:r>
      <w:r w:rsidR="0030697A" w:rsidRPr="00113D0E">
        <w:rPr>
          <w:rFonts w:cs="Arial"/>
        </w:rPr>
        <w:t xml:space="preserve"> kg of Total Phosphorus (TP) and </w:t>
      </w:r>
      <w:r w:rsidR="00BD4A4B" w:rsidRPr="00113D0E">
        <w:rPr>
          <w:rFonts w:cs="Arial"/>
        </w:rPr>
        <w:t>798</w:t>
      </w:r>
      <w:r w:rsidR="0030697A" w:rsidRPr="00113D0E">
        <w:rPr>
          <w:rFonts w:cs="Arial"/>
        </w:rPr>
        <w:t xml:space="preserve"> kg of Total Nitrogen is </w:t>
      </w:r>
      <w:r w:rsidRPr="00113D0E">
        <w:rPr>
          <w:rFonts w:cs="Arial"/>
        </w:rPr>
        <w:t xml:space="preserve">also </w:t>
      </w:r>
      <w:r w:rsidR="0030697A" w:rsidRPr="00113D0E">
        <w:rPr>
          <w:rFonts w:cs="Arial"/>
        </w:rPr>
        <w:t xml:space="preserve">removed protecting waterways from the impacts associated with these pollutants.  </w:t>
      </w:r>
    </w:p>
    <w:p w14:paraId="12A8307A" w14:textId="77777777" w:rsidR="00040CFB" w:rsidRPr="00113D0E" w:rsidRDefault="0030697A" w:rsidP="00113D0E">
      <w:pPr>
        <w:spacing w:before="120" w:after="120" w:line="360" w:lineRule="auto"/>
        <w:rPr>
          <w:rFonts w:cs="Arial"/>
        </w:rPr>
      </w:pPr>
      <w:r w:rsidRPr="00113D0E">
        <w:rPr>
          <w:rFonts w:cs="Arial"/>
        </w:rPr>
        <w:t>There are some 250 sediment sumps located on unsealed roads.  These structures are effective a</w:t>
      </w:r>
      <w:r w:rsidR="00BE1A5D" w:rsidRPr="00113D0E">
        <w:rPr>
          <w:rFonts w:cs="Arial"/>
        </w:rPr>
        <w:t>t</w:t>
      </w:r>
      <w:r w:rsidRPr="00113D0E">
        <w:rPr>
          <w:rFonts w:cs="Arial"/>
        </w:rPr>
        <w:t xml:space="preserve"> trapping course sediment generated </w:t>
      </w:r>
      <w:r w:rsidR="00442F77" w:rsidRPr="00113D0E">
        <w:rPr>
          <w:rFonts w:cs="Arial"/>
        </w:rPr>
        <w:t>from</w:t>
      </w:r>
      <w:r w:rsidRPr="00113D0E">
        <w:rPr>
          <w:rFonts w:cs="Arial"/>
        </w:rPr>
        <w:t xml:space="preserve"> roads across the predominately rural areas of the Shire.  Collectively they provide an important role in protecting the downstream waterways from a significant threat associated with </w:t>
      </w:r>
      <w:r w:rsidR="006A5660" w:rsidRPr="00113D0E">
        <w:rPr>
          <w:rFonts w:cs="Arial"/>
        </w:rPr>
        <w:t>sediment</w:t>
      </w:r>
      <w:r w:rsidRPr="00113D0E">
        <w:rPr>
          <w:rFonts w:cs="Arial"/>
        </w:rPr>
        <w:t xml:space="preserve"> </w:t>
      </w:r>
      <w:r w:rsidR="00AC4128" w:rsidRPr="00113D0E">
        <w:rPr>
          <w:rFonts w:cs="Arial"/>
        </w:rPr>
        <w:t xml:space="preserve">material </w:t>
      </w:r>
      <w:r w:rsidRPr="00113D0E">
        <w:rPr>
          <w:rFonts w:cs="Arial"/>
        </w:rPr>
        <w:t xml:space="preserve">smothering aquatic habitats.  The finer sediments (referred to as </w:t>
      </w:r>
      <w:r w:rsidR="00607C61" w:rsidRPr="00113D0E">
        <w:rPr>
          <w:rFonts w:cs="Arial"/>
        </w:rPr>
        <w:t>T</w:t>
      </w:r>
      <w:r w:rsidRPr="00113D0E">
        <w:rPr>
          <w:rFonts w:cs="Arial"/>
        </w:rPr>
        <w:t xml:space="preserve">otal </w:t>
      </w:r>
      <w:r w:rsidR="00607C61" w:rsidRPr="00113D0E">
        <w:rPr>
          <w:rFonts w:cs="Arial"/>
        </w:rPr>
        <w:t>S</w:t>
      </w:r>
      <w:r w:rsidRPr="00113D0E">
        <w:rPr>
          <w:rFonts w:cs="Arial"/>
        </w:rPr>
        <w:t xml:space="preserve">uspended </w:t>
      </w:r>
      <w:r w:rsidR="00607C61" w:rsidRPr="00113D0E">
        <w:rPr>
          <w:rFonts w:cs="Arial"/>
        </w:rPr>
        <w:t>S</w:t>
      </w:r>
      <w:r w:rsidRPr="00113D0E">
        <w:rPr>
          <w:rFonts w:cs="Arial"/>
        </w:rPr>
        <w:t>olids) pose a range of other threats to the waterways and are more effectively managed using vegetated treatment systems.</w:t>
      </w:r>
    </w:p>
    <w:p w14:paraId="595875D6" w14:textId="652AB794" w:rsidR="00B149E2" w:rsidRPr="00223449" w:rsidRDefault="005B3A45" w:rsidP="00223449">
      <w:pPr>
        <w:pStyle w:val="Heading2"/>
        <w:spacing w:before="120" w:after="120" w:line="360" w:lineRule="auto"/>
      </w:pPr>
      <w:bookmarkStart w:id="12" w:name="_Toc421175955"/>
      <w:r>
        <w:t>2.0</w:t>
      </w:r>
      <w:r>
        <w:tab/>
      </w:r>
      <w:r w:rsidR="00E044C7" w:rsidRPr="00223449">
        <w:t>Catchment Context</w:t>
      </w:r>
      <w:bookmarkEnd w:id="12"/>
    </w:p>
    <w:p w14:paraId="31AD7174" w14:textId="2FE5CC68" w:rsidR="00A140CD" w:rsidRPr="00113D0E" w:rsidRDefault="005B3A45" w:rsidP="00223449">
      <w:pPr>
        <w:pStyle w:val="Heading3"/>
      </w:pPr>
      <w:bookmarkStart w:id="13" w:name="_Toc338336128"/>
      <w:bookmarkStart w:id="14" w:name="_Toc421175956"/>
      <w:r>
        <w:t>2.1</w:t>
      </w:r>
      <w:r>
        <w:tab/>
      </w:r>
      <w:r w:rsidR="00E044C7" w:rsidRPr="00113D0E">
        <w:t>L</w:t>
      </w:r>
      <w:r w:rsidR="00A140CD" w:rsidRPr="00113D0E">
        <w:t>and</w:t>
      </w:r>
      <w:r w:rsidR="00F550C8" w:rsidRPr="00113D0E">
        <w:t xml:space="preserve"> </w:t>
      </w:r>
      <w:r w:rsidR="00A140CD" w:rsidRPr="00113D0E">
        <w:t>use characteristics</w:t>
      </w:r>
      <w:bookmarkEnd w:id="13"/>
      <w:bookmarkEnd w:id="14"/>
    </w:p>
    <w:p w14:paraId="65E63964" w14:textId="77777777" w:rsidR="00A140CD" w:rsidRPr="00113D0E" w:rsidRDefault="00607C61" w:rsidP="00113D0E">
      <w:pPr>
        <w:spacing w:before="120" w:after="120" w:line="360" w:lineRule="auto"/>
        <w:rPr>
          <w:rFonts w:cs="Arial"/>
        </w:rPr>
      </w:pPr>
      <w:r w:rsidRPr="00113D0E">
        <w:rPr>
          <w:rFonts w:cs="Arial"/>
        </w:rPr>
        <w:t>The Shire of Nillumbik</w:t>
      </w:r>
      <w:r w:rsidR="00A140CD" w:rsidRPr="00113D0E">
        <w:rPr>
          <w:rFonts w:cs="Arial"/>
        </w:rPr>
        <w:t xml:space="preserve"> is located less than 25 kilometres north-east of Melbourne, and covers an area of 432 square kilometres.  The Kinglake National Park is located in the north of the Shire.  There are a number of highly valued waterways within Nillumbik including Diamond Creek, Arthurs Creek, Watsons Creek, Watery Gully Creek and the upper to mid</w:t>
      </w:r>
      <w:r w:rsidRPr="00113D0E">
        <w:rPr>
          <w:rFonts w:cs="Arial"/>
        </w:rPr>
        <w:t>-</w:t>
      </w:r>
      <w:r w:rsidR="00A140CD" w:rsidRPr="00113D0E">
        <w:rPr>
          <w:rFonts w:cs="Arial"/>
        </w:rPr>
        <w:t xml:space="preserve">reaches of the Plenty River and Yarra River (southern boundary).  The Department of </w:t>
      </w:r>
      <w:r w:rsidR="00AF5161" w:rsidRPr="00113D0E">
        <w:rPr>
          <w:rFonts w:cs="Arial"/>
        </w:rPr>
        <w:t>Environment and Primary Industries</w:t>
      </w:r>
      <w:r w:rsidR="00A140CD" w:rsidRPr="00113D0E">
        <w:rPr>
          <w:rFonts w:cs="Arial"/>
        </w:rPr>
        <w:t xml:space="preserve"> has identified 78 biosites within the Shire; there are 22 threatened species, 9 migratory species and one threatened ecological community listed for protection under the </w:t>
      </w:r>
      <w:r w:rsidR="00A140CD" w:rsidRPr="00113D0E">
        <w:rPr>
          <w:rFonts w:cs="Arial"/>
          <w:i/>
        </w:rPr>
        <w:t>Environment Protection and Biodiversity Conservation Act 1999</w:t>
      </w:r>
      <w:r w:rsidR="00A140CD" w:rsidRPr="00113D0E">
        <w:rPr>
          <w:rFonts w:cs="Arial"/>
        </w:rPr>
        <w:t xml:space="preserve"> (Nillumbik </w:t>
      </w:r>
      <w:r w:rsidR="00FA2F14" w:rsidRPr="00113D0E">
        <w:rPr>
          <w:rFonts w:cs="Arial"/>
        </w:rPr>
        <w:t>Shire Council</w:t>
      </w:r>
      <w:r w:rsidR="00A140CD" w:rsidRPr="00113D0E">
        <w:rPr>
          <w:rFonts w:cs="Arial"/>
        </w:rPr>
        <w:t>, 2012</w:t>
      </w:r>
      <w:r w:rsidR="000E3ADE" w:rsidRPr="00113D0E">
        <w:rPr>
          <w:rFonts w:cs="Arial"/>
        </w:rPr>
        <w:t>b</w:t>
      </w:r>
      <w:r w:rsidR="00A140CD" w:rsidRPr="00113D0E">
        <w:rPr>
          <w:rFonts w:cs="Arial"/>
        </w:rPr>
        <w:t>).</w:t>
      </w:r>
      <w:r w:rsidR="000D3124" w:rsidRPr="00113D0E">
        <w:rPr>
          <w:rFonts w:cs="Arial"/>
        </w:rPr>
        <w:t xml:space="preserve">  Section </w:t>
      </w:r>
      <w:r w:rsidR="00FC77A6" w:rsidRPr="00113D0E">
        <w:rPr>
          <w:rFonts w:cs="Arial"/>
        </w:rPr>
        <w:fldChar w:fldCharType="begin"/>
      </w:r>
      <w:r w:rsidR="00FC77A6" w:rsidRPr="00113D0E">
        <w:rPr>
          <w:rFonts w:cs="Arial"/>
        </w:rPr>
        <w:instrText xml:space="preserve"> REF _Ref343681930 \r \h </w:instrText>
      </w:r>
      <w:r w:rsidR="00113D0E">
        <w:rPr>
          <w:rFonts w:cs="Arial"/>
        </w:rPr>
        <w:instrText xml:space="preserve"> \* MERGEFORMAT </w:instrText>
      </w:r>
      <w:r w:rsidR="00FC77A6" w:rsidRPr="00113D0E">
        <w:rPr>
          <w:rFonts w:cs="Arial"/>
        </w:rPr>
      </w:r>
      <w:r w:rsidR="00FC77A6" w:rsidRPr="00113D0E">
        <w:rPr>
          <w:rFonts w:cs="Arial"/>
        </w:rPr>
        <w:fldChar w:fldCharType="separate"/>
      </w:r>
      <w:r w:rsidR="00A24E94" w:rsidRPr="00113D0E">
        <w:rPr>
          <w:rFonts w:cs="Arial"/>
        </w:rPr>
        <w:t>2.2</w:t>
      </w:r>
      <w:r w:rsidR="00FC77A6" w:rsidRPr="00113D0E">
        <w:rPr>
          <w:rFonts w:cs="Arial"/>
        </w:rPr>
        <w:fldChar w:fldCharType="end"/>
      </w:r>
      <w:r w:rsidR="00FC77A6" w:rsidRPr="00113D0E">
        <w:rPr>
          <w:rFonts w:cs="Arial"/>
        </w:rPr>
        <w:t xml:space="preserve"> </w:t>
      </w:r>
      <w:r w:rsidR="000D3124" w:rsidRPr="00113D0E">
        <w:rPr>
          <w:rFonts w:cs="Arial"/>
        </w:rPr>
        <w:t>provides additional information about waterway health across Nillumbik.</w:t>
      </w:r>
    </w:p>
    <w:p w14:paraId="4C34B1C1" w14:textId="77777777" w:rsidR="00FC77A6" w:rsidRPr="00113D0E" w:rsidRDefault="00FC77A6" w:rsidP="00113D0E">
      <w:pPr>
        <w:spacing w:before="120" w:after="120" w:line="360" w:lineRule="auto"/>
        <w:rPr>
          <w:rFonts w:cs="Arial"/>
        </w:rPr>
      </w:pPr>
      <w:r w:rsidRPr="00113D0E">
        <w:rPr>
          <w:rFonts w:cs="Arial"/>
        </w:rPr>
        <w:t xml:space="preserve">The quality of the catchments and tributaries vary throughout the Shire, depending on the land use and population </w:t>
      </w:r>
      <w:r w:rsidR="00BE1A5D" w:rsidRPr="00113D0E">
        <w:rPr>
          <w:rFonts w:cs="Arial"/>
        </w:rPr>
        <w:t>density</w:t>
      </w:r>
      <w:r w:rsidRPr="00113D0E">
        <w:rPr>
          <w:rFonts w:cs="Arial"/>
        </w:rPr>
        <w:t xml:space="preserve">. </w:t>
      </w:r>
      <w:r w:rsidRPr="00113D0E">
        <w:rPr>
          <w:rFonts w:cs="Arial"/>
        </w:rPr>
        <w:fldChar w:fldCharType="begin"/>
      </w:r>
      <w:r w:rsidRPr="00113D0E">
        <w:rPr>
          <w:rFonts w:cs="Arial"/>
        </w:rPr>
        <w:instrText xml:space="preserve"> REF _Ref338164674 \h  \* MERGEFORMAT </w:instrText>
      </w:r>
      <w:r w:rsidRPr="00113D0E">
        <w:rPr>
          <w:rFonts w:cs="Arial"/>
        </w:rPr>
      </w:r>
      <w:r w:rsidRPr="00113D0E">
        <w:rPr>
          <w:rFonts w:cs="Arial"/>
        </w:rPr>
        <w:fldChar w:fldCharType="separate"/>
      </w:r>
      <w:r w:rsidR="00A24E94" w:rsidRPr="00113D0E">
        <w:rPr>
          <w:rFonts w:cs="Arial"/>
        </w:rPr>
        <w:t>Table 1</w:t>
      </w:r>
      <w:r w:rsidRPr="00113D0E">
        <w:rPr>
          <w:rFonts w:cs="Arial"/>
        </w:rPr>
        <w:fldChar w:fldCharType="end"/>
      </w:r>
      <w:r w:rsidRPr="00113D0E">
        <w:rPr>
          <w:rFonts w:cs="Arial"/>
        </w:rPr>
        <w:t xml:space="preserve"> and </w:t>
      </w:r>
      <w:r w:rsidR="00681828" w:rsidRPr="00113D0E">
        <w:rPr>
          <w:rFonts w:cs="Arial"/>
        </w:rPr>
        <w:fldChar w:fldCharType="begin"/>
      </w:r>
      <w:r w:rsidR="00681828" w:rsidRPr="00113D0E">
        <w:rPr>
          <w:rFonts w:cs="Arial"/>
        </w:rPr>
        <w:instrText xml:space="preserve"> REF _Ref344842201 \h </w:instrText>
      </w:r>
      <w:r w:rsidR="00113D0E">
        <w:rPr>
          <w:rFonts w:cs="Arial"/>
        </w:rPr>
        <w:instrText xml:space="preserve"> \* MERGEFORMAT </w:instrText>
      </w:r>
      <w:r w:rsidR="00681828" w:rsidRPr="00113D0E">
        <w:rPr>
          <w:rFonts w:cs="Arial"/>
        </w:rPr>
      </w:r>
      <w:r w:rsidR="00681828" w:rsidRPr="00113D0E">
        <w:rPr>
          <w:rFonts w:cs="Arial"/>
        </w:rPr>
        <w:fldChar w:fldCharType="separate"/>
      </w:r>
      <w:r w:rsidR="00A24E94" w:rsidRPr="00113D0E">
        <w:rPr>
          <w:rFonts w:cs="Arial"/>
        </w:rPr>
        <w:t xml:space="preserve">Figure </w:t>
      </w:r>
      <w:r w:rsidR="00A24E94" w:rsidRPr="00113D0E">
        <w:rPr>
          <w:rFonts w:cs="Arial"/>
          <w:noProof/>
        </w:rPr>
        <w:t>2</w:t>
      </w:r>
      <w:r w:rsidR="00681828" w:rsidRPr="00113D0E">
        <w:rPr>
          <w:rFonts w:cs="Arial"/>
        </w:rPr>
        <w:fldChar w:fldCharType="end"/>
      </w:r>
      <w:r w:rsidR="00681828" w:rsidRPr="00113D0E">
        <w:rPr>
          <w:rFonts w:cs="Arial"/>
        </w:rPr>
        <w:t xml:space="preserve"> </w:t>
      </w:r>
      <w:r w:rsidRPr="00113D0E">
        <w:rPr>
          <w:rFonts w:cs="Arial"/>
        </w:rPr>
        <w:t xml:space="preserve">provide a summary of the waterways and their catchments located in the Shire of Nillumbik.  These major catchments have been used to model the generation of stormwater runoff volumes and pollutant loads.  </w:t>
      </w:r>
    </w:p>
    <w:p w14:paraId="1C941FB1" w14:textId="77777777" w:rsidR="00A140CD" w:rsidRPr="00113D0E" w:rsidRDefault="005F023B" w:rsidP="00113D0E">
      <w:pPr>
        <w:spacing w:before="120" w:after="120" w:line="360" w:lineRule="auto"/>
        <w:rPr>
          <w:rFonts w:cs="Arial"/>
        </w:rPr>
      </w:pPr>
      <w:r w:rsidRPr="00113D0E">
        <w:rPr>
          <w:rFonts w:cs="Arial"/>
        </w:rPr>
        <w:t>Land</w:t>
      </w:r>
      <w:r w:rsidR="00BE1A5D" w:rsidRPr="00113D0E">
        <w:rPr>
          <w:rFonts w:cs="Arial"/>
        </w:rPr>
        <w:t xml:space="preserve"> </w:t>
      </w:r>
      <w:r w:rsidRPr="00113D0E">
        <w:rPr>
          <w:rFonts w:cs="Arial"/>
        </w:rPr>
        <w:t>use is predominately rural with urban areas located at the downstream reaches of the catchments</w:t>
      </w:r>
      <w:r w:rsidR="00FC77A6" w:rsidRPr="00113D0E">
        <w:rPr>
          <w:rFonts w:cs="Arial"/>
        </w:rPr>
        <w:t xml:space="preserve">.  The northern areas of the Shire are characterised by </w:t>
      </w:r>
      <w:r w:rsidR="00607C61" w:rsidRPr="00113D0E">
        <w:rPr>
          <w:rFonts w:cs="Arial"/>
        </w:rPr>
        <w:t xml:space="preserve">the </w:t>
      </w:r>
      <w:r w:rsidR="00FC77A6" w:rsidRPr="00113D0E">
        <w:rPr>
          <w:rFonts w:cs="Arial"/>
        </w:rPr>
        <w:t>forested catchments of the Kinglake Ranges and small fast flowing streams.  As the terrain becomes less mountainous, larger waterways form through agricultural areas and bushland, where the main land use is grazing.  The southern areas of the catchments are largely residential, characterised by urban development and areas of open space abutting the major waterways</w:t>
      </w:r>
      <w:r w:rsidRPr="00113D0E">
        <w:rPr>
          <w:rFonts w:cs="Arial"/>
        </w:rPr>
        <w:t>, as shown in</w:t>
      </w:r>
      <w:r w:rsidR="00681828" w:rsidRPr="00113D0E">
        <w:rPr>
          <w:rFonts w:cs="Arial"/>
        </w:rPr>
        <w:t xml:space="preserve"> </w:t>
      </w:r>
      <w:r w:rsidR="00681828" w:rsidRPr="00113D0E">
        <w:rPr>
          <w:rFonts w:cs="Arial"/>
        </w:rPr>
        <w:fldChar w:fldCharType="begin"/>
      </w:r>
      <w:r w:rsidR="00681828" w:rsidRPr="00113D0E">
        <w:rPr>
          <w:rFonts w:cs="Arial"/>
        </w:rPr>
        <w:instrText xml:space="preserve"> REF _Ref344842214 \h </w:instrText>
      </w:r>
      <w:r w:rsidR="00113D0E">
        <w:rPr>
          <w:rFonts w:cs="Arial"/>
        </w:rPr>
        <w:instrText xml:space="preserve"> \* MERGEFORMAT </w:instrText>
      </w:r>
      <w:r w:rsidR="00681828" w:rsidRPr="00113D0E">
        <w:rPr>
          <w:rFonts w:cs="Arial"/>
        </w:rPr>
      </w:r>
      <w:r w:rsidR="00681828" w:rsidRPr="00113D0E">
        <w:rPr>
          <w:rFonts w:cs="Arial"/>
        </w:rPr>
        <w:fldChar w:fldCharType="separate"/>
      </w:r>
      <w:r w:rsidR="00A24E94" w:rsidRPr="00113D0E">
        <w:rPr>
          <w:rFonts w:cs="Arial"/>
        </w:rPr>
        <w:t xml:space="preserve">Figure </w:t>
      </w:r>
      <w:r w:rsidR="00A24E94" w:rsidRPr="00113D0E">
        <w:rPr>
          <w:rFonts w:cs="Arial"/>
          <w:noProof/>
        </w:rPr>
        <w:t>3</w:t>
      </w:r>
      <w:r w:rsidR="00681828" w:rsidRPr="00113D0E">
        <w:rPr>
          <w:rFonts w:cs="Arial"/>
        </w:rPr>
        <w:fldChar w:fldCharType="end"/>
      </w:r>
      <w:r w:rsidRPr="00113D0E">
        <w:rPr>
          <w:rFonts w:cs="Arial"/>
        </w:rPr>
        <w:t xml:space="preserve">. </w:t>
      </w:r>
      <w:r w:rsidR="00CD76B7" w:rsidRPr="00113D0E">
        <w:rPr>
          <w:rFonts w:cs="Arial"/>
        </w:rPr>
        <w:t>The farming/rural landuse areas contain significant amounts of intact bushland.</w:t>
      </w:r>
    </w:p>
    <w:p w14:paraId="79909653" w14:textId="77777777" w:rsidR="00A140CD" w:rsidRPr="00113D0E" w:rsidRDefault="00A140CD" w:rsidP="00A140CD">
      <w:pPr>
        <w:pStyle w:val="Caption"/>
        <w:rPr>
          <w:rFonts w:cs="Arial"/>
          <w:i w:val="0"/>
          <w:sz w:val="24"/>
          <w:szCs w:val="24"/>
        </w:rPr>
      </w:pPr>
      <w:bookmarkStart w:id="15" w:name="_Ref338164674"/>
      <w:r w:rsidRPr="00113D0E">
        <w:rPr>
          <w:rFonts w:cs="Arial"/>
          <w:i w:val="0"/>
          <w:sz w:val="24"/>
          <w:szCs w:val="24"/>
        </w:rPr>
        <w:t xml:space="preserve">Table </w:t>
      </w:r>
      <w:r w:rsidR="003153B4" w:rsidRPr="00113D0E">
        <w:rPr>
          <w:rFonts w:cs="Arial"/>
          <w:i w:val="0"/>
          <w:sz w:val="24"/>
          <w:szCs w:val="24"/>
        </w:rPr>
        <w:fldChar w:fldCharType="begin"/>
      </w:r>
      <w:r w:rsidR="003153B4" w:rsidRPr="00113D0E">
        <w:rPr>
          <w:rFonts w:cs="Arial"/>
          <w:i w:val="0"/>
          <w:sz w:val="24"/>
          <w:szCs w:val="24"/>
        </w:rPr>
        <w:instrText xml:space="preserve"> SEQ Table \* ARABIC </w:instrText>
      </w:r>
      <w:r w:rsidR="003153B4" w:rsidRPr="00113D0E">
        <w:rPr>
          <w:rFonts w:cs="Arial"/>
          <w:i w:val="0"/>
          <w:sz w:val="24"/>
          <w:szCs w:val="24"/>
        </w:rPr>
        <w:fldChar w:fldCharType="separate"/>
      </w:r>
      <w:r w:rsidR="00A24E94" w:rsidRPr="00113D0E">
        <w:rPr>
          <w:rFonts w:cs="Arial"/>
          <w:i w:val="0"/>
          <w:noProof/>
          <w:sz w:val="24"/>
          <w:szCs w:val="24"/>
        </w:rPr>
        <w:t>1</w:t>
      </w:r>
      <w:r w:rsidR="003153B4" w:rsidRPr="00113D0E">
        <w:rPr>
          <w:rFonts w:cs="Arial"/>
          <w:i w:val="0"/>
          <w:noProof/>
          <w:sz w:val="24"/>
          <w:szCs w:val="24"/>
        </w:rPr>
        <w:fldChar w:fldCharType="end"/>
      </w:r>
      <w:bookmarkEnd w:id="15"/>
      <w:r w:rsidRPr="00113D0E">
        <w:rPr>
          <w:rFonts w:cs="Arial"/>
          <w:i w:val="0"/>
          <w:sz w:val="24"/>
          <w:szCs w:val="24"/>
        </w:rPr>
        <w:t xml:space="preserve"> Summary of waterways located in the Shire of Nillumbik (Nillumbik Shire Council, 2012</w:t>
      </w:r>
      <w:r w:rsidR="000E3ADE" w:rsidRPr="00113D0E">
        <w:rPr>
          <w:rFonts w:cs="Arial"/>
          <w:i w:val="0"/>
          <w:sz w:val="24"/>
          <w:szCs w:val="24"/>
        </w:rPr>
        <w:t>c</w:t>
      </w:r>
      <w:r w:rsidRPr="00113D0E">
        <w:rPr>
          <w:rFonts w:cs="Arial"/>
          <w:i w:val="0"/>
          <w:sz w:val="24"/>
          <w:szCs w:val="24"/>
        </w:rPr>
        <w:t>)</w:t>
      </w:r>
    </w:p>
    <w:tbl>
      <w:tblPr>
        <w:tblStyle w:val="TableGrid1"/>
        <w:tblW w:w="9214" w:type="dxa"/>
        <w:tblLayout w:type="fixed"/>
        <w:tblLook w:val="01E0" w:firstRow="1" w:lastRow="1" w:firstColumn="1" w:lastColumn="1" w:noHBand="0" w:noVBand="0"/>
        <w:tblCaption w:val="Table 1"/>
        <w:tblDescription w:val="Summary of waterways located in the Shire of Nillumbik"/>
      </w:tblPr>
      <w:tblGrid>
        <w:gridCol w:w="1560"/>
        <w:gridCol w:w="7654"/>
      </w:tblGrid>
      <w:tr w:rsidR="00113D0E" w:rsidRPr="00E71563" w14:paraId="2829D881" w14:textId="77777777" w:rsidTr="00E71563">
        <w:trPr>
          <w:trHeight w:val="419"/>
          <w:tblHeader/>
        </w:trPr>
        <w:tc>
          <w:tcPr>
            <w:tcW w:w="1560" w:type="dxa"/>
          </w:tcPr>
          <w:p w14:paraId="3AE3E3DE" w14:textId="77777777" w:rsidR="00A140CD" w:rsidRPr="00E71563" w:rsidRDefault="00A140CD" w:rsidP="00125874">
            <w:pPr>
              <w:spacing w:before="40" w:after="40"/>
              <w:ind w:right="28"/>
              <w:jc w:val="center"/>
              <w:rPr>
                <w:rFonts w:cs="Arial"/>
                <w:color w:val="000000" w:themeColor="text1"/>
                <w:spacing w:val="1"/>
                <w:szCs w:val="24"/>
                <w:lang w:eastAsia="en-US"/>
              </w:rPr>
            </w:pPr>
            <w:r w:rsidRPr="00E71563">
              <w:rPr>
                <w:rFonts w:cs="Arial"/>
                <w:color w:val="000000" w:themeColor="text1"/>
                <w:spacing w:val="1"/>
                <w:szCs w:val="24"/>
                <w:lang w:eastAsia="en-US"/>
              </w:rPr>
              <w:br w:type="page"/>
            </w:r>
            <w:r w:rsidRPr="00E71563">
              <w:rPr>
                <w:rFonts w:cs="Arial"/>
                <w:color w:val="000000" w:themeColor="text1"/>
                <w:spacing w:val="1"/>
                <w:szCs w:val="24"/>
                <w:lang w:eastAsia="en-US"/>
              </w:rPr>
              <w:br w:type="page"/>
            </w:r>
            <w:r w:rsidRPr="00E71563">
              <w:rPr>
                <w:rFonts w:cs="Arial"/>
                <w:color w:val="000000" w:themeColor="text1"/>
                <w:spacing w:val="1"/>
                <w:szCs w:val="24"/>
                <w:lang w:eastAsia="en-US"/>
              </w:rPr>
              <w:br w:type="page"/>
            </w:r>
            <w:r w:rsidRPr="00E71563">
              <w:rPr>
                <w:rFonts w:cs="Arial"/>
                <w:color w:val="000000" w:themeColor="text1"/>
                <w:spacing w:val="1"/>
                <w:szCs w:val="24"/>
                <w:lang w:eastAsia="en-US"/>
              </w:rPr>
              <w:br w:type="page"/>
            </w:r>
            <w:r w:rsidRPr="00E71563">
              <w:rPr>
                <w:rFonts w:cs="Arial"/>
                <w:b/>
                <w:color w:val="000000" w:themeColor="text1"/>
                <w:spacing w:val="1"/>
                <w:szCs w:val="24"/>
                <w:lang w:eastAsia="en-US"/>
              </w:rPr>
              <w:t>Waterway</w:t>
            </w:r>
          </w:p>
        </w:tc>
        <w:tc>
          <w:tcPr>
            <w:tcW w:w="7654" w:type="dxa"/>
          </w:tcPr>
          <w:p w14:paraId="53A97CE9" w14:textId="77777777" w:rsidR="00A140CD" w:rsidRPr="00E71563" w:rsidRDefault="00A140CD" w:rsidP="00125874">
            <w:pPr>
              <w:spacing w:before="40" w:after="40"/>
              <w:ind w:right="28"/>
              <w:jc w:val="center"/>
              <w:rPr>
                <w:rFonts w:cs="Arial"/>
                <w:b/>
                <w:color w:val="000000" w:themeColor="text1"/>
                <w:spacing w:val="1"/>
                <w:szCs w:val="24"/>
                <w:lang w:eastAsia="en-US"/>
              </w:rPr>
            </w:pPr>
            <w:r w:rsidRPr="00E71563">
              <w:rPr>
                <w:rFonts w:cs="Arial"/>
                <w:b/>
                <w:color w:val="000000" w:themeColor="text1"/>
                <w:spacing w:val="1"/>
                <w:szCs w:val="24"/>
                <w:lang w:eastAsia="en-US"/>
              </w:rPr>
              <w:t>Description</w:t>
            </w:r>
          </w:p>
        </w:tc>
      </w:tr>
      <w:tr w:rsidR="00A140CD" w:rsidRPr="00E71563" w14:paraId="50F8B3B8" w14:textId="77777777" w:rsidTr="00113D0E">
        <w:tc>
          <w:tcPr>
            <w:tcW w:w="1560" w:type="dxa"/>
          </w:tcPr>
          <w:p w14:paraId="686388E1" w14:textId="77777777" w:rsidR="00A140CD" w:rsidRPr="00E71563" w:rsidRDefault="00A140CD" w:rsidP="00125874">
            <w:pPr>
              <w:spacing w:before="40" w:after="40"/>
              <w:ind w:right="28"/>
              <w:rPr>
                <w:rFonts w:cs="Arial"/>
                <w:szCs w:val="24"/>
              </w:rPr>
            </w:pPr>
            <w:r w:rsidRPr="00E71563">
              <w:rPr>
                <w:rFonts w:cs="Arial"/>
                <w:szCs w:val="24"/>
              </w:rPr>
              <w:t>Yarra River</w:t>
            </w:r>
          </w:p>
        </w:tc>
        <w:tc>
          <w:tcPr>
            <w:tcW w:w="7654" w:type="dxa"/>
          </w:tcPr>
          <w:p w14:paraId="4D870C89" w14:textId="77777777" w:rsidR="00A140CD" w:rsidRPr="00E71563" w:rsidRDefault="00A140CD" w:rsidP="00125874">
            <w:pPr>
              <w:spacing w:before="40" w:after="40"/>
              <w:ind w:right="28"/>
              <w:rPr>
                <w:rFonts w:cs="Arial"/>
                <w:szCs w:val="24"/>
              </w:rPr>
            </w:pPr>
            <w:r w:rsidRPr="00E71563">
              <w:rPr>
                <w:rFonts w:cs="Arial"/>
                <w:szCs w:val="24"/>
              </w:rPr>
              <w:t xml:space="preserve">The section of the Yarra River flowing through Nillumbik is classified as </w:t>
            </w:r>
            <w:r w:rsidR="00607C61" w:rsidRPr="00E71563">
              <w:rPr>
                <w:rFonts w:cs="Arial"/>
                <w:szCs w:val="24"/>
              </w:rPr>
              <w:t xml:space="preserve">the </w:t>
            </w:r>
            <w:r w:rsidRPr="00E71563">
              <w:rPr>
                <w:rFonts w:cs="Arial"/>
                <w:szCs w:val="24"/>
              </w:rPr>
              <w:t xml:space="preserve">Middle Yarra.  The portion downstream of Nillumbik flows into Melbourne CBD and </w:t>
            </w:r>
            <w:r w:rsidR="00607C61" w:rsidRPr="00E71563">
              <w:rPr>
                <w:rFonts w:cs="Arial"/>
                <w:szCs w:val="24"/>
              </w:rPr>
              <w:t>the</w:t>
            </w:r>
            <w:r w:rsidRPr="00E71563">
              <w:rPr>
                <w:rFonts w:cs="Arial"/>
                <w:szCs w:val="24"/>
              </w:rPr>
              <w:t xml:space="preserve"> Port Phillip Bay</w:t>
            </w:r>
            <w:r w:rsidR="00607C61" w:rsidRPr="00E71563">
              <w:rPr>
                <w:rFonts w:cs="Arial"/>
                <w:szCs w:val="24"/>
              </w:rPr>
              <w:t>.</w:t>
            </w:r>
          </w:p>
        </w:tc>
      </w:tr>
      <w:tr w:rsidR="00A140CD" w:rsidRPr="00E71563" w14:paraId="236574F5" w14:textId="77777777" w:rsidTr="00113D0E">
        <w:tc>
          <w:tcPr>
            <w:tcW w:w="1560" w:type="dxa"/>
          </w:tcPr>
          <w:p w14:paraId="70136C6A" w14:textId="77777777" w:rsidR="00A140CD" w:rsidRPr="00E71563" w:rsidRDefault="00A140CD" w:rsidP="00125874">
            <w:pPr>
              <w:spacing w:before="40" w:after="40"/>
              <w:ind w:right="28"/>
              <w:rPr>
                <w:rFonts w:cs="Arial"/>
                <w:szCs w:val="24"/>
              </w:rPr>
            </w:pPr>
            <w:r w:rsidRPr="00E71563">
              <w:rPr>
                <w:rFonts w:cs="Arial"/>
                <w:szCs w:val="24"/>
              </w:rPr>
              <w:t>Diamond Creek</w:t>
            </w:r>
          </w:p>
        </w:tc>
        <w:tc>
          <w:tcPr>
            <w:tcW w:w="7654" w:type="dxa"/>
          </w:tcPr>
          <w:p w14:paraId="3432FECB" w14:textId="77777777" w:rsidR="00A140CD" w:rsidRPr="00E71563" w:rsidRDefault="00A140CD" w:rsidP="00125874">
            <w:pPr>
              <w:spacing w:before="40" w:after="40"/>
              <w:ind w:right="28"/>
              <w:rPr>
                <w:rFonts w:cs="Arial"/>
                <w:szCs w:val="24"/>
              </w:rPr>
            </w:pPr>
            <w:r w:rsidRPr="00E71563">
              <w:rPr>
                <w:rFonts w:cs="Arial"/>
                <w:szCs w:val="24"/>
              </w:rPr>
              <w:t>Diamond Creek begins on the Kinglake Plateau and flows through St Andrews, Hurstbridge, Diamond Creek</w:t>
            </w:r>
            <w:r w:rsidR="00607C61" w:rsidRPr="00E71563">
              <w:rPr>
                <w:rFonts w:cs="Arial"/>
                <w:szCs w:val="24"/>
              </w:rPr>
              <w:t xml:space="preserve"> </w:t>
            </w:r>
            <w:r w:rsidR="00CD76B7" w:rsidRPr="00E71563">
              <w:rPr>
                <w:rFonts w:cs="Arial"/>
                <w:szCs w:val="24"/>
              </w:rPr>
              <w:t>and Eltham</w:t>
            </w:r>
            <w:r w:rsidRPr="00E71563">
              <w:rPr>
                <w:rFonts w:cs="Arial"/>
                <w:szCs w:val="24"/>
              </w:rPr>
              <w:t>, before entering the Yarra River at Eltham Lower Park</w:t>
            </w:r>
            <w:r w:rsidR="00607C61" w:rsidRPr="00E71563">
              <w:rPr>
                <w:rFonts w:cs="Arial"/>
                <w:szCs w:val="24"/>
              </w:rPr>
              <w:t>.</w:t>
            </w:r>
          </w:p>
        </w:tc>
      </w:tr>
      <w:tr w:rsidR="00A140CD" w:rsidRPr="00E71563" w14:paraId="0CD1884C" w14:textId="77777777" w:rsidTr="00113D0E">
        <w:tc>
          <w:tcPr>
            <w:tcW w:w="1560" w:type="dxa"/>
          </w:tcPr>
          <w:p w14:paraId="0644B239" w14:textId="77777777" w:rsidR="00A140CD" w:rsidRPr="00E71563" w:rsidRDefault="00A140CD" w:rsidP="00125874">
            <w:pPr>
              <w:spacing w:before="40" w:after="40"/>
              <w:ind w:right="28"/>
              <w:rPr>
                <w:rFonts w:cs="Arial"/>
                <w:szCs w:val="24"/>
              </w:rPr>
            </w:pPr>
            <w:r w:rsidRPr="00E71563">
              <w:rPr>
                <w:rFonts w:cs="Arial"/>
                <w:szCs w:val="24"/>
              </w:rPr>
              <w:t>Plenty River</w:t>
            </w:r>
          </w:p>
        </w:tc>
        <w:tc>
          <w:tcPr>
            <w:tcW w:w="7654" w:type="dxa"/>
          </w:tcPr>
          <w:p w14:paraId="1475F8AC" w14:textId="77777777" w:rsidR="00A140CD" w:rsidRPr="00E71563" w:rsidRDefault="00A140CD" w:rsidP="00125874">
            <w:pPr>
              <w:spacing w:before="40" w:after="40"/>
              <w:ind w:right="28"/>
              <w:rPr>
                <w:rFonts w:cs="Arial"/>
                <w:szCs w:val="24"/>
              </w:rPr>
            </w:pPr>
            <w:r w:rsidRPr="00E71563">
              <w:rPr>
                <w:rFonts w:cs="Arial"/>
                <w:szCs w:val="24"/>
              </w:rPr>
              <w:t>Beginning at M</w:t>
            </w:r>
            <w:r w:rsidR="00607C61" w:rsidRPr="00E71563">
              <w:rPr>
                <w:rFonts w:cs="Arial"/>
                <w:szCs w:val="24"/>
              </w:rPr>
              <w:t>oun</w:t>
            </w:r>
            <w:r w:rsidRPr="00E71563">
              <w:rPr>
                <w:rFonts w:cs="Arial"/>
                <w:szCs w:val="24"/>
              </w:rPr>
              <w:t>t Disappointment, the Plenty River flows through Mernda and Whittlesea and the urban areas of Greensborough before entering the Yarra River at Lower Plenty</w:t>
            </w:r>
            <w:r w:rsidR="00607C61" w:rsidRPr="00E71563">
              <w:rPr>
                <w:rFonts w:cs="Arial"/>
                <w:szCs w:val="24"/>
              </w:rPr>
              <w:t>.</w:t>
            </w:r>
          </w:p>
        </w:tc>
      </w:tr>
      <w:tr w:rsidR="00A140CD" w:rsidRPr="00E71563" w14:paraId="7C9ADB3F" w14:textId="77777777" w:rsidTr="00113D0E">
        <w:tc>
          <w:tcPr>
            <w:tcW w:w="1560" w:type="dxa"/>
          </w:tcPr>
          <w:p w14:paraId="5D668CB8" w14:textId="77777777" w:rsidR="00A140CD" w:rsidRPr="00E71563" w:rsidRDefault="00A140CD" w:rsidP="00125874">
            <w:pPr>
              <w:spacing w:before="40" w:after="40"/>
              <w:ind w:right="28"/>
              <w:rPr>
                <w:rFonts w:cs="Arial"/>
                <w:szCs w:val="24"/>
              </w:rPr>
            </w:pPr>
            <w:r w:rsidRPr="00E71563">
              <w:rPr>
                <w:rFonts w:cs="Arial"/>
                <w:szCs w:val="24"/>
              </w:rPr>
              <w:t>Watsons Creek</w:t>
            </w:r>
          </w:p>
        </w:tc>
        <w:tc>
          <w:tcPr>
            <w:tcW w:w="7654" w:type="dxa"/>
          </w:tcPr>
          <w:p w14:paraId="42316920" w14:textId="77777777" w:rsidR="00A140CD" w:rsidRPr="00E71563" w:rsidRDefault="00A140CD" w:rsidP="00125874">
            <w:pPr>
              <w:spacing w:before="40" w:after="40"/>
              <w:ind w:right="28"/>
              <w:rPr>
                <w:rFonts w:cs="Arial"/>
                <w:szCs w:val="24"/>
              </w:rPr>
            </w:pPr>
            <w:r w:rsidRPr="00E71563">
              <w:rPr>
                <w:rFonts w:cs="Arial"/>
                <w:szCs w:val="24"/>
              </w:rPr>
              <w:t>Watsons Creek begins in Kinglake National Park and passes through rural land in Christmas Hills and Kangaroo Ground, before entering the Yarra River at the Bend of Islands Conservation Zone</w:t>
            </w:r>
            <w:r w:rsidR="00601C07" w:rsidRPr="00E71563">
              <w:rPr>
                <w:rFonts w:cs="Arial"/>
                <w:szCs w:val="24"/>
              </w:rPr>
              <w:t>.</w:t>
            </w:r>
          </w:p>
        </w:tc>
      </w:tr>
      <w:tr w:rsidR="00A140CD" w:rsidRPr="00E71563" w14:paraId="0A3B5559" w14:textId="77777777" w:rsidTr="00113D0E">
        <w:tc>
          <w:tcPr>
            <w:tcW w:w="1560" w:type="dxa"/>
          </w:tcPr>
          <w:p w14:paraId="5BD9EBEF" w14:textId="77777777" w:rsidR="00A140CD" w:rsidRPr="00E71563" w:rsidRDefault="00A140CD" w:rsidP="00125874">
            <w:pPr>
              <w:spacing w:before="40" w:after="40"/>
              <w:ind w:right="28"/>
              <w:rPr>
                <w:rFonts w:cs="Arial"/>
                <w:szCs w:val="24"/>
              </w:rPr>
            </w:pPr>
            <w:r w:rsidRPr="00E71563">
              <w:rPr>
                <w:rFonts w:cs="Arial"/>
                <w:szCs w:val="24"/>
              </w:rPr>
              <w:t>Arthurs Creek</w:t>
            </w:r>
          </w:p>
        </w:tc>
        <w:tc>
          <w:tcPr>
            <w:tcW w:w="7654" w:type="dxa"/>
          </w:tcPr>
          <w:p w14:paraId="523D06D1" w14:textId="77777777" w:rsidR="00A140CD" w:rsidRPr="00E71563" w:rsidRDefault="00A140CD" w:rsidP="00125874">
            <w:pPr>
              <w:spacing w:before="40" w:after="40"/>
              <w:ind w:right="28"/>
              <w:rPr>
                <w:rFonts w:cs="Arial"/>
                <w:szCs w:val="24"/>
              </w:rPr>
            </w:pPr>
            <w:r w:rsidRPr="00E71563">
              <w:rPr>
                <w:rFonts w:cs="Arial"/>
                <w:szCs w:val="24"/>
              </w:rPr>
              <w:t xml:space="preserve">Arthurs Creek begins in the Kinglake National Park and flows through rural landscapes where it meets up with </w:t>
            </w:r>
            <w:r w:rsidR="00607C61" w:rsidRPr="00E71563">
              <w:rPr>
                <w:rFonts w:cs="Arial"/>
                <w:szCs w:val="24"/>
              </w:rPr>
              <w:t xml:space="preserve">the </w:t>
            </w:r>
            <w:r w:rsidRPr="00E71563">
              <w:rPr>
                <w:rFonts w:cs="Arial"/>
                <w:szCs w:val="24"/>
              </w:rPr>
              <w:t>Diamond Creek at Hurstbridge</w:t>
            </w:r>
            <w:r w:rsidR="00601C07" w:rsidRPr="00E71563">
              <w:rPr>
                <w:rFonts w:cs="Arial"/>
                <w:szCs w:val="24"/>
              </w:rPr>
              <w:t>.</w:t>
            </w:r>
          </w:p>
        </w:tc>
      </w:tr>
    </w:tbl>
    <w:p w14:paraId="2145ED82" w14:textId="77777777" w:rsidR="00E51344" w:rsidRPr="00113D0E" w:rsidRDefault="00E51344">
      <w:pPr>
        <w:spacing w:after="200" w:line="276" w:lineRule="auto"/>
        <w:rPr>
          <w:rFonts w:cs="Arial"/>
          <w:sz w:val="20"/>
          <w:szCs w:val="20"/>
        </w:rPr>
        <w:sectPr w:rsidR="00E51344" w:rsidRPr="00113D0E" w:rsidSect="0079757D">
          <w:pgSz w:w="11907" w:h="16834" w:code="9"/>
          <w:pgMar w:top="2268" w:right="1417" w:bottom="1135" w:left="1412" w:header="675" w:footer="357" w:gutter="0"/>
          <w:cols w:space="720"/>
          <w:docGrid w:linePitch="299"/>
        </w:sectPr>
      </w:pPr>
    </w:p>
    <w:p w14:paraId="12B55438" w14:textId="77777777" w:rsidR="00E51344" w:rsidRPr="00113D0E" w:rsidRDefault="00795BD6">
      <w:pPr>
        <w:spacing w:after="200" w:line="276" w:lineRule="auto"/>
        <w:rPr>
          <w:rFonts w:cs="Arial"/>
          <w:sz w:val="20"/>
          <w:szCs w:val="20"/>
        </w:rPr>
      </w:pPr>
      <w:r w:rsidRPr="00113D0E">
        <w:rPr>
          <w:rFonts w:cs="Arial"/>
          <w:noProof/>
          <w:sz w:val="20"/>
          <w:szCs w:val="20"/>
        </w:rPr>
        <w:drawing>
          <wp:inline distT="0" distB="0" distL="0" distR="0" wp14:anchorId="23FEBC16" wp14:editId="7E82605F">
            <wp:extent cx="8896350" cy="12576175"/>
            <wp:effectExtent l="0" t="0" r="0" b="0"/>
            <wp:docPr id="15" name="Picture 15" descr="Nillumbik waterways and major catchments"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016_CatchmentsWaterways_100K_A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96350" cy="12576175"/>
                    </a:xfrm>
                    <a:prstGeom prst="rect">
                      <a:avLst/>
                    </a:prstGeom>
                  </pic:spPr>
                </pic:pic>
              </a:graphicData>
            </a:graphic>
          </wp:inline>
        </w:drawing>
      </w:r>
    </w:p>
    <w:p w14:paraId="516CA077" w14:textId="77777777" w:rsidR="00A672F7" w:rsidRPr="00D95460" w:rsidRDefault="008A0DF2" w:rsidP="00E51344">
      <w:pPr>
        <w:pStyle w:val="Caption"/>
        <w:ind w:left="0" w:firstLine="0"/>
        <w:rPr>
          <w:rFonts w:cs="Arial"/>
          <w:i w:val="0"/>
          <w:sz w:val="24"/>
          <w:szCs w:val="24"/>
        </w:rPr>
      </w:pPr>
      <w:bookmarkStart w:id="16" w:name="_Ref344842201"/>
      <w:r w:rsidRPr="00D95460">
        <w:rPr>
          <w:rFonts w:cs="Arial"/>
          <w:i w:val="0"/>
          <w:sz w:val="24"/>
          <w:szCs w:val="24"/>
        </w:rPr>
        <w:t xml:space="preserve">Figure </w:t>
      </w:r>
      <w:r w:rsidR="003153B4" w:rsidRPr="00D95460">
        <w:rPr>
          <w:rFonts w:cs="Arial"/>
          <w:i w:val="0"/>
          <w:sz w:val="24"/>
          <w:szCs w:val="24"/>
        </w:rPr>
        <w:fldChar w:fldCharType="begin"/>
      </w:r>
      <w:r w:rsidR="003153B4" w:rsidRPr="00D95460">
        <w:rPr>
          <w:rFonts w:cs="Arial"/>
          <w:i w:val="0"/>
          <w:sz w:val="24"/>
          <w:szCs w:val="24"/>
        </w:rPr>
        <w:instrText xml:space="preserve"> SEQ Figure \* ARABIC </w:instrText>
      </w:r>
      <w:r w:rsidR="003153B4" w:rsidRPr="00D95460">
        <w:rPr>
          <w:rFonts w:cs="Arial"/>
          <w:i w:val="0"/>
          <w:sz w:val="24"/>
          <w:szCs w:val="24"/>
        </w:rPr>
        <w:fldChar w:fldCharType="separate"/>
      </w:r>
      <w:r w:rsidR="00A24E94" w:rsidRPr="00D95460">
        <w:rPr>
          <w:rFonts w:cs="Arial"/>
          <w:i w:val="0"/>
          <w:noProof/>
          <w:sz w:val="24"/>
          <w:szCs w:val="24"/>
        </w:rPr>
        <w:t>2</w:t>
      </w:r>
      <w:r w:rsidR="003153B4" w:rsidRPr="00D95460">
        <w:rPr>
          <w:rFonts w:cs="Arial"/>
          <w:i w:val="0"/>
          <w:noProof/>
          <w:sz w:val="24"/>
          <w:szCs w:val="24"/>
        </w:rPr>
        <w:fldChar w:fldCharType="end"/>
      </w:r>
      <w:bookmarkEnd w:id="16"/>
      <w:r w:rsidRPr="00D95460">
        <w:rPr>
          <w:rFonts w:cs="Arial"/>
          <w:i w:val="0"/>
          <w:sz w:val="24"/>
          <w:szCs w:val="24"/>
        </w:rPr>
        <w:t xml:space="preserve"> </w:t>
      </w:r>
      <w:r w:rsidR="00FA286C" w:rsidRPr="00D95460">
        <w:rPr>
          <w:rFonts w:cs="Arial"/>
          <w:i w:val="0"/>
          <w:sz w:val="24"/>
          <w:szCs w:val="24"/>
        </w:rPr>
        <w:t xml:space="preserve">Waterways and major catchments located in </w:t>
      </w:r>
      <w:r w:rsidR="00E11E9D" w:rsidRPr="00D95460">
        <w:rPr>
          <w:rFonts w:cs="Arial"/>
          <w:i w:val="0"/>
          <w:sz w:val="24"/>
          <w:szCs w:val="24"/>
        </w:rPr>
        <w:t>Shire</w:t>
      </w:r>
      <w:r w:rsidR="00FA286C" w:rsidRPr="00D95460">
        <w:rPr>
          <w:rFonts w:cs="Arial"/>
          <w:i w:val="0"/>
          <w:sz w:val="24"/>
          <w:szCs w:val="24"/>
        </w:rPr>
        <w:t xml:space="preserve"> of Nillumbik </w:t>
      </w:r>
    </w:p>
    <w:p w14:paraId="4F54D0F1" w14:textId="77777777" w:rsidR="00A672F7" w:rsidRPr="00113D0E" w:rsidRDefault="00795BD6" w:rsidP="00C53003">
      <w:pPr>
        <w:spacing w:line="276" w:lineRule="auto"/>
        <w:rPr>
          <w:rFonts w:cs="Arial"/>
          <w:sz w:val="20"/>
          <w:szCs w:val="20"/>
        </w:rPr>
      </w:pPr>
      <w:r w:rsidRPr="00113D0E">
        <w:rPr>
          <w:rFonts w:cs="Arial"/>
          <w:noProof/>
          <w:sz w:val="20"/>
          <w:szCs w:val="20"/>
        </w:rPr>
        <w:drawing>
          <wp:inline distT="0" distB="0" distL="0" distR="0" wp14:anchorId="6AB8082E" wp14:editId="311ECDAA">
            <wp:extent cx="8896350" cy="12576175"/>
            <wp:effectExtent l="0" t="0" r="0" b="0"/>
            <wp:docPr id="14" name="Picture 14" descr="land use across the Shire of Nillumbik"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016_CatchmentsLanduse_100K_A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896350" cy="12576175"/>
                    </a:xfrm>
                    <a:prstGeom prst="rect">
                      <a:avLst/>
                    </a:prstGeom>
                  </pic:spPr>
                </pic:pic>
              </a:graphicData>
            </a:graphic>
          </wp:inline>
        </w:drawing>
      </w:r>
    </w:p>
    <w:p w14:paraId="03E093FB" w14:textId="77777777" w:rsidR="00E51344" w:rsidRPr="00113D0E" w:rsidRDefault="008A0DF2" w:rsidP="00E51344">
      <w:pPr>
        <w:pStyle w:val="Caption"/>
        <w:ind w:left="0" w:firstLine="0"/>
        <w:rPr>
          <w:rFonts w:cs="Arial"/>
        </w:rPr>
        <w:sectPr w:rsidR="00E51344" w:rsidRPr="00113D0E" w:rsidSect="000E3092">
          <w:pgSz w:w="16839" w:h="23814" w:code="8"/>
          <w:pgMar w:top="2268" w:right="1417" w:bottom="1135" w:left="1412" w:header="675" w:footer="357" w:gutter="0"/>
          <w:cols w:space="720"/>
          <w:docGrid w:linePitch="326"/>
        </w:sectPr>
      </w:pPr>
      <w:bookmarkStart w:id="17" w:name="_Ref344842214"/>
      <w:r w:rsidRPr="00113D0E">
        <w:rPr>
          <w:rFonts w:cs="Arial"/>
        </w:rPr>
        <w:t xml:space="preserve">Figure </w:t>
      </w:r>
      <w:r w:rsidR="003153B4" w:rsidRPr="00113D0E">
        <w:rPr>
          <w:rFonts w:cs="Arial"/>
        </w:rPr>
        <w:fldChar w:fldCharType="begin"/>
      </w:r>
      <w:r w:rsidR="003153B4" w:rsidRPr="00113D0E">
        <w:rPr>
          <w:rFonts w:cs="Arial"/>
        </w:rPr>
        <w:instrText xml:space="preserve"> SEQ Figure \* ARABIC </w:instrText>
      </w:r>
      <w:r w:rsidR="003153B4" w:rsidRPr="00113D0E">
        <w:rPr>
          <w:rFonts w:cs="Arial"/>
        </w:rPr>
        <w:fldChar w:fldCharType="separate"/>
      </w:r>
      <w:r w:rsidR="00A24E94" w:rsidRPr="00113D0E">
        <w:rPr>
          <w:rFonts w:cs="Arial"/>
          <w:noProof/>
        </w:rPr>
        <w:t>3</w:t>
      </w:r>
      <w:r w:rsidR="003153B4" w:rsidRPr="00113D0E">
        <w:rPr>
          <w:rFonts w:cs="Arial"/>
          <w:noProof/>
        </w:rPr>
        <w:fldChar w:fldCharType="end"/>
      </w:r>
      <w:bookmarkEnd w:id="17"/>
      <w:r w:rsidRPr="00113D0E">
        <w:rPr>
          <w:rFonts w:cs="Arial"/>
        </w:rPr>
        <w:t xml:space="preserve"> </w:t>
      </w:r>
      <w:r w:rsidR="00A672F7" w:rsidRPr="00113D0E">
        <w:rPr>
          <w:rFonts w:cs="Arial"/>
        </w:rPr>
        <w:t>Land</w:t>
      </w:r>
      <w:r w:rsidR="003D1BA8" w:rsidRPr="00113D0E">
        <w:rPr>
          <w:rFonts w:cs="Arial"/>
        </w:rPr>
        <w:t xml:space="preserve"> </w:t>
      </w:r>
      <w:r w:rsidR="00A672F7" w:rsidRPr="00113D0E">
        <w:rPr>
          <w:rFonts w:cs="Arial"/>
        </w:rPr>
        <w:t xml:space="preserve">use across the </w:t>
      </w:r>
      <w:r w:rsidR="00E11E9D" w:rsidRPr="00113D0E">
        <w:rPr>
          <w:rFonts w:cs="Arial"/>
        </w:rPr>
        <w:t>Shire</w:t>
      </w:r>
      <w:r w:rsidR="00A672F7" w:rsidRPr="00113D0E">
        <w:rPr>
          <w:rFonts w:cs="Arial"/>
        </w:rPr>
        <w:t xml:space="preserve"> of Nillumbik</w:t>
      </w:r>
    </w:p>
    <w:p w14:paraId="5999C346" w14:textId="78514395" w:rsidR="00FC77A6" w:rsidRPr="00113D0E" w:rsidRDefault="005B3A45" w:rsidP="00223449">
      <w:pPr>
        <w:pStyle w:val="Heading3"/>
      </w:pPr>
      <w:bookmarkStart w:id="18" w:name="_Toc421175957"/>
      <w:r>
        <w:t>2.1</w:t>
      </w:r>
      <w:r>
        <w:tab/>
      </w:r>
      <w:r w:rsidR="00FC77A6" w:rsidRPr="00113D0E">
        <w:t>Land use and surface type</w:t>
      </w:r>
      <w:bookmarkEnd w:id="18"/>
    </w:p>
    <w:p w14:paraId="7AE52C05" w14:textId="53F611E0" w:rsidR="00FC77A6" w:rsidRPr="00113D0E" w:rsidRDefault="00FC77A6" w:rsidP="00D95460">
      <w:pPr>
        <w:spacing w:before="120" w:after="120" w:line="360" w:lineRule="auto"/>
        <w:rPr>
          <w:rFonts w:cs="Arial"/>
          <w:szCs w:val="20"/>
        </w:rPr>
      </w:pPr>
      <w:r w:rsidRPr="00113D0E">
        <w:rPr>
          <w:rFonts w:cs="Arial"/>
          <w:szCs w:val="20"/>
        </w:rPr>
        <w:t>The predominant land</w:t>
      </w:r>
      <w:r w:rsidR="003D1BA8" w:rsidRPr="00113D0E">
        <w:rPr>
          <w:rFonts w:cs="Arial"/>
          <w:szCs w:val="20"/>
        </w:rPr>
        <w:t xml:space="preserve"> </w:t>
      </w:r>
      <w:r w:rsidRPr="00113D0E">
        <w:rPr>
          <w:rFonts w:cs="Arial"/>
          <w:szCs w:val="20"/>
        </w:rPr>
        <w:t>use is farming</w:t>
      </w:r>
      <w:r w:rsidR="007A7BE5" w:rsidRPr="00113D0E">
        <w:rPr>
          <w:rFonts w:cs="Arial"/>
          <w:szCs w:val="20"/>
        </w:rPr>
        <w:t>/rural</w:t>
      </w:r>
      <w:r w:rsidRPr="00113D0E">
        <w:rPr>
          <w:rFonts w:cs="Arial"/>
          <w:szCs w:val="20"/>
        </w:rPr>
        <w:t xml:space="preserve"> and open space </w:t>
      </w:r>
      <w:r w:rsidR="007A7BE5" w:rsidRPr="00113D0E">
        <w:rPr>
          <w:rFonts w:cs="Arial"/>
          <w:szCs w:val="20"/>
        </w:rPr>
        <w:t xml:space="preserve">parkland </w:t>
      </w:r>
      <w:r w:rsidRPr="00113D0E">
        <w:rPr>
          <w:rFonts w:cs="Arial"/>
          <w:szCs w:val="20"/>
        </w:rPr>
        <w:t>(including national parks</w:t>
      </w:r>
      <w:r w:rsidR="007A7BE5" w:rsidRPr="00113D0E">
        <w:rPr>
          <w:rFonts w:cs="Arial"/>
          <w:szCs w:val="20"/>
        </w:rPr>
        <w:t xml:space="preserve"> and publically owned bushland</w:t>
      </w:r>
      <w:r w:rsidRPr="00113D0E">
        <w:rPr>
          <w:rFonts w:cs="Arial"/>
          <w:szCs w:val="20"/>
        </w:rPr>
        <w:t>) representing 36,20</w:t>
      </w:r>
      <w:r w:rsidR="00326DFB" w:rsidRPr="00113D0E">
        <w:rPr>
          <w:rFonts w:cs="Arial"/>
          <w:szCs w:val="20"/>
        </w:rPr>
        <w:t>4</w:t>
      </w:r>
      <w:r w:rsidRPr="00113D0E">
        <w:rPr>
          <w:rFonts w:cs="Arial"/>
          <w:szCs w:val="20"/>
        </w:rPr>
        <w:t xml:space="preserve"> ha.  The remaining 7,</w:t>
      </w:r>
      <w:r w:rsidR="00326DFB" w:rsidRPr="00113D0E">
        <w:rPr>
          <w:rFonts w:cs="Arial"/>
          <w:szCs w:val="20"/>
        </w:rPr>
        <w:t xml:space="preserve">007 </w:t>
      </w:r>
      <w:r w:rsidRPr="00113D0E">
        <w:rPr>
          <w:rFonts w:cs="Arial"/>
          <w:szCs w:val="20"/>
        </w:rPr>
        <w:t>ha are urban areas representing 1</w:t>
      </w:r>
      <w:r w:rsidR="0075622D" w:rsidRPr="00113D0E">
        <w:rPr>
          <w:rFonts w:cs="Arial"/>
          <w:szCs w:val="20"/>
        </w:rPr>
        <w:t>6</w:t>
      </w:r>
      <w:r w:rsidR="009C7C3B">
        <w:rPr>
          <w:rFonts w:cs="Arial"/>
          <w:szCs w:val="20"/>
        </w:rPr>
        <w:t xml:space="preserve"> per cent</w:t>
      </w:r>
      <w:r w:rsidRPr="00113D0E">
        <w:rPr>
          <w:rFonts w:cs="Arial"/>
          <w:szCs w:val="20"/>
        </w:rPr>
        <w:t xml:space="preserve"> of the total Shire.  The main land uses within the Shire are summarised in </w:t>
      </w:r>
      <w:r w:rsidRPr="00113D0E">
        <w:rPr>
          <w:rFonts w:cs="Arial"/>
          <w:szCs w:val="20"/>
        </w:rPr>
        <w:fldChar w:fldCharType="begin"/>
      </w:r>
      <w:r w:rsidRPr="00113D0E">
        <w:rPr>
          <w:rFonts w:cs="Arial"/>
          <w:szCs w:val="20"/>
        </w:rPr>
        <w:instrText xml:space="preserve"> REF _Ref338432930 \h  \* MERGEFORMAT </w:instrText>
      </w:r>
      <w:r w:rsidRPr="00113D0E">
        <w:rPr>
          <w:rFonts w:cs="Arial"/>
          <w:szCs w:val="20"/>
        </w:rPr>
      </w:r>
      <w:r w:rsidRPr="00113D0E">
        <w:rPr>
          <w:rFonts w:cs="Arial"/>
          <w:szCs w:val="20"/>
        </w:rPr>
        <w:fldChar w:fldCharType="separate"/>
      </w:r>
      <w:r w:rsidR="00A24E94" w:rsidRPr="00113D0E">
        <w:rPr>
          <w:rFonts w:cs="Arial"/>
          <w:szCs w:val="20"/>
        </w:rPr>
        <w:t>Table 2</w:t>
      </w:r>
      <w:r w:rsidRPr="00113D0E">
        <w:rPr>
          <w:rFonts w:cs="Arial"/>
          <w:szCs w:val="20"/>
        </w:rPr>
        <w:fldChar w:fldCharType="end"/>
      </w:r>
      <w:r w:rsidRPr="00113D0E">
        <w:rPr>
          <w:rFonts w:cs="Arial"/>
          <w:szCs w:val="20"/>
        </w:rPr>
        <w:t xml:space="preserve">.  </w:t>
      </w:r>
      <w:r w:rsidR="005B3A45" w:rsidRPr="00113D0E">
        <w:rPr>
          <w:rFonts w:cs="Arial"/>
        </w:rPr>
        <w:t>Public landuse includes Council owned assets, VicRoad roads and National Parks.</w:t>
      </w:r>
    </w:p>
    <w:p w14:paraId="44D6A29E" w14:textId="77777777" w:rsidR="00FC77A6" w:rsidRPr="00D95460" w:rsidRDefault="00FC77A6" w:rsidP="00D95460">
      <w:pPr>
        <w:pStyle w:val="Caption"/>
        <w:keepNext/>
        <w:spacing w:line="360" w:lineRule="auto"/>
        <w:rPr>
          <w:rFonts w:cs="Arial"/>
          <w:i w:val="0"/>
          <w:sz w:val="24"/>
          <w:szCs w:val="24"/>
        </w:rPr>
      </w:pPr>
      <w:bookmarkStart w:id="19" w:name="_Ref338432930"/>
      <w:r w:rsidRPr="00D95460">
        <w:rPr>
          <w:rFonts w:cs="Arial"/>
          <w:i w:val="0"/>
          <w:sz w:val="24"/>
          <w:szCs w:val="24"/>
        </w:rPr>
        <w:t xml:space="preserve">Table </w:t>
      </w:r>
      <w:r w:rsidR="003153B4" w:rsidRPr="00D95460">
        <w:rPr>
          <w:rFonts w:cs="Arial"/>
          <w:i w:val="0"/>
          <w:sz w:val="24"/>
          <w:szCs w:val="24"/>
        </w:rPr>
        <w:fldChar w:fldCharType="begin"/>
      </w:r>
      <w:r w:rsidR="003153B4" w:rsidRPr="00D95460">
        <w:rPr>
          <w:rFonts w:cs="Arial"/>
          <w:i w:val="0"/>
          <w:sz w:val="24"/>
          <w:szCs w:val="24"/>
        </w:rPr>
        <w:instrText xml:space="preserve"> SEQ Table \* ARABIC </w:instrText>
      </w:r>
      <w:r w:rsidR="003153B4" w:rsidRPr="00D95460">
        <w:rPr>
          <w:rFonts w:cs="Arial"/>
          <w:i w:val="0"/>
          <w:sz w:val="24"/>
          <w:szCs w:val="24"/>
        </w:rPr>
        <w:fldChar w:fldCharType="separate"/>
      </w:r>
      <w:r w:rsidR="00A24E94" w:rsidRPr="00D95460">
        <w:rPr>
          <w:rFonts w:cs="Arial"/>
          <w:i w:val="0"/>
          <w:noProof/>
          <w:sz w:val="24"/>
          <w:szCs w:val="24"/>
        </w:rPr>
        <w:t>2</w:t>
      </w:r>
      <w:r w:rsidR="003153B4" w:rsidRPr="00D95460">
        <w:rPr>
          <w:rFonts w:cs="Arial"/>
          <w:i w:val="0"/>
          <w:noProof/>
          <w:sz w:val="24"/>
          <w:szCs w:val="24"/>
        </w:rPr>
        <w:fldChar w:fldCharType="end"/>
      </w:r>
      <w:bookmarkEnd w:id="19"/>
      <w:r w:rsidRPr="00D95460">
        <w:rPr>
          <w:rFonts w:cs="Arial"/>
          <w:i w:val="0"/>
          <w:sz w:val="24"/>
          <w:szCs w:val="24"/>
        </w:rPr>
        <w:t xml:space="preserve"> Summary of land uses</w:t>
      </w:r>
    </w:p>
    <w:tbl>
      <w:tblPr>
        <w:tblStyle w:val="TableGrid1"/>
        <w:tblW w:w="9180" w:type="dxa"/>
        <w:tblLook w:val="04A0" w:firstRow="1" w:lastRow="0" w:firstColumn="1" w:lastColumn="0" w:noHBand="0" w:noVBand="1"/>
        <w:tblCaption w:val="Table 2"/>
        <w:tblDescription w:val="Summary of land uses"/>
      </w:tblPr>
      <w:tblGrid>
        <w:gridCol w:w="2518"/>
        <w:gridCol w:w="1984"/>
        <w:gridCol w:w="2268"/>
        <w:gridCol w:w="2410"/>
      </w:tblGrid>
      <w:tr w:rsidR="00D95460" w:rsidRPr="00D95460" w14:paraId="7B371859" w14:textId="77777777" w:rsidTr="00D95460">
        <w:trPr>
          <w:trHeight w:val="697"/>
          <w:tblHeader/>
        </w:trPr>
        <w:tc>
          <w:tcPr>
            <w:tcW w:w="2518" w:type="dxa"/>
          </w:tcPr>
          <w:p w14:paraId="79296954" w14:textId="77777777" w:rsidR="00FC77A6" w:rsidRPr="00D95460" w:rsidRDefault="00FC77A6" w:rsidP="002D6AE6">
            <w:pPr>
              <w:rPr>
                <w:rFonts w:cs="Arial"/>
                <w:b/>
                <w:bCs/>
                <w:color w:val="000000" w:themeColor="text1"/>
                <w:szCs w:val="24"/>
              </w:rPr>
            </w:pPr>
            <w:r w:rsidRPr="00D95460">
              <w:rPr>
                <w:rFonts w:cs="Arial"/>
                <w:b/>
                <w:bCs/>
                <w:color w:val="000000" w:themeColor="text1"/>
                <w:szCs w:val="24"/>
              </w:rPr>
              <w:t>Land use</w:t>
            </w:r>
          </w:p>
        </w:tc>
        <w:tc>
          <w:tcPr>
            <w:tcW w:w="1984" w:type="dxa"/>
          </w:tcPr>
          <w:p w14:paraId="44BAA4DD" w14:textId="77777777" w:rsidR="00FC77A6" w:rsidRPr="00D95460" w:rsidRDefault="00FC77A6" w:rsidP="002D6AE6">
            <w:pPr>
              <w:rPr>
                <w:rFonts w:cs="Arial"/>
                <w:b/>
                <w:color w:val="000000" w:themeColor="text1"/>
                <w:szCs w:val="24"/>
              </w:rPr>
            </w:pPr>
            <w:r w:rsidRPr="00D95460">
              <w:rPr>
                <w:rFonts w:cs="Arial"/>
                <w:b/>
                <w:color w:val="000000" w:themeColor="text1"/>
                <w:szCs w:val="24"/>
              </w:rPr>
              <w:t>Total area in ha (Council)</w:t>
            </w:r>
          </w:p>
        </w:tc>
        <w:tc>
          <w:tcPr>
            <w:tcW w:w="2268" w:type="dxa"/>
          </w:tcPr>
          <w:p w14:paraId="47539AF6" w14:textId="77777777" w:rsidR="00FC77A6" w:rsidRPr="00D95460" w:rsidRDefault="00FC77A6" w:rsidP="002D6AE6">
            <w:pPr>
              <w:rPr>
                <w:rFonts w:cs="Arial"/>
                <w:b/>
                <w:color w:val="000000" w:themeColor="text1"/>
                <w:szCs w:val="24"/>
              </w:rPr>
            </w:pPr>
            <w:r w:rsidRPr="00D95460">
              <w:rPr>
                <w:rFonts w:cs="Arial"/>
                <w:b/>
                <w:color w:val="000000" w:themeColor="text1"/>
                <w:szCs w:val="24"/>
              </w:rPr>
              <w:t>Total area in ha (</w:t>
            </w:r>
            <w:r w:rsidR="00601C07" w:rsidRPr="00D95460">
              <w:rPr>
                <w:rFonts w:cs="Arial"/>
                <w:b/>
                <w:color w:val="000000" w:themeColor="text1"/>
                <w:szCs w:val="24"/>
              </w:rPr>
              <w:t>p</w:t>
            </w:r>
            <w:r w:rsidRPr="00D95460">
              <w:rPr>
                <w:rFonts w:cs="Arial"/>
                <w:b/>
                <w:color w:val="000000" w:themeColor="text1"/>
                <w:szCs w:val="24"/>
              </w:rPr>
              <w:t>rivate)</w:t>
            </w:r>
          </w:p>
        </w:tc>
        <w:tc>
          <w:tcPr>
            <w:tcW w:w="2410" w:type="dxa"/>
          </w:tcPr>
          <w:p w14:paraId="6D6C9FB0" w14:textId="77777777" w:rsidR="00FC77A6" w:rsidRPr="00D95460" w:rsidRDefault="00FC77A6" w:rsidP="002D6AE6">
            <w:pPr>
              <w:rPr>
                <w:rFonts w:cs="Arial"/>
                <w:b/>
                <w:color w:val="000000" w:themeColor="text1"/>
                <w:szCs w:val="24"/>
              </w:rPr>
            </w:pPr>
            <w:r w:rsidRPr="00D95460">
              <w:rPr>
                <w:rFonts w:cs="Arial"/>
                <w:b/>
                <w:color w:val="000000" w:themeColor="text1"/>
                <w:szCs w:val="24"/>
              </w:rPr>
              <w:t>Total area in ha</w:t>
            </w:r>
          </w:p>
        </w:tc>
      </w:tr>
      <w:tr w:rsidR="00D95460" w:rsidRPr="00D95460" w14:paraId="44157261" w14:textId="77777777" w:rsidTr="00D95460">
        <w:trPr>
          <w:trHeight w:val="376"/>
        </w:trPr>
        <w:tc>
          <w:tcPr>
            <w:tcW w:w="2518" w:type="dxa"/>
          </w:tcPr>
          <w:p w14:paraId="0BAE0074" w14:textId="77777777" w:rsidR="00326DFB" w:rsidRPr="00D95460" w:rsidRDefault="00326DFB" w:rsidP="002D6AE6">
            <w:pPr>
              <w:rPr>
                <w:rFonts w:cs="Arial"/>
                <w:bCs/>
                <w:color w:val="000000" w:themeColor="text1"/>
                <w:szCs w:val="24"/>
              </w:rPr>
            </w:pPr>
            <w:r w:rsidRPr="00D95460">
              <w:rPr>
                <w:rFonts w:cs="Arial"/>
                <w:bCs/>
                <w:color w:val="000000" w:themeColor="text1"/>
                <w:szCs w:val="24"/>
              </w:rPr>
              <w:t>Business/Industry</w:t>
            </w:r>
          </w:p>
        </w:tc>
        <w:tc>
          <w:tcPr>
            <w:tcW w:w="1984" w:type="dxa"/>
          </w:tcPr>
          <w:p w14:paraId="2D5407D5" w14:textId="77777777" w:rsidR="00326DFB" w:rsidRPr="00D95460" w:rsidRDefault="00326DFB" w:rsidP="002D6AE6">
            <w:pPr>
              <w:jc w:val="center"/>
              <w:rPr>
                <w:rFonts w:cs="Arial"/>
                <w:color w:val="000000" w:themeColor="text1"/>
                <w:szCs w:val="24"/>
              </w:rPr>
            </w:pPr>
            <w:r w:rsidRPr="00D95460">
              <w:rPr>
                <w:rFonts w:cs="Arial"/>
                <w:color w:val="000000" w:themeColor="text1"/>
                <w:szCs w:val="24"/>
              </w:rPr>
              <w:t>4</w:t>
            </w:r>
          </w:p>
        </w:tc>
        <w:tc>
          <w:tcPr>
            <w:tcW w:w="2268" w:type="dxa"/>
          </w:tcPr>
          <w:p w14:paraId="0BBD37DF" w14:textId="77777777" w:rsidR="00326DFB" w:rsidRPr="00D95460" w:rsidRDefault="00326DFB" w:rsidP="002D6AE6">
            <w:pPr>
              <w:jc w:val="center"/>
              <w:rPr>
                <w:rFonts w:cs="Arial"/>
                <w:color w:val="000000" w:themeColor="text1"/>
                <w:szCs w:val="24"/>
              </w:rPr>
            </w:pPr>
            <w:r w:rsidRPr="00D95460">
              <w:rPr>
                <w:rFonts w:cs="Arial"/>
                <w:color w:val="000000" w:themeColor="text1"/>
                <w:szCs w:val="24"/>
              </w:rPr>
              <w:t>68</w:t>
            </w:r>
          </w:p>
        </w:tc>
        <w:tc>
          <w:tcPr>
            <w:tcW w:w="2410" w:type="dxa"/>
          </w:tcPr>
          <w:p w14:paraId="7515100B" w14:textId="77777777" w:rsidR="00326DFB" w:rsidRPr="00D95460" w:rsidRDefault="00326DFB" w:rsidP="002D6AE6">
            <w:pPr>
              <w:jc w:val="center"/>
              <w:rPr>
                <w:rFonts w:cs="Arial"/>
                <w:color w:val="000000" w:themeColor="text1"/>
                <w:szCs w:val="24"/>
              </w:rPr>
            </w:pPr>
            <w:r w:rsidRPr="00D95460">
              <w:rPr>
                <w:rFonts w:cs="Arial"/>
                <w:color w:val="000000" w:themeColor="text1"/>
                <w:szCs w:val="24"/>
              </w:rPr>
              <w:t>72</w:t>
            </w:r>
          </w:p>
        </w:tc>
      </w:tr>
      <w:tr w:rsidR="00D95460" w:rsidRPr="00D95460" w14:paraId="055281FF" w14:textId="77777777" w:rsidTr="00D95460">
        <w:trPr>
          <w:trHeight w:val="410"/>
        </w:trPr>
        <w:tc>
          <w:tcPr>
            <w:tcW w:w="2518" w:type="dxa"/>
          </w:tcPr>
          <w:p w14:paraId="05D1BACC" w14:textId="77777777" w:rsidR="00326DFB" w:rsidRPr="00D95460" w:rsidRDefault="00326DFB" w:rsidP="002D6AE6">
            <w:pPr>
              <w:rPr>
                <w:rFonts w:cs="Arial"/>
                <w:bCs/>
                <w:color w:val="000000" w:themeColor="text1"/>
                <w:szCs w:val="24"/>
              </w:rPr>
            </w:pPr>
            <w:r w:rsidRPr="00D95460">
              <w:rPr>
                <w:rFonts w:cs="Arial"/>
                <w:bCs/>
                <w:color w:val="000000" w:themeColor="text1"/>
                <w:szCs w:val="24"/>
              </w:rPr>
              <w:t>Farming</w:t>
            </w:r>
            <w:r w:rsidR="007A7BE5" w:rsidRPr="00D95460">
              <w:rPr>
                <w:rFonts w:cs="Arial"/>
                <w:bCs/>
                <w:color w:val="000000" w:themeColor="text1"/>
                <w:szCs w:val="24"/>
              </w:rPr>
              <w:t>/Rural</w:t>
            </w:r>
            <w:r w:rsidRPr="00D95460">
              <w:rPr>
                <w:rFonts w:cs="Arial"/>
                <w:bCs/>
                <w:color w:val="000000" w:themeColor="text1"/>
                <w:szCs w:val="24"/>
              </w:rPr>
              <w:t xml:space="preserve"> and Open Space</w:t>
            </w:r>
            <w:r w:rsidR="007A7BE5" w:rsidRPr="00D95460">
              <w:rPr>
                <w:rFonts w:cs="Arial"/>
                <w:bCs/>
                <w:color w:val="000000" w:themeColor="text1"/>
                <w:szCs w:val="24"/>
              </w:rPr>
              <w:t xml:space="preserve"> Parkland</w:t>
            </w:r>
          </w:p>
        </w:tc>
        <w:tc>
          <w:tcPr>
            <w:tcW w:w="1984" w:type="dxa"/>
          </w:tcPr>
          <w:p w14:paraId="59F7E97E" w14:textId="77777777" w:rsidR="00326DFB" w:rsidRPr="00D95460" w:rsidRDefault="00326DFB" w:rsidP="002D6AE6">
            <w:pPr>
              <w:jc w:val="center"/>
              <w:rPr>
                <w:rFonts w:cs="Arial"/>
                <w:color w:val="000000" w:themeColor="text1"/>
                <w:szCs w:val="24"/>
              </w:rPr>
            </w:pPr>
            <w:r w:rsidRPr="00D95460">
              <w:rPr>
                <w:rFonts w:cs="Arial"/>
                <w:color w:val="000000" w:themeColor="text1"/>
                <w:szCs w:val="24"/>
              </w:rPr>
              <w:t>683</w:t>
            </w:r>
          </w:p>
        </w:tc>
        <w:tc>
          <w:tcPr>
            <w:tcW w:w="2268" w:type="dxa"/>
          </w:tcPr>
          <w:p w14:paraId="16C56842" w14:textId="77777777" w:rsidR="00326DFB" w:rsidRPr="00D95460" w:rsidRDefault="00326DFB" w:rsidP="002D6AE6">
            <w:pPr>
              <w:jc w:val="center"/>
              <w:rPr>
                <w:rFonts w:cs="Arial"/>
                <w:color w:val="000000" w:themeColor="text1"/>
                <w:szCs w:val="24"/>
              </w:rPr>
            </w:pPr>
            <w:r w:rsidRPr="00D95460">
              <w:rPr>
                <w:rFonts w:cs="Arial"/>
                <w:color w:val="000000" w:themeColor="text1"/>
                <w:szCs w:val="24"/>
              </w:rPr>
              <w:t>3,5521</w:t>
            </w:r>
          </w:p>
        </w:tc>
        <w:tc>
          <w:tcPr>
            <w:tcW w:w="2410" w:type="dxa"/>
          </w:tcPr>
          <w:p w14:paraId="2E3D6B84" w14:textId="77777777" w:rsidR="00326DFB" w:rsidRPr="00D95460" w:rsidRDefault="00326DFB" w:rsidP="002D6AE6">
            <w:pPr>
              <w:jc w:val="center"/>
              <w:rPr>
                <w:rFonts w:cs="Arial"/>
                <w:color w:val="000000" w:themeColor="text1"/>
                <w:szCs w:val="24"/>
              </w:rPr>
            </w:pPr>
            <w:r w:rsidRPr="00D95460">
              <w:rPr>
                <w:rFonts w:cs="Arial"/>
                <w:color w:val="000000" w:themeColor="text1"/>
                <w:szCs w:val="24"/>
              </w:rPr>
              <w:t>36,204</w:t>
            </w:r>
          </w:p>
        </w:tc>
      </w:tr>
      <w:tr w:rsidR="00D95460" w:rsidRPr="00D95460" w14:paraId="7CB07370" w14:textId="77777777" w:rsidTr="00D95460">
        <w:trPr>
          <w:trHeight w:val="416"/>
        </w:trPr>
        <w:tc>
          <w:tcPr>
            <w:tcW w:w="2518" w:type="dxa"/>
          </w:tcPr>
          <w:p w14:paraId="4951BB59" w14:textId="77777777" w:rsidR="00326DFB" w:rsidRPr="00D95460" w:rsidRDefault="00326DFB" w:rsidP="002D6AE6">
            <w:pPr>
              <w:rPr>
                <w:rFonts w:cs="Arial"/>
                <w:bCs/>
                <w:color w:val="000000" w:themeColor="text1"/>
                <w:szCs w:val="24"/>
              </w:rPr>
            </w:pPr>
            <w:r w:rsidRPr="00D95460">
              <w:rPr>
                <w:rFonts w:cs="Arial"/>
                <w:bCs/>
                <w:color w:val="000000" w:themeColor="text1"/>
                <w:szCs w:val="24"/>
              </w:rPr>
              <w:t>Public Use</w:t>
            </w:r>
          </w:p>
        </w:tc>
        <w:tc>
          <w:tcPr>
            <w:tcW w:w="1984" w:type="dxa"/>
          </w:tcPr>
          <w:p w14:paraId="5F8D2982" w14:textId="77777777" w:rsidR="00326DFB" w:rsidRPr="00D95460" w:rsidRDefault="00326DFB" w:rsidP="002D6AE6">
            <w:pPr>
              <w:jc w:val="center"/>
              <w:rPr>
                <w:rFonts w:cs="Arial"/>
                <w:color w:val="000000" w:themeColor="text1"/>
                <w:szCs w:val="24"/>
              </w:rPr>
            </w:pPr>
            <w:r w:rsidRPr="00D95460">
              <w:rPr>
                <w:rFonts w:cs="Arial"/>
                <w:color w:val="000000" w:themeColor="text1"/>
                <w:szCs w:val="24"/>
              </w:rPr>
              <w:t>79</w:t>
            </w:r>
          </w:p>
        </w:tc>
        <w:tc>
          <w:tcPr>
            <w:tcW w:w="2268" w:type="dxa"/>
          </w:tcPr>
          <w:p w14:paraId="457E5ACF" w14:textId="77777777" w:rsidR="00326DFB" w:rsidRPr="00D95460" w:rsidRDefault="00326DFB" w:rsidP="002D6AE6">
            <w:pPr>
              <w:jc w:val="center"/>
              <w:rPr>
                <w:rFonts w:cs="Arial"/>
                <w:color w:val="000000" w:themeColor="text1"/>
                <w:szCs w:val="24"/>
              </w:rPr>
            </w:pPr>
            <w:r w:rsidRPr="00D95460">
              <w:rPr>
                <w:rFonts w:cs="Arial"/>
                <w:color w:val="000000" w:themeColor="text1"/>
                <w:szCs w:val="24"/>
              </w:rPr>
              <w:t>2,212</w:t>
            </w:r>
          </w:p>
        </w:tc>
        <w:tc>
          <w:tcPr>
            <w:tcW w:w="2410" w:type="dxa"/>
          </w:tcPr>
          <w:p w14:paraId="1B6E9756" w14:textId="77777777" w:rsidR="00326DFB" w:rsidRPr="00D95460" w:rsidRDefault="00326DFB" w:rsidP="002D6AE6">
            <w:pPr>
              <w:jc w:val="center"/>
              <w:rPr>
                <w:rFonts w:cs="Arial"/>
                <w:color w:val="000000" w:themeColor="text1"/>
                <w:szCs w:val="24"/>
              </w:rPr>
            </w:pPr>
            <w:r w:rsidRPr="00D95460">
              <w:rPr>
                <w:rFonts w:cs="Arial"/>
                <w:color w:val="000000" w:themeColor="text1"/>
                <w:szCs w:val="24"/>
              </w:rPr>
              <w:t>2,291</w:t>
            </w:r>
          </w:p>
        </w:tc>
      </w:tr>
      <w:tr w:rsidR="00D95460" w:rsidRPr="00D95460" w14:paraId="67C4AF66" w14:textId="77777777" w:rsidTr="00D95460">
        <w:trPr>
          <w:trHeight w:val="422"/>
        </w:trPr>
        <w:tc>
          <w:tcPr>
            <w:tcW w:w="2518" w:type="dxa"/>
          </w:tcPr>
          <w:p w14:paraId="18498E8B" w14:textId="77777777" w:rsidR="00326DFB" w:rsidRPr="00D95460" w:rsidRDefault="00326DFB" w:rsidP="002D6AE6">
            <w:pPr>
              <w:rPr>
                <w:rFonts w:cs="Arial"/>
                <w:bCs/>
                <w:color w:val="000000" w:themeColor="text1"/>
                <w:szCs w:val="24"/>
              </w:rPr>
            </w:pPr>
            <w:r w:rsidRPr="00D95460">
              <w:rPr>
                <w:rFonts w:cs="Arial"/>
                <w:bCs/>
                <w:color w:val="000000" w:themeColor="text1"/>
                <w:szCs w:val="24"/>
              </w:rPr>
              <w:t>Residential</w:t>
            </w:r>
          </w:p>
        </w:tc>
        <w:tc>
          <w:tcPr>
            <w:tcW w:w="1984" w:type="dxa"/>
          </w:tcPr>
          <w:p w14:paraId="58EE31E7" w14:textId="77777777" w:rsidR="00326DFB" w:rsidRPr="00D95460" w:rsidRDefault="00326DFB" w:rsidP="002D6AE6">
            <w:pPr>
              <w:jc w:val="center"/>
              <w:rPr>
                <w:rFonts w:cs="Arial"/>
                <w:color w:val="000000" w:themeColor="text1"/>
                <w:szCs w:val="24"/>
              </w:rPr>
            </w:pPr>
            <w:r w:rsidRPr="00D95460">
              <w:rPr>
                <w:rFonts w:cs="Arial"/>
                <w:color w:val="000000" w:themeColor="text1"/>
                <w:szCs w:val="24"/>
              </w:rPr>
              <w:t>64</w:t>
            </w:r>
          </w:p>
        </w:tc>
        <w:tc>
          <w:tcPr>
            <w:tcW w:w="2268" w:type="dxa"/>
          </w:tcPr>
          <w:p w14:paraId="44FD48BA" w14:textId="77777777" w:rsidR="00326DFB" w:rsidRPr="00D95460" w:rsidRDefault="00326DFB" w:rsidP="002D6AE6">
            <w:pPr>
              <w:jc w:val="center"/>
              <w:rPr>
                <w:rFonts w:cs="Arial"/>
                <w:color w:val="000000" w:themeColor="text1"/>
                <w:szCs w:val="24"/>
              </w:rPr>
            </w:pPr>
            <w:r w:rsidRPr="00D95460">
              <w:rPr>
                <w:rFonts w:cs="Arial"/>
                <w:color w:val="000000" w:themeColor="text1"/>
                <w:szCs w:val="24"/>
              </w:rPr>
              <w:t>3,437</w:t>
            </w:r>
          </w:p>
        </w:tc>
        <w:tc>
          <w:tcPr>
            <w:tcW w:w="2410" w:type="dxa"/>
          </w:tcPr>
          <w:p w14:paraId="43DBF14B" w14:textId="77777777" w:rsidR="00326DFB" w:rsidRPr="00D95460" w:rsidRDefault="00326DFB" w:rsidP="002D6AE6">
            <w:pPr>
              <w:jc w:val="center"/>
              <w:rPr>
                <w:rFonts w:cs="Arial"/>
                <w:color w:val="000000" w:themeColor="text1"/>
                <w:szCs w:val="24"/>
              </w:rPr>
            </w:pPr>
            <w:r w:rsidRPr="00D95460">
              <w:rPr>
                <w:rFonts w:cs="Arial"/>
                <w:color w:val="000000" w:themeColor="text1"/>
                <w:szCs w:val="24"/>
              </w:rPr>
              <w:t>3,501</w:t>
            </w:r>
          </w:p>
        </w:tc>
      </w:tr>
      <w:tr w:rsidR="00D95460" w:rsidRPr="00D95460" w14:paraId="282D7C3F" w14:textId="77777777" w:rsidTr="00D95460">
        <w:trPr>
          <w:trHeight w:val="414"/>
        </w:trPr>
        <w:tc>
          <w:tcPr>
            <w:tcW w:w="2518" w:type="dxa"/>
          </w:tcPr>
          <w:p w14:paraId="7F89BE22" w14:textId="77777777" w:rsidR="00326DFB" w:rsidRPr="00D95460" w:rsidRDefault="00326DFB" w:rsidP="002D6AE6">
            <w:pPr>
              <w:rPr>
                <w:rFonts w:cs="Arial"/>
                <w:bCs/>
                <w:color w:val="000000" w:themeColor="text1"/>
                <w:szCs w:val="24"/>
              </w:rPr>
            </w:pPr>
            <w:r w:rsidRPr="00D95460">
              <w:rPr>
                <w:rFonts w:cs="Arial"/>
                <w:bCs/>
                <w:color w:val="000000" w:themeColor="text1"/>
                <w:szCs w:val="24"/>
              </w:rPr>
              <w:t>Road</w:t>
            </w:r>
          </w:p>
        </w:tc>
        <w:tc>
          <w:tcPr>
            <w:tcW w:w="1984" w:type="dxa"/>
          </w:tcPr>
          <w:p w14:paraId="625015A3" w14:textId="77777777" w:rsidR="00326DFB" w:rsidRPr="00D95460" w:rsidRDefault="00326DFB" w:rsidP="002D6AE6">
            <w:pPr>
              <w:jc w:val="center"/>
              <w:rPr>
                <w:rFonts w:cs="Arial"/>
                <w:color w:val="000000" w:themeColor="text1"/>
                <w:szCs w:val="24"/>
              </w:rPr>
            </w:pPr>
            <w:r w:rsidRPr="00D95460">
              <w:rPr>
                <w:rFonts w:cs="Arial"/>
                <w:color w:val="000000" w:themeColor="text1"/>
                <w:szCs w:val="24"/>
              </w:rPr>
              <w:t>1</w:t>
            </w:r>
          </w:p>
        </w:tc>
        <w:tc>
          <w:tcPr>
            <w:tcW w:w="2268" w:type="dxa"/>
          </w:tcPr>
          <w:p w14:paraId="355AEEA6" w14:textId="77777777" w:rsidR="00326DFB" w:rsidRPr="00D95460" w:rsidRDefault="00326DFB" w:rsidP="002D6AE6">
            <w:pPr>
              <w:jc w:val="center"/>
              <w:rPr>
                <w:rFonts w:cs="Arial"/>
                <w:color w:val="000000" w:themeColor="text1"/>
                <w:szCs w:val="24"/>
              </w:rPr>
            </w:pPr>
            <w:r w:rsidRPr="00D95460">
              <w:rPr>
                <w:rFonts w:cs="Arial"/>
                <w:color w:val="000000" w:themeColor="text1"/>
                <w:szCs w:val="24"/>
              </w:rPr>
              <w:t>445</w:t>
            </w:r>
          </w:p>
        </w:tc>
        <w:tc>
          <w:tcPr>
            <w:tcW w:w="2410" w:type="dxa"/>
          </w:tcPr>
          <w:p w14:paraId="7C822760" w14:textId="77777777" w:rsidR="00326DFB" w:rsidRPr="00D95460" w:rsidRDefault="00326DFB" w:rsidP="002D6AE6">
            <w:pPr>
              <w:jc w:val="center"/>
              <w:rPr>
                <w:rFonts w:cs="Arial"/>
                <w:color w:val="000000" w:themeColor="text1"/>
                <w:szCs w:val="24"/>
              </w:rPr>
            </w:pPr>
            <w:r w:rsidRPr="00D95460">
              <w:rPr>
                <w:rFonts w:cs="Arial"/>
                <w:color w:val="000000" w:themeColor="text1"/>
                <w:szCs w:val="24"/>
              </w:rPr>
              <w:t>44</w:t>
            </w:r>
            <w:r w:rsidR="00601C07" w:rsidRPr="00D95460">
              <w:rPr>
                <w:rFonts w:cs="Arial"/>
                <w:color w:val="000000" w:themeColor="text1"/>
                <w:szCs w:val="24"/>
              </w:rPr>
              <w:t>6</w:t>
            </w:r>
          </w:p>
        </w:tc>
      </w:tr>
      <w:tr w:rsidR="00D95460" w:rsidRPr="00D95460" w14:paraId="6105D128" w14:textId="77777777" w:rsidTr="00D95460">
        <w:trPr>
          <w:trHeight w:val="407"/>
        </w:trPr>
        <w:tc>
          <w:tcPr>
            <w:tcW w:w="2518" w:type="dxa"/>
          </w:tcPr>
          <w:p w14:paraId="740445CA" w14:textId="77777777" w:rsidR="00326DFB" w:rsidRPr="00D95460" w:rsidRDefault="00326DFB" w:rsidP="002D6AE6">
            <w:pPr>
              <w:rPr>
                <w:rFonts w:cs="Arial"/>
                <w:bCs/>
                <w:color w:val="000000" w:themeColor="text1"/>
                <w:szCs w:val="24"/>
              </w:rPr>
            </w:pPr>
            <w:r w:rsidRPr="00D95460">
              <w:rPr>
                <w:rFonts w:cs="Arial"/>
                <w:bCs/>
                <w:color w:val="000000" w:themeColor="text1"/>
                <w:szCs w:val="24"/>
              </w:rPr>
              <w:t>Special Use</w:t>
            </w:r>
          </w:p>
        </w:tc>
        <w:tc>
          <w:tcPr>
            <w:tcW w:w="1984" w:type="dxa"/>
          </w:tcPr>
          <w:p w14:paraId="62F64C78" w14:textId="77777777" w:rsidR="00326DFB" w:rsidRPr="00D95460" w:rsidRDefault="00326DFB" w:rsidP="002D6AE6">
            <w:pPr>
              <w:jc w:val="center"/>
              <w:rPr>
                <w:rFonts w:cs="Arial"/>
                <w:color w:val="000000" w:themeColor="text1"/>
                <w:szCs w:val="24"/>
              </w:rPr>
            </w:pPr>
            <w:r w:rsidRPr="00D95460">
              <w:rPr>
                <w:rFonts w:cs="Arial"/>
                <w:color w:val="000000" w:themeColor="text1"/>
                <w:szCs w:val="24"/>
              </w:rPr>
              <w:t>0</w:t>
            </w:r>
          </w:p>
        </w:tc>
        <w:tc>
          <w:tcPr>
            <w:tcW w:w="2268" w:type="dxa"/>
          </w:tcPr>
          <w:p w14:paraId="1DE07BA0" w14:textId="77777777" w:rsidR="00326DFB" w:rsidRPr="00D95460" w:rsidRDefault="00326DFB" w:rsidP="002D6AE6">
            <w:pPr>
              <w:jc w:val="center"/>
              <w:rPr>
                <w:rFonts w:cs="Arial"/>
                <w:color w:val="000000" w:themeColor="text1"/>
                <w:szCs w:val="24"/>
              </w:rPr>
            </w:pPr>
            <w:r w:rsidRPr="00D95460">
              <w:rPr>
                <w:rFonts w:cs="Arial"/>
                <w:color w:val="000000" w:themeColor="text1"/>
                <w:szCs w:val="24"/>
              </w:rPr>
              <w:t>697</w:t>
            </w:r>
          </w:p>
        </w:tc>
        <w:tc>
          <w:tcPr>
            <w:tcW w:w="2410" w:type="dxa"/>
          </w:tcPr>
          <w:p w14:paraId="47F36F68" w14:textId="77777777" w:rsidR="00326DFB" w:rsidRPr="00D95460" w:rsidRDefault="00326DFB" w:rsidP="002D6AE6">
            <w:pPr>
              <w:jc w:val="center"/>
              <w:rPr>
                <w:rFonts w:cs="Arial"/>
                <w:color w:val="000000" w:themeColor="text1"/>
                <w:szCs w:val="24"/>
              </w:rPr>
            </w:pPr>
            <w:r w:rsidRPr="00D95460">
              <w:rPr>
                <w:rFonts w:cs="Arial"/>
                <w:color w:val="000000" w:themeColor="text1"/>
                <w:szCs w:val="24"/>
              </w:rPr>
              <w:t>697</w:t>
            </w:r>
          </w:p>
        </w:tc>
      </w:tr>
      <w:tr w:rsidR="00D95460" w:rsidRPr="00D95460" w14:paraId="6F2E9A0D" w14:textId="77777777" w:rsidTr="00D95460">
        <w:trPr>
          <w:trHeight w:val="426"/>
        </w:trPr>
        <w:tc>
          <w:tcPr>
            <w:tcW w:w="2518" w:type="dxa"/>
          </w:tcPr>
          <w:p w14:paraId="3735C658" w14:textId="77777777" w:rsidR="00FC77A6" w:rsidRPr="00D95460" w:rsidRDefault="00FC77A6" w:rsidP="002D6AE6">
            <w:pPr>
              <w:rPr>
                <w:rFonts w:cs="Arial"/>
                <w:b/>
                <w:color w:val="000000" w:themeColor="text1"/>
                <w:szCs w:val="24"/>
              </w:rPr>
            </w:pPr>
            <w:r w:rsidRPr="00D95460">
              <w:rPr>
                <w:rFonts w:cs="Arial"/>
                <w:b/>
                <w:color w:val="000000" w:themeColor="text1"/>
                <w:szCs w:val="24"/>
              </w:rPr>
              <w:t>Total</w:t>
            </w:r>
          </w:p>
        </w:tc>
        <w:tc>
          <w:tcPr>
            <w:tcW w:w="1984" w:type="dxa"/>
          </w:tcPr>
          <w:p w14:paraId="2506FD81" w14:textId="77777777" w:rsidR="00FC77A6" w:rsidRPr="00D95460" w:rsidRDefault="00326DFB" w:rsidP="002D6AE6">
            <w:pPr>
              <w:jc w:val="center"/>
              <w:rPr>
                <w:rFonts w:cs="Arial"/>
                <w:b/>
                <w:color w:val="000000" w:themeColor="text1"/>
                <w:szCs w:val="24"/>
              </w:rPr>
            </w:pPr>
            <w:r w:rsidRPr="00D95460">
              <w:rPr>
                <w:rFonts w:cs="Arial"/>
                <w:b/>
                <w:color w:val="000000" w:themeColor="text1"/>
                <w:szCs w:val="24"/>
              </w:rPr>
              <w:t>83</w:t>
            </w:r>
            <w:r w:rsidR="003F623F" w:rsidRPr="00D95460">
              <w:rPr>
                <w:rFonts w:cs="Arial"/>
                <w:b/>
                <w:color w:val="000000" w:themeColor="text1"/>
                <w:szCs w:val="24"/>
              </w:rPr>
              <w:t>1</w:t>
            </w:r>
          </w:p>
        </w:tc>
        <w:tc>
          <w:tcPr>
            <w:tcW w:w="2268" w:type="dxa"/>
          </w:tcPr>
          <w:p w14:paraId="1838080C" w14:textId="77777777" w:rsidR="00FC77A6" w:rsidRPr="00D95460" w:rsidRDefault="00326DFB" w:rsidP="003F623F">
            <w:pPr>
              <w:jc w:val="center"/>
              <w:rPr>
                <w:rFonts w:cs="Arial"/>
                <w:b/>
                <w:color w:val="000000" w:themeColor="text1"/>
                <w:szCs w:val="24"/>
              </w:rPr>
            </w:pPr>
            <w:r w:rsidRPr="00D95460">
              <w:rPr>
                <w:rFonts w:cs="Arial"/>
                <w:b/>
                <w:color w:val="000000" w:themeColor="text1"/>
                <w:szCs w:val="24"/>
              </w:rPr>
              <w:t>42,38</w:t>
            </w:r>
            <w:r w:rsidR="003F623F" w:rsidRPr="00D95460">
              <w:rPr>
                <w:rFonts w:cs="Arial"/>
                <w:b/>
                <w:color w:val="000000" w:themeColor="text1"/>
                <w:szCs w:val="24"/>
              </w:rPr>
              <w:t>0</w:t>
            </w:r>
          </w:p>
        </w:tc>
        <w:tc>
          <w:tcPr>
            <w:tcW w:w="2410" w:type="dxa"/>
          </w:tcPr>
          <w:p w14:paraId="38996118" w14:textId="77777777" w:rsidR="00FC77A6" w:rsidRPr="00D95460" w:rsidRDefault="00326DFB" w:rsidP="002D6AE6">
            <w:pPr>
              <w:jc w:val="center"/>
              <w:rPr>
                <w:rFonts w:cs="Arial"/>
                <w:b/>
                <w:color w:val="000000" w:themeColor="text1"/>
                <w:szCs w:val="24"/>
              </w:rPr>
            </w:pPr>
            <w:r w:rsidRPr="00D95460">
              <w:rPr>
                <w:rFonts w:cs="Arial"/>
                <w:b/>
                <w:color w:val="000000" w:themeColor="text1"/>
                <w:szCs w:val="24"/>
              </w:rPr>
              <w:t>43,211</w:t>
            </w:r>
          </w:p>
        </w:tc>
      </w:tr>
    </w:tbl>
    <w:p w14:paraId="69D8D7BC" w14:textId="7E2B089B" w:rsidR="00FC77A6" w:rsidRPr="00113D0E" w:rsidRDefault="00FC77A6" w:rsidP="00D95460">
      <w:pPr>
        <w:spacing w:before="120" w:after="120" w:line="360" w:lineRule="auto"/>
        <w:rPr>
          <w:rFonts w:cs="Arial"/>
        </w:rPr>
      </w:pPr>
      <w:r w:rsidRPr="00113D0E">
        <w:rPr>
          <w:rFonts w:cs="Arial"/>
        </w:rPr>
        <w:t xml:space="preserve">The breakdown of surface types is summarised in </w:t>
      </w:r>
      <w:r w:rsidR="00864404" w:rsidRPr="00113D0E">
        <w:rPr>
          <w:rFonts w:cs="Arial"/>
        </w:rPr>
        <w:fldChar w:fldCharType="begin"/>
      </w:r>
      <w:r w:rsidR="00864404" w:rsidRPr="00113D0E">
        <w:rPr>
          <w:rFonts w:cs="Arial"/>
        </w:rPr>
        <w:instrText xml:space="preserve"> REF _Ref338432964 \h </w:instrText>
      </w:r>
      <w:r w:rsidR="00113D0E">
        <w:rPr>
          <w:rFonts w:cs="Arial"/>
        </w:rPr>
        <w:instrText xml:space="preserve"> \* MERGEFORMAT </w:instrText>
      </w:r>
      <w:r w:rsidR="00864404" w:rsidRPr="00113D0E">
        <w:rPr>
          <w:rFonts w:cs="Arial"/>
        </w:rPr>
      </w:r>
      <w:r w:rsidR="00864404" w:rsidRPr="00113D0E">
        <w:rPr>
          <w:rFonts w:cs="Arial"/>
        </w:rPr>
        <w:fldChar w:fldCharType="separate"/>
      </w:r>
      <w:r w:rsidR="00A24E94" w:rsidRPr="00113D0E">
        <w:rPr>
          <w:rFonts w:cs="Arial"/>
        </w:rPr>
        <w:t xml:space="preserve">Table </w:t>
      </w:r>
      <w:r w:rsidR="00A24E94" w:rsidRPr="00113D0E">
        <w:rPr>
          <w:rFonts w:cs="Arial"/>
          <w:noProof/>
        </w:rPr>
        <w:t>3</w:t>
      </w:r>
      <w:r w:rsidR="00864404" w:rsidRPr="00113D0E">
        <w:rPr>
          <w:rFonts w:cs="Arial"/>
        </w:rPr>
        <w:fldChar w:fldCharType="end"/>
      </w:r>
      <w:r w:rsidR="00864404" w:rsidRPr="00113D0E">
        <w:rPr>
          <w:rFonts w:cs="Arial"/>
        </w:rPr>
        <w:t xml:space="preserve">.  </w:t>
      </w:r>
      <w:r w:rsidRPr="00113D0E">
        <w:rPr>
          <w:rFonts w:cs="Arial"/>
        </w:rPr>
        <w:t>As could be expected given the land use patterns, most of the Shir</w:t>
      </w:r>
      <w:r w:rsidR="00AC4128" w:rsidRPr="00113D0E">
        <w:rPr>
          <w:rFonts w:cs="Arial"/>
        </w:rPr>
        <w:t xml:space="preserve">e consists of pervious areas.  </w:t>
      </w:r>
    </w:p>
    <w:p w14:paraId="3ED9409B" w14:textId="77777777" w:rsidR="00FC77A6" w:rsidRPr="00D95460" w:rsidRDefault="00FC77A6" w:rsidP="00FC77A6">
      <w:pPr>
        <w:pStyle w:val="Caption"/>
        <w:keepNext/>
        <w:rPr>
          <w:rFonts w:cs="Arial"/>
          <w:i w:val="0"/>
          <w:sz w:val="24"/>
          <w:szCs w:val="24"/>
        </w:rPr>
      </w:pPr>
      <w:bookmarkStart w:id="20" w:name="_Ref338432964"/>
      <w:r w:rsidRPr="00D95460">
        <w:rPr>
          <w:rFonts w:cs="Arial"/>
          <w:i w:val="0"/>
          <w:sz w:val="24"/>
          <w:szCs w:val="24"/>
        </w:rPr>
        <w:t xml:space="preserve">Table </w:t>
      </w:r>
      <w:r w:rsidR="003153B4" w:rsidRPr="00D95460">
        <w:rPr>
          <w:rFonts w:cs="Arial"/>
          <w:i w:val="0"/>
          <w:sz w:val="24"/>
          <w:szCs w:val="24"/>
        </w:rPr>
        <w:fldChar w:fldCharType="begin"/>
      </w:r>
      <w:r w:rsidR="003153B4" w:rsidRPr="00D95460">
        <w:rPr>
          <w:rFonts w:cs="Arial"/>
          <w:i w:val="0"/>
          <w:sz w:val="24"/>
          <w:szCs w:val="24"/>
        </w:rPr>
        <w:instrText xml:space="preserve"> SEQ Table \* ARABIC </w:instrText>
      </w:r>
      <w:r w:rsidR="003153B4" w:rsidRPr="00D95460">
        <w:rPr>
          <w:rFonts w:cs="Arial"/>
          <w:i w:val="0"/>
          <w:sz w:val="24"/>
          <w:szCs w:val="24"/>
        </w:rPr>
        <w:fldChar w:fldCharType="separate"/>
      </w:r>
      <w:r w:rsidR="00A24E94" w:rsidRPr="00D95460">
        <w:rPr>
          <w:rFonts w:cs="Arial"/>
          <w:i w:val="0"/>
          <w:noProof/>
          <w:sz w:val="24"/>
          <w:szCs w:val="24"/>
        </w:rPr>
        <w:t>3</w:t>
      </w:r>
      <w:r w:rsidR="003153B4" w:rsidRPr="00D95460">
        <w:rPr>
          <w:rFonts w:cs="Arial"/>
          <w:i w:val="0"/>
          <w:noProof/>
          <w:sz w:val="24"/>
          <w:szCs w:val="24"/>
        </w:rPr>
        <w:fldChar w:fldCharType="end"/>
      </w:r>
      <w:bookmarkEnd w:id="20"/>
      <w:r w:rsidRPr="00D95460">
        <w:rPr>
          <w:rFonts w:cs="Arial"/>
          <w:i w:val="0"/>
          <w:sz w:val="24"/>
          <w:szCs w:val="24"/>
        </w:rPr>
        <w:t xml:space="preserve"> Summary of surface types</w:t>
      </w:r>
    </w:p>
    <w:tbl>
      <w:tblPr>
        <w:tblStyle w:val="TableGrid1"/>
        <w:tblW w:w="0" w:type="auto"/>
        <w:tblLook w:val="04A0" w:firstRow="1" w:lastRow="0" w:firstColumn="1" w:lastColumn="0" w:noHBand="0" w:noVBand="1"/>
        <w:tblCaption w:val="Table 3"/>
        <w:tblDescription w:val="Summary of surface types"/>
      </w:tblPr>
      <w:tblGrid>
        <w:gridCol w:w="2093"/>
        <w:gridCol w:w="2693"/>
        <w:gridCol w:w="2552"/>
        <w:gridCol w:w="1842"/>
      </w:tblGrid>
      <w:tr w:rsidR="00D95460" w:rsidRPr="00D95460" w14:paraId="31451B1D" w14:textId="77777777" w:rsidTr="00D95460">
        <w:trPr>
          <w:trHeight w:val="488"/>
          <w:tblHeader/>
        </w:trPr>
        <w:tc>
          <w:tcPr>
            <w:tcW w:w="2093" w:type="dxa"/>
          </w:tcPr>
          <w:p w14:paraId="2F905712" w14:textId="77777777" w:rsidR="00FC77A6" w:rsidRPr="00D95460" w:rsidRDefault="00FC77A6" w:rsidP="003372BF">
            <w:pPr>
              <w:rPr>
                <w:rFonts w:cs="Arial"/>
                <w:b/>
                <w:bCs/>
                <w:color w:val="000000" w:themeColor="text1"/>
                <w:szCs w:val="24"/>
              </w:rPr>
            </w:pPr>
            <w:r w:rsidRPr="00D95460">
              <w:rPr>
                <w:rFonts w:cs="Arial"/>
                <w:b/>
                <w:bCs/>
                <w:color w:val="000000" w:themeColor="text1"/>
                <w:szCs w:val="24"/>
              </w:rPr>
              <w:t>Surface type</w:t>
            </w:r>
          </w:p>
        </w:tc>
        <w:tc>
          <w:tcPr>
            <w:tcW w:w="2693" w:type="dxa"/>
          </w:tcPr>
          <w:p w14:paraId="4F69226F" w14:textId="77777777" w:rsidR="00FC77A6" w:rsidRPr="00D95460" w:rsidRDefault="00FC77A6" w:rsidP="007A7BE5">
            <w:pPr>
              <w:rPr>
                <w:rFonts w:cs="Arial"/>
                <w:b/>
                <w:bCs/>
                <w:color w:val="000000" w:themeColor="text1"/>
                <w:szCs w:val="24"/>
              </w:rPr>
            </w:pPr>
            <w:r w:rsidRPr="00D95460">
              <w:rPr>
                <w:rFonts w:cs="Arial"/>
                <w:b/>
                <w:bCs/>
                <w:color w:val="000000" w:themeColor="text1"/>
                <w:szCs w:val="24"/>
              </w:rPr>
              <w:t>Total area in ha (</w:t>
            </w:r>
            <w:r w:rsidR="007A7BE5" w:rsidRPr="00D95460">
              <w:rPr>
                <w:rFonts w:cs="Arial"/>
                <w:b/>
                <w:bCs/>
                <w:color w:val="000000" w:themeColor="text1"/>
                <w:szCs w:val="24"/>
              </w:rPr>
              <w:t>public</w:t>
            </w:r>
            <w:r w:rsidRPr="00D95460">
              <w:rPr>
                <w:rFonts w:cs="Arial"/>
                <w:b/>
                <w:bCs/>
                <w:color w:val="000000" w:themeColor="text1"/>
                <w:szCs w:val="24"/>
              </w:rPr>
              <w:t>)</w:t>
            </w:r>
          </w:p>
        </w:tc>
        <w:tc>
          <w:tcPr>
            <w:tcW w:w="2552" w:type="dxa"/>
          </w:tcPr>
          <w:p w14:paraId="0F5ACE73" w14:textId="77777777" w:rsidR="00FC77A6" w:rsidRPr="00D95460" w:rsidRDefault="00FC77A6" w:rsidP="00601C07">
            <w:pPr>
              <w:rPr>
                <w:rFonts w:cs="Arial"/>
                <w:b/>
                <w:bCs/>
                <w:color w:val="000000" w:themeColor="text1"/>
                <w:szCs w:val="24"/>
              </w:rPr>
            </w:pPr>
            <w:r w:rsidRPr="00D95460">
              <w:rPr>
                <w:rFonts w:cs="Arial"/>
                <w:b/>
                <w:bCs/>
                <w:color w:val="000000" w:themeColor="text1"/>
                <w:szCs w:val="24"/>
              </w:rPr>
              <w:t>Total area in ha (</w:t>
            </w:r>
            <w:r w:rsidR="00601C07" w:rsidRPr="00D95460">
              <w:rPr>
                <w:rFonts w:cs="Arial"/>
                <w:b/>
                <w:bCs/>
                <w:color w:val="000000" w:themeColor="text1"/>
                <w:szCs w:val="24"/>
              </w:rPr>
              <w:t>p</w:t>
            </w:r>
            <w:r w:rsidRPr="00D95460">
              <w:rPr>
                <w:rFonts w:cs="Arial"/>
                <w:b/>
                <w:bCs/>
                <w:color w:val="000000" w:themeColor="text1"/>
                <w:szCs w:val="24"/>
              </w:rPr>
              <w:t>rivate)</w:t>
            </w:r>
          </w:p>
        </w:tc>
        <w:tc>
          <w:tcPr>
            <w:tcW w:w="1842" w:type="dxa"/>
          </w:tcPr>
          <w:p w14:paraId="29AEC840" w14:textId="77777777" w:rsidR="00FC77A6" w:rsidRPr="00D95460" w:rsidRDefault="00FC77A6" w:rsidP="003372BF">
            <w:pPr>
              <w:rPr>
                <w:rFonts w:cs="Arial"/>
                <w:b/>
                <w:bCs/>
                <w:color w:val="000000" w:themeColor="text1"/>
                <w:szCs w:val="24"/>
              </w:rPr>
            </w:pPr>
            <w:r w:rsidRPr="00D95460">
              <w:rPr>
                <w:rFonts w:cs="Arial"/>
                <w:b/>
                <w:bCs/>
                <w:color w:val="000000" w:themeColor="text1"/>
                <w:szCs w:val="24"/>
              </w:rPr>
              <w:t>Total area in ha</w:t>
            </w:r>
          </w:p>
        </w:tc>
      </w:tr>
      <w:tr w:rsidR="00D95460" w:rsidRPr="00D95460" w14:paraId="402C21C6" w14:textId="77777777" w:rsidTr="00D95460">
        <w:trPr>
          <w:trHeight w:val="365"/>
        </w:trPr>
        <w:tc>
          <w:tcPr>
            <w:tcW w:w="2093" w:type="dxa"/>
          </w:tcPr>
          <w:p w14:paraId="432DF589" w14:textId="77777777" w:rsidR="00FC77A6" w:rsidRPr="00D95460" w:rsidRDefault="00FC77A6" w:rsidP="00864404">
            <w:pPr>
              <w:rPr>
                <w:rFonts w:cs="Arial"/>
                <w:bCs/>
                <w:color w:val="000000" w:themeColor="text1"/>
                <w:szCs w:val="24"/>
              </w:rPr>
            </w:pPr>
            <w:r w:rsidRPr="00D95460">
              <w:rPr>
                <w:rFonts w:cs="Arial"/>
                <w:bCs/>
                <w:color w:val="000000" w:themeColor="text1"/>
                <w:szCs w:val="24"/>
              </w:rPr>
              <w:t>General impervious</w:t>
            </w:r>
          </w:p>
        </w:tc>
        <w:tc>
          <w:tcPr>
            <w:tcW w:w="2693" w:type="dxa"/>
          </w:tcPr>
          <w:p w14:paraId="553165FB" w14:textId="77777777" w:rsidR="00FC77A6" w:rsidRPr="00D95460" w:rsidRDefault="00B5755D" w:rsidP="00864404">
            <w:pPr>
              <w:jc w:val="center"/>
              <w:rPr>
                <w:rFonts w:cs="Arial"/>
                <w:bCs/>
                <w:color w:val="000000" w:themeColor="text1"/>
                <w:szCs w:val="24"/>
              </w:rPr>
            </w:pPr>
            <w:r w:rsidRPr="00D95460">
              <w:rPr>
                <w:rFonts w:cs="Arial"/>
                <w:bCs/>
                <w:color w:val="000000" w:themeColor="text1"/>
                <w:szCs w:val="24"/>
              </w:rPr>
              <w:t>4</w:t>
            </w:r>
          </w:p>
        </w:tc>
        <w:tc>
          <w:tcPr>
            <w:tcW w:w="2552" w:type="dxa"/>
          </w:tcPr>
          <w:p w14:paraId="63222686" w14:textId="77777777" w:rsidR="00FC77A6" w:rsidRPr="00D95460" w:rsidRDefault="00B5755D" w:rsidP="00864404">
            <w:pPr>
              <w:jc w:val="center"/>
              <w:rPr>
                <w:rFonts w:cs="Arial"/>
                <w:bCs/>
                <w:color w:val="000000" w:themeColor="text1"/>
                <w:szCs w:val="24"/>
              </w:rPr>
            </w:pPr>
            <w:r w:rsidRPr="00D95460">
              <w:rPr>
                <w:rFonts w:cs="Arial"/>
                <w:bCs/>
                <w:color w:val="000000" w:themeColor="text1"/>
                <w:szCs w:val="24"/>
              </w:rPr>
              <w:t>154</w:t>
            </w:r>
          </w:p>
        </w:tc>
        <w:tc>
          <w:tcPr>
            <w:tcW w:w="1842" w:type="dxa"/>
          </w:tcPr>
          <w:p w14:paraId="302CC270" w14:textId="77777777" w:rsidR="00FC77A6" w:rsidRPr="00D95460" w:rsidRDefault="00B5755D" w:rsidP="00864404">
            <w:pPr>
              <w:jc w:val="center"/>
              <w:rPr>
                <w:rFonts w:cs="Arial"/>
                <w:bCs/>
                <w:color w:val="000000" w:themeColor="text1"/>
                <w:szCs w:val="24"/>
              </w:rPr>
            </w:pPr>
            <w:r w:rsidRPr="00D95460">
              <w:rPr>
                <w:rFonts w:cs="Arial"/>
                <w:bCs/>
                <w:color w:val="000000" w:themeColor="text1"/>
                <w:szCs w:val="24"/>
              </w:rPr>
              <w:t>158</w:t>
            </w:r>
          </w:p>
        </w:tc>
      </w:tr>
      <w:tr w:rsidR="00D95460" w:rsidRPr="00D95460" w14:paraId="10243754" w14:textId="77777777" w:rsidTr="00D95460">
        <w:trPr>
          <w:trHeight w:val="414"/>
        </w:trPr>
        <w:tc>
          <w:tcPr>
            <w:tcW w:w="2093" w:type="dxa"/>
          </w:tcPr>
          <w:p w14:paraId="78186FA9" w14:textId="77777777" w:rsidR="00FC77A6" w:rsidRPr="00D95460" w:rsidRDefault="00FC77A6" w:rsidP="00864404">
            <w:pPr>
              <w:rPr>
                <w:rFonts w:cs="Arial"/>
                <w:bCs/>
                <w:color w:val="000000" w:themeColor="text1"/>
                <w:szCs w:val="24"/>
              </w:rPr>
            </w:pPr>
            <w:r w:rsidRPr="00D95460">
              <w:rPr>
                <w:rFonts w:cs="Arial"/>
                <w:bCs/>
                <w:color w:val="000000" w:themeColor="text1"/>
                <w:szCs w:val="24"/>
              </w:rPr>
              <w:t>Pervious</w:t>
            </w:r>
          </w:p>
        </w:tc>
        <w:tc>
          <w:tcPr>
            <w:tcW w:w="2693" w:type="dxa"/>
          </w:tcPr>
          <w:p w14:paraId="5C809237" w14:textId="77777777" w:rsidR="00FC77A6" w:rsidRPr="00D95460" w:rsidRDefault="00B5755D" w:rsidP="00864404">
            <w:pPr>
              <w:jc w:val="center"/>
              <w:rPr>
                <w:rFonts w:cs="Arial"/>
                <w:bCs/>
                <w:color w:val="000000" w:themeColor="text1"/>
                <w:szCs w:val="24"/>
              </w:rPr>
            </w:pPr>
            <w:r w:rsidRPr="00D95460">
              <w:rPr>
                <w:rFonts w:cs="Arial"/>
                <w:bCs/>
                <w:color w:val="000000" w:themeColor="text1"/>
                <w:szCs w:val="24"/>
              </w:rPr>
              <w:t>1,490</w:t>
            </w:r>
          </w:p>
        </w:tc>
        <w:tc>
          <w:tcPr>
            <w:tcW w:w="2552" w:type="dxa"/>
          </w:tcPr>
          <w:p w14:paraId="4B763081" w14:textId="77777777" w:rsidR="00FC77A6" w:rsidRPr="00D95460" w:rsidRDefault="00B5755D" w:rsidP="00864404">
            <w:pPr>
              <w:jc w:val="center"/>
              <w:rPr>
                <w:rFonts w:cs="Arial"/>
                <w:bCs/>
                <w:color w:val="000000" w:themeColor="text1"/>
                <w:szCs w:val="24"/>
              </w:rPr>
            </w:pPr>
            <w:r w:rsidRPr="00D95460">
              <w:rPr>
                <w:rFonts w:cs="Arial"/>
                <w:bCs/>
                <w:color w:val="000000" w:themeColor="text1"/>
                <w:szCs w:val="24"/>
              </w:rPr>
              <w:t>41,077</w:t>
            </w:r>
          </w:p>
        </w:tc>
        <w:tc>
          <w:tcPr>
            <w:tcW w:w="1842" w:type="dxa"/>
          </w:tcPr>
          <w:p w14:paraId="102FAD9E" w14:textId="77777777" w:rsidR="00FC77A6" w:rsidRPr="00D95460" w:rsidRDefault="00B5755D" w:rsidP="00864404">
            <w:pPr>
              <w:jc w:val="center"/>
              <w:rPr>
                <w:rFonts w:cs="Arial"/>
                <w:bCs/>
                <w:color w:val="000000" w:themeColor="text1"/>
                <w:szCs w:val="24"/>
              </w:rPr>
            </w:pPr>
            <w:r w:rsidRPr="00D95460">
              <w:rPr>
                <w:rFonts w:cs="Arial"/>
                <w:bCs/>
                <w:color w:val="000000" w:themeColor="text1"/>
                <w:szCs w:val="24"/>
              </w:rPr>
              <w:t>42,567</w:t>
            </w:r>
          </w:p>
        </w:tc>
      </w:tr>
      <w:tr w:rsidR="00D95460" w:rsidRPr="00D95460" w14:paraId="02112691" w14:textId="77777777" w:rsidTr="00D95460">
        <w:trPr>
          <w:trHeight w:val="419"/>
        </w:trPr>
        <w:tc>
          <w:tcPr>
            <w:tcW w:w="2093" w:type="dxa"/>
          </w:tcPr>
          <w:p w14:paraId="586B5C71" w14:textId="77777777" w:rsidR="00FC77A6" w:rsidRPr="00D95460" w:rsidRDefault="00FC77A6" w:rsidP="00864404">
            <w:pPr>
              <w:rPr>
                <w:rFonts w:cs="Arial"/>
                <w:bCs/>
                <w:color w:val="000000" w:themeColor="text1"/>
                <w:szCs w:val="24"/>
              </w:rPr>
            </w:pPr>
            <w:r w:rsidRPr="00D95460">
              <w:rPr>
                <w:rFonts w:cs="Arial"/>
                <w:bCs/>
                <w:color w:val="000000" w:themeColor="text1"/>
                <w:szCs w:val="24"/>
              </w:rPr>
              <w:t>Road</w:t>
            </w:r>
          </w:p>
        </w:tc>
        <w:tc>
          <w:tcPr>
            <w:tcW w:w="2693" w:type="dxa"/>
          </w:tcPr>
          <w:p w14:paraId="29C64D78" w14:textId="77777777" w:rsidR="00FC77A6" w:rsidRPr="00D95460" w:rsidRDefault="00B5755D" w:rsidP="00864404">
            <w:pPr>
              <w:jc w:val="center"/>
              <w:rPr>
                <w:rFonts w:cs="Arial"/>
                <w:bCs/>
                <w:color w:val="000000" w:themeColor="text1"/>
                <w:szCs w:val="24"/>
              </w:rPr>
            </w:pPr>
            <w:r w:rsidRPr="00D95460">
              <w:rPr>
                <w:rFonts w:cs="Arial"/>
                <w:bCs/>
                <w:color w:val="000000" w:themeColor="text1"/>
                <w:szCs w:val="24"/>
              </w:rPr>
              <w:t>258</w:t>
            </w:r>
          </w:p>
        </w:tc>
        <w:tc>
          <w:tcPr>
            <w:tcW w:w="2552" w:type="dxa"/>
          </w:tcPr>
          <w:p w14:paraId="3796B615" w14:textId="77777777" w:rsidR="00FC77A6" w:rsidRPr="00D95460" w:rsidRDefault="00FC77A6" w:rsidP="00864404">
            <w:pPr>
              <w:jc w:val="center"/>
              <w:rPr>
                <w:rFonts w:cs="Arial"/>
                <w:bCs/>
                <w:color w:val="000000" w:themeColor="text1"/>
                <w:szCs w:val="24"/>
              </w:rPr>
            </w:pPr>
            <w:r w:rsidRPr="00D95460">
              <w:rPr>
                <w:rFonts w:cs="Arial"/>
                <w:bCs/>
                <w:color w:val="000000" w:themeColor="text1"/>
                <w:szCs w:val="24"/>
              </w:rPr>
              <w:t>0</w:t>
            </w:r>
          </w:p>
        </w:tc>
        <w:tc>
          <w:tcPr>
            <w:tcW w:w="1842" w:type="dxa"/>
          </w:tcPr>
          <w:p w14:paraId="2BD41407" w14:textId="77777777" w:rsidR="00FC77A6" w:rsidRPr="00D95460" w:rsidRDefault="00B5755D" w:rsidP="00864404">
            <w:pPr>
              <w:jc w:val="center"/>
              <w:rPr>
                <w:rFonts w:cs="Arial"/>
                <w:bCs/>
                <w:color w:val="000000" w:themeColor="text1"/>
                <w:szCs w:val="24"/>
              </w:rPr>
            </w:pPr>
            <w:r w:rsidRPr="00D95460">
              <w:rPr>
                <w:rFonts w:cs="Arial"/>
                <w:bCs/>
                <w:color w:val="000000" w:themeColor="text1"/>
                <w:szCs w:val="24"/>
              </w:rPr>
              <w:t>258</w:t>
            </w:r>
          </w:p>
        </w:tc>
      </w:tr>
      <w:tr w:rsidR="00D95460" w:rsidRPr="00D95460" w14:paraId="650DD1EF" w14:textId="77777777" w:rsidTr="00D95460">
        <w:trPr>
          <w:trHeight w:val="411"/>
        </w:trPr>
        <w:tc>
          <w:tcPr>
            <w:tcW w:w="2093" w:type="dxa"/>
          </w:tcPr>
          <w:p w14:paraId="670129DE" w14:textId="77777777" w:rsidR="00FC77A6" w:rsidRPr="00D95460" w:rsidRDefault="00FC77A6" w:rsidP="00864404">
            <w:pPr>
              <w:rPr>
                <w:rFonts w:cs="Arial"/>
                <w:bCs/>
                <w:color w:val="000000" w:themeColor="text1"/>
                <w:szCs w:val="24"/>
              </w:rPr>
            </w:pPr>
            <w:r w:rsidRPr="00D95460">
              <w:rPr>
                <w:rFonts w:cs="Arial"/>
                <w:bCs/>
                <w:color w:val="000000" w:themeColor="text1"/>
                <w:szCs w:val="24"/>
              </w:rPr>
              <w:t>Roof</w:t>
            </w:r>
          </w:p>
        </w:tc>
        <w:tc>
          <w:tcPr>
            <w:tcW w:w="2693" w:type="dxa"/>
          </w:tcPr>
          <w:p w14:paraId="32B01566" w14:textId="77777777" w:rsidR="00FC77A6" w:rsidRPr="00D95460" w:rsidRDefault="00B5755D" w:rsidP="00864404">
            <w:pPr>
              <w:jc w:val="center"/>
              <w:rPr>
                <w:rFonts w:cs="Arial"/>
                <w:bCs/>
                <w:color w:val="000000" w:themeColor="text1"/>
                <w:szCs w:val="24"/>
              </w:rPr>
            </w:pPr>
            <w:r w:rsidRPr="00D95460">
              <w:rPr>
                <w:rFonts w:cs="Arial"/>
                <w:bCs/>
                <w:color w:val="000000" w:themeColor="text1"/>
                <w:szCs w:val="24"/>
              </w:rPr>
              <w:t>4</w:t>
            </w:r>
          </w:p>
        </w:tc>
        <w:tc>
          <w:tcPr>
            <w:tcW w:w="2552" w:type="dxa"/>
          </w:tcPr>
          <w:p w14:paraId="2831BC2E" w14:textId="77777777" w:rsidR="00FC77A6" w:rsidRPr="00D95460" w:rsidRDefault="00B5755D" w:rsidP="00864404">
            <w:pPr>
              <w:jc w:val="center"/>
              <w:rPr>
                <w:rFonts w:cs="Arial"/>
                <w:bCs/>
                <w:color w:val="000000" w:themeColor="text1"/>
                <w:szCs w:val="24"/>
              </w:rPr>
            </w:pPr>
            <w:r w:rsidRPr="00D95460">
              <w:rPr>
                <w:rFonts w:cs="Arial"/>
                <w:bCs/>
                <w:color w:val="000000" w:themeColor="text1"/>
                <w:szCs w:val="24"/>
              </w:rPr>
              <w:t>224</w:t>
            </w:r>
          </w:p>
        </w:tc>
        <w:tc>
          <w:tcPr>
            <w:tcW w:w="1842" w:type="dxa"/>
          </w:tcPr>
          <w:p w14:paraId="170CE730" w14:textId="77777777" w:rsidR="00FC77A6" w:rsidRPr="00D95460" w:rsidRDefault="00B5755D" w:rsidP="00864404">
            <w:pPr>
              <w:jc w:val="center"/>
              <w:rPr>
                <w:rFonts w:cs="Arial"/>
                <w:bCs/>
                <w:color w:val="000000" w:themeColor="text1"/>
                <w:szCs w:val="24"/>
              </w:rPr>
            </w:pPr>
            <w:r w:rsidRPr="00D95460">
              <w:rPr>
                <w:rFonts w:cs="Arial"/>
                <w:bCs/>
                <w:color w:val="000000" w:themeColor="text1"/>
                <w:szCs w:val="24"/>
              </w:rPr>
              <w:t>228</w:t>
            </w:r>
          </w:p>
        </w:tc>
      </w:tr>
      <w:tr w:rsidR="00D95460" w:rsidRPr="00D95460" w14:paraId="6DAA571C" w14:textId="77777777" w:rsidTr="00D95460">
        <w:trPr>
          <w:trHeight w:val="475"/>
        </w:trPr>
        <w:tc>
          <w:tcPr>
            <w:tcW w:w="2093" w:type="dxa"/>
          </w:tcPr>
          <w:p w14:paraId="5E3BB230" w14:textId="77777777" w:rsidR="00FC77A6" w:rsidRPr="00D95460" w:rsidRDefault="00FC77A6" w:rsidP="00864404">
            <w:pPr>
              <w:rPr>
                <w:rFonts w:cs="Arial"/>
                <w:b/>
                <w:bCs/>
                <w:color w:val="000000" w:themeColor="text1"/>
                <w:szCs w:val="24"/>
              </w:rPr>
            </w:pPr>
            <w:r w:rsidRPr="00D95460">
              <w:rPr>
                <w:rFonts w:cs="Arial"/>
                <w:b/>
                <w:bCs/>
                <w:color w:val="000000" w:themeColor="text1"/>
                <w:szCs w:val="24"/>
              </w:rPr>
              <w:t>Total</w:t>
            </w:r>
          </w:p>
        </w:tc>
        <w:tc>
          <w:tcPr>
            <w:tcW w:w="2693" w:type="dxa"/>
          </w:tcPr>
          <w:p w14:paraId="332FB8A6" w14:textId="77777777" w:rsidR="00FC77A6" w:rsidRPr="00D95460" w:rsidRDefault="00B5755D" w:rsidP="00864404">
            <w:pPr>
              <w:jc w:val="center"/>
              <w:rPr>
                <w:rFonts w:cs="Arial"/>
                <w:b/>
                <w:bCs/>
                <w:color w:val="000000" w:themeColor="text1"/>
                <w:szCs w:val="24"/>
              </w:rPr>
            </w:pPr>
            <w:r w:rsidRPr="00D95460">
              <w:rPr>
                <w:rFonts w:cs="Arial"/>
                <w:b/>
                <w:bCs/>
                <w:color w:val="000000" w:themeColor="text1"/>
                <w:szCs w:val="24"/>
              </w:rPr>
              <w:t>1,75</w:t>
            </w:r>
            <w:r w:rsidR="009B300C" w:rsidRPr="00D95460">
              <w:rPr>
                <w:rFonts w:cs="Arial"/>
                <w:b/>
                <w:bCs/>
                <w:color w:val="000000" w:themeColor="text1"/>
                <w:szCs w:val="24"/>
              </w:rPr>
              <w:t>6</w:t>
            </w:r>
          </w:p>
        </w:tc>
        <w:tc>
          <w:tcPr>
            <w:tcW w:w="2552" w:type="dxa"/>
          </w:tcPr>
          <w:p w14:paraId="48CB90A5" w14:textId="77777777" w:rsidR="00FC77A6" w:rsidRPr="00D95460" w:rsidRDefault="00B5755D" w:rsidP="00864404">
            <w:pPr>
              <w:jc w:val="center"/>
              <w:rPr>
                <w:rFonts w:cs="Arial"/>
                <w:b/>
                <w:bCs/>
                <w:color w:val="000000" w:themeColor="text1"/>
                <w:szCs w:val="24"/>
              </w:rPr>
            </w:pPr>
            <w:r w:rsidRPr="00D95460">
              <w:rPr>
                <w:rFonts w:cs="Arial"/>
                <w:b/>
                <w:bCs/>
                <w:color w:val="000000" w:themeColor="text1"/>
                <w:szCs w:val="24"/>
              </w:rPr>
              <w:t>41,45</w:t>
            </w:r>
            <w:r w:rsidR="009B300C" w:rsidRPr="00D95460">
              <w:rPr>
                <w:rFonts w:cs="Arial"/>
                <w:b/>
                <w:bCs/>
                <w:color w:val="000000" w:themeColor="text1"/>
                <w:szCs w:val="24"/>
              </w:rPr>
              <w:t>5</w:t>
            </w:r>
          </w:p>
        </w:tc>
        <w:tc>
          <w:tcPr>
            <w:tcW w:w="1842" w:type="dxa"/>
          </w:tcPr>
          <w:p w14:paraId="4478E9B3" w14:textId="77777777" w:rsidR="00FC77A6" w:rsidRPr="00D95460" w:rsidRDefault="00B5755D" w:rsidP="00864404">
            <w:pPr>
              <w:jc w:val="center"/>
              <w:rPr>
                <w:rFonts w:cs="Arial"/>
                <w:b/>
                <w:bCs/>
                <w:color w:val="000000" w:themeColor="text1"/>
                <w:szCs w:val="24"/>
              </w:rPr>
            </w:pPr>
            <w:r w:rsidRPr="00D95460">
              <w:rPr>
                <w:rFonts w:cs="Arial"/>
                <w:b/>
                <w:bCs/>
                <w:color w:val="000000" w:themeColor="text1"/>
                <w:szCs w:val="24"/>
              </w:rPr>
              <w:t>43,211</w:t>
            </w:r>
          </w:p>
        </w:tc>
      </w:tr>
    </w:tbl>
    <w:p w14:paraId="3ADCBA45" w14:textId="77777777" w:rsidR="00FC77A6" w:rsidRPr="00113D0E" w:rsidRDefault="00FC77A6" w:rsidP="00FC77A6">
      <w:pPr>
        <w:spacing w:after="240" w:line="280" w:lineRule="atLeast"/>
        <w:jc w:val="both"/>
        <w:rPr>
          <w:rFonts w:cs="Arial"/>
          <w:sz w:val="18"/>
        </w:rPr>
      </w:pPr>
    </w:p>
    <w:p w14:paraId="40E2AE86" w14:textId="77777777" w:rsidR="00FC77A6" w:rsidRPr="00113D0E" w:rsidRDefault="00FC77A6" w:rsidP="00FC77A6">
      <w:pPr>
        <w:spacing w:after="200" w:line="276" w:lineRule="auto"/>
        <w:rPr>
          <w:rFonts w:cs="Arial"/>
          <w:lang w:eastAsia="en-US"/>
        </w:rPr>
      </w:pPr>
      <w:r w:rsidRPr="00113D0E">
        <w:rPr>
          <w:rFonts w:cs="Arial"/>
          <w:lang w:eastAsia="en-US"/>
        </w:rPr>
        <w:br w:type="page"/>
      </w:r>
    </w:p>
    <w:p w14:paraId="534E3321" w14:textId="7000669D" w:rsidR="00E044C7" w:rsidRPr="00223449" w:rsidRDefault="005B3A45" w:rsidP="00223449">
      <w:pPr>
        <w:pStyle w:val="Heading3"/>
      </w:pPr>
      <w:bookmarkStart w:id="21" w:name="_Ref343681930"/>
      <w:bookmarkStart w:id="22" w:name="_Toc421175958"/>
      <w:bookmarkStart w:id="23" w:name="_Toc338336129"/>
      <w:r>
        <w:t>2.2</w:t>
      </w:r>
      <w:r>
        <w:tab/>
      </w:r>
      <w:r w:rsidR="00E044C7" w:rsidRPr="00223449">
        <w:t>Waterway health</w:t>
      </w:r>
      <w:bookmarkEnd w:id="21"/>
      <w:bookmarkEnd w:id="22"/>
      <w:r w:rsidR="00E044C7" w:rsidRPr="00223449">
        <w:t xml:space="preserve"> </w:t>
      </w:r>
    </w:p>
    <w:p w14:paraId="7A0C5AC4" w14:textId="77777777" w:rsidR="00E044C7" w:rsidRPr="00113D0E" w:rsidRDefault="00E044C7" w:rsidP="00D95460">
      <w:pPr>
        <w:spacing w:before="120" w:after="120" w:line="360" w:lineRule="auto"/>
        <w:rPr>
          <w:rFonts w:cs="Arial"/>
        </w:rPr>
      </w:pPr>
      <w:r w:rsidRPr="00113D0E">
        <w:rPr>
          <w:rFonts w:cs="Arial"/>
        </w:rPr>
        <w:t>The Shire of Nillumbik contains part or all of a number of significant waterways including:</w:t>
      </w:r>
    </w:p>
    <w:p w14:paraId="470312FB" w14:textId="77777777" w:rsidR="00E044C7" w:rsidRPr="00113D0E" w:rsidRDefault="00E044C7" w:rsidP="005B3A45">
      <w:pPr>
        <w:pStyle w:val="ListParagraph"/>
        <w:numPr>
          <w:ilvl w:val="0"/>
          <w:numId w:val="9"/>
        </w:numPr>
        <w:spacing w:before="120" w:line="360" w:lineRule="auto"/>
        <w:ind w:left="567" w:hanging="567"/>
      </w:pPr>
      <w:r w:rsidRPr="00113D0E">
        <w:t>Diamond Creek</w:t>
      </w:r>
    </w:p>
    <w:p w14:paraId="5BFBF1BC" w14:textId="77777777" w:rsidR="00E044C7" w:rsidRPr="00113D0E" w:rsidRDefault="00E044C7" w:rsidP="005B3A45">
      <w:pPr>
        <w:pStyle w:val="ListParagraph"/>
        <w:numPr>
          <w:ilvl w:val="0"/>
          <w:numId w:val="9"/>
        </w:numPr>
        <w:spacing w:before="120" w:line="360" w:lineRule="auto"/>
        <w:ind w:left="567" w:hanging="567"/>
      </w:pPr>
      <w:r w:rsidRPr="00113D0E">
        <w:t>Arthurs Creek</w:t>
      </w:r>
    </w:p>
    <w:p w14:paraId="6B75AF3B" w14:textId="77777777" w:rsidR="00AD5E61" w:rsidRPr="00113D0E" w:rsidRDefault="00AD5E61" w:rsidP="005B3A45">
      <w:pPr>
        <w:pStyle w:val="ListParagraph"/>
        <w:numPr>
          <w:ilvl w:val="0"/>
          <w:numId w:val="9"/>
        </w:numPr>
        <w:spacing w:before="120" w:line="360" w:lineRule="auto"/>
        <w:ind w:left="567" w:hanging="567"/>
      </w:pPr>
      <w:r w:rsidRPr="00113D0E">
        <w:t>Watsons Creek</w:t>
      </w:r>
    </w:p>
    <w:p w14:paraId="1CD066E4" w14:textId="77777777" w:rsidR="00AD5E61" w:rsidRPr="00113D0E" w:rsidRDefault="00AD5E61" w:rsidP="005B3A45">
      <w:pPr>
        <w:pStyle w:val="ListParagraph"/>
        <w:numPr>
          <w:ilvl w:val="0"/>
          <w:numId w:val="9"/>
        </w:numPr>
        <w:spacing w:before="120" w:line="360" w:lineRule="auto"/>
        <w:ind w:left="567" w:hanging="567"/>
      </w:pPr>
      <w:r w:rsidRPr="00113D0E">
        <w:t>Yarra River</w:t>
      </w:r>
    </w:p>
    <w:p w14:paraId="0208076F" w14:textId="77777777" w:rsidR="00AD5E61" w:rsidRPr="00113D0E" w:rsidRDefault="00AD5E61" w:rsidP="005B3A45">
      <w:pPr>
        <w:pStyle w:val="ListParagraph"/>
        <w:numPr>
          <w:ilvl w:val="0"/>
          <w:numId w:val="9"/>
        </w:numPr>
        <w:spacing w:before="120" w:line="360" w:lineRule="auto"/>
        <w:ind w:left="567" w:hanging="567"/>
      </w:pPr>
      <w:r w:rsidRPr="00113D0E">
        <w:t>Plenty River</w:t>
      </w:r>
    </w:p>
    <w:p w14:paraId="0911CF32" w14:textId="77777777" w:rsidR="00E044C7" w:rsidRPr="00113D0E" w:rsidRDefault="00E044C7" w:rsidP="00D95460">
      <w:pPr>
        <w:spacing w:before="120" w:after="120" w:line="360" w:lineRule="auto"/>
        <w:rPr>
          <w:rFonts w:cs="Arial"/>
        </w:rPr>
      </w:pPr>
      <w:r w:rsidRPr="00113D0E">
        <w:rPr>
          <w:rFonts w:cs="Arial"/>
        </w:rPr>
        <w:t>The major waterways in Nillumbik form important riparian habitat corridors of significant conservation and recreational value.  The water quality in all of the waterways in this area is impacted by runoff from adjacent land uses and in some sections, the discharge of sewage effluent</w:t>
      </w:r>
      <w:r w:rsidR="003803C0" w:rsidRPr="00113D0E">
        <w:rPr>
          <w:rFonts w:cs="Arial"/>
        </w:rPr>
        <w:t xml:space="preserve"> from septic tanks (see </w:t>
      </w:r>
      <w:r w:rsidR="00D95460">
        <w:rPr>
          <w:rFonts w:cs="Arial"/>
        </w:rPr>
        <w:t xml:space="preserve">Nillumbik Shire Council </w:t>
      </w:r>
      <w:hyperlink r:id="rId21" w:history="1">
        <w:r w:rsidR="00D95460" w:rsidRPr="00D95460">
          <w:rPr>
            <w:rStyle w:val="Hyperlink"/>
            <w:rFonts w:cs="Arial"/>
          </w:rPr>
          <w:t>website</w:t>
        </w:r>
      </w:hyperlink>
      <w:r w:rsidR="00D95460">
        <w:rPr>
          <w:rFonts w:cs="Arial"/>
        </w:rPr>
        <w:t xml:space="preserve"> on Domestic Wastewater Management.</w:t>
      </w:r>
    </w:p>
    <w:p w14:paraId="0B46688B" w14:textId="77777777" w:rsidR="00445C6A" w:rsidRPr="00113D0E" w:rsidRDefault="0084105D" w:rsidP="00D95460">
      <w:pPr>
        <w:spacing w:before="120" w:after="120" w:line="360" w:lineRule="auto"/>
        <w:rPr>
          <w:rFonts w:cs="Arial"/>
        </w:rPr>
      </w:pPr>
      <w:r w:rsidRPr="00113D0E">
        <w:rPr>
          <w:rFonts w:cs="Arial"/>
        </w:rPr>
        <w:t xml:space="preserve">Council's </w:t>
      </w:r>
      <w:r w:rsidRPr="00113D0E">
        <w:rPr>
          <w:rFonts w:cs="Arial"/>
          <w:i/>
        </w:rPr>
        <w:t>State of Environment Report</w:t>
      </w:r>
      <w:r w:rsidRPr="00113D0E">
        <w:rPr>
          <w:rFonts w:cs="Arial"/>
        </w:rPr>
        <w:t xml:space="preserve"> identifies the waterway health with</w:t>
      </w:r>
      <w:r w:rsidR="00B373CB" w:rsidRPr="00113D0E">
        <w:rPr>
          <w:rFonts w:cs="Arial"/>
        </w:rPr>
        <w:t>in</w:t>
      </w:r>
      <w:r w:rsidRPr="00113D0E">
        <w:rPr>
          <w:rFonts w:cs="Arial"/>
        </w:rPr>
        <w:t xml:space="preserve"> the Shire</w:t>
      </w:r>
      <w:r w:rsidR="006A5715" w:rsidRPr="00113D0E">
        <w:rPr>
          <w:rFonts w:cs="Arial"/>
        </w:rPr>
        <w:t xml:space="preserve">.  This section draws on, and compliments, the information provided.  The Index of River Condition (IRC) is used by Melbourne Water (IRC is based on Index of Stream Condition and </w:t>
      </w:r>
      <w:r w:rsidR="00445C6A" w:rsidRPr="00113D0E">
        <w:rPr>
          <w:rFonts w:cs="Arial"/>
        </w:rPr>
        <w:t xml:space="preserve">modified for the urban </w:t>
      </w:r>
      <w:r w:rsidR="006A5715" w:rsidRPr="00113D0E">
        <w:rPr>
          <w:rFonts w:cs="Arial"/>
        </w:rPr>
        <w:t>waterways</w:t>
      </w:r>
      <w:r w:rsidR="00445C6A" w:rsidRPr="00113D0E">
        <w:rPr>
          <w:rFonts w:cs="Arial"/>
        </w:rPr>
        <w:t xml:space="preserve"> </w:t>
      </w:r>
      <w:r w:rsidR="006A5715" w:rsidRPr="00113D0E">
        <w:rPr>
          <w:rFonts w:cs="Arial"/>
        </w:rPr>
        <w:t xml:space="preserve">located </w:t>
      </w:r>
      <w:r w:rsidR="00445C6A" w:rsidRPr="00113D0E">
        <w:rPr>
          <w:rFonts w:cs="Arial"/>
        </w:rPr>
        <w:t>in Melbourne Water's operating area</w:t>
      </w:r>
      <w:r w:rsidR="006A5715" w:rsidRPr="00113D0E">
        <w:rPr>
          <w:rFonts w:cs="Arial"/>
        </w:rPr>
        <w:t>).</w:t>
      </w:r>
      <w:r w:rsidR="00445C6A" w:rsidRPr="00113D0E">
        <w:rPr>
          <w:rFonts w:cs="Arial"/>
        </w:rPr>
        <w:t xml:space="preserve"> </w:t>
      </w:r>
      <w:r w:rsidR="004755ED" w:rsidRPr="00113D0E">
        <w:rPr>
          <w:rFonts w:cs="Arial"/>
        </w:rPr>
        <w:t xml:space="preserve">The data available </w:t>
      </w:r>
      <w:r w:rsidR="006A5715" w:rsidRPr="00113D0E">
        <w:rPr>
          <w:rFonts w:cs="Arial"/>
        </w:rPr>
        <w:t xml:space="preserve">on the Melbourne Water website </w:t>
      </w:r>
      <w:r w:rsidR="004755ED" w:rsidRPr="00113D0E">
        <w:rPr>
          <w:rFonts w:cs="Arial"/>
        </w:rPr>
        <w:t xml:space="preserve">is from 2004 but given the relatively low rate of development across the Shire </w:t>
      </w:r>
      <w:r w:rsidR="00601C07" w:rsidRPr="00113D0E">
        <w:rPr>
          <w:rFonts w:cs="Arial"/>
        </w:rPr>
        <w:t xml:space="preserve">it </w:t>
      </w:r>
      <w:r w:rsidR="004755ED" w:rsidRPr="00113D0E">
        <w:rPr>
          <w:rFonts w:cs="Arial"/>
        </w:rPr>
        <w:t xml:space="preserve">is still considered relevant and useful.  </w:t>
      </w:r>
    </w:p>
    <w:p w14:paraId="27254985" w14:textId="77777777" w:rsidR="00E044C7" w:rsidRPr="00113D0E" w:rsidRDefault="00E044C7" w:rsidP="00D95460">
      <w:pPr>
        <w:spacing w:before="120" w:after="120" w:line="360" w:lineRule="auto"/>
        <w:rPr>
          <w:rFonts w:cs="Arial"/>
        </w:rPr>
      </w:pPr>
      <w:r w:rsidRPr="00113D0E">
        <w:rPr>
          <w:rFonts w:cs="Arial"/>
        </w:rPr>
        <w:t>The Index of River Condition (IRC) provides an integrated measure of waterway health and provides scores bas</w:t>
      </w:r>
      <w:r w:rsidR="007C5473" w:rsidRPr="00113D0E">
        <w:rPr>
          <w:rFonts w:cs="Arial"/>
        </w:rPr>
        <w:t>ed on the following components:</w:t>
      </w:r>
    </w:p>
    <w:p w14:paraId="5C824444" w14:textId="77777777" w:rsidR="00E044C7" w:rsidRPr="00113D0E" w:rsidRDefault="00E044C7" w:rsidP="00D95460">
      <w:pPr>
        <w:pStyle w:val="ListParagraph"/>
        <w:numPr>
          <w:ilvl w:val="0"/>
          <w:numId w:val="9"/>
        </w:numPr>
        <w:spacing w:before="120" w:line="360" w:lineRule="auto"/>
        <w:ind w:left="567" w:hanging="567"/>
      </w:pPr>
      <w:r w:rsidRPr="00113D0E">
        <w:t>Hydrology</w:t>
      </w:r>
    </w:p>
    <w:p w14:paraId="0C81CC8F" w14:textId="77777777" w:rsidR="00E044C7" w:rsidRPr="00113D0E" w:rsidRDefault="00E044C7" w:rsidP="00D95460">
      <w:pPr>
        <w:pStyle w:val="ListParagraph"/>
        <w:numPr>
          <w:ilvl w:val="0"/>
          <w:numId w:val="9"/>
        </w:numPr>
        <w:spacing w:before="120" w:line="360" w:lineRule="auto"/>
        <w:ind w:left="567" w:hanging="567"/>
      </w:pPr>
      <w:r w:rsidRPr="00113D0E">
        <w:t>Physical form</w:t>
      </w:r>
    </w:p>
    <w:p w14:paraId="6A9133FB" w14:textId="77777777" w:rsidR="00E044C7" w:rsidRPr="00113D0E" w:rsidRDefault="00E044C7" w:rsidP="00D95460">
      <w:pPr>
        <w:pStyle w:val="ListParagraph"/>
        <w:numPr>
          <w:ilvl w:val="0"/>
          <w:numId w:val="9"/>
        </w:numPr>
        <w:spacing w:before="120" w:line="360" w:lineRule="auto"/>
        <w:ind w:left="567" w:hanging="567"/>
      </w:pPr>
      <w:r w:rsidRPr="00113D0E">
        <w:t>Streamside zone</w:t>
      </w:r>
    </w:p>
    <w:p w14:paraId="5F842090" w14:textId="77777777" w:rsidR="00E044C7" w:rsidRPr="00113D0E" w:rsidRDefault="00E044C7" w:rsidP="00D95460">
      <w:pPr>
        <w:pStyle w:val="ListParagraph"/>
        <w:numPr>
          <w:ilvl w:val="0"/>
          <w:numId w:val="9"/>
        </w:numPr>
        <w:spacing w:before="120" w:line="360" w:lineRule="auto"/>
        <w:ind w:left="567" w:hanging="567"/>
      </w:pPr>
      <w:r w:rsidRPr="00113D0E">
        <w:t>Water quality</w:t>
      </w:r>
    </w:p>
    <w:p w14:paraId="6AE2223B" w14:textId="77777777" w:rsidR="00E044C7" w:rsidRPr="00113D0E" w:rsidRDefault="00E044C7" w:rsidP="00D95460">
      <w:pPr>
        <w:pStyle w:val="ListParagraph"/>
        <w:numPr>
          <w:ilvl w:val="0"/>
          <w:numId w:val="9"/>
        </w:numPr>
        <w:spacing w:before="120" w:line="360" w:lineRule="auto"/>
        <w:ind w:left="567" w:hanging="567"/>
      </w:pPr>
      <w:r w:rsidRPr="00113D0E">
        <w:t>Aquatic life</w:t>
      </w:r>
    </w:p>
    <w:p w14:paraId="00481D2F" w14:textId="77777777" w:rsidR="007C5473" w:rsidRPr="00113D0E" w:rsidRDefault="00E044C7" w:rsidP="00D95460">
      <w:pPr>
        <w:spacing w:before="120" w:after="120" w:line="360" w:lineRule="auto"/>
        <w:rPr>
          <w:rFonts w:cs="Arial"/>
        </w:rPr>
      </w:pPr>
      <w:r w:rsidRPr="00113D0E">
        <w:rPr>
          <w:rFonts w:cs="Arial"/>
        </w:rPr>
        <w:t xml:space="preserve">Based on this assessment, </w:t>
      </w:r>
      <w:r w:rsidR="00E22F7E" w:rsidRPr="00113D0E">
        <w:rPr>
          <w:rFonts w:cs="Arial"/>
        </w:rPr>
        <w:fldChar w:fldCharType="begin"/>
      </w:r>
      <w:r w:rsidR="00E22F7E" w:rsidRPr="00113D0E">
        <w:rPr>
          <w:rFonts w:cs="Arial"/>
        </w:rPr>
        <w:instrText xml:space="preserve"> REF _Ref345500023 \h </w:instrText>
      </w:r>
      <w:r w:rsidR="00113D0E">
        <w:rPr>
          <w:rFonts w:cs="Arial"/>
        </w:rPr>
        <w:instrText xml:space="preserve"> \* MERGEFORMAT </w:instrText>
      </w:r>
      <w:r w:rsidR="00E22F7E" w:rsidRPr="00113D0E">
        <w:rPr>
          <w:rFonts w:cs="Arial"/>
        </w:rPr>
      </w:r>
      <w:r w:rsidR="00E22F7E" w:rsidRPr="00113D0E">
        <w:rPr>
          <w:rFonts w:cs="Arial"/>
        </w:rPr>
        <w:fldChar w:fldCharType="separate"/>
      </w:r>
      <w:r w:rsidR="00A24E94" w:rsidRPr="00113D0E">
        <w:rPr>
          <w:rFonts w:cs="Arial"/>
        </w:rPr>
        <w:t xml:space="preserve">Figure </w:t>
      </w:r>
      <w:r w:rsidR="00A24E94" w:rsidRPr="00113D0E">
        <w:rPr>
          <w:rFonts w:cs="Arial"/>
          <w:noProof/>
        </w:rPr>
        <w:t>4</w:t>
      </w:r>
      <w:r w:rsidR="00E22F7E" w:rsidRPr="00113D0E">
        <w:rPr>
          <w:rFonts w:cs="Arial"/>
        </w:rPr>
        <w:fldChar w:fldCharType="end"/>
      </w:r>
      <w:r w:rsidR="00E22F7E" w:rsidRPr="00113D0E">
        <w:rPr>
          <w:rFonts w:cs="Arial"/>
        </w:rPr>
        <w:t xml:space="preserve"> </w:t>
      </w:r>
      <w:r w:rsidR="008038DC" w:rsidRPr="00113D0E">
        <w:rPr>
          <w:rFonts w:cs="Arial"/>
        </w:rPr>
        <w:t>maps the condi</w:t>
      </w:r>
      <w:r w:rsidR="0084105D" w:rsidRPr="00113D0E">
        <w:rPr>
          <w:rFonts w:cs="Arial"/>
        </w:rPr>
        <w:t>tion of the waterways and shows</w:t>
      </w:r>
      <w:r w:rsidR="008038DC" w:rsidRPr="00113D0E">
        <w:rPr>
          <w:rFonts w:cs="Arial"/>
        </w:rPr>
        <w:t xml:space="preserve"> </w:t>
      </w:r>
      <w:r w:rsidRPr="00113D0E">
        <w:rPr>
          <w:rFonts w:cs="Arial"/>
        </w:rPr>
        <w:t>the overall health range from good and excellent for the upper tributaries of Arthurs Creek and Diamond Creek</w:t>
      </w:r>
      <w:r w:rsidR="00601C07" w:rsidRPr="00113D0E">
        <w:rPr>
          <w:rFonts w:cs="Arial"/>
        </w:rPr>
        <w:t>,</w:t>
      </w:r>
      <w:r w:rsidRPr="00113D0E">
        <w:rPr>
          <w:rFonts w:cs="Arial"/>
        </w:rPr>
        <w:t xml:space="preserve"> through to moderate for most </w:t>
      </w:r>
      <w:r w:rsidR="00601C07" w:rsidRPr="00113D0E">
        <w:rPr>
          <w:rFonts w:cs="Arial"/>
        </w:rPr>
        <w:t>o</w:t>
      </w:r>
      <w:r w:rsidRPr="00113D0E">
        <w:rPr>
          <w:rFonts w:cs="Arial"/>
        </w:rPr>
        <w:t>the</w:t>
      </w:r>
      <w:r w:rsidR="00601C07" w:rsidRPr="00113D0E">
        <w:rPr>
          <w:rFonts w:cs="Arial"/>
        </w:rPr>
        <w:t>r</w:t>
      </w:r>
      <w:r w:rsidRPr="00113D0E">
        <w:rPr>
          <w:rFonts w:cs="Arial"/>
        </w:rPr>
        <w:t xml:space="preserve"> waterways including Diamond </w:t>
      </w:r>
      <w:r w:rsidR="0084105D" w:rsidRPr="00113D0E">
        <w:rPr>
          <w:rFonts w:cs="Arial"/>
        </w:rPr>
        <w:t xml:space="preserve">Creek </w:t>
      </w:r>
      <w:r w:rsidRPr="00113D0E">
        <w:rPr>
          <w:rFonts w:cs="Arial"/>
        </w:rPr>
        <w:t>and Watsons Creek</w:t>
      </w:r>
      <w:r w:rsidR="00601C07" w:rsidRPr="00113D0E">
        <w:rPr>
          <w:rFonts w:cs="Arial"/>
        </w:rPr>
        <w:t>,</w:t>
      </w:r>
      <w:r w:rsidRPr="00113D0E">
        <w:rPr>
          <w:rFonts w:cs="Arial"/>
        </w:rPr>
        <w:t xml:space="preserve"> to poor for the reaches of the Yarra and Plenty River</w:t>
      </w:r>
      <w:r w:rsidR="00601C07" w:rsidRPr="00113D0E">
        <w:rPr>
          <w:rFonts w:cs="Arial"/>
        </w:rPr>
        <w:t>s</w:t>
      </w:r>
      <w:r w:rsidRPr="00113D0E">
        <w:rPr>
          <w:rFonts w:cs="Arial"/>
        </w:rPr>
        <w:t xml:space="preserve"> that pass through the Shire.</w:t>
      </w:r>
      <w:r w:rsidR="008038DC" w:rsidRPr="00113D0E">
        <w:rPr>
          <w:rFonts w:cs="Arial"/>
        </w:rPr>
        <w:t xml:space="preserve">  </w:t>
      </w:r>
      <w:r w:rsidRPr="00113D0E">
        <w:rPr>
          <w:rFonts w:cs="Arial"/>
        </w:rPr>
        <w:t>The primary reason for the relatively good health of many of the waterways is the relatively low levels of urban development within the catchments and consequently low directl</w:t>
      </w:r>
      <w:r w:rsidR="00DD44B0" w:rsidRPr="00113D0E">
        <w:rPr>
          <w:rFonts w:cs="Arial"/>
        </w:rPr>
        <w:t>y conn</w:t>
      </w:r>
      <w:r w:rsidR="002D23CE" w:rsidRPr="00113D0E">
        <w:rPr>
          <w:rFonts w:cs="Arial"/>
        </w:rPr>
        <w:t>ected imperviousness (refer to S</w:t>
      </w:r>
      <w:r w:rsidR="00DD44B0" w:rsidRPr="00113D0E">
        <w:rPr>
          <w:rFonts w:cs="Arial"/>
        </w:rPr>
        <w:t>ection</w:t>
      </w:r>
      <w:r w:rsidR="002D23CE" w:rsidRPr="00113D0E">
        <w:rPr>
          <w:rFonts w:cs="Arial"/>
        </w:rPr>
        <w:t xml:space="preserve"> </w:t>
      </w:r>
      <w:r w:rsidR="002D23CE" w:rsidRPr="00113D0E">
        <w:rPr>
          <w:rFonts w:cs="Arial"/>
        </w:rPr>
        <w:fldChar w:fldCharType="begin"/>
      </w:r>
      <w:r w:rsidR="002D23CE" w:rsidRPr="00113D0E">
        <w:rPr>
          <w:rFonts w:cs="Arial"/>
        </w:rPr>
        <w:instrText xml:space="preserve"> REF _Ref343681524 \r \h </w:instrText>
      </w:r>
      <w:r w:rsidR="00113D0E">
        <w:rPr>
          <w:rFonts w:cs="Arial"/>
        </w:rPr>
        <w:instrText xml:space="preserve"> \* MERGEFORMAT </w:instrText>
      </w:r>
      <w:r w:rsidR="002D23CE" w:rsidRPr="00113D0E">
        <w:rPr>
          <w:rFonts w:cs="Arial"/>
        </w:rPr>
      </w:r>
      <w:r w:rsidR="002D23CE" w:rsidRPr="00113D0E">
        <w:rPr>
          <w:rFonts w:cs="Arial"/>
        </w:rPr>
        <w:fldChar w:fldCharType="separate"/>
      </w:r>
      <w:r w:rsidR="00A24E94" w:rsidRPr="00113D0E">
        <w:rPr>
          <w:rFonts w:cs="Arial"/>
        </w:rPr>
        <w:t>2.3</w:t>
      </w:r>
      <w:r w:rsidR="002D23CE" w:rsidRPr="00113D0E">
        <w:rPr>
          <w:rFonts w:cs="Arial"/>
        </w:rPr>
        <w:fldChar w:fldCharType="end"/>
      </w:r>
      <w:r w:rsidR="00DD44B0" w:rsidRPr="00113D0E">
        <w:rPr>
          <w:rFonts w:cs="Arial"/>
        </w:rPr>
        <w:t>)</w:t>
      </w:r>
      <w:r w:rsidRPr="00113D0E">
        <w:rPr>
          <w:rFonts w:cs="Arial"/>
        </w:rPr>
        <w:t>.</w:t>
      </w:r>
      <w:r w:rsidR="008038DC" w:rsidRPr="00113D0E">
        <w:rPr>
          <w:rFonts w:cs="Arial"/>
        </w:rPr>
        <w:t xml:space="preserve"> </w:t>
      </w:r>
      <w:r w:rsidR="005A499F" w:rsidRPr="00113D0E">
        <w:rPr>
          <w:rFonts w:cs="Arial"/>
        </w:rPr>
        <w:t xml:space="preserve"> Appendix </w:t>
      </w:r>
      <w:r w:rsidR="00362BD7" w:rsidRPr="00113D0E">
        <w:rPr>
          <w:rFonts w:cs="Arial"/>
        </w:rPr>
        <w:t>C</w:t>
      </w:r>
      <w:r w:rsidR="005A499F" w:rsidRPr="00113D0E">
        <w:rPr>
          <w:rFonts w:cs="Arial"/>
        </w:rPr>
        <w:t xml:space="preserve"> provides a breakdown of the assessment for each waterway.</w:t>
      </w:r>
    </w:p>
    <w:p w14:paraId="69944F31" w14:textId="77777777" w:rsidR="00362BD7" w:rsidRPr="00113D0E" w:rsidRDefault="00362BD7" w:rsidP="00D95460">
      <w:pPr>
        <w:spacing w:before="120" w:after="120" w:line="360" w:lineRule="auto"/>
        <w:rPr>
          <w:rFonts w:cs="Arial"/>
        </w:rPr>
        <w:sectPr w:rsidR="00362BD7" w:rsidRPr="00113D0E" w:rsidSect="0079757D">
          <w:pgSz w:w="11907" w:h="16834" w:code="9"/>
          <w:pgMar w:top="2268" w:right="1417" w:bottom="1135" w:left="1412" w:header="675" w:footer="357" w:gutter="0"/>
          <w:cols w:space="720"/>
          <w:docGrid w:linePitch="299"/>
        </w:sectPr>
      </w:pPr>
    </w:p>
    <w:p w14:paraId="79AEF0B4" w14:textId="77777777" w:rsidR="007C5473" w:rsidRPr="00113D0E" w:rsidRDefault="007C5473" w:rsidP="00E044C7">
      <w:pPr>
        <w:rPr>
          <w:rFonts w:cs="Arial"/>
        </w:rPr>
      </w:pPr>
    </w:p>
    <w:p w14:paraId="475512D1" w14:textId="77777777" w:rsidR="002D23CE" w:rsidRPr="00113D0E" w:rsidRDefault="002D23CE" w:rsidP="00FC77A6">
      <w:pPr>
        <w:spacing w:line="276" w:lineRule="auto"/>
        <w:rPr>
          <w:rFonts w:cs="Arial"/>
        </w:rPr>
      </w:pPr>
      <w:r w:rsidRPr="00113D0E">
        <w:rPr>
          <w:rFonts w:cs="Arial"/>
          <w:noProof/>
        </w:rPr>
        <w:drawing>
          <wp:inline distT="0" distB="0" distL="0" distR="0" wp14:anchorId="05C4BD64" wp14:editId="67A25581">
            <wp:extent cx="8514272" cy="12428382"/>
            <wp:effectExtent l="0" t="0" r="1270" b="0"/>
            <wp:docPr id="3" name="Picture 3" descr="Index of river condition"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219_Layout_WaterwayHealth.jpg"/>
                    <pic:cNvPicPr/>
                  </pic:nvPicPr>
                  <pic:blipFill rotWithShape="1">
                    <a:blip r:embed="rId22" cstate="print">
                      <a:extLst>
                        <a:ext uri="{28A0092B-C50C-407E-A947-70E740481C1C}">
                          <a14:useLocalDpi xmlns:a14="http://schemas.microsoft.com/office/drawing/2010/main" val="0"/>
                        </a:ext>
                      </a:extLst>
                    </a:blip>
                    <a:srcRect l="4465" t="2572" r="5561" b="2924"/>
                    <a:stretch/>
                  </pic:blipFill>
                  <pic:spPr bwMode="auto">
                    <a:xfrm>
                      <a:off x="0" y="0"/>
                      <a:ext cx="8533571" cy="12456554"/>
                    </a:xfrm>
                    <a:prstGeom prst="rect">
                      <a:avLst/>
                    </a:prstGeom>
                    <a:ln>
                      <a:noFill/>
                    </a:ln>
                    <a:extLst>
                      <a:ext uri="{53640926-AAD7-44D8-BBD7-CCE9431645EC}">
                        <a14:shadowObscured xmlns:a14="http://schemas.microsoft.com/office/drawing/2010/main"/>
                      </a:ext>
                    </a:extLst>
                  </pic:spPr>
                </pic:pic>
              </a:graphicData>
            </a:graphic>
          </wp:inline>
        </w:drawing>
      </w:r>
    </w:p>
    <w:p w14:paraId="25BFA548" w14:textId="77777777" w:rsidR="00362BD7" w:rsidRPr="00D95460" w:rsidRDefault="008A0DF2" w:rsidP="008A0DF2">
      <w:pPr>
        <w:pStyle w:val="Caption"/>
        <w:rPr>
          <w:rFonts w:cs="Arial"/>
          <w:i w:val="0"/>
          <w:sz w:val="24"/>
          <w:szCs w:val="24"/>
        </w:rPr>
        <w:sectPr w:rsidR="00362BD7" w:rsidRPr="00D95460" w:rsidSect="00362BD7">
          <w:pgSz w:w="16839" w:h="23814" w:code="8"/>
          <w:pgMar w:top="2268" w:right="1417" w:bottom="1135" w:left="1412" w:header="675" w:footer="357" w:gutter="0"/>
          <w:cols w:space="720"/>
          <w:docGrid w:linePitch="326"/>
        </w:sectPr>
      </w:pPr>
      <w:bookmarkStart w:id="24" w:name="_Ref345500023"/>
      <w:r w:rsidRPr="00D95460">
        <w:rPr>
          <w:rFonts w:cs="Arial"/>
          <w:i w:val="0"/>
          <w:sz w:val="24"/>
          <w:szCs w:val="24"/>
        </w:rPr>
        <w:t xml:space="preserve">Figure </w:t>
      </w:r>
      <w:r w:rsidR="003153B4" w:rsidRPr="00D95460">
        <w:rPr>
          <w:rFonts w:cs="Arial"/>
          <w:i w:val="0"/>
          <w:sz w:val="24"/>
          <w:szCs w:val="24"/>
        </w:rPr>
        <w:fldChar w:fldCharType="begin"/>
      </w:r>
      <w:r w:rsidR="003153B4" w:rsidRPr="00D95460">
        <w:rPr>
          <w:rFonts w:cs="Arial"/>
          <w:i w:val="0"/>
          <w:sz w:val="24"/>
          <w:szCs w:val="24"/>
        </w:rPr>
        <w:instrText xml:space="preserve"> SEQ Figure \* ARABIC </w:instrText>
      </w:r>
      <w:r w:rsidR="003153B4" w:rsidRPr="00D95460">
        <w:rPr>
          <w:rFonts w:cs="Arial"/>
          <w:i w:val="0"/>
          <w:sz w:val="24"/>
          <w:szCs w:val="24"/>
        </w:rPr>
        <w:fldChar w:fldCharType="separate"/>
      </w:r>
      <w:r w:rsidR="00A24E94" w:rsidRPr="00D95460">
        <w:rPr>
          <w:rFonts w:cs="Arial"/>
          <w:i w:val="0"/>
          <w:noProof/>
          <w:sz w:val="24"/>
          <w:szCs w:val="24"/>
        </w:rPr>
        <w:t>4</w:t>
      </w:r>
      <w:r w:rsidR="003153B4" w:rsidRPr="00D95460">
        <w:rPr>
          <w:rFonts w:cs="Arial"/>
          <w:i w:val="0"/>
          <w:noProof/>
          <w:sz w:val="24"/>
          <w:szCs w:val="24"/>
        </w:rPr>
        <w:fldChar w:fldCharType="end"/>
      </w:r>
      <w:bookmarkEnd w:id="24"/>
      <w:r w:rsidRPr="00D95460">
        <w:rPr>
          <w:rFonts w:cs="Arial"/>
          <w:i w:val="0"/>
          <w:sz w:val="24"/>
          <w:szCs w:val="24"/>
        </w:rPr>
        <w:t xml:space="preserve"> </w:t>
      </w:r>
      <w:r w:rsidR="00FC77A6" w:rsidRPr="00D95460">
        <w:rPr>
          <w:rFonts w:cs="Arial"/>
          <w:i w:val="0"/>
          <w:sz w:val="24"/>
          <w:szCs w:val="24"/>
        </w:rPr>
        <w:t xml:space="preserve">Index of River Condition (IRC) as a measure of waterway health </w:t>
      </w:r>
      <w:r w:rsidR="00CD3CA5" w:rsidRPr="00D95460">
        <w:rPr>
          <w:rFonts w:cs="Arial"/>
          <w:i w:val="0"/>
          <w:sz w:val="24"/>
          <w:szCs w:val="24"/>
        </w:rPr>
        <w:t xml:space="preserve">ranking </w:t>
      </w:r>
      <w:r w:rsidR="00FC77A6" w:rsidRPr="00D95460">
        <w:rPr>
          <w:rFonts w:cs="Arial"/>
          <w:i w:val="0"/>
          <w:sz w:val="24"/>
          <w:szCs w:val="24"/>
        </w:rPr>
        <w:t>in the Shire of Nillumbik</w:t>
      </w:r>
    </w:p>
    <w:p w14:paraId="44348E54" w14:textId="3B52FBB3" w:rsidR="00E044C7" w:rsidRPr="00223449" w:rsidRDefault="005B3A45" w:rsidP="00223449">
      <w:pPr>
        <w:pStyle w:val="Heading3"/>
      </w:pPr>
      <w:bookmarkStart w:id="25" w:name="_Ref343681524"/>
      <w:bookmarkStart w:id="26" w:name="_Toc421175959"/>
      <w:r>
        <w:t>2.3</w:t>
      </w:r>
      <w:r>
        <w:tab/>
      </w:r>
      <w:r w:rsidR="00E044C7" w:rsidRPr="00223449">
        <w:t>Directly Connected Imperviousness (DCI)</w:t>
      </w:r>
      <w:bookmarkEnd w:id="25"/>
      <w:bookmarkEnd w:id="26"/>
    </w:p>
    <w:p w14:paraId="2F44F7D2" w14:textId="77777777" w:rsidR="00E044C7" w:rsidRPr="00113D0E" w:rsidRDefault="00E044C7" w:rsidP="00D95460">
      <w:pPr>
        <w:spacing w:before="120" w:after="120" w:line="360" w:lineRule="auto"/>
        <w:rPr>
          <w:rFonts w:cs="Arial"/>
        </w:rPr>
      </w:pPr>
      <w:r w:rsidRPr="00113D0E">
        <w:rPr>
          <w:rFonts w:cs="Arial"/>
        </w:rPr>
        <w:t>It is now well established that increased flow volumes and frequency due to urbanisation can significantly impact upon stream health (Walsh, 200</w:t>
      </w:r>
      <w:r w:rsidR="00E47359" w:rsidRPr="00113D0E">
        <w:rPr>
          <w:rFonts w:cs="Arial"/>
        </w:rPr>
        <w:t>4</w:t>
      </w:r>
      <w:r w:rsidRPr="00113D0E">
        <w:rPr>
          <w:rFonts w:cs="Arial"/>
        </w:rPr>
        <w:t xml:space="preserve">). </w:t>
      </w:r>
    </w:p>
    <w:p w14:paraId="03E3FBD3" w14:textId="77777777" w:rsidR="00E044C7" w:rsidRPr="00113D0E" w:rsidRDefault="006229A4" w:rsidP="00D95460">
      <w:pPr>
        <w:spacing w:before="120" w:after="120" w:line="360" w:lineRule="auto"/>
        <w:rPr>
          <w:rFonts w:cs="Arial"/>
        </w:rPr>
      </w:pPr>
      <w:r w:rsidRPr="00113D0E">
        <w:rPr>
          <w:rFonts w:cs="Arial"/>
        </w:rPr>
        <w:t xml:space="preserve">SIGNAL stands for “Stream Invertebrate Grade Number – Average Level’ and has been developed as a simple scoring system to assess waterway health based on </w:t>
      </w:r>
      <w:r w:rsidR="00E47359" w:rsidRPr="00113D0E">
        <w:rPr>
          <w:rFonts w:cs="Arial"/>
        </w:rPr>
        <w:t xml:space="preserve">macro-invertebrates and algal counts.  </w:t>
      </w:r>
      <w:r w:rsidRPr="00113D0E">
        <w:rPr>
          <w:rFonts w:cs="Arial"/>
        </w:rPr>
        <w:t xml:space="preserve">A high signal score (6 or higher) indicates </w:t>
      </w:r>
      <w:r w:rsidR="000D2B3A" w:rsidRPr="00113D0E">
        <w:rPr>
          <w:rFonts w:cs="Arial"/>
        </w:rPr>
        <w:t xml:space="preserve">a healthy aquatic ecosystem.  </w:t>
      </w:r>
      <w:r w:rsidR="00E044C7" w:rsidRPr="00113D0E">
        <w:rPr>
          <w:rFonts w:cs="Arial"/>
        </w:rPr>
        <w:t xml:space="preserve">Studies </w:t>
      </w:r>
      <w:r w:rsidR="000D2B3A" w:rsidRPr="00113D0E">
        <w:rPr>
          <w:rFonts w:cs="Arial"/>
        </w:rPr>
        <w:t xml:space="preserve">undertaken </w:t>
      </w:r>
      <w:r w:rsidR="00E044C7" w:rsidRPr="00113D0E">
        <w:rPr>
          <w:rFonts w:cs="Arial"/>
        </w:rPr>
        <w:t xml:space="preserve">have found that the proportion of a catchment that is both impervious </w:t>
      </w:r>
      <w:r w:rsidR="00E044C7" w:rsidRPr="00113D0E">
        <w:rPr>
          <w:rFonts w:cs="Arial"/>
          <w:u w:val="single"/>
        </w:rPr>
        <w:t>and</w:t>
      </w:r>
      <w:r w:rsidR="00E044C7" w:rsidRPr="00113D0E">
        <w:rPr>
          <w:rFonts w:cs="Arial"/>
        </w:rPr>
        <w:t xml:space="preserve"> also directly connected to streams via pipes and sealed drainage channels, called the </w:t>
      </w:r>
      <w:r w:rsidR="007A7BE5" w:rsidRPr="00113D0E">
        <w:rPr>
          <w:rFonts w:cs="Arial"/>
        </w:rPr>
        <w:t>D</w:t>
      </w:r>
      <w:r w:rsidR="00E044C7" w:rsidRPr="00113D0E">
        <w:rPr>
          <w:rFonts w:cs="Arial"/>
        </w:rPr>
        <w:t xml:space="preserve">irectly </w:t>
      </w:r>
      <w:r w:rsidR="007A7BE5" w:rsidRPr="00113D0E">
        <w:rPr>
          <w:rFonts w:cs="Arial"/>
        </w:rPr>
        <w:t>C</w:t>
      </w:r>
      <w:r w:rsidR="00E044C7" w:rsidRPr="00113D0E">
        <w:rPr>
          <w:rFonts w:cs="Arial"/>
        </w:rPr>
        <w:t xml:space="preserve">onnected </w:t>
      </w:r>
      <w:r w:rsidR="007A7BE5" w:rsidRPr="00113D0E">
        <w:rPr>
          <w:rFonts w:cs="Arial"/>
        </w:rPr>
        <w:t>I</w:t>
      </w:r>
      <w:r w:rsidR="00E044C7" w:rsidRPr="00113D0E">
        <w:rPr>
          <w:rFonts w:cs="Arial"/>
        </w:rPr>
        <w:t>mperviousness (DCI) or ‘effective’ imperviousness is most influential in determining the health of urban streams.</w:t>
      </w:r>
    </w:p>
    <w:p w14:paraId="5C407A88" w14:textId="668E6C58" w:rsidR="00E044C7" w:rsidRPr="00113D0E" w:rsidRDefault="00E044C7" w:rsidP="00D95460">
      <w:pPr>
        <w:spacing w:before="120" w:after="120" w:line="360" w:lineRule="auto"/>
        <w:rPr>
          <w:rFonts w:cs="Arial"/>
        </w:rPr>
      </w:pPr>
      <w:r w:rsidRPr="00113D0E">
        <w:rPr>
          <w:rFonts w:cs="Arial"/>
        </w:rPr>
        <w:t xml:space="preserve">As shown in </w:t>
      </w:r>
      <w:r w:rsidR="00B5755D" w:rsidRPr="00113D0E">
        <w:rPr>
          <w:rFonts w:cs="Arial"/>
        </w:rPr>
        <w:t>Figure 5</w:t>
      </w:r>
      <w:r w:rsidRPr="00113D0E">
        <w:rPr>
          <w:rFonts w:cs="Arial"/>
        </w:rPr>
        <w:t xml:space="preserve">, </w:t>
      </w:r>
      <w:r w:rsidR="00231EF9" w:rsidRPr="00113D0E">
        <w:rPr>
          <w:rFonts w:cs="Arial"/>
        </w:rPr>
        <w:t>ecological</w:t>
      </w:r>
      <w:r w:rsidRPr="00113D0E">
        <w:rPr>
          <w:rFonts w:cs="Arial"/>
        </w:rPr>
        <w:t xml:space="preserve"> health</w:t>
      </w:r>
      <w:r w:rsidR="00231EF9" w:rsidRPr="00113D0E">
        <w:rPr>
          <w:rFonts w:cs="Arial"/>
        </w:rPr>
        <w:t>, or potential to restore</w:t>
      </w:r>
      <w:r w:rsidRPr="00113D0E">
        <w:rPr>
          <w:rFonts w:cs="Arial"/>
        </w:rPr>
        <w:t xml:space="preserve"> aquatic ecosystem health</w:t>
      </w:r>
      <w:r w:rsidR="00231EF9" w:rsidRPr="00113D0E">
        <w:rPr>
          <w:rFonts w:cs="Arial"/>
        </w:rPr>
        <w:t>,</w:t>
      </w:r>
      <w:r w:rsidRPr="00113D0E">
        <w:rPr>
          <w:rFonts w:cs="Arial"/>
        </w:rPr>
        <w:t xml:space="preserve"> declines sharply with increases of </w:t>
      </w:r>
      <w:r w:rsidR="000D2B3A" w:rsidRPr="00113D0E">
        <w:rPr>
          <w:rFonts w:cs="Arial"/>
        </w:rPr>
        <w:t>DCI</w:t>
      </w:r>
      <w:r w:rsidRPr="00113D0E">
        <w:rPr>
          <w:rFonts w:cs="Arial"/>
        </w:rPr>
        <w:t xml:space="preserve"> areas from 0</w:t>
      </w:r>
      <w:r w:rsidR="00231EF9" w:rsidRPr="00113D0E">
        <w:rPr>
          <w:rFonts w:cs="Arial"/>
        </w:rPr>
        <w:t>.5</w:t>
      </w:r>
      <w:r w:rsidR="009C7C3B">
        <w:rPr>
          <w:rFonts w:cs="Arial"/>
        </w:rPr>
        <w:t xml:space="preserve"> per cent</w:t>
      </w:r>
      <w:r w:rsidR="008755E5">
        <w:rPr>
          <w:rFonts w:cs="Arial"/>
        </w:rPr>
        <w:t xml:space="preserve"> to five</w:t>
      </w:r>
      <w:r w:rsidR="009C7C3B">
        <w:rPr>
          <w:rFonts w:cs="Arial"/>
        </w:rPr>
        <w:t xml:space="preserve"> per cent</w:t>
      </w:r>
      <w:r w:rsidR="00231EF9" w:rsidRPr="00113D0E">
        <w:rPr>
          <w:rFonts w:cs="Arial"/>
        </w:rPr>
        <w:t xml:space="preserve">.  </w:t>
      </w:r>
      <w:r w:rsidRPr="00113D0E">
        <w:rPr>
          <w:rFonts w:cs="Arial"/>
        </w:rPr>
        <w:t xml:space="preserve">For catchments with effective </w:t>
      </w:r>
      <w:r w:rsidR="008755E5">
        <w:rPr>
          <w:rFonts w:cs="Arial"/>
        </w:rPr>
        <w:t>impervious values greater than five</w:t>
      </w:r>
      <w:r w:rsidR="009C7C3B">
        <w:rPr>
          <w:rFonts w:cs="Arial"/>
        </w:rPr>
        <w:t xml:space="preserve"> per cent</w:t>
      </w:r>
      <w:r w:rsidRPr="00113D0E">
        <w:rPr>
          <w:rFonts w:cs="Arial"/>
        </w:rPr>
        <w:t xml:space="preserve"> stream ecosystem health is nearly always found to be impacted to a significant level</w:t>
      </w:r>
      <w:r w:rsidR="000D2B3A" w:rsidRPr="00113D0E">
        <w:rPr>
          <w:rFonts w:cs="Arial"/>
        </w:rPr>
        <w:t xml:space="preserve"> (SIGNAL score less than 5)</w:t>
      </w:r>
      <w:r w:rsidRPr="00113D0E">
        <w:rPr>
          <w:rFonts w:cs="Arial"/>
        </w:rPr>
        <w:t>.</w:t>
      </w:r>
      <w:r w:rsidR="000D2B3A" w:rsidRPr="00113D0E">
        <w:rPr>
          <w:rFonts w:cs="Arial"/>
        </w:rPr>
        <w:t xml:space="preserve"> </w:t>
      </w:r>
    </w:p>
    <w:p w14:paraId="30A9AC0B" w14:textId="77777777" w:rsidR="00E044C7" w:rsidRPr="00113D0E" w:rsidRDefault="00E044C7" w:rsidP="00E044C7">
      <w:pPr>
        <w:keepNext/>
        <w:spacing w:line="280" w:lineRule="atLeast"/>
        <w:jc w:val="both"/>
        <w:rPr>
          <w:rFonts w:cs="Arial"/>
        </w:rPr>
      </w:pPr>
      <w:r w:rsidRPr="00113D0E">
        <w:rPr>
          <w:rFonts w:cs="Arial"/>
          <w:noProof/>
          <w:sz w:val="20"/>
          <w:szCs w:val="20"/>
        </w:rPr>
        <w:drawing>
          <wp:inline distT="0" distB="0" distL="0" distR="0" wp14:anchorId="59B72E32" wp14:editId="6374296D">
            <wp:extent cx="3714750" cy="3084624"/>
            <wp:effectExtent l="0" t="0" r="0" b="1905"/>
            <wp:docPr id="47" name="Picture 2" descr="The impact of Directly Connected Imperviousness"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23"/>
                    <a:srcRect/>
                    <a:stretch>
                      <a:fillRect/>
                    </a:stretch>
                  </pic:blipFill>
                  <pic:spPr bwMode="auto">
                    <a:xfrm>
                      <a:off x="0" y="0"/>
                      <a:ext cx="3720760" cy="3089615"/>
                    </a:xfrm>
                    <a:prstGeom prst="rect">
                      <a:avLst/>
                    </a:prstGeom>
                    <a:noFill/>
                    <a:ln w="9525" algn="ctr">
                      <a:noFill/>
                      <a:miter lim="800000"/>
                      <a:headEnd/>
                      <a:tailEnd/>
                    </a:ln>
                  </pic:spPr>
                </pic:pic>
              </a:graphicData>
            </a:graphic>
          </wp:inline>
        </w:drawing>
      </w:r>
    </w:p>
    <w:p w14:paraId="7839E667" w14:textId="56E48251" w:rsidR="00E044C7" w:rsidRPr="008755E5" w:rsidRDefault="008A0DF2" w:rsidP="00223449">
      <w:pPr>
        <w:pStyle w:val="Caption"/>
        <w:tabs>
          <w:tab w:val="clear" w:pos="851"/>
          <w:tab w:val="left" w:pos="0"/>
        </w:tabs>
        <w:ind w:left="0" w:firstLine="0"/>
        <w:rPr>
          <w:rFonts w:cs="Arial"/>
          <w:i w:val="0"/>
          <w:szCs w:val="20"/>
        </w:rPr>
      </w:pPr>
      <w:r w:rsidRPr="008755E5">
        <w:rPr>
          <w:rFonts w:cs="Arial"/>
          <w:i w:val="0"/>
          <w:szCs w:val="20"/>
        </w:rPr>
        <w:t xml:space="preserve">Figure </w:t>
      </w:r>
      <w:r w:rsidR="003153B4" w:rsidRPr="008755E5">
        <w:rPr>
          <w:rFonts w:cs="Arial"/>
          <w:i w:val="0"/>
          <w:szCs w:val="20"/>
        </w:rPr>
        <w:fldChar w:fldCharType="begin"/>
      </w:r>
      <w:r w:rsidR="003153B4" w:rsidRPr="008755E5">
        <w:rPr>
          <w:rFonts w:cs="Arial"/>
          <w:i w:val="0"/>
          <w:szCs w:val="20"/>
        </w:rPr>
        <w:instrText xml:space="preserve"> SEQ Figure \* ARABIC </w:instrText>
      </w:r>
      <w:r w:rsidR="003153B4" w:rsidRPr="008755E5">
        <w:rPr>
          <w:rFonts w:cs="Arial"/>
          <w:i w:val="0"/>
          <w:szCs w:val="20"/>
        </w:rPr>
        <w:fldChar w:fldCharType="separate"/>
      </w:r>
      <w:r w:rsidR="00A24E94" w:rsidRPr="008755E5">
        <w:rPr>
          <w:rFonts w:cs="Arial"/>
          <w:i w:val="0"/>
          <w:noProof/>
          <w:szCs w:val="20"/>
        </w:rPr>
        <w:t>5</w:t>
      </w:r>
      <w:r w:rsidR="003153B4" w:rsidRPr="008755E5">
        <w:rPr>
          <w:rFonts w:cs="Arial"/>
          <w:i w:val="0"/>
          <w:noProof/>
          <w:szCs w:val="20"/>
        </w:rPr>
        <w:fldChar w:fldCharType="end"/>
      </w:r>
      <w:r w:rsidR="008755E5" w:rsidRPr="008755E5">
        <w:rPr>
          <w:rFonts w:cs="Arial"/>
          <w:i w:val="0"/>
          <w:noProof/>
          <w:szCs w:val="20"/>
        </w:rPr>
        <w:t xml:space="preserve">: </w:t>
      </w:r>
      <w:r w:rsidRPr="008755E5">
        <w:rPr>
          <w:rFonts w:cs="Arial"/>
          <w:i w:val="0"/>
          <w:szCs w:val="20"/>
        </w:rPr>
        <w:t xml:space="preserve"> </w:t>
      </w:r>
      <w:r w:rsidR="00E044C7" w:rsidRPr="008755E5">
        <w:rPr>
          <w:rFonts w:cs="Arial"/>
          <w:i w:val="0"/>
          <w:szCs w:val="20"/>
        </w:rPr>
        <w:t xml:space="preserve">The impact of </w:t>
      </w:r>
      <w:r w:rsidR="000D2B3A" w:rsidRPr="008755E5">
        <w:rPr>
          <w:rFonts w:cs="Arial"/>
          <w:i w:val="0"/>
          <w:szCs w:val="20"/>
        </w:rPr>
        <w:t>D</w:t>
      </w:r>
      <w:r w:rsidR="00E044C7" w:rsidRPr="008755E5">
        <w:rPr>
          <w:rFonts w:cs="Arial"/>
          <w:i w:val="0"/>
          <w:szCs w:val="20"/>
        </w:rPr>
        <w:t xml:space="preserve">irectly </w:t>
      </w:r>
      <w:r w:rsidR="000D2B3A" w:rsidRPr="008755E5">
        <w:rPr>
          <w:rFonts w:cs="Arial"/>
          <w:i w:val="0"/>
          <w:szCs w:val="20"/>
        </w:rPr>
        <w:t>C</w:t>
      </w:r>
      <w:r w:rsidR="00E044C7" w:rsidRPr="008755E5">
        <w:rPr>
          <w:rFonts w:cs="Arial"/>
          <w:i w:val="0"/>
          <w:szCs w:val="20"/>
        </w:rPr>
        <w:t>onnect</w:t>
      </w:r>
      <w:r w:rsidR="00794617" w:rsidRPr="008755E5">
        <w:rPr>
          <w:rFonts w:cs="Arial"/>
          <w:i w:val="0"/>
          <w:szCs w:val="20"/>
        </w:rPr>
        <w:t>ed</w:t>
      </w:r>
      <w:r w:rsidR="00E044C7" w:rsidRPr="008755E5">
        <w:rPr>
          <w:rFonts w:cs="Arial"/>
          <w:i w:val="0"/>
          <w:szCs w:val="20"/>
        </w:rPr>
        <w:t xml:space="preserve"> </w:t>
      </w:r>
      <w:r w:rsidR="000D2B3A" w:rsidRPr="008755E5">
        <w:rPr>
          <w:rFonts w:cs="Arial"/>
          <w:i w:val="0"/>
          <w:szCs w:val="20"/>
        </w:rPr>
        <w:t>I</w:t>
      </w:r>
      <w:r w:rsidR="00E044C7" w:rsidRPr="008755E5">
        <w:rPr>
          <w:rFonts w:cs="Arial"/>
          <w:i w:val="0"/>
          <w:szCs w:val="20"/>
        </w:rPr>
        <w:t>mperviousness (effective imperviousness) on stream health</w:t>
      </w:r>
      <w:r w:rsidR="000D2B3A" w:rsidRPr="008755E5">
        <w:rPr>
          <w:rFonts w:cs="Arial"/>
          <w:i w:val="0"/>
          <w:szCs w:val="20"/>
        </w:rPr>
        <w:t xml:space="preserve"> (Walsh 2004)</w:t>
      </w:r>
    </w:p>
    <w:p w14:paraId="6048F766" w14:textId="77777777" w:rsidR="002D23CE" w:rsidRPr="00113D0E" w:rsidRDefault="00E044C7" w:rsidP="00D95460">
      <w:pPr>
        <w:spacing w:before="120" w:after="120" w:line="360" w:lineRule="auto"/>
        <w:rPr>
          <w:rFonts w:cs="Arial"/>
        </w:rPr>
      </w:pPr>
      <w:r w:rsidRPr="00113D0E">
        <w:rPr>
          <w:rFonts w:cs="Arial"/>
        </w:rPr>
        <w:t xml:space="preserve">Catchment imperviousness and connection data is used to estimate the </w:t>
      </w:r>
      <w:r w:rsidR="000D2B3A" w:rsidRPr="00113D0E">
        <w:rPr>
          <w:rFonts w:cs="Arial"/>
        </w:rPr>
        <w:t>E</w:t>
      </w:r>
      <w:r w:rsidRPr="00113D0E">
        <w:rPr>
          <w:rFonts w:cs="Arial"/>
        </w:rPr>
        <w:t xml:space="preserve">ffective </w:t>
      </w:r>
      <w:r w:rsidR="000D2B3A" w:rsidRPr="00113D0E">
        <w:rPr>
          <w:rFonts w:cs="Arial"/>
        </w:rPr>
        <w:t>I</w:t>
      </w:r>
      <w:r w:rsidRPr="00113D0E">
        <w:rPr>
          <w:rFonts w:cs="Arial"/>
        </w:rPr>
        <w:t>mpervious</w:t>
      </w:r>
      <w:r w:rsidR="00B02AEA" w:rsidRPr="00113D0E">
        <w:rPr>
          <w:rFonts w:cs="Arial"/>
        </w:rPr>
        <w:t xml:space="preserve"> (EI)</w:t>
      </w:r>
      <w:r w:rsidRPr="00113D0E">
        <w:rPr>
          <w:rFonts w:cs="Arial"/>
        </w:rPr>
        <w:t xml:space="preserve"> fraction. The data is referred to as EI 20 and represents impervious areas within 20m of a drain or waterway.  This takes into consideration both the total impervious area and the likelihood that impervious surfaces are actually connected to a waterway to calculate the percentage of directly connected imperviousness for the major catchments.  </w:t>
      </w:r>
    </w:p>
    <w:p w14:paraId="6A47F92A" w14:textId="28946761" w:rsidR="00E044C7" w:rsidRPr="00113D0E" w:rsidRDefault="002D23CE" w:rsidP="00D95460">
      <w:pPr>
        <w:spacing w:before="120" w:after="120" w:line="360" w:lineRule="auto"/>
        <w:rPr>
          <w:rFonts w:cs="Arial"/>
        </w:rPr>
      </w:pPr>
      <w:r w:rsidRPr="00113D0E">
        <w:rPr>
          <w:rFonts w:cs="Arial"/>
        </w:rPr>
        <w:t xml:space="preserve">The average effective impervious fraction for the Shire as a whole is </w:t>
      </w:r>
      <w:r w:rsidR="00B5755D" w:rsidRPr="00113D0E">
        <w:rPr>
          <w:rFonts w:cs="Arial"/>
        </w:rPr>
        <w:t>1.5</w:t>
      </w:r>
      <w:r w:rsidR="009C7C3B">
        <w:rPr>
          <w:rFonts w:cs="Arial"/>
        </w:rPr>
        <w:t xml:space="preserve"> per cent</w:t>
      </w:r>
      <w:r w:rsidRPr="00113D0E">
        <w:rPr>
          <w:rFonts w:cs="Arial"/>
        </w:rPr>
        <w:t xml:space="preserve">.  </w:t>
      </w:r>
      <w:r w:rsidR="00E044C7" w:rsidRPr="00113D0E">
        <w:rPr>
          <w:rFonts w:cs="Arial"/>
        </w:rPr>
        <w:t>Calculations for each catchment</w:t>
      </w:r>
      <w:r w:rsidRPr="00113D0E">
        <w:rPr>
          <w:rFonts w:cs="Arial"/>
        </w:rPr>
        <w:t>,</w:t>
      </w:r>
      <w:r w:rsidR="00E044C7" w:rsidRPr="00113D0E">
        <w:rPr>
          <w:rFonts w:cs="Arial"/>
        </w:rPr>
        <w:t xml:space="preserve"> for the area located within the Shire of Nillumbik</w:t>
      </w:r>
      <w:r w:rsidRPr="00113D0E">
        <w:rPr>
          <w:rFonts w:cs="Arial"/>
        </w:rPr>
        <w:t>,</w:t>
      </w:r>
      <w:r w:rsidR="00E044C7" w:rsidRPr="00113D0E">
        <w:rPr>
          <w:rFonts w:cs="Arial"/>
        </w:rPr>
        <w:t xml:space="preserve"> are as follows:</w:t>
      </w:r>
    </w:p>
    <w:p w14:paraId="662EBCC9" w14:textId="48DA773B" w:rsidR="00E044C7" w:rsidRPr="00113D0E" w:rsidRDefault="00E044C7" w:rsidP="00D95460">
      <w:pPr>
        <w:pStyle w:val="ListParagraph"/>
        <w:numPr>
          <w:ilvl w:val="0"/>
          <w:numId w:val="9"/>
        </w:numPr>
        <w:spacing w:before="120" w:line="360" w:lineRule="auto"/>
        <w:ind w:left="567" w:hanging="567"/>
      </w:pPr>
      <w:r w:rsidRPr="00113D0E">
        <w:t>Yarra River</w:t>
      </w:r>
      <w:r w:rsidR="004303BF" w:rsidRPr="00113D0E">
        <w:t xml:space="preserve"> </w:t>
      </w:r>
      <w:r w:rsidRPr="00113D0E">
        <w:t>0.4</w:t>
      </w:r>
      <w:r w:rsidR="009C7C3B">
        <w:t xml:space="preserve"> per cent</w:t>
      </w:r>
    </w:p>
    <w:p w14:paraId="2A0D66E1" w14:textId="5EC62862" w:rsidR="00E044C7" w:rsidRPr="00113D0E" w:rsidRDefault="00E044C7" w:rsidP="00D95460">
      <w:pPr>
        <w:pStyle w:val="ListParagraph"/>
        <w:numPr>
          <w:ilvl w:val="0"/>
          <w:numId w:val="9"/>
        </w:numPr>
        <w:spacing w:before="120" w:line="360" w:lineRule="auto"/>
        <w:ind w:left="567" w:hanging="567"/>
      </w:pPr>
      <w:r w:rsidRPr="00113D0E">
        <w:t>Diamond Creek</w:t>
      </w:r>
      <w:r w:rsidR="004303BF" w:rsidRPr="00113D0E">
        <w:t xml:space="preserve"> </w:t>
      </w:r>
      <w:r w:rsidR="008755E5">
        <w:t>four</w:t>
      </w:r>
      <w:r w:rsidR="009C7C3B">
        <w:t xml:space="preserve"> per cent</w:t>
      </w:r>
    </w:p>
    <w:p w14:paraId="5F3082E1" w14:textId="68EA8D9E" w:rsidR="00E044C7" w:rsidRPr="00113D0E" w:rsidRDefault="00E044C7" w:rsidP="00D95460">
      <w:pPr>
        <w:pStyle w:val="ListParagraph"/>
        <w:numPr>
          <w:ilvl w:val="0"/>
          <w:numId w:val="9"/>
        </w:numPr>
        <w:spacing w:before="120" w:line="360" w:lineRule="auto"/>
        <w:ind w:left="567" w:hanging="567"/>
      </w:pPr>
      <w:r w:rsidRPr="00113D0E">
        <w:t>Plenty River</w:t>
      </w:r>
      <w:r w:rsidR="004303BF" w:rsidRPr="00113D0E">
        <w:t xml:space="preserve"> </w:t>
      </w:r>
      <w:r w:rsidR="00B5755D" w:rsidRPr="00113D0E">
        <w:t>3.7</w:t>
      </w:r>
      <w:r w:rsidR="009C7C3B">
        <w:t xml:space="preserve"> per cent</w:t>
      </w:r>
    </w:p>
    <w:p w14:paraId="6319D3F8" w14:textId="24D125DB" w:rsidR="00E044C7" w:rsidRPr="00113D0E" w:rsidRDefault="00E044C7" w:rsidP="00D95460">
      <w:pPr>
        <w:pStyle w:val="ListParagraph"/>
        <w:numPr>
          <w:ilvl w:val="0"/>
          <w:numId w:val="9"/>
        </w:numPr>
        <w:spacing w:before="120" w:line="360" w:lineRule="auto"/>
        <w:ind w:left="567" w:hanging="567"/>
      </w:pPr>
      <w:r w:rsidRPr="00113D0E">
        <w:t>Watsons Creek</w:t>
      </w:r>
      <w:r w:rsidR="004303BF" w:rsidRPr="00113D0E">
        <w:t xml:space="preserve"> </w:t>
      </w:r>
      <w:r w:rsidRPr="00113D0E">
        <w:t>0.1</w:t>
      </w:r>
      <w:r w:rsidR="009C7C3B">
        <w:t xml:space="preserve"> per cent</w:t>
      </w:r>
    </w:p>
    <w:p w14:paraId="70E5AFF3" w14:textId="28A2E005" w:rsidR="00E044C7" w:rsidRPr="00113D0E" w:rsidRDefault="00E044C7" w:rsidP="00D95460">
      <w:pPr>
        <w:pStyle w:val="ListParagraph"/>
        <w:numPr>
          <w:ilvl w:val="0"/>
          <w:numId w:val="9"/>
        </w:numPr>
        <w:spacing w:before="120" w:line="360" w:lineRule="auto"/>
        <w:ind w:left="567" w:hanging="567"/>
      </w:pPr>
      <w:r w:rsidRPr="00113D0E">
        <w:t>Arthurs Creek 0.2</w:t>
      </w:r>
      <w:r w:rsidR="009C7C3B">
        <w:t xml:space="preserve"> per cent</w:t>
      </w:r>
    </w:p>
    <w:p w14:paraId="369BFBD5" w14:textId="389EAFC5" w:rsidR="009B300C" w:rsidRPr="00113D0E" w:rsidRDefault="00B234DC" w:rsidP="00D95460">
      <w:pPr>
        <w:spacing w:before="120" w:after="120" w:line="360" w:lineRule="auto"/>
        <w:rPr>
          <w:rFonts w:cs="Arial"/>
        </w:rPr>
      </w:pPr>
      <w:r w:rsidRPr="00113D0E">
        <w:rPr>
          <w:rFonts w:cs="Arial"/>
        </w:rPr>
        <w:fldChar w:fldCharType="begin"/>
      </w:r>
      <w:r w:rsidRPr="00113D0E">
        <w:rPr>
          <w:rFonts w:cs="Arial"/>
        </w:rPr>
        <w:instrText xml:space="preserve"> REF _Ref344108676 \h </w:instrText>
      </w:r>
      <w:r w:rsidR="00113D0E">
        <w:rPr>
          <w:rFonts w:cs="Arial"/>
        </w:rPr>
        <w:instrText xml:space="preserve"> \* MERGEFORMAT </w:instrText>
      </w:r>
      <w:r w:rsidRPr="00113D0E">
        <w:rPr>
          <w:rFonts w:cs="Arial"/>
        </w:rPr>
      </w:r>
      <w:r w:rsidRPr="00113D0E">
        <w:rPr>
          <w:rFonts w:cs="Arial"/>
        </w:rPr>
        <w:fldChar w:fldCharType="separate"/>
      </w:r>
      <w:r w:rsidR="00A24E94" w:rsidRPr="00113D0E">
        <w:rPr>
          <w:rFonts w:cs="Arial"/>
        </w:rPr>
        <w:t xml:space="preserve">Figure </w:t>
      </w:r>
      <w:r w:rsidR="00A24E94" w:rsidRPr="00113D0E">
        <w:rPr>
          <w:rFonts w:cs="Arial"/>
          <w:noProof/>
        </w:rPr>
        <w:t>6</w:t>
      </w:r>
      <w:r w:rsidRPr="00113D0E">
        <w:rPr>
          <w:rFonts w:cs="Arial"/>
        </w:rPr>
        <w:fldChar w:fldCharType="end"/>
      </w:r>
      <w:r w:rsidRPr="00113D0E">
        <w:rPr>
          <w:rFonts w:cs="Arial"/>
        </w:rPr>
        <w:t xml:space="preserve"> </w:t>
      </w:r>
      <w:r w:rsidR="00626401" w:rsidRPr="00113D0E">
        <w:rPr>
          <w:rFonts w:cs="Arial"/>
        </w:rPr>
        <w:t>maps the DCI percentages for the major catchments and the</w:t>
      </w:r>
      <w:r w:rsidR="00CD3CA5" w:rsidRPr="00113D0E">
        <w:rPr>
          <w:rFonts w:cs="Arial"/>
        </w:rPr>
        <w:t xml:space="preserve"> </w:t>
      </w:r>
      <w:r w:rsidR="00626401" w:rsidRPr="00113D0E">
        <w:rPr>
          <w:rFonts w:cs="Arial"/>
        </w:rPr>
        <w:t xml:space="preserve">IRC rating of the associated waterways.  </w:t>
      </w:r>
      <w:r w:rsidR="00467A7B" w:rsidRPr="00113D0E">
        <w:rPr>
          <w:rFonts w:cs="Arial"/>
        </w:rPr>
        <w:t>Arthurs Creek and Watsons Creek have low DCI percentages (&lt;0.5</w:t>
      </w:r>
      <w:r w:rsidR="009C7C3B">
        <w:rPr>
          <w:rFonts w:cs="Arial"/>
        </w:rPr>
        <w:t xml:space="preserve"> per cent</w:t>
      </w:r>
      <w:r w:rsidR="00467A7B" w:rsidRPr="00113D0E">
        <w:rPr>
          <w:rFonts w:cs="Arial"/>
        </w:rPr>
        <w:t xml:space="preserve">) but whilst Watsons Creek and its tributaries are rated as good, Arthurs Creek rates as good, moderate or poor at different locations.  Aquatic life is more impacted in </w:t>
      </w:r>
      <w:r w:rsidR="00DA6449" w:rsidRPr="00113D0E">
        <w:rPr>
          <w:rFonts w:cs="Arial"/>
        </w:rPr>
        <w:t>Arthurs</w:t>
      </w:r>
      <w:r w:rsidR="00467A7B" w:rsidRPr="00113D0E">
        <w:rPr>
          <w:rFonts w:cs="Arial"/>
        </w:rPr>
        <w:t xml:space="preserve"> Creek than in </w:t>
      </w:r>
      <w:r w:rsidR="00DA6449" w:rsidRPr="00113D0E">
        <w:rPr>
          <w:rFonts w:cs="Arial"/>
        </w:rPr>
        <w:t xml:space="preserve">Watsons Creek.  </w:t>
      </w:r>
    </w:p>
    <w:p w14:paraId="1918EC47" w14:textId="77777777" w:rsidR="000D2B3A" w:rsidRPr="00113D0E" w:rsidRDefault="00DA6449" w:rsidP="00D95460">
      <w:pPr>
        <w:spacing w:before="120" w:after="120" w:line="360" w:lineRule="auto"/>
        <w:rPr>
          <w:rFonts w:cs="Arial"/>
        </w:rPr>
      </w:pPr>
      <w:r w:rsidRPr="00113D0E">
        <w:rPr>
          <w:rFonts w:cs="Arial"/>
        </w:rPr>
        <w:t xml:space="preserve">As neither waterway is impacted by catchment urbanisation it is important to recognise other </w:t>
      </w:r>
      <w:r w:rsidR="000D2B3A" w:rsidRPr="00113D0E">
        <w:rPr>
          <w:rFonts w:cs="Arial"/>
        </w:rPr>
        <w:t xml:space="preserve">factors </w:t>
      </w:r>
      <w:r w:rsidR="003803C0" w:rsidRPr="00113D0E">
        <w:rPr>
          <w:rFonts w:cs="Arial"/>
        </w:rPr>
        <w:t xml:space="preserve">impacting these systems.  These include historic land clearing especially and this in itself would appear to explain much of the difference between Arthurs Creek and Watsons Creek systems.  </w:t>
      </w:r>
      <w:r w:rsidR="00342F93" w:rsidRPr="00113D0E">
        <w:rPr>
          <w:rFonts w:cs="Arial"/>
        </w:rPr>
        <w:t xml:space="preserve">Historic land clearing for agriculture has in turn been associated with construction of </w:t>
      </w:r>
      <w:r w:rsidR="000D2B3A" w:rsidRPr="00113D0E">
        <w:rPr>
          <w:rFonts w:cs="Arial"/>
        </w:rPr>
        <w:t xml:space="preserve">farm dams and stock access </w:t>
      </w:r>
      <w:r w:rsidR="00342F93" w:rsidRPr="00113D0E">
        <w:rPr>
          <w:rFonts w:cs="Arial"/>
        </w:rPr>
        <w:t>to streams, although clearing of forest and native vegetation cover has been the critical initiating element in land and stream degradation.  This</w:t>
      </w:r>
      <w:r w:rsidR="00F95EAB" w:rsidRPr="00113D0E">
        <w:rPr>
          <w:rFonts w:cs="Arial"/>
        </w:rPr>
        <w:t>, together with the poor structural integrity of local soils</w:t>
      </w:r>
      <w:r w:rsidR="00342F93" w:rsidRPr="00113D0E">
        <w:rPr>
          <w:rFonts w:cs="Arial"/>
        </w:rPr>
        <w:t xml:space="preserve"> has directly caused extensive stream incision in many parts of the Arthurs Creek system</w:t>
      </w:r>
      <w:r w:rsidR="00F95EAB" w:rsidRPr="00113D0E">
        <w:rPr>
          <w:rFonts w:cs="Arial"/>
        </w:rPr>
        <w:t xml:space="preserve"> with many sections of the stream</w:t>
      </w:r>
      <w:r w:rsidR="00342F93" w:rsidRPr="00113D0E">
        <w:rPr>
          <w:rFonts w:cs="Arial"/>
        </w:rPr>
        <w:t xml:space="preserve"> still active</w:t>
      </w:r>
      <w:r w:rsidR="00F95EAB" w:rsidRPr="00113D0E">
        <w:rPr>
          <w:rFonts w:cs="Arial"/>
        </w:rPr>
        <w:t>ly eroding</w:t>
      </w:r>
      <w:r w:rsidR="00D95460">
        <w:rPr>
          <w:rFonts w:cs="Arial"/>
        </w:rPr>
        <w:t xml:space="preserve"> today.</w:t>
      </w:r>
    </w:p>
    <w:p w14:paraId="6C2D27B9" w14:textId="77777777" w:rsidR="00DA6449" w:rsidRPr="00113D0E" w:rsidRDefault="00E044C7" w:rsidP="00D95460">
      <w:pPr>
        <w:spacing w:before="120" w:after="120" w:line="360" w:lineRule="auto"/>
        <w:rPr>
          <w:rFonts w:cs="Arial"/>
        </w:rPr>
      </w:pPr>
      <w:r w:rsidRPr="00113D0E">
        <w:rPr>
          <w:rFonts w:cs="Arial"/>
        </w:rPr>
        <w:t>Arthurs Creek, Watsons Creek and the upper reaches of Diamond Creek lie almost entirely within the Shire</w:t>
      </w:r>
      <w:r w:rsidR="00F95EAB" w:rsidRPr="00113D0E">
        <w:rPr>
          <w:rFonts w:cs="Arial"/>
        </w:rPr>
        <w:t>.  They</w:t>
      </w:r>
      <w:r w:rsidRPr="00113D0E">
        <w:rPr>
          <w:rFonts w:cs="Arial"/>
        </w:rPr>
        <w:t xml:space="preserve"> present a </w:t>
      </w:r>
      <w:r w:rsidR="00F95EAB" w:rsidRPr="00113D0E">
        <w:rPr>
          <w:rFonts w:cs="Arial"/>
        </w:rPr>
        <w:t>significant</w:t>
      </w:r>
      <w:r w:rsidRPr="00113D0E">
        <w:rPr>
          <w:rFonts w:cs="Arial"/>
        </w:rPr>
        <w:t xml:space="preserve"> opportunity </w:t>
      </w:r>
      <w:r w:rsidR="00F95EAB" w:rsidRPr="00113D0E">
        <w:rPr>
          <w:rFonts w:cs="Arial"/>
        </w:rPr>
        <w:t xml:space="preserve">for Council </w:t>
      </w:r>
      <w:r w:rsidRPr="00113D0E">
        <w:rPr>
          <w:rFonts w:cs="Arial"/>
        </w:rPr>
        <w:t xml:space="preserve">to </w:t>
      </w:r>
      <w:r w:rsidR="00342F93" w:rsidRPr="00113D0E">
        <w:rPr>
          <w:rFonts w:cs="Arial"/>
        </w:rPr>
        <w:t xml:space="preserve">assist </w:t>
      </w:r>
      <w:r w:rsidR="00F95EAB" w:rsidRPr="00113D0E">
        <w:rPr>
          <w:rFonts w:cs="Arial"/>
        </w:rPr>
        <w:t xml:space="preserve">Melbourne Water in their </w:t>
      </w:r>
      <w:r w:rsidRPr="00113D0E">
        <w:rPr>
          <w:rFonts w:cs="Arial"/>
        </w:rPr>
        <w:t>manage</w:t>
      </w:r>
      <w:r w:rsidR="00342F93" w:rsidRPr="00113D0E">
        <w:rPr>
          <w:rFonts w:cs="Arial"/>
        </w:rPr>
        <w:t>ment</w:t>
      </w:r>
      <w:r w:rsidRPr="00113D0E">
        <w:rPr>
          <w:rFonts w:cs="Arial"/>
        </w:rPr>
        <w:t xml:space="preserve"> and improve</w:t>
      </w:r>
      <w:r w:rsidR="00342F93" w:rsidRPr="00113D0E">
        <w:rPr>
          <w:rFonts w:cs="Arial"/>
        </w:rPr>
        <w:t>ment</w:t>
      </w:r>
      <w:r w:rsidRPr="00113D0E">
        <w:rPr>
          <w:rFonts w:cs="Arial"/>
        </w:rPr>
        <w:t xml:space="preserve">.  </w:t>
      </w:r>
      <w:r w:rsidR="00EA5B2D" w:rsidRPr="00113D0E">
        <w:rPr>
          <w:rFonts w:cs="Arial"/>
        </w:rPr>
        <w:t>E</w:t>
      </w:r>
      <w:r w:rsidRPr="00113D0E">
        <w:rPr>
          <w:rFonts w:cs="Arial"/>
        </w:rPr>
        <w:t xml:space="preserve">fforts </w:t>
      </w:r>
      <w:r w:rsidR="00C267C3" w:rsidRPr="00113D0E">
        <w:rPr>
          <w:rFonts w:cs="Arial"/>
        </w:rPr>
        <w:t>will focus on these catchments as outlined in the action plans of this Strategy</w:t>
      </w:r>
      <w:r w:rsidR="007D4288" w:rsidRPr="00113D0E">
        <w:rPr>
          <w:rFonts w:cs="Arial"/>
        </w:rPr>
        <w:t>.</w:t>
      </w:r>
    </w:p>
    <w:p w14:paraId="1B59CC6F" w14:textId="77777777" w:rsidR="00B85865" w:rsidRPr="00113D0E" w:rsidRDefault="00B85865" w:rsidP="00D95460">
      <w:pPr>
        <w:spacing w:before="120" w:after="120" w:line="360" w:lineRule="auto"/>
        <w:rPr>
          <w:rFonts w:cs="Arial"/>
        </w:rPr>
      </w:pPr>
      <w:r w:rsidRPr="00113D0E">
        <w:rPr>
          <w:rFonts w:cs="Arial"/>
        </w:rPr>
        <w:t xml:space="preserve">It is important to recognise that only a small portion of the Yarra River and Plenty River catchments lie within the Shire and efforts to </w:t>
      </w:r>
      <w:r w:rsidR="00EA5B2D" w:rsidRPr="00113D0E">
        <w:rPr>
          <w:rFonts w:cs="Arial"/>
        </w:rPr>
        <w:t xml:space="preserve">improve </w:t>
      </w:r>
      <w:r w:rsidRPr="00113D0E">
        <w:rPr>
          <w:rFonts w:cs="Arial"/>
        </w:rPr>
        <w:t xml:space="preserve">these catchments </w:t>
      </w:r>
      <w:r w:rsidR="00EA5B2D" w:rsidRPr="00113D0E">
        <w:rPr>
          <w:rFonts w:cs="Arial"/>
        </w:rPr>
        <w:t xml:space="preserve">will require contributions from </w:t>
      </w:r>
      <w:r w:rsidRPr="00113D0E">
        <w:rPr>
          <w:rFonts w:cs="Arial"/>
        </w:rPr>
        <w:t>other stakeholders including Melbourne Water</w:t>
      </w:r>
      <w:r w:rsidR="00EA5B2D" w:rsidRPr="00113D0E">
        <w:rPr>
          <w:rFonts w:cs="Arial"/>
        </w:rPr>
        <w:t xml:space="preserve">. </w:t>
      </w:r>
      <w:r w:rsidRPr="00113D0E">
        <w:rPr>
          <w:rFonts w:cs="Arial"/>
        </w:rPr>
        <w:t xml:space="preserve"> </w:t>
      </w:r>
    </w:p>
    <w:p w14:paraId="5F048B46" w14:textId="77777777" w:rsidR="00362BD7" w:rsidRPr="00113D0E" w:rsidRDefault="00673C5B" w:rsidP="00D95460">
      <w:pPr>
        <w:spacing w:before="120" w:after="120" w:line="360" w:lineRule="auto"/>
        <w:rPr>
          <w:rFonts w:cs="Arial"/>
        </w:rPr>
        <w:sectPr w:rsidR="00362BD7" w:rsidRPr="00113D0E" w:rsidSect="0079757D">
          <w:pgSz w:w="11907" w:h="16834" w:code="9"/>
          <w:pgMar w:top="2268" w:right="1417" w:bottom="1135" w:left="1412" w:header="675" w:footer="357" w:gutter="0"/>
          <w:cols w:space="720"/>
          <w:docGrid w:linePitch="299"/>
        </w:sectPr>
      </w:pPr>
      <w:r w:rsidRPr="00113D0E">
        <w:rPr>
          <w:rFonts w:cs="Arial"/>
        </w:rPr>
        <w:t>Even though DCI is not the entire explanation for stream health, t</w:t>
      </w:r>
      <w:r w:rsidR="00E044C7" w:rsidRPr="00113D0E">
        <w:rPr>
          <w:rFonts w:cs="Arial"/>
        </w:rPr>
        <w:t>he low effective impervious percentages indicate</w:t>
      </w:r>
      <w:r w:rsidR="00AC4128" w:rsidRPr="00113D0E">
        <w:rPr>
          <w:rFonts w:cs="Arial"/>
        </w:rPr>
        <w:t>s</w:t>
      </w:r>
      <w:r w:rsidR="00E044C7" w:rsidRPr="00113D0E">
        <w:rPr>
          <w:rFonts w:cs="Arial"/>
        </w:rPr>
        <w:t xml:space="preserve"> there is merit in establishing flow management targets for the Shire to protect existing stream health from further degradation due to urban development.  These </w:t>
      </w:r>
      <w:r w:rsidR="00B02AEA" w:rsidRPr="00113D0E">
        <w:rPr>
          <w:rFonts w:cs="Arial"/>
        </w:rPr>
        <w:t xml:space="preserve">targets </w:t>
      </w:r>
      <w:r w:rsidR="00E044C7" w:rsidRPr="00113D0E">
        <w:rPr>
          <w:rFonts w:cs="Arial"/>
        </w:rPr>
        <w:t xml:space="preserve">will be explored further in Section </w:t>
      </w:r>
      <w:r w:rsidR="00864404" w:rsidRPr="00113D0E">
        <w:rPr>
          <w:rFonts w:cs="Arial"/>
        </w:rPr>
        <w:fldChar w:fldCharType="begin"/>
      </w:r>
      <w:r w:rsidR="00864404" w:rsidRPr="00113D0E">
        <w:rPr>
          <w:rFonts w:cs="Arial"/>
        </w:rPr>
        <w:instrText xml:space="preserve"> REF _Ref343848270 \r \h </w:instrText>
      </w:r>
      <w:r w:rsidR="007D4288" w:rsidRPr="00113D0E">
        <w:rPr>
          <w:rFonts w:cs="Arial"/>
        </w:rPr>
        <w:instrText xml:space="preserve"> \* MERGEFORMAT </w:instrText>
      </w:r>
      <w:r w:rsidR="00864404" w:rsidRPr="00113D0E">
        <w:rPr>
          <w:rFonts w:cs="Arial"/>
        </w:rPr>
      </w:r>
      <w:r w:rsidR="00864404" w:rsidRPr="00113D0E">
        <w:rPr>
          <w:rFonts w:cs="Arial"/>
        </w:rPr>
        <w:fldChar w:fldCharType="separate"/>
      </w:r>
      <w:r w:rsidR="00A24E94" w:rsidRPr="00113D0E">
        <w:rPr>
          <w:rFonts w:cs="Arial"/>
        </w:rPr>
        <w:t>4.2.2</w:t>
      </w:r>
      <w:r w:rsidR="00864404" w:rsidRPr="00113D0E">
        <w:rPr>
          <w:rFonts w:cs="Arial"/>
        </w:rPr>
        <w:fldChar w:fldCharType="end"/>
      </w:r>
      <w:r w:rsidR="00864404" w:rsidRPr="00113D0E">
        <w:rPr>
          <w:rFonts w:cs="Arial"/>
        </w:rPr>
        <w:t xml:space="preserve">.  </w:t>
      </w:r>
    </w:p>
    <w:p w14:paraId="4C5FEB2C" w14:textId="77777777" w:rsidR="00E044C7" w:rsidRPr="00113D0E" w:rsidRDefault="00E044C7" w:rsidP="00E044C7">
      <w:pPr>
        <w:rPr>
          <w:rFonts w:cs="Arial"/>
        </w:rPr>
      </w:pPr>
    </w:p>
    <w:p w14:paraId="16CDE2A9" w14:textId="77777777" w:rsidR="00231EF9" w:rsidRPr="00113D0E" w:rsidRDefault="00CD6DC9" w:rsidP="00231EF9">
      <w:pPr>
        <w:spacing w:line="276" w:lineRule="auto"/>
        <w:rPr>
          <w:rFonts w:cs="Arial"/>
        </w:rPr>
      </w:pPr>
      <w:r w:rsidRPr="00113D0E">
        <w:rPr>
          <w:rFonts w:cs="Arial"/>
          <w:noProof/>
        </w:rPr>
        <w:drawing>
          <wp:inline distT="0" distB="0" distL="0" distR="0" wp14:anchorId="7A661EB3" wp14:editId="3AB4ACA4">
            <wp:extent cx="8558936" cy="12102860"/>
            <wp:effectExtent l="0" t="0" r="0" b="0"/>
            <wp:docPr id="17" name="Picture 17" descr="Percentage of Directly Connected Impervious"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219_Layout_WaterwayHealth_CatchDCI.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561357" cy="12106284"/>
                    </a:xfrm>
                    <a:prstGeom prst="rect">
                      <a:avLst/>
                    </a:prstGeom>
                  </pic:spPr>
                </pic:pic>
              </a:graphicData>
            </a:graphic>
          </wp:inline>
        </w:drawing>
      </w:r>
    </w:p>
    <w:p w14:paraId="737D218B" w14:textId="77777777" w:rsidR="00231EF9" w:rsidRPr="00D95460" w:rsidRDefault="008A0DF2" w:rsidP="008A0DF2">
      <w:pPr>
        <w:pStyle w:val="Caption"/>
        <w:rPr>
          <w:rFonts w:cs="Arial"/>
          <w:i w:val="0"/>
          <w:sz w:val="24"/>
          <w:szCs w:val="24"/>
        </w:rPr>
      </w:pPr>
      <w:bookmarkStart w:id="27" w:name="_Ref344108676"/>
      <w:r w:rsidRPr="00D95460">
        <w:rPr>
          <w:rFonts w:cs="Arial"/>
          <w:i w:val="0"/>
          <w:sz w:val="24"/>
          <w:szCs w:val="24"/>
        </w:rPr>
        <w:t xml:space="preserve">Figure </w:t>
      </w:r>
      <w:r w:rsidR="003153B4" w:rsidRPr="00D95460">
        <w:rPr>
          <w:rFonts w:cs="Arial"/>
          <w:i w:val="0"/>
          <w:sz w:val="24"/>
          <w:szCs w:val="24"/>
        </w:rPr>
        <w:fldChar w:fldCharType="begin"/>
      </w:r>
      <w:r w:rsidR="003153B4" w:rsidRPr="00D95460">
        <w:rPr>
          <w:rFonts w:cs="Arial"/>
          <w:i w:val="0"/>
          <w:sz w:val="24"/>
          <w:szCs w:val="24"/>
        </w:rPr>
        <w:instrText xml:space="preserve"> SEQ Figure \* ARABIC </w:instrText>
      </w:r>
      <w:r w:rsidR="003153B4" w:rsidRPr="00D95460">
        <w:rPr>
          <w:rFonts w:cs="Arial"/>
          <w:i w:val="0"/>
          <w:sz w:val="24"/>
          <w:szCs w:val="24"/>
        </w:rPr>
        <w:fldChar w:fldCharType="separate"/>
      </w:r>
      <w:r w:rsidR="00A24E94" w:rsidRPr="00D95460">
        <w:rPr>
          <w:rFonts w:cs="Arial"/>
          <w:i w:val="0"/>
          <w:noProof/>
          <w:sz w:val="24"/>
          <w:szCs w:val="24"/>
        </w:rPr>
        <w:t>6</w:t>
      </w:r>
      <w:r w:rsidR="003153B4" w:rsidRPr="00D95460">
        <w:rPr>
          <w:rFonts w:cs="Arial"/>
          <w:i w:val="0"/>
          <w:noProof/>
          <w:sz w:val="24"/>
          <w:szCs w:val="24"/>
        </w:rPr>
        <w:fldChar w:fldCharType="end"/>
      </w:r>
      <w:bookmarkEnd w:id="27"/>
      <w:r w:rsidRPr="00D95460">
        <w:rPr>
          <w:rFonts w:cs="Arial"/>
          <w:i w:val="0"/>
          <w:sz w:val="24"/>
          <w:szCs w:val="24"/>
        </w:rPr>
        <w:t xml:space="preserve"> </w:t>
      </w:r>
      <w:r w:rsidR="00231EF9" w:rsidRPr="00D95460">
        <w:rPr>
          <w:rFonts w:cs="Arial"/>
          <w:i w:val="0"/>
          <w:sz w:val="24"/>
          <w:szCs w:val="24"/>
        </w:rPr>
        <w:t>Percentage of Directly Connected Impervious</w:t>
      </w:r>
      <w:r w:rsidR="007B4F47" w:rsidRPr="00D95460">
        <w:rPr>
          <w:rFonts w:cs="Arial"/>
          <w:i w:val="0"/>
          <w:sz w:val="24"/>
          <w:szCs w:val="24"/>
        </w:rPr>
        <w:t xml:space="preserve"> (DCI)</w:t>
      </w:r>
      <w:r w:rsidR="00E53B12" w:rsidRPr="00D95460">
        <w:rPr>
          <w:rFonts w:cs="Arial"/>
          <w:i w:val="0"/>
          <w:sz w:val="24"/>
          <w:szCs w:val="24"/>
        </w:rPr>
        <w:t xml:space="preserve"> and</w:t>
      </w:r>
      <w:r w:rsidR="00231EF9" w:rsidRPr="00D95460">
        <w:rPr>
          <w:rFonts w:cs="Arial"/>
          <w:i w:val="0"/>
          <w:sz w:val="24"/>
          <w:szCs w:val="24"/>
        </w:rPr>
        <w:t xml:space="preserve"> </w:t>
      </w:r>
      <w:r w:rsidR="00626401" w:rsidRPr="00D95460">
        <w:rPr>
          <w:rFonts w:cs="Arial"/>
          <w:i w:val="0"/>
          <w:sz w:val="24"/>
          <w:szCs w:val="24"/>
        </w:rPr>
        <w:t>its relationship to</w:t>
      </w:r>
      <w:r w:rsidR="00231EF9" w:rsidRPr="00D95460">
        <w:rPr>
          <w:rFonts w:cs="Arial"/>
          <w:i w:val="0"/>
          <w:sz w:val="24"/>
          <w:szCs w:val="24"/>
        </w:rPr>
        <w:t xml:space="preserve"> Index of River Condition</w:t>
      </w:r>
      <w:r w:rsidR="007B4F47" w:rsidRPr="00D95460">
        <w:rPr>
          <w:rFonts w:cs="Arial"/>
          <w:i w:val="0"/>
          <w:sz w:val="24"/>
          <w:szCs w:val="24"/>
        </w:rPr>
        <w:t xml:space="preserve"> (IRC)</w:t>
      </w:r>
      <w:r w:rsidR="00CD3CA5" w:rsidRPr="00D95460">
        <w:rPr>
          <w:rFonts w:cs="Arial"/>
          <w:i w:val="0"/>
          <w:sz w:val="24"/>
          <w:szCs w:val="24"/>
        </w:rPr>
        <w:t xml:space="preserve"> assigned as waterway health ranking</w:t>
      </w:r>
    </w:p>
    <w:p w14:paraId="227CBB86" w14:textId="77777777" w:rsidR="00362BD7" w:rsidRPr="00D95460" w:rsidRDefault="00362BD7" w:rsidP="00426BDF">
      <w:pPr>
        <w:rPr>
          <w:rFonts w:cs="Arial"/>
          <w:szCs w:val="24"/>
        </w:rPr>
        <w:sectPr w:rsidR="00362BD7" w:rsidRPr="00D95460" w:rsidSect="00362BD7">
          <w:pgSz w:w="16839" w:h="23814" w:code="8"/>
          <w:pgMar w:top="2268" w:right="1417" w:bottom="1135" w:left="1412" w:header="675" w:footer="357" w:gutter="0"/>
          <w:cols w:space="720"/>
          <w:docGrid w:linePitch="326"/>
        </w:sectPr>
      </w:pPr>
    </w:p>
    <w:p w14:paraId="2632B80E" w14:textId="7E1FA71E" w:rsidR="00EA3150" w:rsidRPr="00F3690C" w:rsidRDefault="005B3A45" w:rsidP="00F3690C">
      <w:pPr>
        <w:pStyle w:val="Heading3"/>
      </w:pPr>
      <w:bookmarkStart w:id="28" w:name="_Toc338336121"/>
      <w:bookmarkStart w:id="29" w:name="_Toc421175960"/>
      <w:bookmarkStart w:id="30" w:name="_Ref343856695"/>
      <w:r w:rsidRPr="00F3690C">
        <w:t>2.4</w:t>
      </w:r>
      <w:r w:rsidRPr="00F3690C">
        <w:tab/>
      </w:r>
      <w:r w:rsidR="00EA3150" w:rsidRPr="00F3690C">
        <w:t>Legislative and strategic policy context</w:t>
      </w:r>
      <w:bookmarkEnd w:id="28"/>
      <w:bookmarkEnd w:id="29"/>
    </w:p>
    <w:p w14:paraId="02CBC9A8" w14:textId="77777777" w:rsidR="00EA3150" w:rsidRPr="00113D0E" w:rsidRDefault="00EA3150" w:rsidP="00D95460">
      <w:pPr>
        <w:spacing w:before="120" w:after="120" w:line="360" w:lineRule="auto"/>
        <w:rPr>
          <w:rFonts w:cs="Arial"/>
        </w:rPr>
      </w:pPr>
      <w:bookmarkStart w:id="31" w:name="_Toc308379965"/>
      <w:r w:rsidRPr="00113D0E">
        <w:rPr>
          <w:rFonts w:cs="Arial"/>
        </w:rPr>
        <w:t xml:space="preserve">Legislative and policy context for sustainable water management occurs at the Commonwealth, State and Local Government level. These are supported by numerous strategic documents and guidelines for best practice.  The state policy context is likely to change significantly over the coming years with the Victorian Government’s recent establishment of the Office of Living Victoria (OLV).  The OLV is responsible </w:t>
      </w:r>
      <w:r w:rsidR="004006A4" w:rsidRPr="00113D0E">
        <w:rPr>
          <w:rFonts w:cs="Arial"/>
        </w:rPr>
        <w:t xml:space="preserve">for </w:t>
      </w:r>
      <w:r w:rsidRPr="00113D0E">
        <w:rPr>
          <w:rFonts w:cs="Arial"/>
        </w:rPr>
        <w:t xml:space="preserve">implementing actions identified in the Ministerial Advisory Committee (MAC) </w:t>
      </w:r>
      <w:r w:rsidRPr="00113D0E">
        <w:rPr>
          <w:rFonts w:cs="Arial"/>
          <w:i/>
        </w:rPr>
        <w:t>Living Melbourne, Living Victoria Implementation Plan</w:t>
      </w:r>
      <w:r w:rsidRPr="00113D0E">
        <w:rPr>
          <w:rFonts w:cs="Arial"/>
        </w:rPr>
        <w:t xml:space="preserve">.  Integrated Water Management is a key focus and policy changes will be directed at commitment to better use of all water resources while driving change to improve local environments, increase liveability and deliver better water services.  </w:t>
      </w:r>
    </w:p>
    <w:p w14:paraId="5F03D9F7" w14:textId="77777777" w:rsidR="00EA3150" w:rsidRPr="00097E75" w:rsidRDefault="00EA3150" w:rsidP="00097E75">
      <w:pPr>
        <w:pStyle w:val="Heading4"/>
        <w:rPr>
          <w:sz w:val="24"/>
          <w:szCs w:val="24"/>
        </w:rPr>
      </w:pPr>
      <w:bookmarkStart w:id="32" w:name="_Toc338336122"/>
      <w:r w:rsidRPr="00097E75">
        <w:rPr>
          <w:sz w:val="24"/>
          <w:szCs w:val="24"/>
        </w:rPr>
        <w:t>Commonwealth</w:t>
      </w:r>
      <w:bookmarkEnd w:id="31"/>
      <w:bookmarkEnd w:id="32"/>
    </w:p>
    <w:p w14:paraId="31CDD1D1" w14:textId="77777777" w:rsidR="00EA3150" w:rsidRPr="00113D0E" w:rsidRDefault="00EA3150" w:rsidP="00D95460">
      <w:pPr>
        <w:spacing w:before="120" w:after="120" w:line="360" w:lineRule="auto"/>
        <w:rPr>
          <w:rFonts w:cs="Arial"/>
        </w:rPr>
      </w:pPr>
      <w:r w:rsidRPr="00113D0E">
        <w:rPr>
          <w:rFonts w:cs="Arial"/>
        </w:rPr>
        <w:t xml:space="preserve">The National Water Initiative (NWI) commits all states and territories to innovation and capacity building to create Water Sensitive Australian Cities (Clause 92).  </w:t>
      </w:r>
    </w:p>
    <w:p w14:paraId="3FF71DC9" w14:textId="77777777" w:rsidR="00A5499F" w:rsidRPr="00113D0E" w:rsidRDefault="00EA3150" w:rsidP="00D95460">
      <w:pPr>
        <w:spacing w:before="120" w:after="120" w:line="360" w:lineRule="auto"/>
        <w:rPr>
          <w:rFonts w:cs="Arial"/>
        </w:rPr>
      </w:pPr>
      <w:r w:rsidRPr="00113D0E">
        <w:rPr>
          <w:rFonts w:cs="Arial"/>
          <w:i/>
        </w:rPr>
        <w:t xml:space="preserve">The Environment </w:t>
      </w:r>
      <w:r w:rsidR="004006A4" w:rsidRPr="00113D0E">
        <w:rPr>
          <w:rFonts w:cs="Arial"/>
          <w:i/>
        </w:rPr>
        <w:t xml:space="preserve">Protection </w:t>
      </w:r>
      <w:r w:rsidRPr="00113D0E">
        <w:rPr>
          <w:rFonts w:cs="Arial"/>
          <w:i/>
        </w:rPr>
        <w:t>and Biodiversity</w:t>
      </w:r>
      <w:r w:rsidR="004006A4" w:rsidRPr="00113D0E">
        <w:rPr>
          <w:rFonts w:cs="Arial"/>
          <w:i/>
        </w:rPr>
        <w:t xml:space="preserve"> Conservation</w:t>
      </w:r>
      <w:r w:rsidRPr="00113D0E">
        <w:rPr>
          <w:rFonts w:cs="Arial"/>
          <w:i/>
        </w:rPr>
        <w:t xml:space="preserve"> </w:t>
      </w:r>
      <w:r w:rsidRPr="00113D0E">
        <w:rPr>
          <w:rFonts w:cs="Arial"/>
        </w:rPr>
        <w:t xml:space="preserve">(EPBC) </w:t>
      </w:r>
      <w:r w:rsidRPr="00113D0E">
        <w:rPr>
          <w:rFonts w:cs="Arial"/>
          <w:i/>
        </w:rPr>
        <w:t>A</w:t>
      </w:r>
      <w:r w:rsidR="00031359" w:rsidRPr="00113D0E">
        <w:rPr>
          <w:rFonts w:cs="Arial"/>
          <w:i/>
        </w:rPr>
        <w:t>ct</w:t>
      </w:r>
      <w:r w:rsidRPr="00113D0E">
        <w:rPr>
          <w:rFonts w:cs="Arial"/>
          <w:i/>
        </w:rPr>
        <w:t xml:space="preserve"> 1999</w:t>
      </w:r>
      <w:r w:rsidRPr="00113D0E">
        <w:rPr>
          <w:rFonts w:cs="Arial"/>
        </w:rPr>
        <w:t xml:space="preserve"> </w:t>
      </w:r>
      <w:r w:rsidR="00A5499F" w:rsidRPr="00113D0E">
        <w:rPr>
          <w:rFonts w:cs="Arial"/>
        </w:rPr>
        <w:t>is</w:t>
      </w:r>
      <w:r w:rsidRPr="00113D0E">
        <w:rPr>
          <w:rFonts w:cs="Arial"/>
        </w:rPr>
        <w:t xml:space="preserve"> the overarching legislation for the protection of native species and enhancement of their natural habitat including the waterways and the species that they support.  They provide the enforcement mechanisms for environmental controls in Victoria, including the discharge of waste, including sediment, into water.</w:t>
      </w:r>
      <w:r w:rsidR="00FC284D" w:rsidRPr="00113D0E">
        <w:rPr>
          <w:rFonts w:cs="Arial"/>
        </w:rPr>
        <w:t xml:space="preserve"> </w:t>
      </w:r>
    </w:p>
    <w:p w14:paraId="063E8037" w14:textId="4D100D97" w:rsidR="0013587D" w:rsidRPr="00113D0E" w:rsidRDefault="0013587D" w:rsidP="00D95460">
      <w:pPr>
        <w:spacing w:before="120" w:after="120" w:line="360" w:lineRule="auto"/>
        <w:rPr>
          <w:rFonts w:cs="Arial"/>
        </w:rPr>
      </w:pPr>
      <w:r w:rsidRPr="00113D0E">
        <w:rPr>
          <w:rFonts w:cs="Arial"/>
        </w:rPr>
        <w:t xml:space="preserve">The </w:t>
      </w:r>
      <w:r w:rsidRPr="00113D0E">
        <w:rPr>
          <w:rFonts w:cs="Arial"/>
          <w:i/>
        </w:rPr>
        <w:t>Building Amendment Act</w:t>
      </w:r>
      <w:r w:rsidRPr="00113D0E">
        <w:rPr>
          <w:rFonts w:cs="Arial"/>
        </w:rPr>
        <w:t xml:space="preserve"> </w:t>
      </w:r>
      <w:r w:rsidRPr="00113D0E">
        <w:rPr>
          <w:rFonts w:cs="Arial"/>
          <w:i/>
        </w:rPr>
        <w:t>2011</w:t>
      </w:r>
      <w:r w:rsidRPr="00113D0E">
        <w:rPr>
          <w:rFonts w:cs="Arial"/>
        </w:rPr>
        <w:t xml:space="preserve"> refined the definition of the Building Code of Australia to include the National Construction Code Series (Volume 1, 2 and 3). This consequently introduced the requirement for all single dwellings, renovations, alterations and additions to comply with the six star standard. Six star includes a water conservation requirement; there is an option to install a rainwater tanks or alternatively a solar hot water system. Nillumbik </w:t>
      </w:r>
      <w:r w:rsidR="005B3A45">
        <w:rPr>
          <w:rFonts w:cs="Arial"/>
        </w:rPr>
        <w:t>Shire Council actively encourage a 2</w:t>
      </w:r>
      <w:r w:rsidRPr="00113D0E">
        <w:rPr>
          <w:rFonts w:cs="Arial"/>
        </w:rPr>
        <w:t xml:space="preserve">kL rainwater tank to be incorporated into the design of new houses and plumbed to a toilet (or similar use where potable water is not required).  Anecdotal evidence suggests that Council’s active encouragement of tanks has been to good effect.  </w:t>
      </w:r>
    </w:p>
    <w:p w14:paraId="26C96971" w14:textId="77777777" w:rsidR="00EA3150" w:rsidRPr="00113D0E" w:rsidRDefault="00EA3150" w:rsidP="00D95460">
      <w:pPr>
        <w:spacing w:before="120" w:after="120" w:line="360" w:lineRule="auto"/>
        <w:rPr>
          <w:rFonts w:cs="Arial"/>
        </w:rPr>
      </w:pPr>
      <w:r w:rsidRPr="00113D0E">
        <w:rPr>
          <w:rFonts w:cs="Arial"/>
        </w:rPr>
        <w:t xml:space="preserve">The </w:t>
      </w:r>
      <w:r w:rsidRPr="00113D0E">
        <w:rPr>
          <w:rFonts w:cs="Arial"/>
          <w:i/>
        </w:rPr>
        <w:t xml:space="preserve">National Strategy for Ecologically Sustainable Development </w:t>
      </w:r>
      <w:r w:rsidRPr="00113D0E">
        <w:rPr>
          <w:rFonts w:cs="Arial"/>
        </w:rPr>
        <w:t>(ESD) provides strategic directions for governments’ policy and decision-making in</w:t>
      </w:r>
      <w:r w:rsidR="00B02AEA" w:rsidRPr="00113D0E">
        <w:rPr>
          <w:rFonts w:cs="Arial"/>
        </w:rPr>
        <w:t xml:space="preserve"> the</w:t>
      </w:r>
      <w:r w:rsidRPr="00113D0E">
        <w:rPr>
          <w:rFonts w:cs="Arial"/>
        </w:rPr>
        <w:t xml:space="preserve"> use and management of natural resources. The Strategy facilitates a coordinated and co-operative approach to ecologically sustainable development and encourages long-term benefits for Australia over short-term gains. All states and territories adopted the strategy in 1992.</w:t>
      </w:r>
    </w:p>
    <w:p w14:paraId="17DED504" w14:textId="77777777" w:rsidR="00EA3150" w:rsidRPr="00097E75" w:rsidRDefault="00EA3150" w:rsidP="00097E75">
      <w:pPr>
        <w:pStyle w:val="Heading4"/>
        <w:rPr>
          <w:sz w:val="24"/>
          <w:szCs w:val="24"/>
        </w:rPr>
      </w:pPr>
      <w:bookmarkStart w:id="33" w:name="_Toc308379966"/>
      <w:bookmarkStart w:id="34" w:name="_Toc338336123"/>
      <w:r w:rsidRPr="00097E75">
        <w:rPr>
          <w:sz w:val="24"/>
          <w:szCs w:val="24"/>
        </w:rPr>
        <w:t xml:space="preserve">State </w:t>
      </w:r>
      <w:bookmarkEnd w:id="33"/>
      <w:bookmarkEnd w:id="34"/>
    </w:p>
    <w:p w14:paraId="5A9EC06F" w14:textId="77777777" w:rsidR="00A5499F" w:rsidRPr="00113D0E" w:rsidRDefault="00A5499F" w:rsidP="00D95460">
      <w:pPr>
        <w:spacing w:before="120" w:after="120" w:line="360" w:lineRule="auto"/>
        <w:rPr>
          <w:rFonts w:cs="Arial"/>
        </w:rPr>
      </w:pPr>
      <w:r w:rsidRPr="00113D0E">
        <w:rPr>
          <w:rFonts w:cs="Arial"/>
        </w:rPr>
        <w:t>The</w:t>
      </w:r>
      <w:r w:rsidRPr="00113D0E">
        <w:rPr>
          <w:rFonts w:cs="Arial"/>
          <w:i/>
        </w:rPr>
        <w:t xml:space="preserve"> Water A</w:t>
      </w:r>
      <w:r w:rsidR="00031359" w:rsidRPr="00113D0E">
        <w:rPr>
          <w:rFonts w:cs="Arial"/>
          <w:i/>
        </w:rPr>
        <w:t>ct</w:t>
      </w:r>
      <w:r w:rsidRPr="00113D0E">
        <w:rPr>
          <w:rFonts w:cs="Arial"/>
          <w:i/>
        </w:rPr>
        <w:t xml:space="preserve"> 1989</w:t>
      </w:r>
      <w:r w:rsidRPr="00113D0E">
        <w:rPr>
          <w:rFonts w:cs="Arial"/>
        </w:rPr>
        <w:t xml:space="preserve"> is the overarching legislation for managing water resources in Victoria.  It enables Melbourne Water to act in relation to managing waterways, drainage and stormwater.</w:t>
      </w:r>
    </w:p>
    <w:p w14:paraId="17495531" w14:textId="77777777" w:rsidR="00EA3150" w:rsidRPr="00113D0E" w:rsidRDefault="00EA3150" w:rsidP="00D95460">
      <w:pPr>
        <w:spacing w:before="120" w:after="120" w:line="360" w:lineRule="auto"/>
        <w:rPr>
          <w:rFonts w:cs="Arial"/>
        </w:rPr>
      </w:pPr>
      <w:r w:rsidRPr="00113D0E">
        <w:rPr>
          <w:rFonts w:cs="Arial"/>
        </w:rPr>
        <w:t>The following is a summary of</w:t>
      </w:r>
      <w:r w:rsidR="00B02AEA" w:rsidRPr="00113D0E">
        <w:rPr>
          <w:rFonts w:cs="Arial"/>
        </w:rPr>
        <w:t xml:space="preserve"> the</w:t>
      </w:r>
      <w:r w:rsidRPr="00113D0E">
        <w:rPr>
          <w:rFonts w:cs="Arial"/>
        </w:rPr>
        <w:t xml:space="preserve"> legislation and documents that support elements of Integrated Water Management.</w:t>
      </w:r>
    </w:p>
    <w:p w14:paraId="7355FDBB" w14:textId="77777777" w:rsidR="00EA3150" w:rsidRPr="00113D0E" w:rsidRDefault="00EA3150" w:rsidP="003153B4">
      <w:pPr>
        <w:pStyle w:val="ListParagraph"/>
        <w:numPr>
          <w:ilvl w:val="0"/>
          <w:numId w:val="9"/>
        </w:numPr>
        <w:spacing w:before="120" w:line="360" w:lineRule="auto"/>
        <w:ind w:left="567" w:hanging="567"/>
      </w:pPr>
      <w:r w:rsidRPr="00113D0E">
        <w:rPr>
          <w:rFonts w:eastAsiaTheme="minorHAnsi"/>
        </w:rPr>
        <w:t xml:space="preserve">The </w:t>
      </w:r>
      <w:r w:rsidR="00031359" w:rsidRPr="00113D0E">
        <w:rPr>
          <w:rFonts w:eastAsiaTheme="minorHAnsi"/>
          <w:i/>
        </w:rPr>
        <w:t xml:space="preserve">Planning and Environment Act </w:t>
      </w:r>
      <w:r w:rsidRPr="00113D0E">
        <w:rPr>
          <w:rFonts w:eastAsiaTheme="minorHAnsi"/>
          <w:i/>
        </w:rPr>
        <w:t>1987</w:t>
      </w:r>
      <w:r w:rsidRPr="00113D0E">
        <w:rPr>
          <w:rFonts w:eastAsiaTheme="minorHAnsi"/>
        </w:rPr>
        <w:t xml:space="preserve"> is the policy and legislative instrument </w:t>
      </w:r>
      <w:r w:rsidRPr="00113D0E">
        <w:t xml:space="preserve">that provides councils with the greatest ability to influence water management within the community. It allows councils to require developers to incorporate water conservation, water reuse and stormwater quality measures into developments. </w:t>
      </w:r>
    </w:p>
    <w:p w14:paraId="44F3F355" w14:textId="77777777" w:rsidR="006E2379" w:rsidRPr="00113D0E" w:rsidRDefault="00EA3150" w:rsidP="003153B4">
      <w:pPr>
        <w:pStyle w:val="ListParagraph"/>
        <w:numPr>
          <w:ilvl w:val="0"/>
          <w:numId w:val="9"/>
        </w:numPr>
        <w:spacing w:before="120" w:line="360" w:lineRule="auto"/>
        <w:ind w:left="567" w:hanging="567"/>
      </w:pPr>
      <w:r w:rsidRPr="00113D0E">
        <w:t>State Environment Protection Policies</w:t>
      </w:r>
      <w:r w:rsidR="00B02AEA" w:rsidRPr="00113D0E">
        <w:t xml:space="preserve"> (SEPP)</w:t>
      </w:r>
      <w:r w:rsidRPr="00113D0E">
        <w:t xml:space="preserve"> </w:t>
      </w:r>
      <w:r w:rsidRPr="00113D0E">
        <w:rPr>
          <w:i/>
        </w:rPr>
        <w:t>2003</w:t>
      </w:r>
      <w:r w:rsidRPr="00113D0E">
        <w:t xml:space="preserve"> (Water of Victoria) established under the </w:t>
      </w:r>
      <w:r w:rsidRPr="00113D0E">
        <w:rPr>
          <w:i/>
        </w:rPr>
        <w:t xml:space="preserve">Environment Protection Act </w:t>
      </w:r>
      <w:r w:rsidR="00031359" w:rsidRPr="00113D0E">
        <w:rPr>
          <w:i/>
        </w:rPr>
        <w:t>1970</w:t>
      </w:r>
      <w:r w:rsidRPr="00113D0E">
        <w:t xml:space="preserve"> and amendments </w:t>
      </w:r>
      <w:r w:rsidR="002F551A" w:rsidRPr="00113D0E">
        <w:t xml:space="preserve">in </w:t>
      </w:r>
      <w:r w:rsidRPr="00113D0E">
        <w:t xml:space="preserve">2006 set the statutory framework for protection of waterways throughout the Port Phillip Bay catchment.  The SEPPs identify a range of responsibilities for </w:t>
      </w:r>
      <w:r w:rsidR="00B02AEA" w:rsidRPr="00113D0E">
        <w:t>c</w:t>
      </w:r>
      <w:r w:rsidR="006E2379" w:rsidRPr="00113D0E">
        <w:t>ouncils</w:t>
      </w:r>
      <w:r w:rsidRPr="00113D0E">
        <w:t xml:space="preserve"> in protecting </w:t>
      </w:r>
      <w:r w:rsidR="0051256B" w:rsidRPr="00113D0E">
        <w:t xml:space="preserve">the beneficial uses of </w:t>
      </w:r>
      <w:r w:rsidR="006E2379" w:rsidRPr="00113D0E">
        <w:t xml:space="preserve">groundwater and surface </w:t>
      </w:r>
      <w:r w:rsidRPr="00113D0E">
        <w:t>water</w:t>
      </w:r>
      <w:r w:rsidR="0051256B" w:rsidRPr="00113D0E">
        <w:t>s</w:t>
      </w:r>
      <w:r w:rsidRPr="00113D0E">
        <w:t xml:space="preserve">.  </w:t>
      </w:r>
      <w:r w:rsidR="006E2379" w:rsidRPr="00113D0E">
        <w:t>Of particular relevance to this</w:t>
      </w:r>
      <w:r w:rsidR="00B02AEA" w:rsidRPr="00113D0E">
        <w:t xml:space="preserve"> </w:t>
      </w:r>
      <w:r w:rsidR="0095188A" w:rsidRPr="00113D0E">
        <w:t>Integrated Water Management Strategy</w:t>
      </w:r>
      <w:r w:rsidR="006E2379" w:rsidRPr="00113D0E">
        <w:t xml:space="preserve"> </w:t>
      </w:r>
      <w:r w:rsidR="00B02AEA" w:rsidRPr="00113D0E">
        <w:t>(</w:t>
      </w:r>
      <w:r w:rsidR="006E2379" w:rsidRPr="00113D0E">
        <w:t>IWMS</w:t>
      </w:r>
      <w:r w:rsidR="00B02AEA" w:rsidRPr="00113D0E">
        <w:t>)</w:t>
      </w:r>
      <w:r w:rsidR="006E2379" w:rsidRPr="00113D0E">
        <w:t xml:space="preserve"> are:</w:t>
      </w:r>
    </w:p>
    <w:p w14:paraId="5DCADC38" w14:textId="77777777" w:rsidR="0051256B" w:rsidRPr="00113D0E" w:rsidRDefault="006E2379" w:rsidP="003153B4">
      <w:pPr>
        <w:pStyle w:val="ListParagraph"/>
        <w:numPr>
          <w:ilvl w:val="2"/>
          <w:numId w:val="9"/>
        </w:numPr>
        <w:autoSpaceDE w:val="0"/>
        <w:autoSpaceDN w:val="0"/>
        <w:adjustRightInd w:val="0"/>
        <w:spacing w:before="120" w:line="360" w:lineRule="auto"/>
        <w:ind w:left="1134" w:hanging="567"/>
      </w:pPr>
      <w:r w:rsidRPr="00113D0E">
        <w:t xml:space="preserve">Responsibilities for </w:t>
      </w:r>
      <w:r w:rsidR="00B02AEA" w:rsidRPr="00113D0E">
        <w:t>c</w:t>
      </w:r>
      <w:r w:rsidRPr="00113D0E">
        <w:t>ouncils (</w:t>
      </w:r>
      <w:r w:rsidRPr="00113D0E">
        <w:rPr>
          <w:i/>
        </w:rPr>
        <w:t>Clause 17</w:t>
      </w:r>
      <w:r w:rsidRPr="00113D0E">
        <w:t>)</w:t>
      </w:r>
      <w:r w:rsidR="0051256B" w:rsidRPr="00113D0E">
        <w:t>:</w:t>
      </w:r>
      <w:r w:rsidRPr="00113D0E">
        <w:t xml:space="preserve"> </w:t>
      </w:r>
      <w:r w:rsidR="0051256B" w:rsidRPr="00113D0E">
        <w:t xml:space="preserve">outlining </w:t>
      </w:r>
      <w:r w:rsidR="00B02AEA" w:rsidRPr="00113D0E">
        <w:t>c</w:t>
      </w:r>
      <w:r w:rsidR="0051256B" w:rsidRPr="00113D0E">
        <w:t>ouncil’s</w:t>
      </w:r>
      <w:r w:rsidRPr="00113D0E">
        <w:t xml:space="preserve"> role in </w:t>
      </w:r>
      <w:r w:rsidR="0051256B" w:rsidRPr="00113D0E">
        <w:t>‘</w:t>
      </w:r>
      <w:r w:rsidRPr="00113D0E">
        <w:t>protecting surface waters through a number of responsibilities, including stormwater, floodplain, drainage, and vegetation management, domestic wastewater management including septic tank approvals, local road management and land</w:t>
      </w:r>
      <w:r w:rsidR="00777F61" w:rsidRPr="00113D0E">
        <w:t xml:space="preserve"> </w:t>
      </w:r>
      <w:r w:rsidRPr="00113D0E">
        <w:t>use planning.</w:t>
      </w:r>
      <w:r w:rsidR="0051256B" w:rsidRPr="00113D0E">
        <w:t>’</w:t>
      </w:r>
    </w:p>
    <w:p w14:paraId="4A6F301A" w14:textId="77777777" w:rsidR="0051256B" w:rsidRPr="00113D0E" w:rsidRDefault="0051256B" w:rsidP="003153B4">
      <w:pPr>
        <w:pStyle w:val="ListParagraph"/>
        <w:numPr>
          <w:ilvl w:val="2"/>
          <w:numId w:val="9"/>
        </w:numPr>
        <w:autoSpaceDE w:val="0"/>
        <w:autoSpaceDN w:val="0"/>
        <w:adjustRightInd w:val="0"/>
        <w:spacing w:before="120" w:line="360" w:lineRule="auto"/>
        <w:ind w:left="1134" w:hanging="567"/>
      </w:pPr>
      <w:r w:rsidRPr="00113D0E">
        <w:t>On-site domestic wastewater (</w:t>
      </w:r>
      <w:r w:rsidRPr="00113D0E">
        <w:rPr>
          <w:i/>
        </w:rPr>
        <w:t>Clause 32</w:t>
      </w:r>
      <w:r w:rsidRPr="00113D0E">
        <w:t xml:space="preserve">): ensuring the necessary planning, approvals and monitoring occurs to minimise the transport of nutrient and pathogen and other pollutants to groundwater and surface waters. </w:t>
      </w:r>
    </w:p>
    <w:p w14:paraId="26953488" w14:textId="77777777" w:rsidR="0051256B" w:rsidRPr="00113D0E" w:rsidRDefault="0051256B" w:rsidP="003153B4">
      <w:pPr>
        <w:pStyle w:val="ListParagraph"/>
        <w:numPr>
          <w:ilvl w:val="2"/>
          <w:numId w:val="9"/>
        </w:numPr>
        <w:autoSpaceDE w:val="0"/>
        <w:autoSpaceDN w:val="0"/>
        <w:adjustRightInd w:val="0"/>
        <w:spacing w:before="120" w:line="360" w:lineRule="auto"/>
        <w:ind w:left="1134" w:hanging="567"/>
      </w:pPr>
      <w:r w:rsidRPr="00113D0E">
        <w:t>Urban stormwater (</w:t>
      </w:r>
      <w:r w:rsidRPr="00113D0E">
        <w:rPr>
          <w:i/>
        </w:rPr>
        <w:t>Clause 46</w:t>
      </w:r>
      <w:r w:rsidRPr="00113D0E">
        <w:t xml:space="preserve">): ensuring stormwater does not impact on water quality.  Specific </w:t>
      </w:r>
      <w:r w:rsidR="0095188A" w:rsidRPr="00113D0E">
        <w:t xml:space="preserve">reference to the </w:t>
      </w:r>
      <w:r w:rsidR="0095188A" w:rsidRPr="00113D0E">
        <w:rPr>
          <w:i/>
        </w:rPr>
        <w:t>Urban Stormwater Best Practice Management Guidelines</w:t>
      </w:r>
      <w:r w:rsidR="0095188A" w:rsidRPr="00113D0E">
        <w:t xml:space="preserve"> is</w:t>
      </w:r>
      <w:r w:rsidRPr="00113D0E">
        <w:t xml:space="preserve"> made. </w:t>
      </w:r>
    </w:p>
    <w:p w14:paraId="450D0C23" w14:textId="77777777" w:rsidR="006E2379" w:rsidRPr="00113D0E" w:rsidRDefault="0051256B" w:rsidP="003153B4">
      <w:pPr>
        <w:pStyle w:val="ListParagraph"/>
        <w:numPr>
          <w:ilvl w:val="2"/>
          <w:numId w:val="9"/>
        </w:numPr>
        <w:autoSpaceDE w:val="0"/>
        <w:autoSpaceDN w:val="0"/>
        <w:adjustRightInd w:val="0"/>
        <w:spacing w:before="120" w:line="360" w:lineRule="auto"/>
        <w:ind w:left="1134" w:hanging="567"/>
      </w:pPr>
      <w:r w:rsidRPr="00113D0E">
        <w:t>Unsealed roads (</w:t>
      </w:r>
      <w:r w:rsidRPr="00113D0E">
        <w:rPr>
          <w:i/>
        </w:rPr>
        <w:t>Clause 57</w:t>
      </w:r>
      <w:r w:rsidRPr="00113D0E">
        <w:t>): ensuring unsealed roads do not impact on stormwater runoff quality.</w:t>
      </w:r>
      <w:r w:rsidR="006E2379" w:rsidRPr="00113D0E">
        <w:t xml:space="preserve"> </w:t>
      </w:r>
    </w:p>
    <w:p w14:paraId="2097868A" w14:textId="3B9DEBE0" w:rsidR="00EA3150" w:rsidRPr="00113D0E" w:rsidRDefault="00EA3150" w:rsidP="004C724D">
      <w:pPr>
        <w:pStyle w:val="ListParagraph"/>
        <w:numPr>
          <w:ilvl w:val="0"/>
          <w:numId w:val="9"/>
        </w:numPr>
        <w:spacing w:before="120" w:line="360" w:lineRule="auto"/>
        <w:ind w:left="567" w:hanging="567"/>
      </w:pPr>
      <w:r w:rsidRPr="00113D0E">
        <w:t xml:space="preserve">The </w:t>
      </w:r>
      <w:r w:rsidRPr="00113D0E">
        <w:rPr>
          <w:i/>
        </w:rPr>
        <w:t xml:space="preserve">Urban Stormwater Best Practice Environmental Management Guidelines </w:t>
      </w:r>
      <w:r w:rsidRPr="00113D0E">
        <w:t>(</w:t>
      </w:r>
      <w:r w:rsidR="00031359" w:rsidRPr="00113D0E">
        <w:t>Victorian Stormwater Committee,</w:t>
      </w:r>
      <w:r w:rsidRPr="00113D0E">
        <w:t>1999) establish targets for annual stormwater pollutant load reductions of 80</w:t>
      </w:r>
      <w:r w:rsidR="009C7C3B">
        <w:t xml:space="preserve"> per cent</w:t>
      </w:r>
      <w:r w:rsidRPr="00113D0E">
        <w:t xml:space="preserve"> for </w:t>
      </w:r>
      <w:r w:rsidR="00B02AEA" w:rsidRPr="00113D0E">
        <w:t>T</w:t>
      </w:r>
      <w:r w:rsidRPr="00113D0E">
        <w:t xml:space="preserve">otal </w:t>
      </w:r>
      <w:r w:rsidR="00B02AEA" w:rsidRPr="00113D0E">
        <w:t>S</w:t>
      </w:r>
      <w:r w:rsidRPr="00113D0E">
        <w:t xml:space="preserve">uspended </w:t>
      </w:r>
      <w:r w:rsidR="00B02AEA" w:rsidRPr="00113D0E">
        <w:t>S</w:t>
      </w:r>
      <w:r w:rsidRPr="00113D0E">
        <w:t>olids (TSS), 45</w:t>
      </w:r>
      <w:r w:rsidR="009C7C3B">
        <w:t xml:space="preserve"> per cent</w:t>
      </w:r>
      <w:r w:rsidRPr="00113D0E">
        <w:t xml:space="preserve"> for </w:t>
      </w:r>
      <w:r w:rsidR="00B02AEA" w:rsidRPr="00113D0E">
        <w:t>T</w:t>
      </w:r>
      <w:r w:rsidRPr="00113D0E">
        <w:t xml:space="preserve">otal </w:t>
      </w:r>
      <w:r w:rsidR="00B02AEA" w:rsidRPr="00113D0E">
        <w:t>P</w:t>
      </w:r>
      <w:r w:rsidRPr="00113D0E">
        <w:t>hosphorus (TP) and 45</w:t>
      </w:r>
      <w:r w:rsidR="009C7C3B">
        <w:t xml:space="preserve"> per cent</w:t>
      </w:r>
      <w:r w:rsidRPr="00113D0E">
        <w:t xml:space="preserve"> for </w:t>
      </w:r>
      <w:r w:rsidR="00B02AEA" w:rsidRPr="00113D0E">
        <w:t>T</w:t>
      </w:r>
      <w:r w:rsidRPr="00113D0E">
        <w:t xml:space="preserve">otal </w:t>
      </w:r>
      <w:r w:rsidR="00B02AEA" w:rsidRPr="00113D0E">
        <w:t>N</w:t>
      </w:r>
      <w:r w:rsidRPr="00113D0E">
        <w:t xml:space="preserve">itrogen (TN). These targets are now referred to in the State Planning Policy Framework and form part of the attainment program for the SEPP - Waters of Victoria.  </w:t>
      </w:r>
    </w:p>
    <w:p w14:paraId="70111E38" w14:textId="77777777" w:rsidR="00EA3150" w:rsidRPr="00113D0E" w:rsidRDefault="00EA3150" w:rsidP="004C724D">
      <w:pPr>
        <w:pStyle w:val="ListParagraph"/>
        <w:numPr>
          <w:ilvl w:val="0"/>
          <w:numId w:val="9"/>
        </w:numPr>
        <w:spacing w:before="120" w:line="360" w:lineRule="auto"/>
        <w:ind w:left="567" w:hanging="567"/>
        <w:rPr>
          <w:rFonts w:eastAsiaTheme="minorHAnsi"/>
        </w:rPr>
      </w:pPr>
      <w:r w:rsidRPr="00113D0E">
        <w:t>Clear and unambiguous planning policy mandates a number of IWM requirements under the Victorian Planning Provisions</w:t>
      </w:r>
      <w:r w:rsidRPr="00113D0E">
        <w:rPr>
          <w:rFonts w:eastAsiaTheme="minorHAnsi"/>
        </w:rPr>
        <w:t>. They are:</w:t>
      </w:r>
    </w:p>
    <w:p w14:paraId="5BC12C20" w14:textId="77777777" w:rsidR="00EA3150" w:rsidRPr="00113D0E" w:rsidRDefault="00EA3150" w:rsidP="005B3A45">
      <w:pPr>
        <w:pStyle w:val="ListParagraph"/>
        <w:numPr>
          <w:ilvl w:val="0"/>
          <w:numId w:val="29"/>
        </w:numPr>
        <w:spacing w:before="120" w:line="360" w:lineRule="auto"/>
        <w:ind w:left="1134" w:hanging="567"/>
      </w:pPr>
      <w:r w:rsidRPr="00113D0E">
        <w:rPr>
          <w:i/>
        </w:rPr>
        <w:t>Clause 15.01</w:t>
      </w:r>
      <w:r w:rsidRPr="00113D0E">
        <w:t xml:space="preserve"> requires decision-making to be consistent with State Environment Protection Polic</w:t>
      </w:r>
      <w:r w:rsidR="004E0943" w:rsidRPr="00113D0E">
        <w:t>ies</w:t>
      </w:r>
      <w:r w:rsidRPr="00113D0E">
        <w:t xml:space="preserve"> (Waters of Victoria and specific catchment policies).</w:t>
      </w:r>
    </w:p>
    <w:p w14:paraId="1CC6A31D" w14:textId="77777777" w:rsidR="00EA3150" w:rsidRPr="00113D0E" w:rsidRDefault="00EA3150" w:rsidP="005B3A45">
      <w:pPr>
        <w:pStyle w:val="ListParagraph"/>
        <w:numPr>
          <w:ilvl w:val="0"/>
          <w:numId w:val="29"/>
        </w:numPr>
        <w:spacing w:before="120" w:line="360" w:lineRule="auto"/>
        <w:ind w:left="1134" w:hanging="567"/>
      </w:pPr>
      <w:r w:rsidRPr="00113D0E">
        <w:rPr>
          <w:i/>
        </w:rPr>
        <w:t>Clauses 15.01</w:t>
      </w:r>
      <w:r w:rsidRPr="00113D0E">
        <w:t xml:space="preserve"> and </w:t>
      </w:r>
      <w:r w:rsidRPr="00113D0E">
        <w:rPr>
          <w:i/>
        </w:rPr>
        <w:t>18.09</w:t>
      </w:r>
      <w:r w:rsidRPr="00113D0E">
        <w:t xml:space="preserve"> require consideration of </w:t>
      </w:r>
      <w:r w:rsidRPr="00113D0E">
        <w:rPr>
          <w:i/>
        </w:rPr>
        <w:t>Urban Stormwater Best Practice Environmental Management Guidelines.</w:t>
      </w:r>
    </w:p>
    <w:p w14:paraId="0B6C6110" w14:textId="77777777" w:rsidR="00EA3150" w:rsidRPr="00113D0E" w:rsidRDefault="00EA3150" w:rsidP="005B3A45">
      <w:pPr>
        <w:pStyle w:val="ListParagraph"/>
        <w:numPr>
          <w:ilvl w:val="0"/>
          <w:numId w:val="29"/>
        </w:numPr>
        <w:spacing w:before="120" w:line="360" w:lineRule="auto"/>
        <w:ind w:left="1134" w:hanging="567"/>
      </w:pPr>
      <w:r w:rsidRPr="00113D0E">
        <w:rPr>
          <w:i/>
        </w:rPr>
        <w:t>Clause 56.07</w:t>
      </w:r>
      <w:r w:rsidRPr="00113D0E">
        <w:t xml:space="preserve"> sets out the planning requirements for potable water reduction, reused and recycled water, waste water and urban runoff quality.  It mandates WSUD for residential subdivisions only.</w:t>
      </w:r>
    </w:p>
    <w:p w14:paraId="57D447E7" w14:textId="77777777" w:rsidR="00403D8C" w:rsidRPr="00113D0E" w:rsidRDefault="00403D8C" w:rsidP="005B3A45">
      <w:pPr>
        <w:pStyle w:val="ListParagraph"/>
        <w:numPr>
          <w:ilvl w:val="0"/>
          <w:numId w:val="29"/>
        </w:numPr>
        <w:spacing w:before="120" w:line="360" w:lineRule="auto"/>
        <w:ind w:left="1134" w:hanging="567"/>
      </w:pPr>
      <w:r w:rsidRPr="00113D0E">
        <w:rPr>
          <w:i/>
        </w:rPr>
        <w:t>Clause 65.02</w:t>
      </w:r>
      <w:r w:rsidRPr="00113D0E">
        <w:t xml:space="preserve"> of the Victorian Planning Provisions provide Council with the responsibility to issue planning permits that require reticulated sewerage at the time of subdivision where allotments are not capable of containing wastewater onsite.</w:t>
      </w:r>
    </w:p>
    <w:p w14:paraId="05D73F64" w14:textId="77777777" w:rsidR="00084AF9" w:rsidRPr="00113D0E" w:rsidRDefault="00EA3150" w:rsidP="004C724D">
      <w:pPr>
        <w:pStyle w:val="ListParagraph"/>
        <w:numPr>
          <w:ilvl w:val="0"/>
          <w:numId w:val="24"/>
        </w:numPr>
        <w:tabs>
          <w:tab w:val="left" w:pos="567"/>
        </w:tabs>
        <w:spacing w:before="120" w:line="360" w:lineRule="auto"/>
        <w:ind w:left="567" w:hanging="567"/>
      </w:pPr>
      <w:r w:rsidRPr="00113D0E">
        <w:t xml:space="preserve">The </w:t>
      </w:r>
      <w:r w:rsidRPr="00113D0E">
        <w:rPr>
          <w:i/>
        </w:rPr>
        <w:t>Living Melbourne, Living Victoria Implementation Plan</w:t>
      </w:r>
      <w:r w:rsidRPr="00113D0E">
        <w:t xml:space="preserve"> (Living Victoria Ministerial Advisory Council, 2012) has led to the establishment of the Office of Living Victoria</w:t>
      </w:r>
      <w:r w:rsidR="00084AF9" w:rsidRPr="00113D0E">
        <w:t xml:space="preserve"> (OLV)</w:t>
      </w:r>
      <w:r w:rsidRPr="00113D0E">
        <w:t xml:space="preserve"> </w:t>
      </w:r>
      <w:r w:rsidR="004E0943" w:rsidRPr="00113D0E">
        <w:t>who is</w:t>
      </w:r>
      <w:r w:rsidRPr="00113D0E">
        <w:t xml:space="preserve"> working with industry to bring about better alignment of urban planning and </w:t>
      </w:r>
      <w:r w:rsidR="004E0943" w:rsidRPr="00113D0E">
        <w:t>I</w:t>
      </w:r>
      <w:r w:rsidRPr="00113D0E">
        <w:t xml:space="preserve">ntegrated </w:t>
      </w:r>
      <w:r w:rsidR="004E0943" w:rsidRPr="00113D0E">
        <w:t>W</w:t>
      </w:r>
      <w:r w:rsidRPr="00113D0E">
        <w:t xml:space="preserve">ater </w:t>
      </w:r>
      <w:r w:rsidR="004E0943" w:rsidRPr="00113D0E">
        <w:t>M</w:t>
      </w:r>
      <w:r w:rsidRPr="00113D0E">
        <w:t>anagement</w:t>
      </w:r>
      <w:r w:rsidR="004E0943" w:rsidRPr="00113D0E">
        <w:t xml:space="preserve"> (IWM)</w:t>
      </w:r>
      <w:r w:rsidRPr="00113D0E">
        <w:t xml:space="preserve">.  </w:t>
      </w:r>
      <w:r w:rsidR="00084AF9" w:rsidRPr="00113D0E">
        <w:t>The Victorian Government has committed to the following priority actions through the OLV:</w:t>
      </w:r>
    </w:p>
    <w:p w14:paraId="2DA783F8" w14:textId="77777777" w:rsidR="00084AF9" w:rsidRPr="00113D0E" w:rsidRDefault="00084AF9" w:rsidP="005B3A45">
      <w:pPr>
        <w:pStyle w:val="ListParagraph"/>
        <w:numPr>
          <w:ilvl w:val="0"/>
          <w:numId w:val="30"/>
        </w:numPr>
        <w:tabs>
          <w:tab w:val="left" w:pos="1134"/>
        </w:tabs>
        <w:spacing w:before="120" w:line="360" w:lineRule="auto"/>
        <w:ind w:left="1134" w:hanging="567"/>
      </w:pPr>
      <w:r w:rsidRPr="00113D0E">
        <w:t>Administration of the Leading the Way – Living Victoria Fund which is providing grants to councils and other organisations for non-structural projects.</w:t>
      </w:r>
    </w:p>
    <w:p w14:paraId="0E7E941E" w14:textId="77777777" w:rsidR="00084AF9" w:rsidRPr="00113D0E" w:rsidRDefault="00084AF9" w:rsidP="005B3A45">
      <w:pPr>
        <w:pStyle w:val="ListParagraph"/>
        <w:numPr>
          <w:ilvl w:val="0"/>
          <w:numId w:val="30"/>
        </w:numPr>
        <w:tabs>
          <w:tab w:val="left" w:pos="1134"/>
        </w:tabs>
        <w:spacing w:before="120" w:line="360" w:lineRule="auto"/>
        <w:ind w:left="1134" w:hanging="567"/>
      </w:pPr>
      <w:r w:rsidRPr="00113D0E">
        <w:t>Coordination and facilitation of the development of Integrated Water Cycle</w:t>
      </w:r>
      <w:r w:rsidR="004E0943" w:rsidRPr="00113D0E">
        <w:t xml:space="preserve"> Management</w:t>
      </w:r>
      <w:r w:rsidRPr="00113D0E">
        <w:t xml:space="preserve"> Plans for Melbourne’s four growth areas and inner Melbourne.  These will replace the previous supply-demand strategies.</w:t>
      </w:r>
    </w:p>
    <w:p w14:paraId="29050044" w14:textId="77777777" w:rsidR="00084AF9" w:rsidRPr="00113D0E" w:rsidRDefault="00084AF9" w:rsidP="005B3A45">
      <w:pPr>
        <w:pStyle w:val="ListParagraph"/>
        <w:numPr>
          <w:ilvl w:val="0"/>
          <w:numId w:val="30"/>
        </w:numPr>
        <w:tabs>
          <w:tab w:val="left" w:pos="1134"/>
        </w:tabs>
        <w:spacing w:before="120" w:line="360" w:lineRule="auto"/>
        <w:ind w:left="1134" w:hanging="567"/>
      </w:pPr>
      <w:r w:rsidRPr="00113D0E">
        <w:t>Preparation of a Regulatory Impact Statement for building controls to improve the water performance of new buildings.</w:t>
      </w:r>
    </w:p>
    <w:p w14:paraId="3FE8017A" w14:textId="77777777" w:rsidR="00084AF9" w:rsidRPr="00113D0E" w:rsidRDefault="00084AF9" w:rsidP="005B3A45">
      <w:pPr>
        <w:pStyle w:val="ListParagraph"/>
        <w:numPr>
          <w:ilvl w:val="0"/>
          <w:numId w:val="30"/>
        </w:numPr>
        <w:tabs>
          <w:tab w:val="left" w:pos="1134"/>
        </w:tabs>
        <w:spacing w:before="120" w:line="360" w:lineRule="auto"/>
        <w:ind w:left="1134" w:hanging="567"/>
      </w:pPr>
      <w:r w:rsidRPr="00113D0E">
        <w:t xml:space="preserve">Working with the Department of Planning and Community Development to amend the Victoria Planning Provisions to apply current performance requirements for the management of stormwater more broadly.  This includes a review of </w:t>
      </w:r>
      <w:r w:rsidR="00CF0ECB" w:rsidRPr="00113D0E">
        <w:rPr>
          <w:i/>
        </w:rPr>
        <w:t>C</w:t>
      </w:r>
      <w:r w:rsidRPr="00113D0E">
        <w:rPr>
          <w:i/>
        </w:rPr>
        <w:t>lause 56.07-4</w:t>
      </w:r>
      <w:r w:rsidRPr="00113D0E">
        <w:t xml:space="preserve"> which governs residential subdivision design and compliance with the best practice environmental management stormwater quality objectives.  Issues being addressed in the review include the effectiveness of the clause, extending its requirements to non-residential subdivision and infill development, and broadening the clause to encompass a wider view of stormwater management and harvesting.</w:t>
      </w:r>
    </w:p>
    <w:p w14:paraId="428D77D1" w14:textId="41F471B5" w:rsidR="00EA3150" w:rsidRPr="00113D0E" w:rsidRDefault="00EA3150" w:rsidP="004C724D">
      <w:pPr>
        <w:pStyle w:val="ListParagraph"/>
        <w:numPr>
          <w:ilvl w:val="0"/>
          <w:numId w:val="9"/>
        </w:numPr>
        <w:tabs>
          <w:tab w:val="left" w:pos="567"/>
        </w:tabs>
        <w:spacing w:before="120" w:line="360" w:lineRule="auto"/>
        <w:ind w:left="567" w:hanging="567"/>
      </w:pPr>
      <w:r w:rsidRPr="00113D0E">
        <w:t>A number of strategic documents have recently been released to guide ind</w:t>
      </w:r>
      <w:r w:rsidR="005B3A45">
        <w:t>ustry over the next five</w:t>
      </w:r>
      <w:r w:rsidRPr="00113D0E">
        <w:t xml:space="preserve"> years.  They include:</w:t>
      </w:r>
    </w:p>
    <w:p w14:paraId="483A663D" w14:textId="77777777" w:rsidR="00EA3150" w:rsidRPr="00113D0E" w:rsidRDefault="00EA3150" w:rsidP="005B3A45">
      <w:pPr>
        <w:pStyle w:val="ListParagraph"/>
        <w:numPr>
          <w:ilvl w:val="0"/>
          <w:numId w:val="31"/>
        </w:numPr>
        <w:spacing w:before="120" w:line="360" w:lineRule="auto"/>
        <w:ind w:left="1134" w:hanging="567"/>
      </w:pPr>
      <w:r w:rsidRPr="00113D0E">
        <w:rPr>
          <w:i/>
        </w:rPr>
        <w:t>Melbourne Integrated Water Cycle Strategy</w:t>
      </w:r>
      <w:r w:rsidRPr="00113D0E">
        <w:t xml:space="preserve"> (2012, April draft) also referred to </w:t>
      </w:r>
      <w:r w:rsidR="00D70262" w:rsidRPr="00113D0E">
        <w:t xml:space="preserve">as </w:t>
      </w:r>
      <w:r w:rsidRPr="00113D0E">
        <w:t>the Water Supply Demand Strategy</w:t>
      </w:r>
      <w:r w:rsidR="009D781C" w:rsidRPr="00113D0E">
        <w:t>.</w:t>
      </w:r>
    </w:p>
    <w:p w14:paraId="03711FC9" w14:textId="77777777" w:rsidR="00EA3150" w:rsidRPr="00113D0E" w:rsidRDefault="00EA3150" w:rsidP="005B3A45">
      <w:pPr>
        <w:pStyle w:val="ListParagraph"/>
        <w:numPr>
          <w:ilvl w:val="0"/>
          <w:numId w:val="31"/>
        </w:numPr>
        <w:spacing w:before="120" w:line="360" w:lineRule="auto"/>
        <w:ind w:left="1134" w:hanging="567"/>
      </w:pPr>
      <w:r w:rsidRPr="00113D0E">
        <w:rPr>
          <w:i/>
        </w:rPr>
        <w:t>Melbourne Water’s Healthy Waterways Strategy</w:t>
      </w:r>
      <w:r w:rsidRPr="00113D0E">
        <w:t xml:space="preserve"> (2012-2018) has replaced the Port Phillip and Western Port Regional River Health Strategy (Melbourne Water, 2007)</w:t>
      </w:r>
      <w:r w:rsidR="009D781C" w:rsidRPr="00113D0E">
        <w:t>.</w:t>
      </w:r>
    </w:p>
    <w:p w14:paraId="25DD0B88" w14:textId="77777777" w:rsidR="009D781C" w:rsidRPr="00113D0E" w:rsidRDefault="009D781C" w:rsidP="005B3A45">
      <w:pPr>
        <w:pStyle w:val="ListParagraph"/>
        <w:numPr>
          <w:ilvl w:val="2"/>
          <w:numId w:val="32"/>
        </w:numPr>
        <w:spacing w:before="120" w:line="360" w:lineRule="auto"/>
        <w:ind w:left="1701" w:hanging="567"/>
        <w:rPr>
          <w:i/>
        </w:rPr>
      </w:pPr>
      <w:r w:rsidRPr="00113D0E">
        <w:rPr>
          <w:i/>
        </w:rPr>
        <w:t xml:space="preserve">Waterway Activity Plans </w:t>
      </w:r>
      <w:r w:rsidRPr="00113D0E">
        <w:t xml:space="preserve">(such as the Darebin Creek, Diamond Creek and Plenty River) </w:t>
      </w:r>
      <w:r w:rsidR="00141996" w:rsidRPr="00113D0E">
        <w:t xml:space="preserve">provide </w:t>
      </w:r>
      <w:r w:rsidR="00C16E31" w:rsidRPr="00113D0E">
        <w:t>local</w:t>
      </w:r>
      <w:r w:rsidR="00141996" w:rsidRPr="00113D0E">
        <w:t xml:space="preserve"> guidance </w:t>
      </w:r>
      <w:r w:rsidR="00C16E31" w:rsidRPr="00113D0E">
        <w:t>and should be considered within the context of the</w:t>
      </w:r>
      <w:r w:rsidR="00C16E31" w:rsidRPr="00113D0E">
        <w:rPr>
          <w:i/>
        </w:rPr>
        <w:t xml:space="preserve"> Healthy Waterways Strategy.</w:t>
      </w:r>
    </w:p>
    <w:p w14:paraId="2C102C03" w14:textId="77777777" w:rsidR="00EA3150" w:rsidRPr="00113D0E" w:rsidRDefault="00EA3150" w:rsidP="004C724D">
      <w:pPr>
        <w:pStyle w:val="ListParagraph"/>
        <w:numPr>
          <w:ilvl w:val="0"/>
          <w:numId w:val="10"/>
        </w:numPr>
        <w:spacing w:before="120" w:line="360" w:lineRule="auto"/>
        <w:ind w:left="1134" w:hanging="567"/>
      </w:pPr>
      <w:r w:rsidRPr="00113D0E">
        <w:rPr>
          <w:i/>
        </w:rPr>
        <w:t>Melbourne Water’s Stormwater Strategy</w:t>
      </w:r>
      <w:r w:rsidRPr="00113D0E">
        <w:t xml:space="preserve"> (2012-2018).</w:t>
      </w:r>
    </w:p>
    <w:p w14:paraId="03752D22" w14:textId="75046046" w:rsidR="00AA4366" w:rsidRPr="00113D0E" w:rsidRDefault="005B3A45" w:rsidP="004C724D">
      <w:pPr>
        <w:pStyle w:val="ListParagraph"/>
        <w:numPr>
          <w:ilvl w:val="0"/>
          <w:numId w:val="9"/>
        </w:numPr>
        <w:spacing w:before="120" w:line="360" w:lineRule="auto"/>
        <w:ind w:left="567" w:hanging="567"/>
      </w:pPr>
      <w:r>
        <w:t>Melbourne Water’s S</w:t>
      </w:r>
      <w:r w:rsidR="00AA4366" w:rsidRPr="00113D0E">
        <w:t>tream</w:t>
      </w:r>
      <w:r w:rsidR="00777F61" w:rsidRPr="00113D0E">
        <w:t xml:space="preserve"> </w:t>
      </w:r>
      <w:r>
        <w:t>Flow Management P</w:t>
      </w:r>
      <w:r w:rsidR="00AA4366" w:rsidRPr="00113D0E">
        <w:t>lans for Diamond Creek and for the Plenty River outline management requirements for water resources of the area in an equitable manner.  Both water users and environmental requirements are considered in the plans.  The plans set out maximum allocation limits for the water supply protection area. Ban triggers are used to set the minimum seven day rolling average and/or instantaneous flow that must occur before diversions are allowed.</w:t>
      </w:r>
    </w:p>
    <w:p w14:paraId="4151341D" w14:textId="77777777" w:rsidR="00EA3150" w:rsidRPr="00097E75" w:rsidRDefault="00EA3150" w:rsidP="00097E75">
      <w:pPr>
        <w:pStyle w:val="Heading4"/>
        <w:rPr>
          <w:sz w:val="24"/>
          <w:szCs w:val="24"/>
        </w:rPr>
      </w:pPr>
      <w:bookmarkStart w:id="35" w:name="_Toc338336124"/>
      <w:r w:rsidRPr="00097E75">
        <w:rPr>
          <w:sz w:val="24"/>
          <w:szCs w:val="24"/>
        </w:rPr>
        <w:t>Nillumbik Shire Council</w:t>
      </w:r>
      <w:bookmarkEnd w:id="35"/>
    </w:p>
    <w:p w14:paraId="6349104E" w14:textId="77777777" w:rsidR="00EA3150" w:rsidRPr="00113D0E" w:rsidRDefault="00EA3150" w:rsidP="00D95460">
      <w:pPr>
        <w:spacing w:before="120" w:after="120" w:line="360" w:lineRule="auto"/>
        <w:rPr>
          <w:rFonts w:cs="Arial"/>
        </w:rPr>
      </w:pPr>
      <w:r w:rsidRPr="00113D0E">
        <w:rPr>
          <w:rFonts w:cs="Arial"/>
        </w:rPr>
        <w:t xml:space="preserve">Municipal Local Laws provides a means for Council to undertake compliance activities (such as infringement and penalty notices).  In terms of water management this typically applies to Building and Work Codes of Practice for sediment and litter controls from building sites.  </w:t>
      </w:r>
    </w:p>
    <w:p w14:paraId="05035D07" w14:textId="77777777" w:rsidR="00EA3150" w:rsidRPr="00113D0E" w:rsidRDefault="00EA3150" w:rsidP="00D95460">
      <w:pPr>
        <w:spacing w:before="120" w:after="120" w:line="360" w:lineRule="auto"/>
        <w:rPr>
          <w:rFonts w:cs="Arial"/>
        </w:rPr>
      </w:pPr>
      <w:r w:rsidRPr="00113D0E">
        <w:rPr>
          <w:rFonts w:cs="Arial"/>
        </w:rPr>
        <w:t xml:space="preserve">Nillumbik Shire Council is committed to the delivery of sustainable water management and this is demonstrated through a range of policy and strategic documents.  </w:t>
      </w:r>
      <w:r w:rsidRPr="00113D0E">
        <w:rPr>
          <w:rFonts w:cs="Arial"/>
          <w:i/>
        </w:rPr>
        <w:t>Nillumbik Council Plan 2009–2013</w:t>
      </w:r>
      <w:r w:rsidRPr="00113D0E">
        <w:rPr>
          <w:rFonts w:cs="Arial"/>
        </w:rPr>
        <w:t xml:space="preserve"> states the vision for Nillumbik Shire Council as a sustainable and well-managed natural and built environment.  The following summary of documents draws on the legislation and policy review documented in Nillumbik Shire Council (2012a</w:t>
      </w:r>
      <w:r w:rsidR="00AC4128" w:rsidRPr="00113D0E">
        <w:rPr>
          <w:rFonts w:cs="Arial"/>
        </w:rPr>
        <w:t>):</w:t>
      </w:r>
      <w:r w:rsidRPr="00113D0E">
        <w:rPr>
          <w:rFonts w:cs="Arial"/>
        </w:rPr>
        <w:t xml:space="preserve"> </w:t>
      </w:r>
    </w:p>
    <w:p w14:paraId="6D147D1A" w14:textId="77777777" w:rsidR="00AC4128" w:rsidRPr="00113D0E" w:rsidRDefault="00AC4128" w:rsidP="004C724D">
      <w:pPr>
        <w:pStyle w:val="ListParagraph"/>
        <w:numPr>
          <w:ilvl w:val="0"/>
          <w:numId w:val="9"/>
        </w:numPr>
        <w:spacing w:before="120" w:line="360" w:lineRule="auto"/>
        <w:ind w:left="567" w:hanging="567"/>
      </w:pPr>
      <w:r w:rsidRPr="00113D0E">
        <w:rPr>
          <w:i/>
        </w:rPr>
        <w:t>Nillumbik Environment Charter</w:t>
      </w:r>
      <w:r w:rsidR="003D476E" w:rsidRPr="00113D0E">
        <w:t xml:space="preserve"> 2013, guides Council’s commitment to enhancing biodiversity, encouraging sustainable built form, reducing our environmental impact and continuing education around environmental sustainability.</w:t>
      </w:r>
    </w:p>
    <w:p w14:paraId="46104B0D" w14:textId="77777777" w:rsidR="00EA3150" w:rsidRPr="00113D0E" w:rsidRDefault="00EA3150" w:rsidP="004C724D">
      <w:pPr>
        <w:pStyle w:val="ListParagraph"/>
        <w:numPr>
          <w:ilvl w:val="0"/>
          <w:numId w:val="9"/>
        </w:numPr>
        <w:spacing w:before="120" w:line="360" w:lineRule="auto"/>
        <w:ind w:left="567" w:hanging="567"/>
      </w:pPr>
      <w:r w:rsidRPr="00113D0E">
        <w:rPr>
          <w:rFonts w:eastAsiaTheme="minorHAnsi"/>
          <w:i/>
        </w:rPr>
        <w:t>Nillumbik Sustainable Water Management Plan</w:t>
      </w:r>
      <w:r w:rsidRPr="00113D0E">
        <w:rPr>
          <w:rFonts w:eastAsiaTheme="minorHAnsi"/>
        </w:rPr>
        <w:t xml:space="preserve"> </w:t>
      </w:r>
      <w:r w:rsidRPr="00113D0E">
        <w:rPr>
          <w:rFonts w:eastAsiaTheme="minorHAnsi"/>
          <w:i/>
        </w:rPr>
        <w:t>2008</w:t>
      </w:r>
      <w:r w:rsidRPr="00113D0E">
        <w:rPr>
          <w:rFonts w:eastAsiaTheme="minorHAnsi"/>
        </w:rPr>
        <w:t xml:space="preserve"> and </w:t>
      </w:r>
      <w:r w:rsidRPr="00113D0E">
        <w:rPr>
          <w:rFonts w:eastAsiaTheme="minorHAnsi"/>
          <w:i/>
        </w:rPr>
        <w:t>Implementation Progress Study 2008-2009</w:t>
      </w:r>
      <w:r w:rsidRPr="00113D0E">
        <w:rPr>
          <w:rFonts w:eastAsiaTheme="minorHAnsi"/>
        </w:rPr>
        <w:t xml:space="preserve"> provide strategic direction for improved water management for water conservation and improved stormwater qu</w:t>
      </w:r>
      <w:r w:rsidR="00675D32" w:rsidRPr="00113D0E">
        <w:rPr>
          <w:rFonts w:eastAsiaTheme="minorHAnsi"/>
        </w:rPr>
        <w:t>ality</w:t>
      </w:r>
      <w:r w:rsidRPr="00113D0E">
        <w:rPr>
          <w:rFonts w:eastAsiaTheme="minorHAnsi"/>
        </w:rPr>
        <w:t xml:space="preserve"> </w:t>
      </w:r>
      <w:r w:rsidRPr="00113D0E">
        <w:t xml:space="preserve">throughout Council operations and the Nillumbik community </w:t>
      </w:r>
      <w:r w:rsidR="004E0943" w:rsidRPr="00113D0E">
        <w:t>(</w:t>
      </w:r>
      <w:r w:rsidR="00FC284D" w:rsidRPr="00113D0E">
        <w:t xml:space="preserve">to be </w:t>
      </w:r>
      <w:r w:rsidR="004E0943" w:rsidRPr="00113D0E">
        <w:t xml:space="preserve">superseded by this </w:t>
      </w:r>
      <w:r w:rsidR="00FC284D" w:rsidRPr="00113D0E">
        <w:t>Strategy</w:t>
      </w:r>
      <w:r w:rsidR="004E0943" w:rsidRPr="00113D0E">
        <w:t>).</w:t>
      </w:r>
    </w:p>
    <w:p w14:paraId="7A1C0E42" w14:textId="77777777" w:rsidR="00EA3150" w:rsidRPr="00113D0E" w:rsidRDefault="00EA3150" w:rsidP="004C724D">
      <w:pPr>
        <w:pStyle w:val="ListParagraph"/>
        <w:numPr>
          <w:ilvl w:val="0"/>
          <w:numId w:val="9"/>
        </w:numPr>
        <w:spacing w:before="120" w:line="360" w:lineRule="auto"/>
        <w:ind w:left="567" w:hanging="567"/>
      </w:pPr>
      <w:r w:rsidRPr="00113D0E">
        <w:rPr>
          <w:i/>
        </w:rPr>
        <w:t>Nillumbik Stormwater Management Plan</w:t>
      </w:r>
      <w:r w:rsidRPr="00113D0E">
        <w:t xml:space="preserve"> </w:t>
      </w:r>
      <w:r w:rsidRPr="00113D0E">
        <w:rPr>
          <w:i/>
        </w:rPr>
        <w:t>2001 Vols 1</w:t>
      </w:r>
      <w:r w:rsidR="00196221" w:rsidRPr="00113D0E">
        <w:rPr>
          <w:i/>
        </w:rPr>
        <w:t xml:space="preserve"> </w:t>
      </w:r>
      <w:r w:rsidRPr="00113D0E">
        <w:rPr>
          <w:i/>
        </w:rPr>
        <w:t>&amp;</w:t>
      </w:r>
      <w:r w:rsidR="00196221" w:rsidRPr="00113D0E">
        <w:rPr>
          <w:i/>
        </w:rPr>
        <w:t xml:space="preserve"> </w:t>
      </w:r>
      <w:r w:rsidRPr="00113D0E">
        <w:rPr>
          <w:i/>
        </w:rPr>
        <w:t>2</w:t>
      </w:r>
      <w:r w:rsidRPr="00113D0E">
        <w:t xml:space="preserve"> provide an overview of waterway values, threats, risk</w:t>
      </w:r>
      <w:r w:rsidR="00196221" w:rsidRPr="00113D0E">
        <w:t>s</w:t>
      </w:r>
      <w:r w:rsidRPr="00113D0E">
        <w:t xml:space="preserve"> and recommendations to address key stormwater issues. It seeks to protect waterway values and enhance the environmental, economic, recreational and cultural benefits they bring to the community. </w:t>
      </w:r>
      <w:r w:rsidR="00196221" w:rsidRPr="00113D0E">
        <w:t xml:space="preserve">Most </w:t>
      </w:r>
      <w:r w:rsidRPr="00113D0E">
        <w:t>of the recommendations outlined have been undertaken</w:t>
      </w:r>
      <w:r w:rsidR="004E0943" w:rsidRPr="00113D0E">
        <w:t xml:space="preserve"> (</w:t>
      </w:r>
      <w:r w:rsidR="00FC284D" w:rsidRPr="00113D0E">
        <w:t xml:space="preserve">to be </w:t>
      </w:r>
      <w:r w:rsidR="004E0943" w:rsidRPr="00113D0E">
        <w:t xml:space="preserve">superseded by this </w:t>
      </w:r>
      <w:r w:rsidR="00FC284D" w:rsidRPr="00113D0E">
        <w:t>Strategy</w:t>
      </w:r>
      <w:r w:rsidR="004E0943" w:rsidRPr="00113D0E">
        <w:t>).</w:t>
      </w:r>
    </w:p>
    <w:p w14:paraId="215BE055" w14:textId="77777777" w:rsidR="00EA3150" w:rsidRPr="00113D0E" w:rsidRDefault="00EA3150" w:rsidP="004C724D">
      <w:pPr>
        <w:pStyle w:val="ListParagraph"/>
        <w:numPr>
          <w:ilvl w:val="0"/>
          <w:numId w:val="9"/>
        </w:numPr>
        <w:spacing w:before="120" w:line="360" w:lineRule="auto"/>
        <w:ind w:left="567" w:hanging="567"/>
      </w:pPr>
      <w:r w:rsidRPr="00113D0E">
        <w:t xml:space="preserve">Nillumbik </w:t>
      </w:r>
      <w:r w:rsidRPr="00113D0E">
        <w:rPr>
          <w:i/>
        </w:rPr>
        <w:t>Biodiversity Strategy</w:t>
      </w:r>
      <w:r w:rsidRPr="00113D0E">
        <w:t xml:space="preserve"> </w:t>
      </w:r>
      <w:r w:rsidRPr="00113D0E">
        <w:rPr>
          <w:i/>
        </w:rPr>
        <w:t>2012</w:t>
      </w:r>
      <w:r w:rsidRPr="00113D0E">
        <w:t xml:space="preserve"> outlines a proactive and broader landscape approach to conservation management by applying its conservation programs, such as potential planning scheme amendments, targeted land management incentive programs, net gain offsetting and guidance of on-ground works across public and private land, as well as waterways (including creeks, rivers, wetland, floodplains, lakes, etc</w:t>
      </w:r>
      <w:r w:rsidR="001264F2" w:rsidRPr="00113D0E">
        <w:t>.</w:t>
      </w:r>
      <w:r w:rsidRPr="00113D0E">
        <w:t>).</w:t>
      </w:r>
    </w:p>
    <w:p w14:paraId="5CB9D500" w14:textId="77777777" w:rsidR="00EA3150" w:rsidRPr="00113D0E" w:rsidRDefault="00EA3150" w:rsidP="004C724D">
      <w:pPr>
        <w:pStyle w:val="ListParagraph"/>
        <w:numPr>
          <w:ilvl w:val="0"/>
          <w:numId w:val="9"/>
        </w:numPr>
        <w:spacing w:before="120" w:line="360" w:lineRule="auto"/>
        <w:ind w:left="567" w:hanging="567"/>
      </w:pPr>
      <w:r w:rsidRPr="00113D0E">
        <w:t xml:space="preserve">Nillumbik </w:t>
      </w:r>
      <w:r w:rsidRPr="00113D0E">
        <w:rPr>
          <w:i/>
        </w:rPr>
        <w:t>Green Wedge Management Plan</w:t>
      </w:r>
      <w:r w:rsidRPr="00113D0E">
        <w:t xml:space="preserve"> </w:t>
      </w:r>
      <w:r w:rsidRPr="00113D0E">
        <w:rPr>
          <w:i/>
        </w:rPr>
        <w:t>2010-2025 Part</w:t>
      </w:r>
      <w:r w:rsidR="00196221" w:rsidRPr="00113D0E">
        <w:rPr>
          <w:i/>
        </w:rPr>
        <w:t>s</w:t>
      </w:r>
      <w:r w:rsidRPr="00113D0E">
        <w:rPr>
          <w:i/>
        </w:rPr>
        <w:t xml:space="preserve"> 1 and 2</w:t>
      </w:r>
      <w:r w:rsidRPr="00113D0E">
        <w:t xml:space="preserve"> aim to protect and enhance remnant vegetation, sites of faunal and habitat significance and strategic habitat links; protect and enhance catchments and manage water responsibly; achieve sustainable land management; conserve the landscapes of the Green Wedge for aesthetic, environmental and cultural values.</w:t>
      </w:r>
    </w:p>
    <w:p w14:paraId="602D3CB6" w14:textId="77777777" w:rsidR="00EA3150" w:rsidRPr="00113D0E" w:rsidRDefault="00EA3150" w:rsidP="004C724D">
      <w:pPr>
        <w:pStyle w:val="ListParagraph"/>
        <w:numPr>
          <w:ilvl w:val="0"/>
          <w:numId w:val="9"/>
        </w:numPr>
        <w:spacing w:before="120" w:line="360" w:lineRule="auto"/>
        <w:ind w:left="567" w:hanging="567"/>
      </w:pPr>
      <w:r w:rsidRPr="00113D0E">
        <w:t>Nillumbik Land Management Incentive Program outlines a direction for Council on the delivery of incentive activities for private landholders in the Shire.  These activities are further supported by Melbourne Water and catchment management authorities, to provide incentives in the form of grants, rebates, subsidies and educational programs to facilitate better land management and waterways outcomes.</w:t>
      </w:r>
    </w:p>
    <w:p w14:paraId="427EF88B" w14:textId="77777777" w:rsidR="00EA3150" w:rsidRPr="00113D0E" w:rsidRDefault="00EA3150" w:rsidP="004C724D">
      <w:pPr>
        <w:pStyle w:val="ListParagraph"/>
        <w:numPr>
          <w:ilvl w:val="0"/>
          <w:numId w:val="9"/>
        </w:numPr>
        <w:spacing w:before="120" w:line="360" w:lineRule="auto"/>
        <w:ind w:left="567" w:hanging="567"/>
      </w:pPr>
      <w:r w:rsidRPr="00113D0E">
        <w:t>Nillumbik</w:t>
      </w:r>
      <w:r w:rsidRPr="00113D0E">
        <w:rPr>
          <w:i/>
        </w:rPr>
        <w:t xml:space="preserve"> Climate Change Action Plan</w:t>
      </w:r>
      <w:r w:rsidRPr="00113D0E">
        <w:t xml:space="preserve"> </w:t>
      </w:r>
      <w:r w:rsidRPr="00113D0E">
        <w:rPr>
          <w:i/>
        </w:rPr>
        <w:t>2010-2015</w:t>
      </w:r>
      <w:r w:rsidRPr="00113D0E">
        <w:t xml:space="preserve"> commits Council to the implementation of practical measures to alleviate the impact of, and adapt to, climate change.  Water conservation, provision of alternative water supplies and improvements to stormwater management increase Council</w:t>
      </w:r>
      <w:r w:rsidR="00196221" w:rsidRPr="00113D0E">
        <w:t>’</w:t>
      </w:r>
      <w:r w:rsidRPr="00113D0E">
        <w:t>s resilience to climate change.</w:t>
      </w:r>
    </w:p>
    <w:p w14:paraId="72B02EDE" w14:textId="77777777" w:rsidR="00403D8C" w:rsidRPr="00113D0E" w:rsidRDefault="00EA3150" w:rsidP="004C724D">
      <w:pPr>
        <w:pStyle w:val="ListParagraph"/>
        <w:numPr>
          <w:ilvl w:val="0"/>
          <w:numId w:val="9"/>
        </w:numPr>
        <w:spacing w:before="120" w:line="360" w:lineRule="auto"/>
        <w:ind w:left="567" w:hanging="567"/>
        <w:rPr>
          <w:rFonts w:eastAsiaTheme="minorHAnsi"/>
        </w:rPr>
      </w:pPr>
      <w:r w:rsidRPr="00113D0E">
        <w:rPr>
          <w:i/>
        </w:rPr>
        <w:t>Domestic Waste Water Management Plan</w:t>
      </w:r>
      <w:r w:rsidRPr="00113D0E">
        <w:t xml:space="preserve"> </w:t>
      </w:r>
      <w:r w:rsidR="00403D8C" w:rsidRPr="00113D0E">
        <w:rPr>
          <w:i/>
        </w:rPr>
        <w:t xml:space="preserve">2006-2009 </w:t>
      </w:r>
      <w:r w:rsidR="00403D8C" w:rsidRPr="00113D0E">
        <w:rPr>
          <w:rFonts w:eastAsiaTheme="minorHAnsi"/>
        </w:rPr>
        <w:t xml:space="preserve"> purpose is to:</w:t>
      </w:r>
    </w:p>
    <w:p w14:paraId="6C02E173" w14:textId="77777777" w:rsidR="00403D8C" w:rsidRPr="00113D0E" w:rsidRDefault="00403D8C" w:rsidP="004C724D">
      <w:pPr>
        <w:pStyle w:val="ListParagraph"/>
        <w:numPr>
          <w:ilvl w:val="2"/>
          <w:numId w:val="9"/>
        </w:numPr>
        <w:spacing w:before="120" w:line="360" w:lineRule="auto"/>
        <w:ind w:left="1134" w:hanging="567"/>
        <w:rPr>
          <w:rFonts w:eastAsiaTheme="minorHAnsi"/>
        </w:rPr>
      </w:pPr>
      <w:r w:rsidRPr="00113D0E">
        <w:rPr>
          <w:rFonts w:eastAsiaTheme="minorHAnsi"/>
        </w:rPr>
        <w:t>Identify current responsibilities, practices, procedures and obligations for domestic wastewater management in the Shire of Nillumbik.</w:t>
      </w:r>
    </w:p>
    <w:p w14:paraId="458FDAB5" w14:textId="77777777" w:rsidR="004D0193" w:rsidRPr="00113D0E" w:rsidRDefault="00403D8C" w:rsidP="004C724D">
      <w:pPr>
        <w:pStyle w:val="ListParagraph"/>
        <w:numPr>
          <w:ilvl w:val="2"/>
          <w:numId w:val="9"/>
        </w:numPr>
        <w:spacing w:before="120" w:line="360" w:lineRule="auto"/>
        <w:ind w:left="1134" w:hanging="567"/>
        <w:rPr>
          <w:rFonts w:eastAsiaTheme="minorHAnsi"/>
        </w:rPr>
      </w:pPr>
      <w:r w:rsidRPr="00113D0E">
        <w:rPr>
          <w:rFonts w:eastAsiaTheme="minorHAnsi"/>
        </w:rPr>
        <w:t xml:space="preserve">Identify </w:t>
      </w:r>
      <w:r w:rsidR="004D0193" w:rsidRPr="00113D0E">
        <w:rPr>
          <w:rFonts w:eastAsiaTheme="minorHAnsi"/>
        </w:rPr>
        <w:t>the main environmental values and wastewater threats in the Shire.</w:t>
      </w:r>
    </w:p>
    <w:p w14:paraId="3AC63B2E" w14:textId="77777777" w:rsidR="004D0193" w:rsidRPr="00113D0E" w:rsidRDefault="004D0193" w:rsidP="004C724D">
      <w:pPr>
        <w:pStyle w:val="ListParagraph"/>
        <w:numPr>
          <w:ilvl w:val="2"/>
          <w:numId w:val="9"/>
        </w:numPr>
        <w:spacing w:before="120" w:line="360" w:lineRule="auto"/>
        <w:ind w:left="1134" w:hanging="567"/>
        <w:rPr>
          <w:rFonts w:eastAsiaTheme="minorHAnsi"/>
        </w:rPr>
      </w:pPr>
      <w:r w:rsidRPr="00113D0E">
        <w:rPr>
          <w:rFonts w:eastAsiaTheme="minorHAnsi"/>
        </w:rPr>
        <w:t>Assist with long term planning and development of unsewered areas in the Shire.</w:t>
      </w:r>
    </w:p>
    <w:p w14:paraId="61D91CFD" w14:textId="77777777" w:rsidR="00EA3150" w:rsidRPr="00113D0E" w:rsidRDefault="004D0193" w:rsidP="004C724D">
      <w:pPr>
        <w:pStyle w:val="ListParagraph"/>
        <w:numPr>
          <w:ilvl w:val="2"/>
          <w:numId w:val="9"/>
        </w:numPr>
        <w:spacing w:before="120" w:line="360" w:lineRule="auto"/>
        <w:ind w:left="1134" w:hanging="567"/>
        <w:rPr>
          <w:rFonts w:eastAsiaTheme="minorHAnsi"/>
        </w:rPr>
      </w:pPr>
      <w:r w:rsidRPr="00113D0E">
        <w:rPr>
          <w:rFonts w:eastAsiaTheme="minorHAnsi"/>
        </w:rPr>
        <w:t>Improve public health and environmental protection.</w:t>
      </w:r>
      <w:r w:rsidR="00EA3150" w:rsidRPr="00113D0E">
        <w:rPr>
          <w:rFonts w:eastAsiaTheme="minorHAnsi"/>
        </w:rPr>
        <w:t xml:space="preserve"> </w:t>
      </w:r>
    </w:p>
    <w:p w14:paraId="613A0879" w14:textId="7BC767EB" w:rsidR="00E044C7" w:rsidRPr="00223449" w:rsidRDefault="00863453" w:rsidP="00223449">
      <w:pPr>
        <w:pStyle w:val="Heading2"/>
      </w:pPr>
      <w:bookmarkStart w:id="36" w:name="_Toc421175961"/>
      <w:bookmarkEnd w:id="30"/>
      <w:r>
        <w:t>3.0</w:t>
      </w:r>
      <w:r>
        <w:tab/>
      </w:r>
      <w:r w:rsidR="00E044C7" w:rsidRPr="00223449">
        <w:t>Nillumbik’s Water Balance and Pollutant Budget</w:t>
      </w:r>
      <w:bookmarkEnd w:id="36"/>
    </w:p>
    <w:p w14:paraId="0A63FFBF" w14:textId="590E894F" w:rsidR="00A140CD" w:rsidRPr="00113D0E" w:rsidRDefault="00863453" w:rsidP="00E51490">
      <w:pPr>
        <w:pStyle w:val="Heading3"/>
        <w:spacing w:after="120" w:line="360" w:lineRule="auto"/>
        <w:rPr>
          <w:rFonts w:cs="Arial"/>
        </w:rPr>
      </w:pPr>
      <w:bookmarkStart w:id="37" w:name="_Toc421175962"/>
      <w:r>
        <w:rPr>
          <w:rFonts w:cs="Arial"/>
        </w:rPr>
        <w:t>3.1</w:t>
      </w:r>
      <w:r>
        <w:rPr>
          <w:rFonts w:cs="Arial"/>
        </w:rPr>
        <w:tab/>
      </w:r>
      <w:r w:rsidR="00A140CD" w:rsidRPr="00113D0E">
        <w:rPr>
          <w:rFonts w:cs="Arial"/>
        </w:rPr>
        <w:t>Water balance</w:t>
      </w:r>
      <w:bookmarkEnd w:id="23"/>
      <w:bookmarkEnd w:id="37"/>
    </w:p>
    <w:p w14:paraId="39570A8B" w14:textId="77777777" w:rsidR="00C16E31" w:rsidRPr="00113D0E" w:rsidRDefault="00C16E31" w:rsidP="004C724D">
      <w:pPr>
        <w:spacing w:before="120" w:after="120" w:line="360" w:lineRule="auto"/>
        <w:rPr>
          <w:rFonts w:cs="Arial"/>
        </w:rPr>
      </w:pPr>
      <w:r w:rsidRPr="00113D0E">
        <w:rPr>
          <w:rFonts w:cs="Arial"/>
        </w:rPr>
        <w:t xml:space="preserve">Numerous sources of data were used to calculate the water balance for the Shire.  This included rainfall monitoring station data, metered water use data, stream flow data, and GIS data to calculate catchment areas and percentage imperviousness.  Catchment areas and imperviousness was used to model stormwater runoff data.  Wastewater generation is </w:t>
      </w:r>
      <w:r w:rsidR="00A07299" w:rsidRPr="00113D0E">
        <w:rPr>
          <w:rFonts w:cs="Arial"/>
        </w:rPr>
        <w:t xml:space="preserve">calculated </w:t>
      </w:r>
      <w:r w:rsidRPr="00113D0E">
        <w:rPr>
          <w:rFonts w:cs="Arial"/>
        </w:rPr>
        <w:t xml:space="preserve">using an assumed percentage of indoor water use.  </w:t>
      </w:r>
    </w:p>
    <w:p w14:paraId="5B3C4D43" w14:textId="77777777" w:rsidR="00110698" w:rsidRPr="00113D0E" w:rsidRDefault="008B1010" w:rsidP="004C724D">
      <w:pPr>
        <w:spacing w:before="120" w:after="120" w:line="360" w:lineRule="auto"/>
        <w:rPr>
          <w:rFonts w:cs="Arial"/>
          <w:bCs/>
        </w:rPr>
      </w:pPr>
      <w:r w:rsidRPr="00113D0E">
        <w:rPr>
          <w:rFonts w:cs="Arial"/>
        </w:rPr>
        <w:t>The</w:t>
      </w:r>
      <w:r w:rsidR="00426BDF" w:rsidRPr="00113D0E">
        <w:rPr>
          <w:rFonts w:cs="Arial"/>
        </w:rPr>
        <w:t xml:space="preserve"> water balance characteristics </w:t>
      </w:r>
      <w:r w:rsidR="00041CBC" w:rsidRPr="00113D0E">
        <w:rPr>
          <w:rFonts w:cs="Arial"/>
        </w:rPr>
        <w:t xml:space="preserve">for the Shire </w:t>
      </w:r>
      <w:r w:rsidR="00426BDF" w:rsidRPr="00113D0E">
        <w:rPr>
          <w:rFonts w:cs="Arial"/>
        </w:rPr>
        <w:t>are summari</w:t>
      </w:r>
      <w:r w:rsidR="008E6E96" w:rsidRPr="00113D0E">
        <w:rPr>
          <w:rFonts w:cs="Arial"/>
        </w:rPr>
        <w:t>s</w:t>
      </w:r>
      <w:r w:rsidR="00426BDF" w:rsidRPr="00113D0E">
        <w:rPr>
          <w:rFonts w:cs="Arial"/>
        </w:rPr>
        <w:t>e</w:t>
      </w:r>
      <w:r w:rsidR="008E6E96" w:rsidRPr="00113D0E">
        <w:rPr>
          <w:rFonts w:cs="Arial"/>
        </w:rPr>
        <w:t>d</w:t>
      </w:r>
      <w:r w:rsidR="00426BDF" w:rsidRPr="00113D0E">
        <w:rPr>
          <w:rFonts w:cs="Arial"/>
        </w:rPr>
        <w:t xml:space="preserve"> below</w:t>
      </w:r>
      <w:r w:rsidR="00041CBC" w:rsidRPr="00113D0E">
        <w:rPr>
          <w:rFonts w:cs="Arial"/>
        </w:rPr>
        <w:t xml:space="preserve"> and shown in </w:t>
      </w:r>
      <w:r w:rsidR="004B7D8D" w:rsidRPr="00113D0E">
        <w:rPr>
          <w:rFonts w:cs="Arial"/>
        </w:rPr>
        <w:fldChar w:fldCharType="begin"/>
      </w:r>
      <w:r w:rsidR="004B7D8D" w:rsidRPr="00113D0E">
        <w:rPr>
          <w:rFonts w:cs="Arial"/>
        </w:rPr>
        <w:instrText xml:space="preserve"> REF _Ref351115028 \h </w:instrText>
      </w:r>
      <w:r w:rsidR="00113D0E">
        <w:rPr>
          <w:rFonts w:cs="Arial"/>
        </w:rPr>
        <w:instrText xml:space="preserve"> \* MERGEFORMAT </w:instrText>
      </w:r>
      <w:r w:rsidR="004B7D8D" w:rsidRPr="00113D0E">
        <w:rPr>
          <w:rFonts w:cs="Arial"/>
        </w:rPr>
      </w:r>
      <w:r w:rsidR="004B7D8D" w:rsidRPr="00113D0E">
        <w:rPr>
          <w:rFonts w:cs="Arial"/>
        </w:rPr>
        <w:fldChar w:fldCharType="separate"/>
      </w:r>
      <w:r w:rsidR="00A24E94" w:rsidRPr="00113D0E">
        <w:rPr>
          <w:rFonts w:cs="Arial"/>
        </w:rPr>
        <w:t xml:space="preserve">Figure </w:t>
      </w:r>
      <w:r w:rsidR="00A24E94" w:rsidRPr="00113D0E">
        <w:rPr>
          <w:rFonts w:cs="Arial"/>
          <w:noProof/>
        </w:rPr>
        <w:t>7</w:t>
      </w:r>
      <w:r w:rsidR="004B7D8D" w:rsidRPr="00113D0E">
        <w:rPr>
          <w:rFonts w:cs="Arial"/>
        </w:rPr>
        <w:fldChar w:fldCharType="end"/>
      </w:r>
      <w:r w:rsidR="004B7D8D" w:rsidRPr="00113D0E">
        <w:rPr>
          <w:rFonts w:cs="Arial"/>
        </w:rPr>
        <w:t xml:space="preserve">.  </w:t>
      </w:r>
    </w:p>
    <w:p w14:paraId="336CEA38" w14:textId="77777777" w:rsidR="00426BDF" w:rsidRPr="00113D0E" w:rsidRDefault="00426BDF" w:rsidP="004C724D">
      <w:pPr>
        <w:pStyle w:val="ListParagraph"/>
        <w:numPr>
          <w:ilvl w:val="0"/>
          <w:numId w:val="9"/>
        </w:numPr>
        <w:spacing w:before="120" w:line="360" w:lineRule="auto"/>
        <w:ind w:left="567" w:hanging="567"/>
      </w:pPr>
      <w:r w:rsidRPr="00113D0E">
        <w:t xml:space="preserve">Rainfall </w:t>
      </w:r>
    </w:p>
    <w:p w14:paraId="746228E1" w14:textId="09A0BDF1" w:rsidR="00426BDF" w:rsidRPr="00113D0E" w:rsidRDefault="00F3690C" w:rsidP="004C724D">
      <w:pPr>
        <w:pStyle w:val="ListParagraph"/>
        <w:numPr>
          <w:ilvl w:val="0"/>
          <w:numId w:val="10"/>
        </w:numPr>
        <w:spacing w:before="120" w:line="360" w:lineRule="auto"/>
        <w:ind w:left="1134" w:hanging="567"/>
      </w:pPr>
      <w:r>
        <w:t>A</w:t>
      </w:r>
      <w:r w:rsidR="00426BDF" w:rsidRPr="00113D0E">
        <w:t xml:space="preserve"> total of </w:t>
      </w:r>
      <w:r w:rsidR="005A4871" w:rsidRPr="00113D0E">
        <w:t xml:space="preserve">284,467 </w:t>
      </w:r>
      <w:r w:rsidR="00110698" w:rsidRPr="00113D0E">
        <w:t xml:space="preserve">ML/yr of rainwater falls across the </w:t>
      </w:r>
      <w:r w:rsidR="00E11E9D" w:rsidRPr="00113D0E">
        <w:t>Shire</w:t>
      </w:r>
      <w:r w:rsidR="001205E6" w:rsidRPr="00113D0E">
        <w:t>.</w:t>
      </w:r>
    </w:p>
    <w:p w14:paraId="74C724F7" w14:textId="77777777" w:rsidR="00426BDF" w:rsidRPr="00113D0E" w:rsidRDefault="00426BDF" w:rsidP="004C724D">
      <w:pPr>
        <w:pStyle w:val="ListParagraph"/>
        <w:numPr>
          <w:ilvl w:val="0"/>
          <w:numId w:val="9"/>
        </w:numPr>
        <w:spacing w:before="120" w:line="360" w:lineRule="auto"/>
        <w:ind w:left="567" w:hanging="567"/>
      </w:pPr>
      <w:r w:rsidRPr="00113D0E">
        <w:t>Rainfall</w:t>
      </w:r>
      <w:r w:rsidR="00DF38C4" w:rsidRPr="00113D0E">
        <w:t xml:space="preserve"> / Stormwater</w:t>
      </w:r>
      <w:r w:rsidRPr="00113D0E">
        <w:t xml:space="preserve"> </w:t>
      </w:r>
      <w:r w:rsidR="00DF38C4" w:rsidRPr="00113D0E">
        <w:t>Losses</w:t>
      </w:r>
    </w:p>
    <w:p w14:paraId="16E200DC" w14:textId="77777777" w:rsidR="00426BDF" w:rsidRPr="00113D0E" w:rsidRDefault="002251D8" w:rsidP="004C724D">
      <w:pPr>
        <w:pStyle w:val="ListParagraph"/>
        <w:numPr>
          <w:ilvl w:val="0"/>
          <w:numId w:val="10"/>
        </w:numPr>
        <w:spacing w:before="120" w:line="360" w:lineRule="auto"/>
        <w:ind w:left="1134" w:hanging="567"/>
      </w:pPr>
      <w:r w:rsidRPr="00113D0E">
        <w:t>258,5</w:t>
      </w:r>
      <w:r w:rsidR="00744806" w:rsidRPr="00113D0E">
        <w:t>88</w:t>
      </w:r>
      <w:r w:rsidR="00110698" w:rsidRPr="00113D0E">
        <w:t xml:space="preserve"> ML </w:t>
      </w:r>
      <w:r w:rsidR="00426BDF" w:rsidRPr="00113D0E">
        <w:t xml:space="preserve">of rainwater </w:t>
      </w:r>
      <w:r w:rsidRPr="00113D0E">
        <w:t xml:space="preserve">is lost to evapo-transpiration and infiltration </w:t>
      </w:r>
      <w:r w:rsidR="00110698" w:rsidRPr="00113D0E">
        <w:t>to underlying soils</w:t>
      </w:r>
      <w:r w:rsidR="001205E6" w:rsidRPr="00113D0E">
        <w:t>.</w:t>
      </w:r>
      <w:r w:rsidR="00110698" w:rsidRPr="00113D0E">
        <w:t xml:space="preserve"> </w:t>
      </w:r>
    </w:p>
    <w:p w14:paraId="7747A566" w14:textId="77777777" w:rsidR="002E7749" w:rsidRPr="00113D0E" w:rsidRDefault="00B5755D" w:rsidP="004C724D">
      <w:pPr>
        <w:pStyle w:val="ListParagraph"/>
        <w:numPr>
          <w:ilvl w:val="0"/>
          <w:numId w:val="10"/>
        </w:numPr>
        <w:spacing w:before="120" w:line="360" w:lineRule="auto"/>
        <w:ind w:left="1134" w:hanging="567"/>
      </w:pPr>
      <w:r w:rsidRPr="00113D0E">
        <w:t>20,882</w:t>
      </w:r>
      <w:r w:rsidR="00CD581B" w:rsidRPr="00113D0E">
        <w:t xml:space="preserve"> ML</w:t>
      </w:r>
      <w:r w:rsidR="00426BDF" w:rsidRPr="00113D0E">
        <w:t xml:space="preserve"> of rainfall</w:t>
      </w:r>
      <w:r w:rsidR="00CD581B" w:rsidRPr="00113D0E">
        <w:t xml:space="preserve"> is discharged as combined rural</w:t>
      </w:r>
      <w:r w:rsidR="00426BDF" w:rsidRPr="00113D0E">
        <w:t xml:space="preserve"> and urban runoff and base</w:t>
      </w:r>
      <w:r w:rsidR="001264F2" w:rsidRPr="00113D0E">
        <w:t xml:space="preserve"> </w:t>
      </w:r>
      <w:r w:rsidR="00426BDF" w:rsidRPr="00113D0E">
        <w:t>flow which includes</w:t>
      </w:r>
      <w:r w:rsidR="00886FF0" w:rsidRPr="00113D0E">
        <w:t xml:space="preserve"> </w:t>
      </w:r>
      <w:r w:rsidR="00744806" w:rsidRPr="00113D0E">
        <w:t>2,919</w:t>
      </w:r>
      <w:r w:rsidR="00E4364D" w:rsidRPr="00113D0E">
        <w:t xml:space="preserve"> ML</w:t>
      </w:r>
      <w:r w:rsidR="00886FF0" w:rsidRPr="00113D0E">
        <w:t xml:space="preserve"> discharged as excess urban runoff (</w:t>
      </w:r>
      <w:r w:rsidR="00744806" w:rsidRPr="00113D0E">
        <w:t>685</w:t>
      </w:r>
      <w:r w:rsidR="00886FF0" w:rsidRPr="00113D0E">
        <w:t xml:space="preserve"> ML/yr is generated from roof areas</w:t>
      </w:r>
      <w:r w:rsidR="00744806" w:rsidRPr="00113D0E">
        <w:t xml:space="preserve"> that is not captured in tanks</w:t>
      </w:r>
      <w:r w:rsidR="00886FF0" w:rsidRPr="00113D0E">
        <w:t xml:space="preserve"> + 2,244 ML/yr from other surfaces such as roads, car parks and pavements).</w:t>
      </w:r>
    </w:p>
    <w:p w14:paraId="12A14413" w14:textId="77777777" w:rsidR="00041CBC" w:rsidRPr="00113D0E" w:rsidRDefault="00041CBC" w:rsidP="004C724D">
      <w:pPr>
        <w:pStyle w:val="ListParagraph"/>
        <w:numPr>
          <w:ilvl w:val="0"/>
          <w:numId w:val="9"/>
        </w:numPr>
        <w:spacing w:before="120" w:line="360" w:lineRule="auto"/>
        <w:ind w:left="567" w:hanging="567"/>
      </w:pPr>
      <w:r w:rsidRPr="00113D0E">
        <w:t>Mains Water Demand</w:t>
      </w:r>
    </w:p>
    <w:p w14:paraId="4FBD56B5" w14:textId="2995B48F" w:rsidR="00041CBC" w:rsidRPr="00113D0E" w:rsidRDefault="00F3690C" w:rsidP="004C724D">
      <w:pPr>
        <w:pStyle w:val="ListParagraph"/>
        <w:numPr>
          <w:ilvl w:val="0"/>
          <w:numId w:val="10"/>
        </w:numPr>
        <w:spacing w:before="120" w:line="360" w:lineRule="auto"/>
        <w:ind w:left="1134" w:hanging="567"/>
      </w:pPr>
      <w:r>
        <w:t>A</w:t>
      </w:r>
      <w:r w:rsidR="00041CBC" w:rsidRPr="00113D0E">
        <w:t xml:space="preserve"> total of 4,426 ML of mains water is used annually.  </w:t>
      </w:r>
    </w:p>
    <w:p w14:paraId="2DB4345F" w14:textId="77777777" w:rsidR="00DF38C4" w:rsidRPr="00113D0E" w:rsidRDefault="00DF38C4" w:rsidP="004C724D">
      <w:pPr>
        <w:pStyle w:val="ListParagraph"/>
        <w:numPr>
          <w:ilvl w:val="0"/>
          <w:numId w:val="9"/>
        </w:numPr>
        <w:spacing w:before="120" w:line="360" w:lineRule="auto"/>
        <w:ind w:left="567" w:hanging="567"/>
      </w:pPr>
      <w:r w:rsidRPr="00113D0E">
        <w:t>Stormwater Demand</w:t>
      </w:r>
    </w:p>
    <w:p w14:paraId="7549F973" w14:textId="77777777" w:rsidR="00744806" w:rsidRPr="00113D0E" w:rsidRDefault="002E7749" w:rsidP="004C724D">
      <w:pPr>
        <w:pStyle w:val="ListParagraph"/>
        <w:numPr>
          <w:ilvl w:val="0"/>
          <w:numId w:val="10"/>
        </w:numPr>
        <w:spacing w:before="120" w:line="360" w:lineRule="auto"/>
        <w:ind w:left="1134" w:hanging="567"/>
      </w:pPr>
      <w:r w:rsidRPr="00113D0E">
        <w:t xml:space="preserve">9.9 ML/yr of stormwater is harvested and used as an alternative water supply </w:t>
      </w:r>
      <w:r w:rsidR="00744806" w:rsidRPr="00113D0E">
        <w:t>across Council assets</w:t>
      </w:r>
    </w:p>
    <w:p w14:paraId="31F3A1EC" w14:textId="77777777" w:rsidR="00DF38C4" w:rsidRPr="00113D0E" w:rsidRDefault="00744806" w:rsidP="004C724D">
      <w:pPr>
        <w:pStyle w:val="ListParagraph"/>
        <w:numPr>
          <w:ilvl w:val="0"/>
          <w:numId w:val="10"/>
        </w:numPr>
        <w:spacing w:before="120" w:line="360" w:lineRule="auto"/>
        <w:ind w:left="1134" w:hanging="567"/>
      </w:pPr>
      <w:r w:rsidRPr="00113D0E">
        <w:t>542 ML/yr of stormwater is captured in residential rainwater tanks and used</w:t>
      </w:r>
      <w:r w:rsidR="002E7749" w:rsidRPr="00113D0E">
        <w:t xml:space="preserve">.  </w:t>
      </w:r>
    </w:p>
    <w:p w14:paraId="6A9798D9" w14:textId="77777777" w:rsidR="00DF38C4" w:rsidRPr="00113D0E" w:rsidRDefault="00DF38C4" w:rsidP="004C724D">
      <w:pPr>
        <w:pStyle w:val="ListParagraph"/>
        <w:numPr>
          <w:ilvl w:val="0"/>
          <w:numId w:val="9"/>
        </w:numPr>
        <w:spacing w:before="120" w:line="360" w:lineRule="auto"/>
        <w:ind w:left="567" w:hanging="567"/>
      </w:pPr>
      <w:r w:rsidRPr="00113D0E">
        <w:t>Waterway Demand</w:t>
      </w:r>
    </w:p>
    <w:p w14:paraId="54CFACEC" w14:textId="77777777" w:rsidR="002E7749" w:rsidRPr="00113D0E" w:rsidRDefault="002E7749" w:rsidP="004C724D">
      <w:pPr>
        <w:pStyle w:val="ListParagraph"/>
        <w:numPr>
          <w:ilvl w:val="0"/>
          <w:numId w:val="10"/>
        </w:numPr>
        <w:spacing w:before="120" w:line="360" w:lineRule="auto"/>
        <w:ind w:left="1134" w:hanging="567"/>
      </w:pPr>
      <w:r w:rsidRPr="00113D0E">
        <w:t>1,459 ML/yr is extracted from waterway</w:t>
      </w:r>
      <w:r w:rsidR="002A676F" w:rsidRPr="00113D0E">
        <w:t>s</w:t>
      </w:r>
      <w:r w:rsidRPr="00113D0E">
        <w:t xml:space="preserve">; the bulk of this </w:t>
      </w:r>
      <w:r w:rsidR="00E4364D" w:rsidRPr="00113D0E">
        <w:t>occurs</w:t>
      </w:r>
      <w:r w:rsidR="00E11E9D" w:rsidRPr="00113D0E">
        <w:t xml:space="preserve"> across the rural areas, including </w:t>
      </w:r>
      <w:r w:rsidRPr="00113D0E">
        <w:t xml:space="preserve">90 ML/yr extracted from the Plenty River as a water supply for the irrigation of the Yarrambat Golf Course.  </w:t>
      </w:r>
    </w:p>
    <w:p w14:paraId="3E29CFBF" w14:textId="77777777" w:rsidR="005F3745" w:rsidRPr="00113D0E" w:rsidRDefault="005F3745" w:rsidP="004C724D">
      <w:pPr>
        <w:pStyle w:val="ListParagraph"/>
        <w:numPr>
          <w:ilvl w:val="0"/>
          <w:numId w:val="9"/>
        </w:numPr>
        <w:spacing w:before="120" w:line="360" w:lineRule="auto"/>
        <w:ind w:left="567" w:hanging="567"/>
      </w:pPr>
      <w:r w:rsidRPr="00113D0E">
        <w:t>Wastewater</w:t>
      </w:r>
    </w:p>
    <w:p w14:paraId="6513AF72" w14:textId="77777777" w:rsidR="00D41575" w:rsidRPr="00113D0E" w:rsidRDefault="00D41575" w:rsidP="004C724D">
      <w:pPr>
        <w:pStyle w:val="ListParagraph"/>
        <w:numPr>
          <w:ilvl w:val="0"/>
          <w:numId w:val="10"/>
        </w:numPr>
        <w:spacing w:before="120" w:line="360" w:lineRule="auto"/>
        <w:ind w:left="1134" w:hanging="567"/>
      </w:pPr>
      <w:r w:rsidRPr="00113D0E">
        <w:t>3,762 ML/yr discharged to sewer.</w:t>
      </w:r>
    </w:p>
    <w:p w14:paraId="3F3E992E" w14:textId="77777777" w:rsidR="00E11E9D" w:rsidRPr="00113D0E" w:rsidRDefault="002E7749" w:rsidP="004C724D">
      <w:pPr>
        <w:spacing w:before="120" w:after="120" w:line="360" w:lineRule="auto"/>
        <w:rPr>
          <w:rFonts w:cs="Arial"/>
        </w:rPr>
      </w:pPr>
      <w:r w:rsidRPr="00113D0E">
        <w:rPr>
          <w:rFonts w:cs="Arial"/>
        </w:rPr>
        <w:t>Further descriptions of this water balance are provided in the following sections.</w:t>
      </w:r>
    </w:p>
    <w:p w14:paraId="5F8761B6" w14:textId="77777777" w:rsidR="004B7D8D" w:rsidRPr="00113D0E" w:rsidRDefault="004B7D8D">
      <w:pPr>
        <w:spacing w:after="200" w:line="276" w:lineRule="auto"/>
        <w:rPr>
          <w:rFonts w:cs="Arial"/>
          <w:noProof/>
        </w:rPr>
      </w:pPr>
      <w:r w:rsidRPr="00113D0E">
        <w:rPr>
          <w:rFonts w:cs="Arial"/>
          <w:noProof/>
        </w:rPr>
        <w:br w:type="page"/>
      </w:r>
    </w:p>
    <w:p w14:paraId="67BC6173" w14:textId="77777777" w:rsidR="005A4871" w:rsidRPr="00113D0E" w:rsidRDefault="00F529F4" w:rsidP="008F6BD6">
      <w:pPr>
        <w:rPr>
          <w:rFonts w:cs="Arial"/>
          <w:noProof/>
        </w:rPr>
      </w:pPr>
      <w:r w:rsidRPr="00113D0E">
        <w:rPr>
          <w:rFonts w:cs="Arial"/>
          <w:noProof/>
        </w:rPr>
        <w:drawing>
          <wp:inline distT="0" distB="0" distL="0" distR="0" wp14:anchorId="404FF3E8" wp14:editId="564CED70">
            <wp:extent cx="4859003" cy="5200650"/>
            <wp:effectExtent l="0" t="0" r="0" b="0"/>
            <wp:docPr id="29" name="Picture 29" descr="Water balance for the Shire of Nillumbik "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1358" t="12733" r="36258" b="2141"/>
                    <a:stretch/>
                  </pic:blipFill>
                  <pic:spPr bwMode="auto">
                    <a:xfrm>
                      <a:off x="0" y="0"/>
                      <a:ext cx="4868658" cy="5210983"/>
                    </a:xfrm>
                    <a:prstGeom prst="rect">
                      <a:avLst/>
                    </a:prstGeom>
                    <a:ln>
                      <a:noFill/>
                    </a:ln>
                    <a:extLst>
                      <a:ext uri="{53640926-AAD7-44D8-BBD7-CCE9431645EC}">
                        <a14:shadowObscured xmlns:a14="http://schemas.microsoft.com/office/drawing/2010/main"/>
                      </a:ext>
                    </a:extLst>
                  </pic:spPr>
                </pic:pic>
              </a:graphicData>
            </a:graphic>
          </wp:inline>
        </w:drawing>
      </w:r>
    </w:p>
    <w:p w14:paraId="40F36CEB" w14:textId="77777777" w:rsidR="007509A8" w:rsidRPr="004C724D" w:rsidRDefault="004B7D8D" w:rsidP="004B7D8D">
      <w:pPr>
        <w:pStyle w:val="Caption"/>
        <w:rPr>
          <w:rFonts w:cs="Arial"/>
          <w:i w:val="0"/>
          <w:noProof/>
          <w:sz w:val="24"/>
          <w:szCs w:val="24"/>
        </w:rPr>
      </w:pPr>
      <w:bookmarkStart w:id="38" w:name="_Ref351115028"/>
      <w:r w:rsidRPr="004C724D">
        <w:rPr>
          <w:rFonts w:cs="Arial"/>
          <w:i w:val="0"/>
          <w:sz w:val="24"/>
          <w:szCs w:val="24"/>
        </w:rPr>
        <w:t xml:space="preserve">Figure </w:t>
      </w:r>
      <w:r w:rsidR="003153B4" w:rsidRPr="004C724D">
        <w:rPr>
          <w:rFonts w:cs="Arial"/>
          <w:i w:val="0"/>
          <w:sz w:val="24"/>
          <w:szCs w:val="24"/>
        </w:rPr>
        <w:fldChar w:fldCharType="begin"/>
      </w:r>
      <w:r w:rsidR="003153B4" w:rsidRPr="004C724D">
        <w:rPr>
          <w:rFonts w:cs="Arial"/>
          <w:i w:val="0"/>
          <w:sz w:val="24"/>
          <w:szCs w:val="24"/>
        </w:rPr>
        <w:instrText xml:space="preserve"> SEQ Figure \* ARABIC </w:instrText>
      </w:r>
      <w:r w:rsidR="003153B4" w:rsidRPr="004C724D">
        <w:rPr>
          <w:rFonts w:cs="Arial"/>
          <w:i w:val="0"/>
          <w:sz w:val="24"/>
          <w:szCs w:val="24"/>
        </w:rPr>
        <w:fldChar w:fldCharType="separate"/>
      </w:r>
      <w:r w:rsidR="00A24E94" w:rsidRPr="004C724D">
        <w:rPr>
          <w:rFonts w:cs="Arial"/>
          <w:i w:val="0"/>
          <w:noProof/>
          <w:sz w:val="24"/>
          <w:szCs w:val="24"/>
        </w:rPr>
        <w:t>7</w:t>
      </w:r>
      <w:r w:rsidR="003153B4" w:rsidRPr="004C724D">
        <w:rPr>
          <w:rFonts w:cs="Arial"/>
          <w:i w:val="0"/>
          <w:noProof/>
          <w:sz w:val="24"/>
          <w:szCs w:val="24"/>
        </w:rPr>
        <w:fldChar w:fldCharType="end"/>
      </w:r>
      <w:bookmarkEnd w:id="38"/>
      <w:r w:rsidRPr="004C724D">
        <w:rPr>
          <w:rFonts w:cs="Arial"/>
          <w:i w:val="0"/>
          <w:sz w:val="24"/>
          <w:szCs w:val="24"/>
        </w:rPr>
        <w:t xml:space="preserve"> </w:t>
      </w:r>
      <w:r w:rsidR="007509A8" w:rsidRPr="004C724D">
        <w:rPr>
          <w:rFonts w:cs="Arial"/>
          <w:i w:val="0"/>
          <w:noProof/>
          <w:sz w:val="24"/>
          <w:szCs w:val="24"/>
        </w:rPr>
        <w:t xml:space="preserve">Water balance for </w:t>
      </w:r>
      <w:r w:rsidR="004E0943" w:rsidRPr="004C724D">
        <w:rPr>
          <w:rFonts w:cs="Arial"/>
          <w:i w:val="0"/>
          <w:noProof/>
          <w:sz w:val="24"/>
          <w:szCs w:val="24"/>
        </w:rPr>
        <w:t>the Shire of Nillumbik</w:t>
      </w:r>
      <w:r w:rsidR="0063033D" w:rsidRPr="004C724D">
        <w:rPr>
          <w:rFonts w:cs="Arial"/>
          <w:i w:val="0"/>
          <w:noProof/>
          <w:sz w:val="24"/>
          <w:szCs w:val="24"/>
        </w:rPr>
        <w:t xml:space="preserve"> </w:t>
      </w:r>
    </w:p>
    <w:p w14:paraId="55A63BAD" w14:textId="77777777" w:rsidR="007509A8" w:rsidRPr="00113D0E" w:rsidRDefault="007509A8" w:rsidP="007509A8">
      <w:pPr>
        <w:rPr>
          <w:rFonts w:cs="Arial"/>
        </w:rPr>
      </w:pPr>
    </w:p>
    <w:p w14:paraId="654C408D" w14:textId="77777777" w:rsidR="005F31B8" w:rsidRPr="00113D0E" w:rsidRDefault="005F31B8">
      <w:pPr>
        <w:spacing w:after="200" w:line="276" w:lineRule="auto"/>
        <w:rPr>
          <w:rFonts w:cs="Arial"/>
        </w:rPr>
      </w:pPr>
      <w:r w:rsidRPr="00113D0E">
        <w:rPr>
          <w:rFonts w:cs="Arial"/>
        </w:rPr>
        <w:br w:type="page"/>
      </w:r>
    </w:p>
    <w:p w14:paraId="39553FDC" w14:textId="731B965D" w:rsidR="00FE2215" w:rsidRPr="00F3690C" w:rsidRDefault="00863453" w:rsidP="00F3690C">
      <w:pPr>
        <w:pStyle w:val="Heading4"/>
        <w:rPr>
          <w:sz w:val="24"/>
          <w:szCs w:val="24"/>
        </w:rPr>
      </w:pPr>
      <w:bookmarkStart w:id="39" w:name="_Toc338336130"/>
      <w:r w:rsidRPr="00F3690C">
        <w:rPr>
          <w:sz w:val="24"/>
          <w:szCs w:val="24"/>
        </w:rPr>
        <w:t>3.1</w:t>
      </w:r>
      <w:r w:rsidR="00F3690C" w:rsidRPr="00F3690C">
        <w:rPr>
          <w:sz w:val="24"/>
          <w:szCs w:val="24"/>
        </w:rPr>
        <w:t>.1</w:t>
      </w:r>
      <w:r w:rsidR="00F3690C" w:rsidRPr="00F3690C">
        <w:rPr>
          <w:sz w:val="24"/>
          <w:szCs w:val="24"/>
        </w:rPr>
        <w:tab/>
      </w:r>
      <w:r w:rsidR="0003500B" w:rsidRPr="00F3690C">
        <w:rPr>
          <w:sz w:val="24"/>
          <w:szCs w:val="24"/>
        </w:rPr>
        <w:t>W</w:t>
      </w:r>
      <w:r w:rsidR="00FE2215" w:rsidRPr="00F3690C">
        <w:rPr>
          <w:sz w:val="24"/>
          <w:szCs w:val="24"/>
        </w:rPr>
        <w:t>ater</w:t>
      </w:r>
      <w:bookmarkEnd w:id="39"/>
      <w:r w:rsidR="00FE2215" w:rsidRPr="00F3690C">
        <w:rPr>
          <w:sz w:val="24"/>
          <w:szCs w:val="24"/>
        </w:rPr>
        <w:t xml:space="preserve"> </w:t>
      </w:r>
      <w:r w:rsidR="0003500B" w:rsidRPr="00F3690C">
        <w:rPr>
          <w:sz w:val="24"/>
          <w:szCs w:val="24"/>
        </w:rPr>
        <w:t>use</w:t>
      </w:r>
    </w:p>
    <w:p w14:paraId="167F9E36" w14:textId="77777777" w:rsidR="0081392B" w:rsidRPr="00113D0E" w:rsidRDefault="003C4BCD" w:rsidP="00A0687F">
      <w:pPr>
        <w:spacing w:before="120" w:after="120" w:line="360" w:lineRule="auto"/>
        <w:rPr>
          <w:rFonts w:cs="Arial"/>
        </w:rPr>
      </w:pPr>
      <w:r w:rsidRPr="00113D0E">
        <w:rPr>
          <w:rFonts w:cs="Arial"/>
        </w:rPr>
        <w:t xml:space="preserve">There has been a significant reduction in mains water use across the </w:t>
      </w:r>
      <w:r w:rsidR="00E11E9D" w:rsidRPr="00113D0E">
        <w:rPr>
          <w:rFonts w:cs="Arial"/>
        </w:rPr>
        <w:t>Shire</w:t>
      </w:r>
      <w:r w:rsidRPr="00113D0E">
        <w:rPr>
          <w:rFonts w:cs="Arial"/>
        </w:rPr>
        <w:t xml:space="preserve"> of Nillumbik over the last twelve years.  </w:t>
      </w:r>
      <w:r w:rsidR="0081392B" w:rsidRPr="00113D0E">
        <w:rPr>
          <w:rFonts w:cs="Arial"/>
        </w:rPr>
        <w:fldChar w:fldCharType="begin"/>
      </w:r>
      <w:r w:rsidR="0081392B" w:rsidRPr="00113D0E">
        <w:rPr>
          <w:rFonts w:cs="Arial"/>
        </w:rPr>
        <w:instrText xml:space="preserve"> REF _Ref334794482 \h  \* MERGEFORMAT </w:instrText>
      </w:r>
      <w:r w:rsidR="0081392B" w:rsidRPr="00113D0E">
        <w:rPr>
          <w:rFonts w:cs="Arial"/>
        </w:rPr>
      </w:r>
      <w:r w:rsidR="0081392B" w:rsidRPr="00113D0E">
        <w:rPr>
          <w:rFonts w:cs="Arial"/>
        </w:rPr>
        <w:fldChar w:fldCharType="separate"/>
      </w:r>
      <w:r w:rsidR="00A24E94" w:rsidRPr="00113D0E">
        <w:rPr>
          <w:rFonts w:cs="Arial"/>
        </w:rPr>
        <w:t>Table 4</w:t>
      </w:r>
      <w:r w:rsidR="0081392B" w:rsidRPr="00113D0E">
        <w:rPr>
          <w:rFonts w:cs="Arial"/>
        </w:rPr>
        <w:fldChar w:fldCharType="end"/>
      </w:r>
      <w:r w:rsidR="0081392B" w:rsidRPr="00113D0E">
        <w:rPr>
          <w:rFonts w:cs="Arial"/>
        </w:rPr>
        <w:t xml:space="preserve"> provides a summary of Council, residential and non-residential </w:t>
      </w:r>
      <w:r w:rsidR="00CD75BB" w:rsidRPr="00113D0E">
        <w:rPr>
          <w:rFonts w:cs="Arial"/>
        </w:rPr>
        <w:t xml:space="preserve">mains water and rainwater (supplied via tanks) </w:t>
      </w:r>
      <w:r w:rsidR="0081392B" w:rsidRPr="00113D0E">
        <w:rPr>
          <w:rFonts w:cs="Arial"/>
        </w:rPr>
        <w:t xml:space="preserve">demands for 2000/01 and current (2011/12).  </w:t>
      </w:r>
    </w:p>
    <w:p w14:paraId="38E53571" w14:textId="1753A88C" w:rsidR="003C28EB" w:rsidRPr="00113D0E" w:rsidRDefault="000B0268" w:rsidP="00863453">
      <w:pPr>
        <w:spacing w:before="120" w:after="120" w:line="360" w:lineRule="auto"/>
        <w:rPr>
          <w:rFonts w:cs="Arial"/>
        </w:rPr>
      </w:pPr>
      <w:r w:rsidRPr="00113D0E">
        <w:rPr>
          <w:rFonts w:cs="Arial"/>
        </w:rPr>
        <w:fldChar w:fldCharType="begin"/>
      </w:r>
      <w:r w:rsidRPr="00113D0E">
        <w:rPr>
          <w:rFonts w:cs="Arial"/>
        </w:rPr>
        <w:instrText xml:space="preserve"> REF _Ref334794482 \h  \* MERGEFORMAT </w:instrText>
      </w:r>
      <w:r w:rsidRPr="00113D0E">
        <w:rPr>
          <w:rFonts w:cs="Arial"/>
        </w:rPr>
      </w:r>
      <w:r w:rsidRPr="00113D0E">
        <w:rPr>
          <w:rFonts w:cs="Arial"/>
        </w:rPr>
        <w:fldChar w:fldCharType="separate"/>
      </w:r>
      <w:r w:rsidR="00A24E94" w:rsidRPr="00113D0E">
        <w:rPr>
          <w:rFonts w:cs="Arial"/>
        </w:rPr>
        <w:t>Table 4</w:t>
      </w:r>
      <w:r w:rsidRPr="00113D0E">
        <w:rPr>
          <w:rFonts w:cs="Arial"/>
        </w:rPr>
        <w:fldChar w:fldCharType="end"/>
      </w:r>
      <w:r w:rsidRPr="00113D0E">
        <w:rPr>
          <w:rFonts w:cs="Arial"/>
        </w:rPr>
        <w:t xml:space="preserve"> shows that Council and non-residential demands have reduced by the greatest percentage but residential demands have decreased most significantly in terms of overall volume.  </w:t>
      </w:r>
      <w:r w:rsidR="0081392B" w:rsidRPr="00113D0E">
        <w:rPr>
          <w:rFonts w:cs="Arial"/>
        </w:rPr>
        <w:t>R</w:t>
      </w:r>
      <w:r w:rsidR="00CC7EFB" w:rsidRPr="00113D0E">
        <w:rPr>
          <w:rFonts w:cs="Arial"/>
        </w:rPr>
        <w:t xml:space="preserve">eticulated </w:t>
      </w:r>
      <w:r w:rsidR="0081392B" w:rsidRPr="00113D0E">
        <w:rPr>
          <w:rFonts w:cs="Arial"/>
        </w:rPr>
        <w:t xml:space="preserve">mains </w:t>
      </w:r>
      <w:r w:rsidR="00CC7EFB" w:rsidRPr="00113D0E">
        <w:rPr>
          <w:rFonts w:cs="Arial"/>
        </w:rPr>
        <w:t xml:space="preserve">water demand </w:t>
      </w:r>
      <w:r w:rsidR="00D30410" w:rsidRPr="00113D0E">
        <w:rPr>
          <w:rFonts w:cs="Arial"/>
        </w:rPr>
        <w:t>has reduced from</w:t>
      </w:r>
      <w:r w:rsidRPr="00113D0E">
        <w:rPr>
          <w:rFonts w:cs="Arial"/>
        </w:rPr>
        <w:t xml:space="preserve"> 6,46</w:t>
      </w:r>
      <w:r w:rsidR="00CC7EFB" w:rsidRPr="00113D0E">
        <w:rPr>
          <w:rFonts w:cs="Arial"/>
        </w:rPr>
        <w:t>3</w:t>
      </w:r>
      <w:r w:rsidR="00D30410" w:rsidRPr="00113D0E">
        <w:rPr>
          <w:rFonts w:cs="Arial"/>
        </w:rPr>
        <w:t xml:space="preserve"> ML/y</w:t>
      </w:r>
      <w:r w:rsidR="002A75EB" w:rsidRPr="00113D0E">
        <w:rPr>
          <w:rFonts w:cs="Arial"/>
        </w:rPr>
        <w:t>r</w:t>
      </w:r>
      <w:r w:rsidR="00D30410" w:rsidRPr="00113D0E">
        <w:rPr>
          <w:rFonts w:cs="Arial"/>
        </w:rPr>
        <w:t xml:space="preserve"> in 2000/01 to 4,462 ML/yr in 2011/12. </w:t>
      </w:r>
      <w:r w:rsidR="00EF5855" w:rsidRPr="00113D0E">
        <w:rPr>
          <w:rFonts w:cs="Arial"/>
        </w:rPr>
        <w:t xml:space="preserve"> </w:t>
      </w:r>
      <w:r w:rsidR="003C28EB" w:rsidRPr="00113D0E">
        <w:rPr>
          <w:rFonts w:cs="Arial"/>
        </w:rPr>
        <w:t>There has been a 32</w:t>
      </w:r>
      <w:r w:rsidR="009C7C3B">
        <w:rPr>
          <w:rFonts w:cs="Arial"/>
        </w:rPr>
        <w:t xml:space="preserve"> per cent</w:t>
      </w:r>
      <w:r w:rsidR="003C28EB" w:rsidRPr="00113D0E">
        <w:rPr>
          <w:rFonts w:cs="Arial"/>
        </w:rPr>
        <w:t xml:space="preserve"> reduction in mains water demand across the </w:t>
      </w:r>
      <w:r w:rsidR="00E11E9D" w:rsidRPr="00113D0E">
        <w:rPr>
          <w:rFonts w:cs="Arial"/>
        </w:rPr>
        <w:t>Shire</w:t>
      </w:r>
      <w:r w:rsidR="003C28EB" w:rsidRPr="00113D0E">
        <w:rPr>
          <w:rFonts w:cs="Arial"/>
        </w:rPr>
        <w:t xml:space="preserve"> from 2000/01 to 2011/12.  </w:t>
      </w:r>
    </w:p>
    <w:p w14:paraId="4C3FEFE4" w14:textId="77777777" w:rsidR="00530ABD" w:rsidRPr="00863453" w:rsidRDefault="00530ABD" w:rsidP="00863453">
      <w:pPr>
        <w:spacing w:before="120" w:after="120" w:line="360" w:lineRule="auto"/>
        <w:rPr>
          <w:rFonts w:cs="Arial"/>
        </w:rPr>
      </w:pPr>
      <w:bookmarkStart w:id="40" w:name="_Ref334794482"/>
      <w:r w:rsidRPr="00863453">
        <w:rPr>
          <w:rFonts w:cs="Arial"/>
        </w:rPr>
        <w:t xml:space="preserve">Table </w:t>
      </w:r>
      <w:r w:rsidR="003153B4" w:rsidRPr="00863453">
        <w:rPr>
          <w:rFonts w:cs="Arial"/>
        </w:rPr>
        <w:fldChar w:fldCharType="begin"/>
      </w:r>
      <w:r w:rsidR="003153B4" w:rsidRPr="00863453">
        <w:rPr>
          <w:rFonts w:cs="Arial"/>
        </w:rPr>
        <w:instrText xml:space="preserve"> SEQ Table \* ARABIC </w:instrText>
      </w:r>
      <w:r w:rsidR="003153B4" w:rsidRPr="00863453">
        <w:rPr>
          <w:rFonts w:cs="Arial"/>
        </w:rPr>
        <w:fldChar w:fldCharType="separate"/>
      </w:r>
      <w:r w:rsidR="00A24E94" w:rsidRPr="00863453">
        <w:rPr>
          <w:rFonts w:cs="Arial"/>
        </w:rPr>
        <w:t>4</w:t>
      </w:r>
      <w:r w:rsidR="003153B4" w:rsidRPr="00863453">
        <w:rPr>
          <w:rFonts w:cs="Arial"/>
        </w:rPr>
        <w:fldChar w:fldCharType="end"/>
      </w:r>
      <w:bookmarkEnd w:id="40"/>
      <w:r w:rsidR="0081392B" w:rsidRPr="00863453">
        <w:rPr>
          <w:rFonts w:cs="Arial"/>
        </w:rPr>
        <w:t xml:space="preserve"> Water demand for 2000/01 and 2011/12</w:t>
      </w:r>
    </w:p>
    <w:tbl>
      <w:tblPr>
        <w:tblStyle w:val="TableGrid1"/>
        <w:tblW w:w="7763" w:type="dxa"/>
        <w:tblLayout w:type="fixed"/>
        <w:tblLook w:val="04A0" w:firstRow="1" w:lastRow="0" w:firstColumn="1" w:lastColumn="0" w:noHBand="0" w:noVBand="1"/>
        <w:tblCaption w:val="Table 4"/>
        <w:tblDescription w:val="Water demand for 2000/01 and 2011/12"/>
      </w:tblPr>
      <w:tblGrid>
        <w:gridCol w:w="1701"/>
        <w:gridCol w:w="1559"/>
        <w:gridCol w:w="1559"/>
        <w:gridCol w:w="1560"/>
        <w:gridCol w:w="1384"/>
      </w:tblGrid>
      <w:tr w:rsidR="00E71563" w:rsidRPr="00A0687F" w14:paraId="2470C9EB" w14:textId="77777777" w:rsidTr="004E4F7E">
        <w:trPr>
          <w:tblHeader/>
        </w:trPr>
        <w:tc>
          <w:tcPr>
            <w:tcW w:w="1701" w:type="dxa"/>
          </w:tcPr>
          <w:p w14:paraId="4BE2CE60" w14:textId="77777777" w:rsidR="00E71563" w:rsidRPr="00A0687F" w:rsidRDefault="00E71563" w:rsidP="003A603A">
            <w:pPr>
              <w:keepNext/>
              <w:rPr>
                <w:rFonts w:cs="Arial"/>
                <w:b/>
                <w:color w:val="000000" w:themeColor="text1"/>
                <w:szCs w:val="24"/>
              </w:rPr>
            </w:pPr>
            <w:r w:rsidRPr="00A0687F">
              <w:rPr>
                <w:rFonts w:cs="Arial"/>
                <w:b/>
                <w:color w:val="000000" w:themeColor="text1"/>
                <w:szCs w:val="24"/>
              </w:rPr>
              <w:t>Land use</w:t>
            </w:r>
          </w:p>
        </w:tc>
        <w:tc>
          <w:tcPr>
            <w:tcW w:w="1559" w:type="dxa"/>
          </w:tcPr>
          <w:p w14:paraId="57141CD4" w14:textId="77777777" w:rsidR="00E71563" w:rsidRPr="00A0687F" w:rsidRDefault="00E71563" w:rsidP="00AD2790">
            <w:pPr>
              <w:keepNext/>
              <w:jc w:val="center"/>
              <w:rPr>
                <w:rFonts w:cs="Arial"/>
                <w:b/>
                <w:color w:val="000000" w:themeColor="text1"/>
                <w:szCs w:val="24"/>
              </w:rPr>
            </w:pPr>
            <w:r w:rsidRPr="00A0687F">
              <w:rPr>
                <w:rFonts w:cs="Arial"/>
                <w:b/>
                <w:color w:val="000000" w:themeColor="text1"/>
                <w:szCs w:val="24"/>
              </w:rPr>
              <w:t>Baseline consumption 00/01 (ML/yr)</w:t>
            </w:r>
          </w:p>
        </w:tc>
        <w:tc>
          <w:tcPr>
            <w:tcW w:w="1559" w:type="dxa"/>
          </w:tcPr>
          <w:p w14:paraId="39A2D6B2" w14:textId="77777777" w:rsidR="00E71563" w:rsidRPr="00A0687F" w:rsidRDefault="00E71563" w:rsidP="00AD2790">
            <w:pPr>
              <w:keepNext/>
              <w:jc w:val="center"/>
              <w:rPr>
                <w:rFonts w:cs="Arial"/>
                <w:b/>
                <w:color w:val="000000" w:themeColor="text1"/>
                <w:szCs w:val="24"/>
              </w:rPr>
            </w:pPr>
            <w:r w:rsidRPr="00A0687F">
              <w:rPr>
                <w:rFonts w:cs="Arial"/>
                <w:b/>
                <w:color w:val="000000" w:themeColor="text1"/>
                <w:szCs w:val="24"/>
              </w:rPr>
              <w:t>Current consumption 11/12 (ML/yr)</w:t>
            </w:r>
          </w:p>
        </w:tc>
        <w:tc>
          <w:tcPr>
            <w:tcW w:w="1560" w:type="dxa"/>
          </w:tcPr>
          <w:p w14:paraId="371330CC" w14:textId="77777777" w:rsidR="00E71563" w:rsidRPr="00A0687F" w:rsidRDefault="00E71563" w:rsidP="003A603A">
            <w:pPr>
              <w:keepNext/>
              <w:jc w:val="center"/>
              <w:rPr>
                <w:rFonts w:cs="Arial"/>
                <w:b/>
                <w:color w:val="000000" w:themeColor="text1"/>
                <w:szCs w:val="24"/>
              </w:rPr>
            </w:pPr>
            <w:r w:rsidRPr="00A0687F">
              <w:rPr>
                <w:rFonts w:cs="Arial"/>
                <w:b/>
                <w:color w:val="000000" w:themeColor="text1"/>
                <w:szCs w:val="24"/>
              </w:rPr>
              <w:t>Reduction   (ML/yr)</w:t>
            </w:r>
          </w:p>
        </w:tc>
        <w:tc>
          <w:tcPr>
            <w:tcW w:w="1384" w:type="dxa"/>
          </w:tcPr>
          <w:p w14:paraId="7643DC8B" w14:textId="2C9115F0" w:rsidR="00E71563" w:rsidRPr="00A0687F" w:rsidRDefault="009C7C3B" w:rsidP="004E4F7E">
            <w:pPr>
              <w:keepNext/>
              <w:jc w:val="center"/>
              <w:rPr>
                <w:rFonts w:cs="Arial"/>
                <w:b/>
                <w:color w:val="000000" w:themeColor="text1"/>
                <w:szCs w:val="24"/>
              </w:rPr>
            </w:pPr>
            <w:r>
              <w:rPr>
                <w:rFonts w:cs="Arial"/>
                <w:b/>
                <w:color w:val="000000" w:themeColor="text1"/>
                <w:szCs w:val="24"/>
              </w:rPr>
              <w:t xml:space="preserve"> </w:t>
            </w:r>
            <w:r w:rsidR="004E4F7E">
              <w:rPr>
                <w:rFonts w:cs="Arial"/>
                <w:b/>
                <w:color w:val="000000" w:themeColor="text1"/>
                <w:szCs w:val="24"/>
              </w:rPr>
              <w:t>%</w:t>
            </w:r>
            <w:r w:rsidR="00E71563" w:rsidRPr="00A0687F">
              <w:rPr>
                <w:rFonts w:cs="Arial"/>
                <w:b/>
                <w:color w:val="000000" w:themeColor="text1"/>
                <w:szCs w:val="24"/>
              </w:rPr>
              <w:t xml:space="preserve"> reduction</w:t>
            </w:r>
          </w:p>
        </w:tc>
      </w:tr>
      <w:tr w:rsidR="00E71563" w:rsidRPr="00A0687F" w14:paraId="29A7E67D" w14:textId="77777777" w:rsidTr="004E4F7E">
        <w:trPr>
          <w:trHeight w:val="431"/>
        </w:trPr>
        <w:tc>
          <w:tcPr>
            <w:tcW w:w="1701" w:type="dxa"/>
          </w:tcPr>
          <w:p w14:paraId="15FEF4CC" w14:textId="77777777" w:rsidR="00E71563" w:rsidRPr="00A0687F" w:rsidRDefault="00E71563" w:rsidP="003A603A">
            <w:pPr>
              <w:keepNext/>
              <w:rPr>
                <w:rFonts w:cs="Arial"/>
                <w:color w:val="000000" w:themeColor="text1"/>
                <w:szCs w:val="24"/>
              </w:rPr>
            </w:pPr>
            <w:r>
              <w:rPr>
                <w:rFonts w:cs="Arial"/>
                <w:color w:val="000000" w:themeColor="text1"/>
                <w:szCs w:val="24"/>
              </w:rPr>
              <w:t xml:space="preserve">Mains water - </w:t>
            </w:r>
            <w:r w:rsidRPr="00A0687F">
              <w:rPr>
                <w:rFonts w:cs="Arial"/>
                <w:color w:val="000000" w:themeColor="text1"/>
                <w:szCs w:val="24"/>
              </w:rPr>
              <w:t>Council</w:t>
            </w:r>
          </w:p>
        </w:tc>
        <w:tc>
          <w:tcPr>
            <w:tcW w:w="1559" w:type="dxa"/>
          </w:tcPr>
          <w:p w14:paraId="7101E0F7" w14:textId="77777777" w:rsidR="00E71563" w:rsidRPr="00A0687F" w:rsidRDefault="00E71563" w:rsidP="001A5224">
            <w:pPr>
              <w:keepNext/>
              <w:jc w:val="center"/>
              <w:rPr>
                <w:rFonts w:cs="Arial"/>
                <w:color w:val="000000" w:themeColor="text1"/>
                <w:szCs w:val="24"/>
              </w:rPr>
            </w:pPr>
            <w:r w:rsidRPr="00A0687F">
              <w:rPr>
                <w:rFonts w:cs="Arial"/>
                <w:color w:val="000000" w:themeColor="text1"/>
                <w:szCs w:val="24"/>
              </w:rPr>
              <w:t>193</w:t>
            </w:r>
          </w:p>
        </w:tc>
        <w:tc>
          <w:tcPr>
            <w:tcW w:w="1559" w:type="dxa"/>
          </w:tcPr>
          <w:p w14:paraId="70206009" w14:textId="77777777" w:rsidR="00E71563" w:rsidRPr="00A0687F" w:rsidRDefault="00E71563" w:rsidP="001A5224">
            <w:pPr>
              <w:keepNext/>
              <w:jc w:val="center"/>
              <w:rPr>
                <w:rFonts w:cs="Arial"/>
                <w:color w:val="000000" w:themeColor="text1"/>
                <w:szCs w:val="24"/>
              </w:rPr>
            </w:pPr>
            <w:r w:rsidRPr="00A0687F">
              <w:rPr>
                <w:rFonts w:cs="Arial"/>
                <w:color w:val="000000" w:themeColor="text1"/>
                <w:szCs w:val="24"/>
              </w:rPr>
              <w:t>67</w:t>
            </w:r>
          </w:p>
        </w:tc>
        <w:tc>
          <w:tcPr>
            <w:tcW w:w="1560" w:type="dxa"/>
          </w:tcPr>
          <w:p w14:paraId="2511204C" w14:textId="77777777" w:rsidR="00E71563" w:rsidRPr="00A0687F" w:rsidRDefault="00E71563" w:rsidP="001A5224">
            <w:pPr>
              <w:keepNext/>
              <w:jc w:val="center"/>
              <w:rPr>
                <w:rFonts w:cs="Arial"/>
                <w:color w:val="000000" w:themeColor="text1"/>
                <w:szCs w:val="24"/>
              </w:rPr>
            </w:pPr>
            <w:r w:rsidRPr="00A0687F">
              <w:rPr>
                <w:rFonts w:cs="Arial"/>
                <w:color w:val="000000" w:themeColor="text1"/>
                <w:szCs w:val="24"/>
              </w:rPr>
              <w:t>126</w:t>
            </w:r>
          </w:p>
        </w:tc>
        <w:tc>
          <w:tcPr>
            <w:tcW w:w="1384" w:type="dxa"/>
          </w:tcPr>
          <w:p w14:paraId="1D10D429" w14:textId="14797649" w:rsidR="00E71563" w:rsidRPr="00A0687F" w:rsidRDefault="00E71563" w:rsidP="001A5224">
            <w:pPr>
              <w:keepNext/>
              <w:jc w:val="center"/>
              <w:rPr>
                <w:rFonts w:cs="Arial"/>
                <w:color w:val="000000" w:themeColor="text1"/>
                <w:szCs w:val="24"/>
              </w:rPr>
            </w:pPr>
            <w:r w:rsidRPr="00A0687F">
              <w:rPr>
                <w:rFonts w:cs="Arial"/>
                <w:color w:val="000000" w:themeColor="text1"/>
                <w:szCs w:val="24"/>
              </w:rPr>
              <w:t>65</w:t>
            </w:r>
            <w:r w:rsidR="004E4F7E">
              <w:rPr>
                <w:rFonts w:cs="Arial"/>
                <w:color w:val="000000" w:themeColor="text1"/>
                <w:szCs w:val="24"/>
              </w:rPr>
              <w:t>%</w:t>
            </w:r>
          </w:p>
        </w:tc>
      </w:tr>
      <w:tr w:rsidR="00E71563" w:rsidRPr="00A0687F" w14:paraId="39911260" w14:textId="77777777" w:rsidTr="004E4F7E">
        <w:trPr>
          <w:trHeight w:val="409"/>
        </w:trPr>
        <w:tc>
          <w:tcPr>
            <w:tcW w:w="1701" w:type="dxa"/>
          </w:tcPr>
          <w:p w14:paraId="294208BA" w14:textId="77777777" w:rsidR="00E71563" w:rsidRPr="00A0687F" w:rsidRDefault="00E71563" w:rsidP="00CF656E">
            <w:pPr>
              <w:keepNext/>
              <w:rPr>
                <w:rFonts w:cs="Arial"/>
                <w:color w:val="000000" w:themeColor="text1"/>
                <w:szCs w:val="24"/>
              </w:rPr>
            </w:pPr>
            <w:r>
              <w:rPr>
                <w:rFonts w:cs="Arial"/>
                <w:color w:val="000000" w:themeColor="text1"/>
                <w:szCs w:val="24"/>
              </w:rPr>
              <w:t xml:space="preserve">Mains water - </w:t>
            </w:r>
            <w:r w:rsidRPr="00A0687F">
              <w:rPr>
                <w:rFonts w:cs="Arial"/>
                <w:color w:val="000000" w:themeColor="text1"/>
                <w:szCs w:val="24"/>
              </w:rPr>
              <w:t>Residential</w:t>
            </w:r>
          </w:p>
        </w:tc>
        <w:tc>
          <w:tcPr>
            <w:tcW w:w="1559" w:type="dxa"/>
          </w:tcPr>
          <w:p w14:paraId="65558DB4" w14:textId="77777777" w:rsidR="00E71563" w:rsidRPr="00A0687F" w:rsidRDefault="00E71563" w:rsidP="001A5224">
            <w:pPr>
              <w:keepNext/>
              <w:jc w:val="center"/>
              <w:rPr>
                <w:rFonts w:cs="Arial"/>
                <w:color w:val="000000" w:themeColor="text1"/>
                <w:szCs w:val="24"/>
              </w:rPr>
            </w:pPr>
            <w:r w:rsidRPr="00A0687F">
              <w:rPr>
                <w:rFonts w:cs="Arial"/>
                <w:color w:val="000000" w:themeColor="text1"/>
                <w:szCs w:val="24"/>
              </w:rPr>
              <w:t>5,691</w:t>
            </w:r>
          </w:p>
        </w:tc>
        <w:tc>
          <w:tcPr>
            <w:tcW w:w="1559" w:type="dxa"/>
          </w:tcPr>
          <w:p w14:paraId="1E2A0CD5" w14:textId="77777777" w:rsidR="00E71563" w:rsidRPr="00A0687F" w:rsidRDefault="00E71563" w:rsidP="001A5224">
            <w:pPr>
              <w:keepNext/>
              <w:jc w:val="center"/>
              <w:rPr>
                <w:rFonts w:cs="Arial"/>
                <w:color w:val="000000" w:themeColor="text1"/>
                <w:szCs w:val="24"/>
              </w:rPr>
            </w:pPr>
            <w:r w:rsidRPr="00A0687F">
              <w:rPr>
                <w:rFonts w:cs="Arial"/>
                <w:color w:val="000000" w:themeColor="text1"/>
                <w:szCs w:val="24"/>
              </w:rPr>
              <w:t>4,185</w:t>
            </w:r>
          </w:p>
        </w:tc>
        <w:tc>
          <w:tcPr>
            <w:tcW w:w="1560" w:type="dxa"/>
          </w:tcPr>
          <w:p w14:paraId="4E3B0412" w14:textId="77777777" w:rsidR="00E71563" w:rsidRPr="00A0687F" w:rsidRDefault="00E71563" w:rsidP="001A5224">
            <w:pPr>
              <w:keepNext/>
              <w:jc w:val="center"/>
              <w:rPr>
                <w:rFonts w:cs="Arial"/>
                <w:color w:val="000000" w:themeColor="text1"/>
                <w:szCs w:val="24"/>
              </w:rPr>
            </w:pPr>
            <w:r w:rsidRPr="00A0687F">
              <w:rPr>
                <w:rFonts w:cs="Arial"/>
                <w:color w:val="000000" w:themeColor="text1"/>
                <w:szCs w:val="24"/>
              </w:rPr>
              <w:t>1506</w:t>
            </w:r>
          </w:p>
        </w:tc>
        <w:tc>
          <w:tcPr>
            <w:tcW w:w="1384" w:type="dxa"/>
          </w:tcPr>
          <w:p w14:paraId="49180553" w14:textId="675EB816" w:rsidR="00E71563" w:rsidRPr="00A0687F" w:rsidRDefault="00E71563" w:rsidP="004E4F7E">
            <w:pPr>
              <w:keepNext/>
              <w:jc w:val="center"/>
              <w:rPr>
                <w:rFonts w:cs="Arial"/>
                <w:color w:val="000000" w:themeColor="text1"/>
                <w:szCs w:val="24"/>
              </w:rPr>
            </w:pPr>
            <w:r w:rsidRPr="00A0687F">
              <w:rPr>
                <w:rFonts w:cs="Arial"/>
                <w:color w:val="000000" w:themeColor="text1"/>
                <w:szCs w:val="24"/>
              </w:rPr>
              <w:t>26.5</w:t>
            </w:r>
            <w:r w:rsidR="004E4F7E">
              <w:rPr>
                <w:rFonts w:cs="Arial"/>
                <w:color w:val="000000" w:themeColor="text1"/>
                <w:szCs w:val="24"/>
              </w:rPr>
              <w:t>%</w:t>
            </w:r>
          </w:p>
        </w:tc>
      </w:tr>
      <w:tr w:rsidR="00E71563" w:rsidRPr="00A0687F" w14:paraId="5490B949" w14:textId="77777777" w:rsidTr="004E4F7E">
        <w:trPr>
          <w:trHeight w:val="429"/>
        </w:trPr>
        <w:tc>
          <w:tcPr>
            <w:tcW w:w="1701" w:type="dxa"/>
          </w:tcPr>
          <w:p w14:paraId="0D7AC2D2" w14:textId="77777777" w:rsidR="00E71563" w:rsidRPr="00A0687F" w:rsidRDefault="00E71563" w:rsidP="00CF656E">
            <w:pPr>
              <w:keepNext/>
              <w:rPr>
                <w:rFonts w:cs="Arial"/>
                <w:color w:val="000000" w:themeColor="text1"/>
                <w:szCs w:val="24"/>
              </w:rPr>
            </w:pPr>
            <w:r>
              <w:rPr>
                <w:rFonts w:cs="Arial"/>
                <w:color w:val="000000" w:themeColor="text1"/>
                <w:szCs w:val="24"/>
              </w:rPr>
              <w:t xml:space="preserve">Mains water - </w:t>
            </w:r>
            <w:r w:rsidRPr="00A0687F">
              <w:rPr>
                <w:rFonts w:cs="Arial"/>
                <w:color w:val="000000" w:themeColor="text1"/>
                <w:szCs w:val="24"/>
              </w:rPr>
              <w:t>Non-residential</w:t>
            </w:r>
          </w:p>
        </w:tc>
        <w:tc>
          <w:tcPr>
            <w:tcW w:w="1559" w:type="dxa"/>
          </w:tcPr>
          <w:p w14:paraId="3990B2E1" w14:textId="77777777" w:rsidR="00E71563" w:rsidRPr="00A0687F" w:rsidRDefault="00E71563" w:rsidP="001A5224">
            <w:pPr>
              <w:keepNext/>
              <w:jc w:val="center"/>
              <w:rPr>
                <w:rFonts w:cs="Arial"/>
                <w:color w:val="000000" w:themeColor="text1"/>
                <w:szCs w:val="24"/>
              </w:rPr>
            </w:pPr>
            <w:r w:rsidRPr="00A0687F">
              <w:rPr>
                <w:rFonts w:cs="Arial"/>
                <w:color w:val="000000" w:themeColor="text1"/>
                <w:szCs w:val="24"/>
              </w:rPr>
              <w:t>579</w:t>
            </w:r>
          </w:p>
        </w:tc>
        <w:tc>
          <w:tcPr>
            <w:tcW w:w="1559" w:type="dxa"/>
          </w:tcPr>
          <w:p w14:paraId="7F2B2B3D" w14:textId="77777777" w:rsidR="00E71563" w:rsidRPr="00A0687F" w:rsidRDefault="00E71563" w:rsidP="001A5224">
            <w:pPr>
              <w:keepNext/>
              <w:jc w:val="center"/>
              <w:rPr>
                <w:rFonts w:cs="Arial"/>
                <w:color w:val="000000" w:themeColor="text1"/>
                <w:szCs w:val="24"/>
              </w:rPr>
            </w:pPr>
            <w:r w:rsidRPr="00A0687F">
              <w:rPr>
                <w:rFonts w:cs="Arial"/>
                <w:color w:val="000000" w:themeColor="text1"/>
                <w:szCs w:val="24"/>
              </w:rPr>
              <w:t>174</w:t>
            </w:r>
          </w:p>
        </w:tc>
        <w:tc>
          <w:tcPr>
            <w:tcW w:w="1560" w:type="dxa"/>
          </w:tcPr>
          <w:p w14:paraId="3626CAA2" w14:textId="77777777" w:rsidR="00E71563" w:rsidRPr="00A0687F" w:rsidRDefault="00E71563" w:rsidP="001A5224">
            <w:pPr>
              <w:keepNext/>
              <w:jc w:val="center"/>
              <w:rPr>
                <w:rFonts w:cs="Arial"/>
                <w:color w:val="000000" w:themeColor="text1"/>
                <w:szCs w:val="24"/>
              </w:rPr>
            </w:pPr>
            <w:r w:rsidRPr="00A0687F">
              <w:rPr>
                <w:rFonts w:cs="Arial"/>
                <w:color w:val="000000" w:themeColor="text1"/>
                <w:szCs w:val="24"/>
              </w:rPr>
              <w:t>405</w:t>
            </w:r>
          </w:p>
        </w:tc>
        <w:tc>
          <w:tcPr>
            <w:tcW w:w="1384" w:type="dxa"/>
          </w:tcPr>
          <w:p w14:paraId="09386BEB" w14:textId="7E02637A" w:rsidR="00E71563" w:rsidRPr="00A0687F" w:rsidRDefault="00E71563" w:rsidP="004E4F7E">
            <w:pPr>
              <w:jc w:val="center"/>
              <w:rPr>
                <w:rFonts w:cs="Arial"/>
                <w:color w:val="000000" w:themeColor="text1"/>
                <w:szCs w:val="24"/>
              </w:rPr>
            </w:pPr>
            <w:r w:rsidRPr="00A0687F">
              <w:rPr>
                <w:rFonts w:cs="Arial"/>
                <w:color w:val="000000" w:themeColor="text1"/>
                <w:szCs w:val="24"/>
              </w:rPr>
              <w:t>70</w:t>
            </w:r>
            <w:r w:rsidR="004E4F7E">
              <w:rPr>
                <w:rFonts w:cs="Arial"/>
                <w:color w:val="000000" w:themeColor="text1"/>
                <w:szCs w:val="24"/>
              </w:rPr>
              <w:t>%</w:t>
            </w:r>
          </w:p>
        </w:tc>
      </w:tr>
      <w:tr w:rsidR="00E71563" w:rsidRPr="00A0687F" w14:paraId="1ACA2C4E" w14:textId="77777777" w:rsidTr="004E4F7E">
        <w:trPr>
          <w:trHeight w:val="408"/>
        </w:trPr>
        <w:tc>
          <w:tcPr>
            <w:tcW w:w="1701" w:type="dxa"/>
          </w:tcPr>
          <w:p w14:paraId="4F211816" w14:textId="77777777" w:rsidR="00E71563" w:rsidRPr="00A0687F" w:rsidRDefault="00E71563" w:rsidP="00CF656E">
            <w:pPr>
              <w:keepNext/>
              <w:rPr>
                <w:rFonts w:cs="Arial"/>
                <w:b/>
                <w:color w:val="000000" w:themeColor="text1"/>
                <w:szCs w:val="24"/>
              </w:rPr>
            </w:pPr>
            <w:r w:rsidRPr="00A0687F">
              <w:rPr>
                <w:rFonts w:cs="Arial"/>
                <w:b/>
                <w:color w:val="000000" w:themeColor="text1"/>
                <w:szCs w:val="24"/>
              </w:rPr>
              <w:t>Total</w:t>
            </w:r>
          </w:p>
        </w:tc>
        <w:tc>
          <w:tcPr>
            <w:tcW w:w="1559" w:type="dxa"/>
          </w:tcPr>
          <w:p w14:paraId="43A5D36B" w14:textId="77777777" w:rsidR="00E71563" w:rsidRPr="00A0687F" w:rsidRDefault="00E71563" w:rsidP="001A5224">
            <w:pPr>
              <w:keepNext/>
              <w:jc w:val="center"/>
              <w:rPr>
                <w:rFonts w:cs="Arial"/>
                <w:b/>
                <w:color w:val="000000" w:themeColor="text1"/>
                <w:szCs w:val="24"/>
              </w:rPr>
            </w:pPr>
            <w:r w:rsidRPr="00A0687F">
              <w:rPr>
                <w:rFonts w:cs="Arial"/>
                <w:b/>
                <w:color w:val="000000" w:themeColor="text1"/>
                <w:szCs w:val="24"/>
              </w:rPr>
              <w:t>6,463</w:t>
            </w:r>
          </w:p>
        </w:tc>
        <w:tc>
          <w:tcPr>
            <w:tcW w:w="1559" w:type="dxa"/>
          </w:tcPr>
          <w:p w14:paraId="4BAC7807" w14:textId="77777777" w:rsidR="00E71563" w:rsidRPr="00A0687F" w:rsidRDefault="00E71563" w:rsidP="001A5224">
            <w:pPr>
              <w:keepNext/>
              <w:jc w:val="center"/>
              <w:rPr>
                <w:rFonts w:cs="Arial"/>
                <w:b/>
                <w:color w:val="000000" w:themeColor="text1"/>
                <w:szCs w:val="24"/>
              </w:rPr>
            </w:pPr>
            <w:r w:rsidRPr="00A0687F">
              <w:rPr>
                <w:rFonts w:cs="Arial"/>
                <w:b/>
                <w:color w:val="000000" w:themeColor="text1"/>
                <w:szCs w:val="24"/>
              </w:rPr>
              <w:t>4,426</w:t>
            </w:r>
          </w:p>
        </w:tc>
        <w:tc>
          <w:tcPr>
            <w:tcW w:w="1560" w:type="dxa"/>
          </w:tcPr>
          <w:p w14:paraId="32857B50" w14:textId="77777777" w:rsidR="00E71563" w:rsidRPr="00A0687F" w:rsidRDefault="00E71563" w:rsidP="001A5224">
            <w:pPr>
              <w:keepNext/>
              <w:jc w:val="center"/>
              <w:rPr>
                <w:rFonts w:cs="Arial"/>
                <w:b/>
                <w:color w:val="000000" w:themeColor="text1"/>
                <w:szCs w:val="24"/>
              </w:rPr>
            </w:pPr>
            <w:r w:rsidRPr="00A0687F">
              <w:rPr>
                <w:rFonts w:cs="Arial"/>
                <w:b/>
                <w:color w:val="000000" w:themeColor="text1"/>
                <w:szCs w:val="24"/>
              </w:rPr>
              <w:t>2037</w:t>
            </w:r>
          </w:p>
        </w:tc>
        <w:tc>
          <w:tcPr>
            <w:tcW w:w="1384" w:type="dxa"/>
          </w:tcPr>
          <w:p w14:paraId="45D86C93" w14:textId="719A5260" w:rsidR="00E71563" w:rsidRPr="00A0687F" w:rsidRDefault="00E71563" w:rsidP="004E4F7E">
            <w:pPr>
              <w:keepNext/>
              <w:jc w:val="center"/>
              <w:rPr>
                <w:rFonts w:cs="Arial"/>
                <w:b/>
                <w:color w:val="000000" w:themeColor="text1"/>
                <w:szCs w:val="24"/>
              </w:rPr>
            </w:pPr>
            <w:r w:rsidRPr="00A0687F">
              <w:rPr>
                <w:rFonts w:cs="Arial"/>
                <w:b/>
                <w:color w:val="000000" w:themeColor="text1"/>
                <w:szCs w:val="24"/>
              </w:rPr>
              <w:t>32</w:t>
            </w:r>
            <w:r w:rsidR="004E4F7E">
              <w:rPr>
                <w:rFonts w:cs="Arial"/>
                <w:b/>
                <w:color w:val="000000" w:themeColor="text1"/>
                <w:szCs w:val="24"/>
              </w:rPr>
              <w:t>%</w:t>
            </w:r>
          </w:p>
        </w:tc>
      </w:tr>
      <w:tr w:rsidR="00E71563" w:rsidRPr="00A0687F" w14:paraId="3DD32259" w14:textId="77777777" w:rsidTr="004E4F7E">
        <w:trPr>
          <w:trHeight w:val="413"/>
        </w:trPr>
        <w:tc>
          <w:tcPr>
            <w:tcW w:w="1701" w:type="dxa"/>
          </w:tcPr>
          <w:p w14:paraId="59126B33" w14:textId="77777777" w:rsidR="00E71563" w:rsidRPr="00A0687F" w:rsidRDefault="00E71563" w:rsidP="003A603A">
            <w:pPr>
              <w:keepNext/>
              <w:rPr>
                <w:rFonts w:cs="Arial"/>
                <w:color w:val="000000" w:themeColor="text1"/>
                <w:szCs w:val="24"/>
              </w:rPr>
            </w:pPr>
            <w:r>
              <w:rPr>
                <w:rFonts w:cs="Arial"/>
                <w:color w:val="000000" w:themeColor="text1"/>
                <w:szCs w:val="24"/>
              </w:rPr>
              <w:t xml:space="preserve">Rain water - </w:t>
            </w:r>
            <w:r w:rsidRPr="00A0687F">
              <w:rPr>
                <w:rFonts w:cs="Arial"/>
                <w:color w:val="000000" w:themeColor="text1"/>
                <w:szCs w:val="24"/>
              </w:rPr>
              <w:t>Council</w:t>
            </w:r>
          </w:p>
        </w:tc>
        <w:tc>
          <w:tcPr>
            <w:tcW w:w="1559" w:type="dxa"/>
          </w:tcPr>
          <w:p w14:paraId="32A76C94" w14:textId="77777777" w:rsidR="00E71563" w:rsidRPr="00A0687F" w:rsidRDefault="00E71563" w:rsidP="001A5224">
            <w:pPr>
              <w:keepNext/>
              <w:jc w:val="center"/>
              <w:rPr>
                <w:rFonts w:cs="Arial"/>
                <w:color w:val="000000" w:themeColor="text1"/>
                <w:szCs w:val="24"/>
              </w:rPr>
            </w:pPr>
            <w:r w:rsidRPr="00A0687F">
              <w:rPr>
                <w:rFonts w:cs="Arial"/>
                <w:color w:val="000000" w:themeColor="text1"/>
                <w:szCs w:val="24"/>
              </w:rPr>
              <w:t>unknown</w:t>
            </w:r>
          </w:p>
        </w:tc>
        <w:tc>
          <w:tcPr>
            <w:tcW w:w="1559" w:type="dxa"/>
          </w:tcPr>
          <w:p w14:paraId="5BFD3691" w14:textId="77777777" w:rsidR="00E71563" w:rsidRPr="00A0687F" w:rsidRDefault="00E71563" w:rsidP="001A5224">
            <w:pPr>
              <w:keepNext/>
              <w:jc w:val="center"/>
              <w:rPr>
                <w:rFonts w:cs="Arial"/>
                <w:color w:val="000000" w:themeColor="text1"/>
                <w:szCs w:val="24"/>
              </w:rPr>
            </w:pPr>
            <w:r w:rsidRPr="00A0687F">
              <w:rPr>
                <w:rFonts w:cs="Arial"/>
                <w:color w:val="000000" w:themeColor="text1"/>
                <w:szCs w:val="24"/>
              </w:rPr>
              <w:t>9.9</w:t>
            </w:r>
          </w:p>
        </w:tc>
        <w:tc>
          <w:tcPr>
            <w:tcW w:w="1560" w:type="dxa"/>
          </w:tcPr>
          <w:p w14:paraId="1C23397C" w14:textId="04DBE9FD" w:rsidR="00E71563" w:rsidRPr="00A0687F" w:rsidRDefault="00863453" w:rsidP="00863453">
            <w:pPr>
              <w:keepNext/>
              <w:jc w:val="center"/>
              <w:rPr>
                <w:rFonts w:cs="Arial"/>
                <w:color w:val="000000" w:themeColor="text1"/>
                <w:szCs w:val="24"/>
              </w:rPr>
            </w:pPr>
            <w:r>
              <w:rPr>
                <w:rFonts w:cs="Arial"/>
                <w:color w:val="000000" w:themeColor="text1"/>
                <w:szCs w:val="24"/>
              </w:rPr>
              <w:t>n/a</w:t>
            </w:r>
          </w:p>
        </w:tc>
        <w:tc>
          <w:tcPr>
            <w:tcW w:w="1384" w:type="dxa"/>
          </w:tcPr>
          <w:p w14:paraId="0E61179A" w14:textId="2E169F5A" w:rsidR="00E71563" w:rsidRPr="00A0687F" w:rsidRDefault="00863453" w:rsidP="001A5224">
            <w:pPr>
              <w:keepNext/>
              <w:jc w:val="center"/>
              <w:rPr>
                <w:rFonts w:cs="Arial"/>
                <w:color w:val="000000" w:themeColor="text1"/>
                <w:szCs w:val="24"/>
              </w:rPr>
            </w:pPr>
            <w:r>
              <w:rPr>
                <w:rFonts w:cs="Arial"/>
                <w:color w:val="000000" w:themeColor="text1"/>
                <w:szCs w:val="24"/>
              </w:rPr>
              <w:t>n/a</w:t>
            </w:r>
          </w:p>
        </w:tc>
      </w:tr>
      <w:tr w:rsidR="00E71563" w:rsidRPr="00A0687F" w14:paraId="387064A4" w14:textId="77777777" w:rsidTr="004E4F7E">
        <w:trPr>
          <w:trHeight w:val="419"/>
        </w:trPr>
        <w:tc>
          <w:tcPr>
            <w:tcW w:w="1701" w:type="dxa"/>
          </w:tcPr>
          <w:p w14:paraId="67D97B09" w14:textId="77777777" w:rsidR="00E71563" w:rsidRPr="00A0687F" w:rsidRDefault="00E71563" w:rsidP="003A603A">
            <w:pPr>
              <w:keepNext/>
              <w:rPr>
                <w:rFonts w:cs="Arial"/>
                <w:color w:val="000000" w:themeColor="text1"/>
                <w:szCs w:val="24"/>
              </w:rPr>
            </w:pPr>
            <w:r>
              <w:rPr>
                <w:rFonts w:cs="Arial"/>
                <w:color w:val="000000" w:themeColor="text1"/>
                <w:szCs w:val="24"/>
              </w:rPr>
              <w:t xml:space="preserve">Rain water - </w:t>
            </w:r>
            <w:r w:rsidRPr="00A0687F">
              <w:rPr>
                <w:rFonts w:cs="Arial"/>
                <w:color w:val="000000" w:themeColor="text1"/>
                <w:szCs w:val="24"/>
              </w:rPr>
              <w:t>Residential</w:t>
            </w:r>
          </w:p>
        </w:tc>
        <w:tc>
          <w:tcPr>
            <w:tcW w:w="1559" w:type="dxa"/>
          </w:tcPr>
          <w:p w14:paraId="1D51E5C8" w14:textId="77777777" w:rsidR="00E71563" w:rsidRPr="00A0687F" w:rsidRDefault="00E71563" w:rsidP="001A5224">
            <w:pPr>
              <w:keepNext/>
              <w:jc w:val="center"/>
              <w:rPr>
                <w:rFonts w:cs="Arial"/>
                <w:color w:val="000000" w:themeColor="text1"/>
                <w:szCs w:val="24"/>
              </w:rPr>
            </w:pPr>
            <w:r w:rsidRPr="00A0687F">
              <w:rPr>
                <w:rFonts w:cs="Arial"/>
                <w:color w:val="000000" w:themeColor="text1"/>
                <w:szCs w:val="24"/>
              </w:rPr>
              <w:t>542</w:t>
            </w:r>
          </w:p>
        </w:tc>
        <w:tc>
          <w:tcPr>
            <w:tcW w:w="1559" w:type="dxa"/>
          </w:tcPr>
          <w:p w14:paraId="69E8F781" w14:textId="77777777" w:rsidR="00E71563" w:rsidRPr="00A0687F" w:rsidRDefault="00E71563" w:rsidP="001A5224">
            <w:pPr>
              <w:keepNext/>
              <w:jc w:val="center"/>
              <w:rPr>
                <w:rFonts w:cs="Arial"/>
                <w:color w:val="000000" w:themeColor="text1"/>
                <w:szCs w:val="24"/>
              </w:rPr>
            </w:pPr>
            <w:r w:rsidRPr="00A0687F">
              <w:rPr>
                <w:rFonts w:cs="Arial"/>
                <w:color w:val="000000" w:themeColor="text1"/>
                <w:szCs w:val="24"/>
              </w:rPr>
              <w:t>&gt;542</w:t>
            </w:r>
          </w:p>
        </w:tc>
        <w:tc>
          <w:tcPr>
            <w:tcW w:w="1560" w:type="dxa"/>
          </w:tcPr>
          <w:p w14:paraId="296C0581" w14:textId="0D306F4D" w:rsidR="00E71563" w:rsidRPr="00A0687F" w:rsidRDefault="00863453" w:rsidP="001A5224">
            <w:pPr>
              <w:keepNext/>
              <w:jc w:val="center"/>
              <w:rPr>
                <w:rFonts w:cs="Arial"/>
                <w:color w:val="000000" w:themeColor="text1"/>
                <w:szCs w:val="24"/>
              </w:rPr>
            </w:pPr>
            <w:r>
              <w:rPr>
                <w:rFonts w:cs="Arial"/>
                <w:color w:val="000000" w:themeColor="text1"/>
                <w:szCs w:val="24"/>
              </w:rPr>
              <w:t>n/a</w:t>
            </w:r>
          </w:p>
        </w:tc>
        <w:tc>
          <w:tcPr>
            <w:tcW w:w="1384" w:type="dxa"/>
          </w:tcPr>
          <w:p w14:paraId="301BE015" w14:textId="1FD14696" w:rsidR="00E71563" w:rsidRPr="00A0687F" w:rsidRDefault="00863453" w:rsidP="001A5224">
            <w:pPr>
              <w:keepNext/>
              <w:jc w:val="center"/>
              <w:rPr>
                <w:rFonts w:cs="Arial"/>
                <w:color w:val="000000" w:themeColor="text1"/>
                <w:szCs w:val="24"/>
              </w:rPr>
            </w:pPr>
            <w:r>
              <w:rPr>
                <w:rFonts w:cs="Arial"/>
                <w:color w:val="000000" w:themeColor="text1"/>
                <w:szCs w:val="24"/>
              </w:rPr>
              <w:t>n/a</w:t>
            </w:r>
          </w:p>
        </w:tc>
      </w:tr>
      <w:tr w:rsidR="00863453" w:rsidRPr="00A0687F" w14:paraId="624DA59F" w14:textId="77777777" w:rsidTr="004E4F7E">
        <w:trPr>
          <w:trHeight w:val="425"/>
        </w:trPr>
        <w:tc>
          <w:tcPr>
            <w:tcW w:w="1701" w:type="dxa"/>
          </w:tcPr>
          <w:p w14:paraId="4AD1A757" w14:textId="15DEAD73" w:rsidR="00863453" w:rsidRPr="00A0687F" w:rsidRDefault="00863453" w:rsidP="003A603A">
            <w:pPr>
              <w:keepNext/>
              <w:rPr>
                <w:rFonts w:cs="Arial"/>
                <w:color w:val="000000" w:themeColor="text1"/>
                <w:szCs w:val="24"/>
              </w:rPr>
            </w:pPr>
            <w:r>
              <w:rPr>
                <w:rFonts w:cs="Arial"/>
                <w:color w:val="000000" w:themeColor="text1"/>
                <w:szCs w:val="24"/>
              </w:rPr>
              <w:t xml:space="preserve">Rain water - </w:t>
            </w:r>
            <w:r w:rsidRPr="00A0687F">
              <w:rPr>
                <w:rFonts w:cs="Arial"/>
                <w:color w:val="000000" w:themeColor="text1"/>
                <w:szCs w:val="24"/>
              </w:rPr>
              <w:t>Non-residential</w:t>
            </w:r>
          </w:p>
        </w:tc>
        <w:tc>
          <w:tcPr>
            <w:tcW w:w="1559" w:type="dxa"/>
          </w:tcPr>
          <w:p w14:paraId="680DA48C" w14:textId="4E11C163" w:rsidR="00863453" w:rsidRPr="00A0687F" w:rsidRDefault="00863453" w:rsidP="001A5224">
            <w:pPr>
              <w:keepNext/>
              <w:jc w:val="center"/>
              <w:rPr>
                <w:rFonts w:cs="Arial"/>
                <w:color w:val="000000" w:themeColor="text1"/>
                <w:szCs w:val="24"/>
              </w:rPr>
            </w:pPr>
            <w:r>
              <w:rPr>
                <w:rFonts w:cs="Arial"/>
                <w:color w:val="000000" w:themeColor="text1"/>
                <w:szCs w:val="24"/>
              </w:rPr>
              <w:t>n/a</w:t>
            </w:r>
          </w:p>
        </w:tc>
        <w:tc>
          <w:tcPr>
            <w:tcW w:w="1559" w:type="dxa"/>
          </w:tcPr>
          <w:p w14:paraId="6E6E76EF" w14:textId="1A34C769" w:rsidR="00863453" w:rsidRPr="00A0687F" w:rsidRDefault="00863453" w:rsidP="001A5224">
            <w:pPr>
              <w:keepNext/>
              <w:jc w:val="center"/>
              <w:rPr>
                <w:rFonts w:cs="Arial"/>
                <w:color w:val="000000" w:themeColor="text1"/>
                <w:szCs w:val="24"/>
              </w:rPr>
            </w:pPr>
            <w:r>
              <w:rPr>
                <w:rFonts w:cs="Arial"/>
                <w:color w:val="000000" w:themeColor="text1"/>
                <w:szCs w:val="24"/>
              </w:rPr>
              <w:t>n/a</w:t>
            </w:r>
          </w:p>
        </w:tc>
        <w:tc>
          <w:tcPr>
            <w:tcW w:w="1560" w:type="dxa"/>
          </w:tcPr>
          <w:p w14:paraId="1ED59421" w14:textId="5C5CAE55" w:rsidR="00863453" w:rsidRPr="00A0687F" w:rsidRDefault="00863453" w:rsidP="001A5224">
            <w:pPr>
              <w:keepNext/>
              <w:jc w:val="center"/>
              <w:rPr>
                <w:rFonts w:cs="Arial"/>
                <w:color w:val="000000" w:themeColor="text1"/>
                <w:szCs w:val="24"/>
              </w:rPr>
            </w:pPr>
            <w:r>
              <w:rPr>
                <w:rFonts w:cs="Arial"/>
                <w:color w:val="000000" w:themeColor="text1"/>
                <w:szCs w:val="24"/>
              </w:rPr>
              <w:t>n/a</w:t>
            </w:r>
          </w:p>
        </w:tc>
        <w:tc>
          <w:tcPr>
            <w:tcW w:w="1384" w:type="dxa"/>
          </w:tcPr>
          <w:p w14:paraId="02A07FA6" w14:textId="7A2C7057" w:rsidR="00863453" w:rsidRPr="00A0687F" w:rsidRDefault="00863453" w:rsidP="001A5224">
            <w:pPr>
              <w:jc w:val="center"/>
              <w:rPr>
                <w:rFonts w:cs="Arial"/>
                <w:color w:val="000000" w:themeColor="text1"/>
                <w:szCs w:val="24"/>
              </w:rPr>
            </w:pPr>
            <w:r>
              <w:rPr>
                <w:rFonts w:cs="Arial"/>
                <w:color w:val="000000" w:themeColor="text1"/>
                <w:szCs w:val="24"/>
              </w:rPr>
              <w:t>n/a</w:t>
            </w:r>
          </w:p>
        </w:tc>
      </w:tr>
      <w:tr w:rsidR="00863453" w:rsidRPr="00A0687F" w14:paraId="1926C4B1" w14:textId="77777777" w:rsidTr="004E4F7E">
        <w:trPr>
          <w:trHeight w:val="417"/>
        </w:trPr>
        <w:tc>
          <w:tcPr>
            <w:tcW w:w="1701" w:type="dxa"/>
          </w:tcPr>
          <w:p w14:paraId="57D7A5F2" w14:textId="77777777" w:rsidR="00863453" w:rsidRPr="00A0687F" w:rsidRDefault="00863453" w:rsidP="003A603A">
            <w:pPr>
              <w:rPr>
                <w:rFonts w:cs="Arial"/>
                <w:b/>
                <w:color w:val="000000" w:themeColor="text1"/>
                <w:szCs w:val="24"/>
              </w:rPr>
            </w:pPr>
            <w:r w:rsidRPr="00A0687F">
              <w:rPr>
                <w:rFonts w:cs="Arial"/>
                <w:b/>
                <w:color w:val="000000" w:themeColor="text1"/>
                <w:szCs w:val="24"/>
              </w:rPr>
              <w:t>Total</w:t>
            </w:r>
          </w:p>
        </w:tc>
        <w:tc>
          <w:tcPr>
            <w:tcW w:w="1559" w:type="dxa"/>
          </w:tcPr>
          <w:p w14:paraId="070615F3" w14:textId="0C69E5B3" w:rsidR="00863453" w:rsidRPr="00A0687F" w:rsidRDefault="00863453" w:rsidP="001A5224">
            <w:pPr>
              <w:keepNext/>
              <w:jc w:val="center"/>
              <w:rPr>
                <w:rFonts w:cs="Arial"/>
                <w:color w:val="000000" w:themeColor="text1"/>
                <w:szCs w:val="24"/>
              </w:rPr>
            </w:pPr>
            <w:r>
              <w:rPr>
                <w:rFonts w:cs="Arial"/>
                <w:color w:val="000000" w:themeColor="text1"/>
                <w:szCs w:val="24"/>
              </w:rPr>
              <w:t>n/a</w:t>
            </w:r>
          </w:p>
        </w:tc>
        <w:tc>
          <w:tcPr>
            <w:tcW w:w="1559" w:type="dxa"/>
          </w:tcPr>
          <w:p w14:paraId="0F84C760" w14:textId="77777777" w:rsidR="00863453" w:rsidRPr="00A0687F" w:rsidRDefault="00863453" w:rsidP="00B11C51">
            <w:pPr>
              <w:keepNext/>
              <w:jc w:val="center"/>
              <w:rPr>
                <w:rFonts w:cs="Arial"/>
                <w:b/>
                <w:color w:val="000000" w:themeColor="text1"/>
                <w:szCs w:val="24"/>
              </w:rPr>
            </w:pPr>
            <w:r w:rsidRPr="00A0687F">
              <w:rPr>
                <w:rFonts w:cs="Arial"/>
                <w:b/>
                <w:color w:val="000000" w:themeColor="text1"/>
                <w:szCs w:val="24"/>
              </w:rPr>
              <w:t>&gt;552</w:t>
            </w:r>
          </w:p>
        </w:tc>
        <w:tc>
          <w:tcPr>
            <w:tcW w:w="1560" w:type="dxa"/>
          </w:tcPr>
          <w:p w14:paraId="73E154E9" w14:textId="0520276E" w:rsidR="00863453" w:rsidRPr="00A0687F" w:rsidRDefault="00863453" w:rsidP="001A5224">
            <w:pPr>
              <w:keepNext/>
              <w:jc w:val="center"/>
              <w:rPr>
                <w:rFonts w:cs="Arial"/>
                <w:color w:val="000000" w:themeColor="text1"/>
                <w:szCs w:val="24"/>
              </w:rPr>
            </w:pPr>
            <w:r>
              <w:rPr>
                <w:rFonts w:cs="Arial"/>
                <w:color w:val="000000" w:themeColor="text1"/>
                <w:szCs w:val="24"/>
              </w:rPr>
              <w:t>n/a</w:t>
            </w:r>
          </w:p>
        </w:tc>
        <w:tc>
          <w:tcPr>
            <w:tcW w:w="1384" w:type="dxa"/>
          </w:tcPr>
          <w:p w14:paraId="268360D6" w14:textId="3D956022" w:rsidR="00863453" w:rsidRPr="00A0687F" w:rsidRDefault="00863453" w:rsidP="001A5224">
            <w:pPr>
              <w:keepNext/>
              <w:jc w:val="center"/>
              <w:rPr>
                <w:rFonts w:cs="Arial"/>
                <w:color w:val="000000" w:themeColor="text1"/>
                <w:szCs w:val="24"/>
              </w:rPr>
            </w:pPr>
            <w:r>
              <w:rPr>
                <w:rFonts w:cs="Arial"/>
                <w:color w:val="000000" w:themeColor="text1"/>
                <w:szCs w:val="24"/>
              </w:rPr>
              <w:t>n/a</w:t>
            </w:r>
          </w:p>
        </w:tc>
      </w:tr>
      <w:tr w:rsidR="00863453" w:rsidRPr="00A0687F" w14:paraId="6E463BC9" w14:textId="77777777" w:rsidTr="004E4F7E">
        <w:trPr>
          <w:trHeight w:val="409"/>
        </w:trPr>
        <w:tc>
          <w:tcPr>
            <w:tcW w:w="1701" w:type="dxa"/>
          </w:tcPr>
          <w:p w14:paraId="7F5470B2" w14:textId="77777777" w:rsidR="00863453" w:rsidRPr="00A0687F" w:rsidRDefault="00863453" w:rsidP="003A603A">
            <w:pPr>
              <w:keepNext/>
              <w:rPr>
                <w:rFonts w:cs="Arial"/>
                <w:color w:val="000000" w:themeColor="text1"/>
                <w:szCs w:val="24"/>
              </w:rPr>
            </w:pPr>
            <w:r>
              <w:rPr>
                <w:rFonts w:cs="Arial"/>
                <w:color w:val="000000" w:themeColor="text1"/>
                <w:szCs w:val="24"/>
              </w:rPr>
              <w:t xml:space="preserve">Licensed extractions - </w:t>
            </w:r>
            <w:r w:rsidRPr="00A0687F">
              <w:rPr>
                <w:rFonts w:cs="Arial"/>
                <w:color w:val="000000" w:themeColor="text1"/>
                <w:szCs w:val="24"/>
              </w:rPr>
              <w:t>Council</w:t>
            </w:r>
          </w:p>
        </w:tc>
        <w:tc>
          <w:tcPr>
            <w:tcW w:w="1559" w:type="dxa"/>
          </w:tcPr>
          <w:p w14:paraId="657457EB" w14:textId="022D0F4B" w:rsidR="00863453" w:rsidRPr="00A0687F" w:rsidRDefault="00863453" w:rsidP="001A5224">
            <w:pPr>
              <w:keepNext/>
              <w:jc w:val="center"/>
              <w:rPr>
                <w:rFonts w:cs="Arial"/>
                <w:color w:val="000000" w:themeColor="text1"/>
                <w:szCs w:val="24"/>
              </w:rPr>
            </w:pPr>
            <w:r>
              <w:rPr>
                <w:rFonts w:cs="Arial"/>
                <w:color w:val="000000" w:themeColor="text1"/>
                <w:szCs w:val="24"/>
              </w:rPr>
              <w:t>n/a</w:t>
            </w:r>
          </w:p>
        </w:tc>
        <w:tc>
          <w:tcPr>
            <w:tcW w:w="1559" w:type="dxa"/>
          </w:tcPr>
          <w:p w14:paraId="3B5DCAEE" w14:textId="77777777" w:rsidR="00863453" w:rsidRPr="00A0687F" w:rsidRDefault="00863453" w:rsidP="001A5224">
            <w:pPr>
              <w:keepNext/>
              <w:jc w:val="center"/>
              <w:rPr>
                <w:rFonts w:cs="Arial"/>
                <w:color w:val="000000" w:themeColor="text1"/>
                <w:szCs w:val="24"/>
              </w:rPr>
            </w:pPr>
            <w:r w:rsidRPr="00A0687F">
              <w:rPr>
                <w:rFonts w:cs="Arial"/>
                <w:color w:val="000000" w:themeColor="text1"/>
                <w:szCs w:val="24"/>
              </w:rPr>
              <w:t>90</w:t>
            </w:r>
          </w:p>
        </w:tc>
        <w:tc>
          <w:tcPr>
            <w:tcW w:w="1560" w:type="dxa"/>
          </w:tcPr>
          <w:p w14:paraId="183EF045" w14:textId="4A9DA8C9" w:rsidR="00863453" w:rsidRPr="00A0687F" w:rsidRDefault="00863453" w:rsidP="001A5224">
            <w:pPr>
              <w:keepNext/>
              <w:jc w:val="center"/>
              <w:rPr>
                <w:rFonts w:cs="Arial"/>
                <w:color w:val="000000" w:themeColor="text1"/>
                <w:szCs w:val="24"/>
              </w:rPr>
            </w:pPr>
            <w:r>
              <w:rPr>
                <w:rFonts w:cs="Arial"/>
                <w:color w:val="000000" w:themeColor="text1"/>
                <w:szCs w:val="24"/>
              </w:rPr>
              <w:t>n/a</w:t>
            </w:r>
          </w:p>
        </w:tc>
        <w:tc>
          <w:tcPr>
            <w:tcW w:w="1384" w:type="dxa"/>
          </w:tcPr>
          <w:p w14:paraId="41943872" w14:textId="1D60FEEA" w:rsidR="00863453" w:rsidRPr="00A0687F" w:rsidRDefault="00863453" w:rsidP="001A5224">
            <w:pPr>
              <w:keepNext/>
              <w:jc w:val="center"/>
              <w:rPr>
                <w:rFonts w:cs="Arial"/>
                <w:color w:val="000000" w:themeColor="text1"/>
                <w:szCs w:val="24"/>
              </w:rPr>
            </w:pPr>
            <w:r>
              <w:rPr>
                <w:rFonts w:cs="Arial"/>
                <w:color w:val="000000" w:themeColor="text1"/>
                <w:szCs w:val="24"/>
              </w:rPr>
              <w:t>n/a</w:t>
            </w:r>
          </w:p>
        </w:tc>
      </w:tr>
      <w:tr w:rsidR="00863453" w:rsidRPr="00A0687F" w14:paraId="5293CD54" w14:textId="77777777" w:rsidTr="004E4F7E">
        <w:trPr>
          <w:trHeight w:val="415"/>
        </w:trPr>
        <w:tc>
          <w:tcPr>
            <w:tcW w:w="1701" w:type="dxa"/>
          </w:tcPr>
          <w:p w14:paraId="17708E13" w14:textId="28934A9A" w:rsidR="00863453" w:rsidRPr="00A0687F" w:rsidRDefault="00863453" w:rsidP="003A603A">
            <w:pPr>
              <w:keepNext/>
              <w:rPr>
                <w:rFonts w:cs="Arial"/>
                <w:color w:val="000000" w:themeColor="text1"/>
                <w:szCs w:val="24"/>
              </w:rPr>
            </w:pPr>
            <w:r>
              <w:rPr>
                <w:rFonts w:cs="Arial"/>
                <w:color w:val="000000" w:themeColor="text1"/>
                <w:szCs w:val="24"/>
              </w:rPr>
              <w:t xml:space="preserve">Licensed extractions - </w:t>
            </w:r>
            <w:r w:rsidRPr="00A0687F">
              <w:rPr>
                <w:rFonts w:cs="Arial"/>
                <w:color w:val="000000" w:themeColor="text1"/>
                <w:szCs w:val="24"/>
              </w:rPr>
              <w:t>Residential</w:t>
            </w:r>
          </w:p>
        </w:tc>
        <w:tc>
          <w:tcPr>
            <w:tcW w:w="1559" w:type="dxa"/>
          </w:tcPr>
          <w:p w14:paraId="540732B6" w14:textId="55507251" w:rsidR="00863453" w:rsidRPr="00A0687F" w:rsidRDefault="00863453" w:rsidP="001A5224">
            <w:pPr>
              <w:keepNext/>
              <w:jc w:val="center"/>
              <w:rPr>
                <w:rFonts w:cs="Arial"/>
                <w:color w:val="000000" w:themeColor="text1"/>
                <w:szCs w:val="24"/>
              </w:rPr>
            </w:pPr>
            <w:r>
              <w:rPr>
                <w:rFonts w:cs="Arial"/>
                <w:color w:val="000000" w:themeColor="text1"/>
                <w:szCs w:val="24"/>
              </w:rPr>
              <w:t>n/a</w:t>
            </w:r>
          </w:p>
        </w:tc>
        <w:tc>
          <w:tcPr>
            <w:tcW w:w="1559" w:type="dxa"/>
          </w:tcPr>
          <w:p w14:paraId="333158B8" w14:textId="0A3E7CEC" w:rsidR="00863453" w:rsidRPr="00A0687F" w:rsidRDefault="00863453" w:rsidP="001A5224">
            <w:pPr>
              <w:keepNext/>
              <w:jc w:val="center"/>
              <w:rPr>
                <w:rFonts w:cs="Arial"/>
                <w:color w:val="000000" w:themeColor="text1"/>
                <w:szCs w:val="24"/>
              </w:rPr>
            </w:pPr>
            <w:r>
              <w:rPr>
                <w:rFonts w:cs="Arial"/>
                <w:color w:val="000000" w:themeColor="text1"/>
                <w:szCs w:val="24"/>
              </w:rPr>
              <w:t>n/a</w:t>
            </w:r>
          </w:p>
        </w:tc>
        <w:tc>
          <w:tcPr>
            <w:tcW w:w="1560" w:type="dxa"/>
          </w:tcPr>
          <w:p w14:paraId="07255434" w14:textId="6DA2298B" w:rsidR="00863453" w:rsidRPr="00A0687F" w:rsidRDefault="00863453" w:rsidP="001A5224">
            <w:pPr>
              <w:keepNext/>
              <w:jc w:val="center"/>
              <w:rPr>
                <w:rFonts w:cs="Arial"/>
                <w:color w:val="000000" w:themeColor="text1"/>
                <w:szCs w:val="24"/>
              </w:rPr>
            </w:pPr>
            <w:r>
              <w:rPr>
                <w:rFonts w:cs="Arial"/>
                <w:color w:val="000000" w:themeColor="text1"/>
                <w:szCs w:val="24"/>
              </w:rPr>
              <w:t>n/a</w:t>
            </w:r>
          </w:p>
        </w:tc>
        <w:tc>
          <w:tcPr>
            <w:tcW w:w="1384" w:type="dxa"/>
          </w:tcPr>
          <w:p w14:paraId="3E1BFBB3" w14:textId="5CA106EB" w:rsidR="00863453" w:rsidRPr="00A0687F" w:rsidRDefault="00863453" w:rsidP="001A5224">
            <w:pPr>
              <w:keepNext/>
              <w:jc w:val="center"/>
              <w:rPr>
                <w:rFonts w:cs="Arial"/>
                <w:color w:val="000000" w:themeColor="text1"/>
                <w:szCs w:val="24"/>
              </w:rPr>
            </w:pPr>
            <w:r>
              <w:rPr>
                <w:rFonts w:cs="Arial"/>
                <w:color w:val="000000" w:themeColor="text1"/>
                <w:szCs w:val="24"/>
              </w:rPr>
              <w:t>n/a</w:t>
            </w:r>
          </w:p>
        </w:tc>
      </w:tr>
      <w:tr w:rsidR="00863453" w:rsidRPr="00A0687F" w14:paraId="3B8442F6" w14:textId="77777777" w:rsidTr="004E4F7E">
        <w:trPr>
          <w:trHeight w:val="407"/>
        </w:trPr>
        <w:tc>
          <w:tcPr>
            <w:tcW w:w="1701" w:type="dxa"/>
          </w:tcPr>
          <w:p w14:paraId="0B38FE6A" w14:textId="77777777" w:rsidR="00863453" w:rsidRPr="00A0687F" w:rsidRDefault="00863453" w:rsidP="003A603A">
            <w:pPr>
              <w:keepNext/>
              <w:rPr>
                <w:rFonts w:cs="Arial"/>
                <w:color w:val="000000" w:themeColor="text1"/>
                <w:szCs w:val="24"/>
              </w:rPr>
            </w:pPr>
            <w:r>
              <w:rPr>
                <w:rFonts w:cs="Arial"/>
                <w:color w:val="000000" w:themeColor="text1"/>
                <w:szCs w:val="24"/>
              </w:rPr>
              <w:t xml:space="preserve">Licensed extractions - </w:t>
            </w:r>
            <w:r w:rsidRPr="00A0687F">
              <w:rPr>
                <w:rFonts w:cs="Arial"/>
                <w:color w:val="000000" w:themeColor="text1"/>
                <w:szCs w:val="24"/>
              </w:rPr>
              <w:t>Non-residential</w:t>
            </w:r>
          </w:p>
        </w:tc>
        <w:tc>
          <w:tcPr>
            <w:tcW w:w="1559" w:type="dxa"/>
          </w:tcPr>
          <w:p w14:paraId="2484D564" w14:textId="51FF9D65" w:rsidR="00863453" w:rsidRPr="00A0687F" w:rsidRDefault="00863453" w:rsidP="001A5224">
            <w:pPr>
              <w:keepNext/>
              <w:jc w:val="center"/>
              <w:rPr>
                <w:rFonts w:cs="Arial"/>
                <w:color w:val="000000" w:themeColor="text1"/>
                <w:szCs w:val="24"/>
              </w:rPr>
            </w:pPr>
            <w:r>
              <w:rPr>
                <w:rFonts w:cs="Arial"/>
                <w:color w:val="000000" w:themeColor="text1"/>
                <w:szCs w:val="24"/>
              </w:rPr>
              <w:t>n/a</w:t>
            </w:r>
          </w:p>
        </w:tc>
        <w:tc>
          <w:tcPr>
            <w:tcW w:w="1559" w:type="dxa"/>
          </w:tcPr>
          <w:p w14:paraId="16FB2F9A" w14:textId="77777777" w:rsidR="00863453" w:rsidRPr="00A0687F" w:rsidRDefault="00863453" w:rsidP="001A5224">
            <w:pPr>
              <w:keepNext/>
              <w:jc w:val="center"/>
              <w:rPr>
                <w:rFonts w:cs="Arial"/>
                <w:color w:val="000000" w:themeColor="text1"/>
                <w:szCs w:val="24"/>
              </w:rPr>
            </w:pPr>
            <w:r w:rsidRPr="00A0687F">
              <w:rPr>
                <w:rFonts w:cs="Arial"/>
                <w:color w:val="000000" w:themeColor="text1"/>
                <w:szCs w:val="24"/>
              </w:rPr>
              <w:t>1,369</w:t>
            </w:r>
          </w:p>
        </w:tc>
        <w:tc>
          <w:tcPr>
            <w:tcW w:w="1560" w:type="dxa"/>
          </w:tcPr>
          <w:p w14:paraId="3D5DEB5B" w14:textId="1E89D4BE" w:rsidR="00863453" w:rsidRPr="00A0687F" w:rsidRDefault="00863453" w:rsidP="001A5224">
            <w:pPr>
              <w:keepNext/>
              <w:jc w:val="center"/>
              <w:rPr>
                <w:rFonts w:cs="Arial"/>
                <w:color w:val="000000" w:themeColor="text1"/>
                <w:szCs w:val="24"/>
              </w:rPr>
            </w:pPr>
            <w:r>
              <w:rPr>
                <w:rFonts w:cs="Arial"/>
                <w:color w:val="000000" w:themeColor="text1"/>
                <w:szCs w:val="24"/>
              </w:rPr>
              <w:t>n/a</w:t>
            </w:r>
          </w:p>
        </w:tc>
        <w:tc>
          <w:tcPr>
            <w:tcW w:w="1384" w:type="dxa"/>
          </w:tcPr>
          <w:p w14:paraId="571AD5AD" w14:textId="28B330A7" w:rsidR="00863453" w:rsidRPr="00A0687F" w:rsidRDefault="00863453" w:rsidP="001A5224">
            <w:pPr>
              <w:jc w:val="center"/>
              <w:rPr>
                <w:rFonts w:cs="Arial"/>
                <w:color w:val="000000" w:themeColor="text1"/>
                <w:szCs w:val="24"/>
              </w:rPr>
            </w:pPr>
            <w:r>
              <w:rPr>
                <w:rFonts w:cs="Arial"/>
                <w:color w:val="000000" w:themeColor="text1"/>
                <w:szCs w:val="24"/>
              </w:rPr>
              <w:t>n/a</w:t>
            </w:r>
          </w:p>
        </w:tc>
      </w:tr>
      <w:tr w:rsidR="00863453" w:rsidRPr="00A0687F" w14:paraId="3BEB20A8" w14:textId="77777777" w:rsidTr="004E4F7E">
        <w:trPr>
          <w:trHeight w:val="414"/>
        </w:trPr>
        <w:tc>
          <w:tcPr>
            <w:tcW w:w="1701" w:type="dxa"/>
          </w:tcPr>
          <w:p w14:paraId="5C09AD89" w14:textId="77777777" w:rsidR="00863453" w:rsidRPr="00A0687F" w:rsidRDefault="00863453" w:rsidP="003A603A">
            <w:pPr>
              <w:rPr>
                <w:rFonts w:cs="Arial"/>
                <w:color w:val="000000" w:themeColor="text1"/>
                <w:szCs w:val="24"/>
              </w:rPr>
            </w:pPr>
            <w:r w:rsidRPr="00A0687F">
              <w:rPr>
                <w:rFonts w:cs="Arial"/>
                <w:b/>
                <w:color w:val="000000" w:themeColor="text1"/>
                <w:szCs w:val="24"/>
              </w:rPr>
              <w:t>Tota</w:t>
            </w:r>
            <w:r w:rsidRPr="00A0687F">
              <w:rPr>
                <w:rFonts w:cs="Arial"/>
                <w:color w:val="000000" w:themeColor="text1"/>
                <w:szCs w:val="24"/>
              </w:rPr>
              <w:t>l</w:t>
            </w:r>
          </w:p>
        </w:tc>
        <w:tc>
          <w:tcPr>
            <w:tcW w:w="1559" w:type="dxa"/>
          </w:tcPr>
          <w:p w14:paraId="7A533642" w14:textId="3AAC3D61" w:rsidR="00863453" w:rsidRPr="00A0687F" w:rsidRDefault="00863453" w:rsidP="001A5224">
            <w:pPr>
              <w:keepNext/>
              <w:jc w:val="center"/>
              <w:rPr>
                <w:rFonts w:cs="Arial"/>
                <w:color w:val="000000" w:themeColor="text1"/>
                <w:szCs w:val="24"/>
              </w:rPr>
            </w:pPr>
            <w:r>
              <w:rPr>
                <w:rFonts w:cs="Arial"/>
                <w:color w:val="000000" w:themeColor="text1"/>
                <w:szCs w:val="24"/>
              </w:rPr>
              <w:t>n/a</w:t>
            </w:r>
          </w:p>
        </w:tc>
        <w:tc>
          <w:tcPr>
            <w:tcW w:w="1559" w:type="dxa"/>
          </w:tcPr>
          <w:p w14:paraId="65558BD8" w14:textId="77777777" w:rsidR="00863453" w:rsidRPr="00A0687F" w:rsidRDefault="00863453" w:rsidP="001A5224">
            <w:pPr>
              <w:keepNext/>
              <w:jc w:val="center"/>
              <w:rPr>
                <w:rFonts w:cs="Arial"/>
                <w:b/>
                <w:color w:val="000000" w:themeColor="text1"/>
                <w:szCs w:val="24"/>
              </w:rPr>
            </w:pPr>
            <w:r w:rsidRPr="00A0687F">
              <w:rPr>
                <w:rFonts w:cs="Arial"/>
                <w:b/>
                <w:color w:val="000000" w:themeColor="text1"/>
                <w:szCs w:val="24"/>
              </w:rPr>
              <w:t>1,459</w:t>
            </w:r>
          </w:p>
        </w:tc>
        <w:tc>
          <w:tcPr>
            <w:tcW w:w="1560" w:type="dxa"/>
          </w:tcPr>
          <w:p w14:paraId="1DE2BFB4" w14:textId="7C85A089" w:rsidR="00863453" w:rsidRPr="00A0687F" w:rsidRDefault="00863453" w:rsidP="001A5224">
            <w:pPr>
              <w:keepNext/>
              <w:jc w:val="center"/>
              <w:rPr>
                <w:rFonts w:cs="Arial"/>
                <w:color w:val="000000" w:themeColor="text1"/>
                <w:szCs w:val="24"/>
              </w:rPr>
            </w:pPr>
            <w:r>
              <w:rPr>
                <w:rFonts w:cs="Arial"/>
                <w:color w:val="000000" w:themeColor="text1"/>
                <w:szCs w:val="24"/>
              </w:rPr>
              <w:t>n/a</w:t>
            </w:r>
          </w:p>
        </w:tc>
        <w:tc>
          <w:tcPr>
            <w:tcW w:w="1384" w:type="dxa"/>
          </w:tcPr>
          <w:p w14:paraId="1EE114E4" w14:textId="2D6CA161" w:rsidR="00863453" w:rsidRPr="00A0687F" w:rsidRDefault="00863453" w:rsidP="001A5224">
            <w:pPr>
              <w:keepNext/>
              <w:jc w:val="center"/>
              <w:rPr>
                <w:rFonts w:cs="Arial"/>
                <w:color w:val="000000" w:themeColor="text1"/>
                <w:szCs w:val="24"/>
              </w:rPr>
            </w:pPr>
            <w:r>
              <w:rPr>
                <w:rFonts w:cs="Arial"/>
                <w:color w:val="000000" w:themeColor="text1"/>
                <w:szCs w:val="24"/>
              </w:rPr>
              <w:t>n/a</w:t>
            </w:r>
          </w:p>
        </w:tc>
      </w:tr>
      <w:tr w:rsidR="00863453" w:rsidRPr="00A0687F" w14:paraId="78663E76" w14:textId="77777777" w:rsidTr="004E4F7E">
        <w:trPr>
          <w:trHeight w:val="419"/>
        </w:trPr>
        <w:tc>
          <w:tcPr>
            <w:tcW w:w="1701" w:type="dxa"/>
          </w:tcPr>
          <w:p w14:paraId="46509EDA" w14:textId="77777777" w:rsidR="00863453" w:rsidRPr="00A0687F" w:rsidRDefault="00863453" w:rsidP="003A603A">
            <w:pPr>
              <w:keepNext/>
              <w:rPr>
                <w:rFonts w:cs="Arial"/>
                <w:color w:val="000000" w:themeColor="text1"/>
                <w:szCs w:val="24"/>
              </w:rPr>
            </w:pPr>
            <w:r>
              <w:rPr>
                <w:rFonts w:cs="Arial"/>
                <w:color w:val="000000" w:themeColor="text1"/>
                <w:szCs w:val="24"/>
              </w:rPr>
              <w:t xml:space="preserve">Other - </w:t>
            </w:r>
            <w:r w:rsidRPr="00A0687F">
              <w:rPr>
                <w:rFonts w:cs="Arial"/>
                <w:color w:val="000000" w:themeColor="text1"/>
                <w:szCs w:val="24"/>
              </w:rPr>
              <w:t>Council*</w:t>
            </w:r>
          </w:p>
        </w:tc>
        <w:tc>
          <w:tcPr>
            <w:tcW w:w="1559" w:type="dxa"/>
          </w:tcPr>
          <w:p w14:paraId="1DEAF886" w14:textId="039F229D" w:rsidR="00863453" w:rsidRPr="00A0687F" w:rsidRDefault="00863453" w:rsidP="001A5224">
            <w:pPr>
              <w:keepNext/>
              <w:jc w:val="center"/>
              <w:rPr>
                <w:rFonts w:cs="Arial"/>
                <w:color w:val="000000" w:themeColor="text1"/>
                <w:szCs w:val="24"/>
              </w:rPr>
            </w:pPr>
            <w:r>
              <w:rPr>
                <w:rFonts w:cs="Arial"/>
                <w:color w:val="000000" w:themeColor="text1"/>
                <w:szCs w:val="24"/>
              </w:rPr>
              <w:t>n/a</w:t>
            </w:r>
          </w:p>
        </w:tc>
        <w:tc>
          <w:tcPr>
            <w:tcW w:w="1559" w:type="dxa"/>
          </w:tcPr>
          <w:p w14:paraId="5A4CF2A9" w14:textId="77777777" w:rsidR="00863453" w:rsidRPr="00A0687F" w:rsidRDefault="00863453" w:rsidP="001A5224">
            <w:pPr>
              <w:keepNext/>
              <w:jc w:val="center"/>
              <w:rPr>
                <w:rFonts w:cs="Arial"/>
                <w:color w:val="000000" w:themeColor="text1"/>
                <w:szCs w:val="24"/>
              </w:rPr>
            </w:pPr>
            <w:r w:rsidRPr="00A0687F">
              <w:rPr>
                <w:rFonts w:cs="Arial"/>
                <w:color w:val="000000" w:themeColor="text1"/>
                <w:szCs w:val="24"/>
              </w:rPr>
              <w:t>25.4</w:t>
            </w:r>
          </w:p>
        </w:tc>
        <w:tc>
          <w:tcPr>
            <w:tcW w:w="1560" w:type="dxa"/>
          </w:tcPr>
          <w:p w14:paraId="55063042" w14:textId="0660CE35" w:rsidR="00863453" w:rsidRPr="00A0687F" w:rsidRDefault="00863453" w:rsidP="001A5224">
            <w:pPr>
              <w:keepNext/>
              <w:jc w:val="center"/>
              <w:rPr>
                <w:rFonts w:cs="Arial"/>
                <w:color w:val="000000" w:themeColor="text1"/>
                <w:szCs w:val="24"/>
              </w:rPr>
            </w:pPr>
            <w:r>
              <w:rPr>
                <w:rFonts w:cs="Arial"/>
                <w:color w:val="000000" w:themeColor="text1"/>
                <w:szCs w:val="24"/>
              </w:rPr>
              <w:t>n/a</w:t>
            </w:r>
          </w:p>
        </w:tc>
        <w:tc>
          <w:tcPr>
            <w:tcW w:w="1384" w:type="dxa"/>
          </w:tcPr>
          <w:p w14:paraId="69763F46" w14:textId="4AD36C0B" w:rsidR="00863453" w:rsidRPr="00A0687F" w:rsidRDefault="00863453" w:rsidP="001A5224">
            <w:pPr>
              <w:keepNext/>
              <w:jc w:val="center"/>
              <w:rPr>
                <w:rFonts w:cs="Arial"/>
                <w:color w:val="000000" w:themeColor="text1"/>
                <w:szCs w:val="24"/>
              </w:rPr>
            </w:pPr>
            <w:r>
              <w:rPr>
                <w:rFonts w:cs="Arial"/>
                <w:color w:val="000000" w:themeColor="text1"/>
                <w:szCs w:val="24"/>
              </w:rPr>
              <w:t>n/a</w:t>
            </w:r>
          </w:p>
        </w:tc>
      </w:tr>
      <w:tr w:rsidR="00863453" w:rsidRPr="00A0687F" w14:paraId="2B89D1A3" w14:textId="77777777" w:rsidTr="004E4F7E">
        <w:trPr>
          <w:trHeight w:val="411"/>
        </w:trPr>
        <w:tc>
          <w:tcPr>
            <w:tcW w:w="1701" w:type="dxa"/>
          </w:tcPr>
          <w:p w14:paraId="05773380" w14:textId="38BAE87E" w:rsidR="00863453" w:rsidRPr="00A0687F" w:rsidRDefault="00863453" w:rsidP="003A603A">
            <w:pPr>
              <w:keepNext/>
              <w:rPr>
                <w:rFonts w:cs="Arial"/>
                <w:color w:val="000000" w:themeColor="text1"/>
                <w:szCs w:val="24"/>
              </w:rPr>
            </w:pPr>
            <w:r>
              <w:rPr>
                <w:rFonts w:cs="Arial"/>
                <w:color w:val="000000" w:themeColor="text1"/>
                <w:szCs w:val="24"/>
              </w:rPr>
              <w:t xml:space="preserve">Other - </w:t>
            </w:r>
            <w:r w:rsidRPr="00A0687F">
              <w:rPr>
                <w:rFonts w:cs="Arial"/>
                <w:color w:val="000000" w:themeColor="text1"/>
                <w:szCs w:val="24"/>
              </w:rPr>
              <w:t>Residential</w:t>
            </w:r>
          </w:p>
        </w:tc>
        <w:tc>
          <w:tcPr>
            <w:tcW w:w="1559" w:type="dxa"/>
          </w:tcPr>
          <w:p w14:paraId="48FF67ED" w14:textId="0D7919E3" w:rsidR="00863453" w:rsidRPr="00A0687F" w:rsidRDefault="00863453" w:rsidP="001A5224">
            <w:pPr>
              <w:keepNext/>
              <w:jc w:val="center"/>
              <w:rPr>
                <w:rFonts w:cs="Arial"/>
                <w:color w:val="000000" w:themeColor="text1"/>
                <w:szCs w:val="24"/>
              </w:rPr>
            </w:pPr>
            <w:r>
              <w:rPr>
                <w:rFonts w:cs="Arial"/>
                <w:color w:val="000000" w:themeColor="text1"/>
                <w:szCs w:val="24"/>
              </w:rPr>
              <w:t>n/a</w:t>
            </w:r>
          </w:p>
        </w:tc>
        <w:tc>
          <w:tcPr>
            <w:tcW w:w="1559" w:type="dxa"/>
          </w:tcPr>
          <w:p w14:paraId="0942D24E" w14:textId="79E2C7C4" w:rsidR="00863453" w:rsidRPr="00A0687F" w:rsidRDefault="00863453" w:rsidP="001A5224">
            <w:pPr>
              <w:keepNext/>
              <w:jc w:val="center"/>
              <w:rPr>
                <w:rFonts w:cs="Arial"/>
                <w:color w:val="000000" w:themeColor="text1"/>
                <w:szCs w:val="24"/>
              </w:rPr>
            </w:pPr>
            <w:r>
              <w:rPr>
                <w:rFonts w:cs="Arial"/>
                <w:color w:val="000000" w:themeColor="text1"/>
                <w:szCs w:val="24"/>
              </w:rPr>
              <w:t>n/a</w:t>
            </w:r>
          </w:p>
        </w:tc>
        <w:tc>
          <w:tcPr>
            <w:tcW w:w="1560" w:type="dxa"/>
          </w:tcPr>
          <w:p w14:paraId="638AC0B1" w14:textId="7E3778B9" w:rsidR="00863453" w:rsidRPr="00A0687F" w:rsidRDefault="00863453" w:rsidP="001A5224">
            <w:pPr>
              <w:keepNext/>
              <w:jc w:val="center"/>
              <w:rPr>
                <w:rFonts w:cs="Arial"/>
                <w:color w:val="000000" w:themeColor="text1"/>
                <w:szCs w:val="24"/>
              </w:rPr>
            </w:pPr>
            <w:r>
              <w:rPr>
                <w:rFonts w:cs="Arial"/>
                <w:color w:val="000000" w:themeColor="text1"/>
                <w:szCs w:val="24"/>
              </w:rPr>
              <w:t>n/a</w:t>
            </w:r>
          </w:p>
        </w:tc>
        <w:tc>
          <w:tcPr>
            <w:tcW w:w="1384" w:type="dxa"/>
          </w:tcPr>
          <w:p w14:paraId="5D0F35A5" w14:textId="3F5EF3C7" w:rsidR="00863453" w:rsidRPr="00A0687F" w:rsidRDefault="00863453" w:rsidP="001A5224">
            <w:pPr>
              <w:keepNext/>
              <w:jc w:val="center"/>
              <w:rPr>
                <w:rFonts w:cs="Arial"/>
                <w:color w:val="000000" w:themeColor="text1"/>
                <w:szCs w:val="24"/>
              </w:rPr>
            </w:pPr>
            <w:r>
              <w:rPr>
                <w:rFonts w:cs="Arial"/>
                <w:color w:val="000000" w:themeColor="text1"/>
                <w:szCs w:val="24"/>
              </w:rPr>
              <w:t>n/a</w:t>
            </w:r>
          </w:p>
        </w:tc>
      </w:tr>
      <w:tr w:rsidR="00863453" w:rsidRPr="00A0687F" w14:paraId="23ABC94B" w14:textId="77777777" w:rsidTr="004E4F7E">
        <w:trPr>
          <w:trHeight w:val="417"/>
        </w:trPr>
        <w:tc>
          <w:tcPr>
            <w:tcW w:w="1701" w:type="dxa"/>
          </w:tcPr>
          <w:p w14:paraId="613C13C2" w14:textId="31B7F89D" w:rsidR="00863453" w:rsidRPr="00A0687F" w:rsidRDefault="00863453" w:rsidP="003A603A">
            <w:pPr>
              <w:keepNext/>
              <w:rPr>
                <w:rFonts w:cs="Arial"/>
                <w:color w:val="000000" w:themeColor="text1"/>
                <w:szCs w:val="24"/>
              </w:rPr>
            </w:pPr>
            <w:r>
              <w:rPr>
                <w:rFonts w:cs="Arial"/>
                <w:color w:val="000000" w:themeColor="text1"/>
                <w:szCs w:val="24"/>
              </w:rPr>
              <w:t xml:space="preserve">Other - </w:t>
            </w:r>
            <w:r w:rsidRPr="00A0687F">
              <w:rPr>
                <w:rFonts w:cs="Arial"/>
                <w:color w:val="000000" w:themeColor="text1"/>
                <w:szCs w:val="24"/>
              </w:rPr>
              <w:t>Non-residential</w:t>
            </w:r>
          </w:p>
        </w:tc>
        <w:tc>
          <w:tcPr>
            <w:tcW w:w="1559" w:type="dxa"/>
          </w:tcPr>
          <w:p w14:paraId="58CEE67F" w14:textId="41A92CC1" w:rsidR="00863453" w:rsidRPr="00A0687F" w:rsidRDefault="00863453" w:rsidP="001A5224">
            <w:pPr>
              <w:keepNext/>
              <w:jc w:val="center"/>
              <w:rPr>
                <w:rFonts w:cs="Arial"/>
                <w:color w:val="000000" w:themeColor="text1"/>
                <w:szCs w:val="24"/>
              </w:rPr>
            </w:pPr>
            <w:r>
              <w:rPr>
                <w:rFonts w:cs="Arial"/>
                <w:color w:val="000000" w:themeColor="text1"/>
                <w:szCs w:val="24"/>
              </w:rPr>
              <w:t>n/a</w:t>
            </w:r>
          </w:p>
        </w:tc>
        <w:tc>
          <w:tcPr>
            <w:tcW w:w="1559" w:type="dxa"/>
          </w:tcPr>
          <w:p w14:paraId="146D7AFE" w14:textId="1226C1BB" w:rsidR="00863453" w:rsidRPr="00A0687F" w:rsidRDefault="00863453" w:rsidP="001A5224">
            <w:pPr>
              <w:keepNext/>
              <w:jc w:val="center"/>
              <w:rPr>
                <w:rFonts w:cs="Arial"/>
                <w:color w:val="000000" w:themeColor="text1"/>
                <w:szCs w:val="24"/>
              </w:rPr>
            </w:pPr>
            <w:r>
              <w:rPr>
                <w:rFonts w:cs="Arial"/>
                <w:color w:val="000000" w:themeColor="text1"/>
                <w:szCs w:val="24"/>
              </w:rPr>
              <w:t>n/a</w:t>
            </w:r>
          </w:p>
        </w:tc>
        <w:tc>
          <w:tcPr>
            <w:tcW w:w="1560" w:type="dxa"/>
          </w:tcPr>
          <w:p w14:paraId="4714287B" w14:textId="02417BA9" w:rsidR="00863453" w:rsidRPr="00A0687F" w:rsidRDefault="00863453" w:rsidP="001A5224">
            <w:pPr>
              <w:keepNext/>
              <w:jc w:val="center"/>
              <w:rPr>
                <w:rFonts w:cs="Arial"/>
                <w:color w:val="000000" w:themeColor="text1"/>
                <w:szCs w:val="24"/>
              </w:rPr>
            </w:pPr>
            <w:r>
              <w:rPr>
                <w:rFonts w:cs="Arial"/>
                <w:color w:val="000000" w:themeColor="text1"/>
                <w:szCs w:val="24"/>
              </w:rPr>
              <w:t>n/a</w:t>
            </w:r>
          </w:p>
        </w:tc>
        <w:tc>
          <w:tcPr>
            <w:tcW w:w="1384" w:type="dxa"/>
          </w:tcPr>
          <w:p w14:paraId="6B61D817" w14:textId="1051EB2E" w:rsidR="00863453" w:rsidRPr="00A0687F" w:rsidRDefault="00863453" w:rsidP="001A5224">
            <w:pPr>
              <w:jc w:val="center"/>
              <w:rPr>
                <w:rFonts w:cs="Arial"/>
                <w:color w:val="000000" w:themeColor="text1"/>
                <w:szCs w:val="24"/>
              </w:rPr>
            </w:pPr>
            <w:r>
              <w:rPr>
                <w:rFonts w:cs="Arial"/>
                <w:color w:val="000000" w:themeColor="text1"/>
                <w:szCs w:val="24"/>
              </w:rPr>
              <w:t>n/a</w:t>
            </w:r>
          </w:p>
        </w:tc>
      </w:tr>
      <w:tr w:rsidR="00863453" w:rsidRPr="00A0687F" w14:paraId="76E51E9C" w14:textId="77777777" w:rsidTr="004E4F7E">
        <w:trPr>
          <w:trHeight w:val="423"/>
        </w:trPr>
        <w:tc>
          <w:tcPr>
            <w:tcW w:w="1701" w:type="dxa"/>
          </w:tcPr>
          <w:p w14:paraId="1055FB1F" w14:textId="77777777" w:rsidR="00863453" w:rsidRPr="00A0687F" w:rsidRDefault="00863453" w:rsidP="00125874">
            <w:pPr>
              <w:keepNext/>
              <w:rPr>
                <w:rFonts w:cs="Arial"/>
                <w:b/>
                <w:color w:val="000000" w:themeColor="text1"/>
                <w:szCs w:val="24"/>
              </w:rPr>
            </w:pPr>
            <w:r w:rsidRPr="00A0687F">
              <w:rPr>
                <w:rFonts w:cs="Arial"/>
                <w:b/>
                <w:color w:val="000000" w:themeColor="text1"/>
                <w:szCs w:val="24"/>
              </w:rPr>
              <w:t>Total</w:t>
            </w:r>
          </w:p>
        </w:tc>
        <w:tc>
          <w:tcPr>
            <w:tcW w:w="1559" w:type="dxa"/>
          </w:tcPr>
          <w:p w14:paraId="4D8F8291" w14:textId="269A382A" w:rsidR="00863453" w:rsidRPr="00A0687F" w:rsidRDefault="00863453" w:rsidP="001A5224">
            <w:pPr>
              <w:keepNext/>
              <w:jc w:val="center"/>
              <w:rPr>
                <w:rFonts w:cs="Arial"/>
                <w:color w:val="000000" w:themeColor="text1"/>
                <w:szCs w:val="24"/>
              </w:rPr>
            </w:pPr>
            <w:r>
              <w:rPr>
                <w:rFonts w:cs="Arial"/>
                <w:color w:val="000000" w:themeColor="text1"/>
                <w:szCs w:val="24"/>
              </w:rPr>
              <w:t>n/a</w:t>
            </w:r>
          </w:p>
        </w:tc>
        <w:tc>
          <w:tcPr>
            <w:tcW w:w="1559" w:type="dxa"/>
          </w:tcPr>
          <w:p w14:paraId="1590D842" w14:textId="77777777" w:rsidR="00863453" w:rsidRPr="00A0687F" w:rsidRDefault="00863453" w:rsidP="001A5224">
            <w:pPr>
              <w:keepNext/>
              <w:jc w:val="center"/>
              <w:rPr>
                <w:rFonts w:cs="Arial"/>
                <w:b/>
                <w:color w:val="000000" w:themeColor="text1"/>
                <w:szCs w:val="24"/>
              </w:rPr>
            </w:pPr>
            <w:r w:rsidRPr="00A0687F">
              <w:rPr>
                <w:rFonts w:cs="Arial"/>
                <w:b/>
                <w:color w:val="000000" w:themeColor="text1"/>
                <w:szCs w:val="24"/>
              </w:rPr>
              <w:t>25.4</w:t>
            </w:r>
          </w:p>
        </w:tc>
        <w:tc>
          <w:tcPr>
            <w:tcW w:w="1560" w:type="dxa"/>
          </w:tcPr>
          <w:p w14:paraId="70C51ECF" w14:textId="1D6D6AE9" w:rsidR="00863453" w:rsidRPr="00A0687F" w:rsidRDefault="00863453" w:rsidP="001A5224">
            <w:pPr>
              <w:keepNext/>
              <w:jc w:val="center"/>
              <w:rPr>
                <w:rFonts w:cs="Arial"/>
                <w:color w:val="000000" w:themeColor="text1"/>
                <w:szCs w:val="24"/>
              </w:rPr>
            </w:pPr>
            <w:r>
              <w:rPr>
                <w:rFonts w:cs="Arial"/>
                <w:color w:val="000000" w:themeColor="text1"/>
                <w:szCs w:val="24"/>
              </w:rPr>
              <w:t>n/a</w:t>
            </w:r>
          </w:p>
        </w:tc>
        <w:tc>
          <w:tcPr>
            <w:tcW w:w="1384" w:type="dxa"/>
          </w:tcPr>
          <w:p w14:paraId="553BEC4D" w14:textId="09AB1BB4" w:rsidR="00863453" w:rsidRPr="00A0687F" w:rsidRDefault="00863453" w:rsidP="001A5224">
            <w:pPr>
              <w:keepNext/>
              <w:jc w:val="center"/>
              <w:rPr>
                <w:rFonts w:cs="Arial"/>
                <w:color w:val="000000" w:themeColor="text1"/>
                <w:szCs w:val="24"/>
              </w:rPr>
            </w:pPr>
            <w:r>
              <w:rPr>
                <w:rFonts w:cs="Arial"/>
                <w:color w:val="000000" w:themeColor="text1"/>
                <w:szCs w:val="24"/>
              </w:rPr>
              <w:t>n/a</w:t>
            </w:r>
          </w:p>
        </w:tc>
      </w:tr>
    </w:tbl>
    <w:p w14:paraId="4ED4424E" w14:textId="20125576" w:rsidR="009F683F" w:rsidRPr="00113D0E" w:rsidRDefault="00931245" w:rsidP="00863453">
      <w:pPr>
        <w:spacing w:before="120" w:after="120"/>
        <w:ind w:left="142" w:hanging="142"/>
        <w:jc w:val="both"/>
        <w:rPr>
          <w:rFonts w:cs="Arial"/>
          <w:sz w:val="16"/>
          <w:szCs w:val="16"/>
        </w:rPr>
      </w:pPr>
      <w:r w:rsidRPr="00113D0E">
        <w:rPr>
          <w:rFonts w:cs="Arial"/>
          <w:sz w:val="16"/>
          <w:szCs w:val="16"/>
        </w:rPr>
        <w:t>*</w:t>
      </w:r>
      <w:r w:rsidR="00A0687F">
        <w:rPr>
          <w:rFonts w:cs="Arial"/>
          <w:sz w:val="16"/>
          <w:szCs w:val="16"/>
        </w:rPr>
        <w:t xml:space="preserve"> </w:t>
      </w:r>
      <w:r w:rsidR="00A0687F" w:rsidRPr="00863453">
        <w:rPr>
          <w:rFonts w:cs="Arial"/>
          <w:sz w:val="20"/>
          <w:szCs w:val="20"/>
        </w:rPr>
        <w:t>W</w:t>
      </w:r>
      <w:r w:rsidRPr="00863453">
        <w:rPr>
          <w:rFonts w:cs="Arial"/>
          <w:sz w:val="20"/>
          <w:szCs w:val="20"/>
        </w:rPr>
        <w:t xml:space="preserve">ater sourced </w:t>
      </w:r>
      <w:r w:rsidR="002759E3" w:rsidRPr="00863453">
        <w:rPr>
          <w:rFonts w:cs="Arial"/>
          <w:sz w:val="20"/>
          <w:szCs w:val="20"/>
        </w:rPr>
        <w:t>from a private dam</w:t>
      </w:r>
      <w:r w:rsidR="002A676F" w:rsidRPr="00863453">
        <w:rPr>
          <w:rFonts w:cs="Arial"/>
          <w:sz w:val="20"/>
          <w:szCs w:val="20"/>
        </w:rPr>
        <w:t xml:space="preserve"> </w:t>
      </w:r>
      <w:r w:rsidRPr="00863453">
        <w:rPr>
          <w:rFonts w:cs="Arial"/>
          <w:sz w:val="20"/>
          <w:szCs w:val="20"/>
        </w:rPr>
        <w:t>for road grading purposes</w:t>
      </w:r>
      <w:r w:rsidR="0069388C" w:rsidRPr="00863453">
        <w:rPr>
          <w:rFonts w:cs="Arial"/>
          <w:sz w:val="20"/>
          <w:szCs w:val="20"/>
        </w:rPr>
        <w:t xml:space="preserve"> (</w:t>
      </w:r>
      <w:r w:rsidR="005C2C4A" w:rsidRPr="00863453">
        <w:rPr>
          <w:rFonts w:cs="Arial"/>
          <w:sz w:val="20"/>
          <w:szCs w:val="20"/>
        </w:rPr>
        <w:t>100k</w:t>
      </w:r>
      <w:r w:rsidR="0069388C" w:rsidRPr="00863453">
        <w:rPr>
          <w:rFonts w:cs="Arial"/>
          <w:sz w:val="20"/>
          <w:szCs w:val="20"/>
        </w:rPr>
        <w:t>L per day be</w:t>
      </w:r>
      <w:r w:rsidR="005C2C4A" w:rsidRPr="00863453">
        <w:rPr>
          <w:rFonts w:cs="Arial"/>
          <w:sz w:val="20"/>
          <w:szCs w:val="20"/>
        </w:rPr>
        <w:t>tween November</w:t>
      </w:r>
      <w:r w:rsidR="004E0943" w:rsidRPr="00863453">
        <w:rPr>
          <w:rFonts w:cs="Arial"/>
          <w:sz w:val="20"/>
          <w:szCs w:val="20"/>
        </w:rPr>
        <w:t xml:space="preserve"> and</w:t>
      </w:r>
      <w:r w:rsidR="005C2C4A" w:rsidRPr="00863453">
        <w:rPr>
          <w:rFonts w:cs="Arial"/>
          <w:sz w:val="20"/>
          <w:szCs w:val="20"/>
        </w:rPr>
        <w:t xml:space="preserve"> March and 40k</w:t>
      </w:r>
      <w:r w:rsidR="0069388C" w:rsidRPr="00863453">
        <w:rPr>
          <w:rFonts w:cs="Arial"/>
          <w:sz w:val="20"/>
          <w:szCs w:val="20"/>
        </w:rPr>
        <w:t xml:space="preserve">L per day between </w:t>
      </w:r>
      <w:r w:rsidR="00FB71A4" w:rsidRPr="00863453">
        <w:rPr>
          <w:rFonts w:cs="Arial"/>
          <w:sz w:val="20"/>
          <w:szCs w:val="20"/>
        </w:rPr>
        <w:t>April and October)</w:t>
      </w:r>
    </w:p>
    <w:p w14:paraId="400078F0" w14:textId="77777777" w:rsidR="0003500B" w:rsidRPr="00F3690C" w:rsidRDefault="00E2683D" w:rsidP="00097E75">
      <w:pPr>
        <w:pStyle w:val="Heading4"/>
        <w:tabs>
          <w:tab w:val="clear" w:pos="992"/>
          <w:tab w:val="left" w:pos="0"/>
        </w:tabs>
        <w:ind w:left="0" w:firstLine="0"/>
        <w:rPr>
          <w:sz w:val="24"/>
          <w:szCs w:val="24"/>
        </w:rPr>
      </w:pPr>
      <w:r w:rsidRPr="00F3690C">
        <w:rPr>
          <w:sz w:val="24"/>
          <w:szCs w:val="24"/>
        </w:rPr>
        <w:t xml:space="preserve">Roof </w:t>
      </w:r>
      <w:r w:rsidR="00576556" w:rsidRPr="00F3690C">
        <w:rPr>
          <w:sz w:val="24"/>
          <w:szCs w:val="24"/>
        </w:rPr>
        <w:t>r</w:t>
      </w:r>
      <w:r w:rsidR="0003500B" w:rsidRPr="00F3690C">
        <w:rPr>
          <w:sz w:val="24"/>
          <w:szCs w:val="24"/>
        </w:rPr>
        <w:t xml:space="preserve">ainwater </w:t>
      </w:r>
      <w:r w:rsidR="00576556" w:rsidRPr="00F3690C">
        <w:rPr>
          <w:sz w:val="24"/>
          <w:szCs w:val="24"/>
        </w:rPr>
        <w:t>h</w:t>
      </w:r>
      <w:r w:rsidRPr="00F3690C">
        <w:rPr>
          <w:sz w:val="24"/>
          <w:szCs w:val="24"/>
        </w:rPr>
        <w:t xml:space="preserve">arvesting </w:t>
      </w:r>
      <w:r w:rsidR="0003500B" w:rsidRPr="00F3690C">
        <w:rPr>
          <w:sz w:val="24"/>
          <w:szCs w:val="24"/>
        </w:rPr>
        <w:t xml:space="preserve">– private </w:t>
      </w:r>
      <w:r w:rsidR="001D6416" w:rsidRPr="00F3690C">
        <w:rPr>
          <w:sz w:val="24"/>
          <w:szCs w:val="24"/>
        </w:rPr>
        <w:t>rainwater tanks</w:t>
      </w:r>
      <w:r w:rsidRPr="00F3690C">
        <w:rPr>
          <w:sz w:val="24"/>
          <w:szCs w:val="24"/>
        </w:rPr>
        <w:t xml:space="preserve"> or a comprehensive public system</w:t>
      </w:r>
    </w:p>
    <w:p w14:paraId="6D2C576A" w14:textId="77777777" w:rsidR="0003500B" w:rsidRPr="00113D0E" w:rsidRDefault="0003500B" w:rsidP="00BF200B">
      <w:pPr>
        <w:spacing w:before="120" w:after="120" w:line="360" w:lineRule="auto"/>
        <w:rPr>
          <w:rFonts w:cs="Arial"/>
        </w:rPr>
      </w:pPr>
      <w:r w:rsidRPr="00113D0E">
        <w:rPr>
          <w:rFonts w:cs="Arial"/>
        </w:rPr>
        <w:t>Rainwater captured in tanks is common across many properties</w:t>
      </w:r>
      <w:r w:rsidR="001D6416" w:rsidRPr="00113D0E">
        <w:rPr>
          <w:rFonts w:cs="Arial"/>
        </w:rPr>
        <w:t xml:space="preserve"> in Nillumbik</w:t>
      </w:r>
      <w:r w:rsidRPr="00113D0E">
        <w:rPr>
          <w:rFonts w:cs="Arial"/>
        </w:rPr>
        <w:t xml:space="preserve">.  </w:t>
      </w:r>
      <w:r w:rsidR="004E0943" w:rsidRPr="00113D0E">
        <w:rPr>
          <w:rFonts w:cs="Arial"/>
        </w:rPr>
        <w:t xml:space="preserve">In 2008 </w:t>
      </w:r>
      <w:r w:rsidR="00CB33D1" w:rsidRPr="00113D0E">
        <w:rPr>
          <w:rFonts w:cs="Arial"/>
        </w:rPr>
        <w:t xml:space="preserve">mains </w:t>
      </w:r>
      <w:r w:rsidRPr="00113D0E">
        <w:rPr>
          <w:rFonts w:cs="Arial"/>
        </w:rPr>
        <w:t>water was connected to 17,828 properties out of 19,250 private dwellings (Nillumbik Shire Council, 2008).  Therefore it is estimated 1,422 properties relied on tanks for their supply.  Based on average water consumption in 2000/01 for residents livin</w:t>
      </w:r>
      <w:r w:rsidR="00424516" w:rsidRPr="00113D0E">
        <w:rPr>
          <w:rFonts w:cs="Arial"/>
        </w:rPr>
        <w:t>g in Nillumbik during this time</w:t>
      </w:r>
      <w:r w:rsidRPr="00113D0E">
        <w:rPr>
          <w:rFonts w:cs="Arial"/>
        </w:rPr>
        <w:t xml:space="preserve"> it is estimated that the total volume of rainwater used for residential purposes is 542 ML/yr. </w:t>
      </w:r>
    </w:p>
    <w:p w14:paraId="5922819B" w14:textId="3E2FEEAD" w:rsidR="0003500B" w:rsidRPr="00113D0E" w:rsidRDefault="0003500B" w:rsidP="00BF200B">
      <w:pPr>
        <w:spacing w:before="120" w:after="120" w:line="360" w:lineRule="auto"/>
        <w:rPr>
          <w:rFonts w:cs="Arial"/>
        </w:rPr>
      </w:pPr>
      <w:r w:rsidRPr="00113D0E">
        <w:rPr>
          <w:rFonts w:cs="Arial"/>
        </w:rPr>
        <w:t xml:space="preserve">Over the last decade </w:t>
      </w:r>
      <w:r w:rsidR="00A262AF" w:rsidRPr="00113D0E">
        <w:rPr>
          <w:rFonts w:cs="Arial"/>
        </w:rPr>
        <w:t xml:space="preserve">many new properties were built that did not have access to mains water and </w:t>
      </w:r>
      <w:r w:rsidRPr="00113D0E">
        <w:rPr>
          <w:rFonts w:cs="Arial"/>
        </w:rPr>
        <w:t xml:space="preserve">it is likely many more properties installed rainwater tanks to supplement their mains water.  </w:t>
      </w:r>
      <w:r w:rsidR="002231F5" w:rsidRPr="00113D0E">
        <w:rPr>
          <w:rFonts w:cs="Arial"/>
        </w:rPr>
        <w:t>This assertion is supported by the fact that there</w:t>
      </w:r>
      <w:r w:rsidR="001D6416" w:rsidRPr="00113D0E">
        <w:rPr>
          <w:rFonts w:cs="Arial"/>
        </w:rPr>
        <w:t xml:space="preserve"> has been a very significant general lift in use of rainwater tanks across the entire Yarra Valley Water area since 1999 with the percentage of homes with rainwate</w:t>
      </w:r>
      <w:r w:rsidR="004E4F7E">
        <w:rPr>
          <w:rFonts w:cs="Arial"/>
        </w:rPr>
        <w:t>r tanks growing from less than five</w:t>
      </w:r>
      <w:r w:rsidR="009C7C3B">
        <w:rPr>
          <w:rFonts w:cs="Arial"/>
        </w:rPr>
        <w:t xml:space="preserve"> per cent</w:t>
      </w:r>
      <w:r w:rsidR="001D6416" w:rsidRPr="00113D0E">
        <w:rPr>
          <w:rFonts w:cs="Arial"/>
        </w:rPr>
        <w:t xml:space="preserve"> to 30</w:t>
      </w:r>
      <w:r w:rsidR="009C7C3B">
        <w:rPr>
          <w:rFonts w:cs="Arial"/>
        </w:rPr>
        <w:t xml:space="preserve"> per cent</w:t>
      </w:r>
      <w:r w:rsidR="001D6416" w:rsidRPr="00113D0E">
        <w:rPr>
          <w:rFonts w:cs="Arial"/>
        </w:rPr>
        <w:t xml:space="preserve"> over a period of 12 years.  </w:t>
      </w:r>
    </w:p>
    <w:p w14:paraId="1BD2FA24" w14:textId="6866616A" w:rsidR="00F13ACA" w:rsidRPr="00113D0E" w:rsidRDefault="00F13ACA" w:rsidP="00BF200B">
      <w:pPr>
        <w:spacing w:before="120" w:after="120" w:line="360" w:lineRule="auto"/>
        <w:rPr>
          <w:rFonts w:cs="Arial"/>
        </w:rPr>
      </w:pPr>
      <w:r w:rsidRPr="00113D0E">
        <w:rPr>
          <w:rFonts w:cs="Arial"/>
        </w:rPr>
        <w:t>Figures available from water retailers suggest that of the 1.6M houses in the Melbourne area, around 28</w:t>
      </w:r>
      <w:r w:rsidR="009C7C3B">
        <w:rPr>
          <w:rFonts w:cs="Arial"/>
        </w:rPr>
        <w:t xml:space="preserve"> per cent</w:t>
      </w:r>
      <w:r w:rsidR="00576556" w:rsidRPr="00113D0E">
        <w:rPr>
          <w:rFonts w:cs="Arial"/>
        </w:rPr>
        <w:t>,</w:t>
      </w:r>
      <w:r w:rsidRPr="00113D0E">
        <w:rPr>
          <w:rFonts w:cs="Arial"/>
        </w:rPr>
        <w:t xml:space="preserve"> now have rainwater tanks.  In Yarra Valley Water’s area</w:t>
      </w:r>
      <w:r w:rsidR="002231F5" w:rsidRPr="00113D0E">
        <w:rPr>
          <w:rFonts w:cs="Arial"/>
        </w:rPr>
        <w:t>,</w:t>
      </w:r>
      <w:r w:rsidRPr="00113D0E">
        <w:rPr>
          <w:rFonts w:cs="Arial"/>
        </w:rPr>
        <w:t xml:space="preserve"> </w:t>
      </w:r>
      <w:r w:rsidR="002231F5" w:rsidRPr="00113D0E">
        <w:rPr>
          <w:rFonts w:cs="Arial"/>
        </w:rPr>
        <w:t>a</w:t>
      </w:r>
      <w:r w:rsidR="008755E5">
        <w:rPr>
          <w:rFonts w:cs="Arial"/>
        </w:rPr>
        <w:t xml:space="preserve"> surprisingly low nine</w:t>
      </w:r>
      <w:r w:rsidR="009C7C3B">
        <w:rPr>
          <w:rFonts w:cs="Arial"/>
        </w:rPr>
        <w:t xml:space="preserve"> per cent</w:t>
      </w:r>
      <w:r w:rsidRPr="00113D0E">
        <w:rPr>
          <w:rFonts w:cs="Arial"/>
        </w:rPr>
        <w:t xml:space="preserve"> are connected to an indoor use (toilet flushing and in some cases </w:t>
      </w:r>
      <w:r w:rsidR="00196BFC" w:rsidRPr="00113D0E">
        <w:rPr>
          <w:rFonts w:cs="Arial"/>
        </w:rPr>
        <w:t>laund</w:t>
      </w:r>
      <w:r w:rsidR="002231F5" w:rsidRPr="00113D0E">
        <w:rPr>
          <w:rFonts w:cs="Arial"/>
        </w:rPr>
        <w:t>ry)</w:t>
      </w:r>
      <w:r w:rsidR="00196BFC" w:rsidRPr="00113D0E">
        <w:rPr>
          <w:rFonts w:cs="Arial"/>
        </w:rPr>
        <w:t>.  This means that the vast majority of rainwater tanks in urban areas are used mainly for garden irrigation.  The size of rainwater tanks is also quite small compared to roof sizes with the average size tank being around 2,500 litres.  With tanks of this size</w:t>
      </w:r>
      <w:r w:rsidR="00206298" w:rsidRPr="00113D0E">
        <w:rPr>
          <w:rFonts w:cs="Arial"/>
        </w:rPr>
        <w:t xml:space="preserve"> only supplying garden irrigation</w:t>
      </w:r>
      <w:r w:rsidR="00196BFC" w:rsidRPr="00113D0E">
        <w:rPr>
          <w:rFonts w:cs="Arial"/>
        </w:rPr>
        <w:t xml:space="preserve">, </w:t>
      </w:r>
      <w:r w:rsidR="00206298" w:rsidRPr="00113D0E">
        <w:rPr>
          <w:rFonts w:cs="Arial"/>
        </w:rPr>
        <w:t>overflows are</w:t>
      </w:r>
      <w:r w:rsidR="00196BFC" w:rsidRPr="00113D0E">
        <w:rPr>
          <w:rFonts w:cs="Arial"/>
        </w:rPr>
        <w:t xml:space="preserve"> a regular feature.  </w:t>
      </w:r>
    </w:p>
    <w:p w14:paraId="07D300F6" w14:textId="24E14BFE" w:rsidR="00206298" w:rsidRPr="00113D0E" w:rsidRDefault="000016F5" w:rsidP="00BF200B">
      <w:pPr>
        <w:spacing w:before="120" w:after="120" w:line="360" w:lineRule="auto"/>
        <w:rPr>
          <w:rFonts w:cs="Arial"/>
        </w:rPr>
      </w:pPr>
      <w:r w:rsidRPr="00113D0E">
        <w:rPr>
          <w:rFonts w:cs="Arial"/>
        </w:rPr>
        <w:t>More</w:t>
      </w:r>
      <w:r w:rsidR="00E2683D" w:rsidRPr="00113D0E">
        <w:rPr>
          <w:rFonts w:cs="Arial"/>
        </w:rPr>
        <w:t xml:space="preserve"> comprehensive harvesting system</w:t>
      </w:r>
      <w:r w:rsidRPr="00113D0E">
        <w:rPr>
          <w:rFonts w:cs="Arial"/>
        </w:rPr>
        <w:t>s</w:t>
      </w:r>
      <w:r w:rsidR="00E2683D" w:rsidRPr="00113D0E">
        <w:rPr>
          <w:rFonts w:cs="Arial"/>
        </w:rPr>
        <w:t xml:space="preserve"> that seek to collect and treat all roof runoff from a precinct and supply water back to houses via first pipe is </w:t>
      </w:r>
      <w:r w:rsidRPr="00113D0E">
        <w:rPr>
          <w:rFonts w:cs="Arial"/>
        </w:rPr>
        <w:t>also worth exploring</w:t>
      </w:r>
      <w:r w:rsidR="00E2683D" w:rsidRPr="00113D0E">
        <w:rPr>
          <w:rFonts w:cs="Arial"/>
        </w:rPr>
        <w:t xml:space="preserve">, but may not be possible in all established suburbs due to numerous constraints.  These could include local topography, space available for storage and treatment within open space areas and being able to operate such a system at a sufficient scale to make it economically viable.  </w:t>
      </w:r>
      <w:r w:rsidR="002231F5" w:rsidRPr="00113D0E">
        <w:rPr>
          <w:rFonts w:cs="Arial"/>
        </w:rPr>
        <w:t xml:space="preserve">However, where it can be employed, it </w:t>
      </w:r>
      <w:r w:rsidRPr="00113D0E">
        <w:rPr>
          <w:rFonts w:cs="Arial"/>
        </w:rPr>
        <w:t>maybe</w:t>
      </w:r>
      <w:r w:rsidR="002231F5" w:rsidRPr="00113D0E">
        <w:rPr>
          <w:rFonts w:cs="Arial"/>
        </w:rPr>
        <w:t xml:space="preserve"> preferable method of rainwater harvesting</w:t>
      </w:r>
      <w:r w:rsidR="0040408E" w:rsidRPr="00113D0E">
        <w:rPr>
          <w:rFonts w:cs="Arial"/>
        </w:rPr>
        <w:t xml:space="preserve"> to lot scale</w:t>
      </w:r>
      <w:r w:rsidR="002231F5" w:rsidRPr="00113D0E">
        <w:rPr>
          <w:rFonts w:cs="Arial"/>
        </w:rPr>
        <w:t xml:space="preserve"> tanks.  </w:t>
      </w:r>
    </w:p>
    <w:p w14:paraId="44D89497" w14:textId="77777777" w:rsidR="0003500B" w:rsidRPr="00F3690C" w:rsidRDefault="0003500B" w:rsidP="00097E75">
      <w:pPr>
        <w:pStyle w:val="Heading4"/>
        <w:tabs>
          <w:tab w:val="clear" w:pos="992"/>
          <w:tab w:val="left" w:pos="0"/>
        </w:tabs>
        <w:ind w:left="0" w:firstLine="0"/>
        <w:rPr>
          <w:sz w:val="24"/>
          <w:szCs w:val="24"/>
        </w:rPr>
      </w:pPr>
      <w:r w:rsidRPr="00F3690C">
        <w:rPr>
          <w:sz w:val="24"/>
          <w:szCs w:val="24"/>
        </w:rPr>
        <w:t xml:space="preserve">Rainwater – Council </w:t>
      </w:r>
    </w:p>
    <w:p w14:paraId="43C939AD" w14:textId="77777777" w:rsidR="0003500B" w:rsidRPr="00113D0E" w:rsidRDefault="0003500B" w:rsidP="00BF200B">
      <w:pPr>
        <w:spacing w:before="120" w:after="120" w:line="360" w:lineRule="auto"/>
        <w:rPr>
          <w:rFonts w:cs="Arial"/>
        </w:rPr>
      </w:pPr>
      <w:r w:rsidRPr="00113D0E">
        <w:rPr>
          <w:rFonts w:cs="Arial"/>
        </w:rPr>
        <w:t>It</w:t>
      </w:r>
      <w:r w:rsidR="002A75EB" w:rsidRPr="00113D0E">
        <w:rPr>
          <w:rFonts w:cs="Arial"/>
        </w:rPr>
        <w:t xml:space="preserve"> is unknown what volume of rain</w:t>
      </w:r>
      <w:r w:rsidRPr="00113D0E">
        <w:rPr>
          <w:rFonts w:cs="Arial"/>
        </w:rPr>
        <w:t xml:space="preserve">water was used across Council assets in 2000/01.  Over the recent drought Council </w:t>
      </w:r>
      <w:r w:rsidR="002A75EB" w:rsidRPr="00113D0E">
        <w:rPr>
          <w:rFonts w:cs="Arial"/>
        </w:rPr>
        <w:t xml:space="preserve">and community groups </w:t>
      </w:r>
      <w:r w:rsidRPr="00113D0E">
        <w:rPr>
          <w:rFonts w:cs="Arial"/>
        </w:rPr>
        <w:t>installed many tanks across assets that capture and store rainwater or stormwater.  The estimated volume of rainwater (roof runoff) and stormwater (catchment runoff) currently used across Council assets is 9.9 ML/yr</w:t>
      </w:r>
      <w:r w:rsidR="00A262AF" w:rsidRPr="00113D0E">
        <w:rPr>
          <w:rFonts w:cs="Arial"/>
        </w:rPr>
        <w:t>. T</w:t>
      </w:r>
      <w:r w:rsidRPr="00113D0E">
        <w:rPr>
          <w:rFonts w:cs="Arial"/>
        </w:rPr>
        <w:t>here are 100 rain</w:t>
      </w:r>
      <w:r w:rsidR="002A676F" w:rsidRPr="00113D0E">
        <w:rPr>
          <w:rFonts w:cs="Arial"/>
        </w:rPr>
        <w:t>water</w:t>
      </w:r>
      <w:r w:rsidRPr="00113D0E">
        <w:rPr>
          <w:rFonts w:cs="Arial"/>
        </w:rPr>
        <w:t xml:space="preserve"> tanks installed across Council assets.  </w:t>
      </w:r>
    </w:p>
    <w:p w14:paraId="19B66D01" w14:textId="77777777" w:rsidR="0003500B" w:rsidRPr="00F3690C" w:rsidRDefault="0003500B" w:rsidP="00097E75">
      <w:pPr>
        <w:pStyle w:val="Heading4"/>
        <w:tabs>
          <w:tab w:val="clear" w:pos="992"/>
          <w:tab w:val="left" w:pos="0"/>
        </w:tabs>
        <w:ind w:left="0" w:firstLine="0"/>
        <w:rPr>
          <w:sz w:val="24"/>
          <w:szCs w:val="24"/>
        </w:rPr>
      </w:pPr>
      <w:r w:rsidRPr="00F3690C">
        <w:rPr>
          <w:sz w:val="24"/>
          <w:szCs w:val="24"/>
        </w:rPr>
        <w:t>Waterway extractions</w:t>
      </w:r>
    </w:p>
    <w:p w14:paraId="068079F6" w14:textId="77777777" w:rsidR="00051BAF" w:rsidRPr="00113D0E" w:rsidRDefault="002D4DF3" w:rsidP="00BF200B">
      <w:pPr>
        <w:spacing w:before="120" w:after="120" w:line="360" w:lineRule="auto"/>
        <w:rPr>
          <w:rFonts w:cs="Arial"/>
        </w:rPr>
      </w:pPr>
      <w:r w:rsidRPr="00113D0E">
        <w:rPr>
          <w:rFonts w:cs="Arial"/>
        </w:rPr>
        <w:t>1,459 ML/yr is extracted from waterway</w:t>
      </w:r>
      <w:r w:rsidR="002A676F" w:rsidRPr="00113D0E">
        <w:rPr>
          <w:rFonts w:cs="Arial"/>
        </w:rPr>
        <w:t>s</w:t>
      </w:r>
      <w:r w:rsidR="002A75EB" w:rsidRPr="00113D0E">
        <w:rPr>
          <w:rFonts w:cs="Arial"/>
        </w:rPr>
        <w:t xml:space="preserve"> within the Shire.  The</w:t>
      </w:r>
      <w:r w:rsidRPr="00113D0E">
        <w:rPr>
          <w:rFonts w:cs="Arial"/>
        </w:rPr>
        <w:t xml:space="preserve"> bulk of </w:t>
      </w:r>
      <w:r w:rsidR="002A75EB" w:rsidRPr="00113D0E">
        <w:rPr>
          <w:rFonts w:cs="Arial"/>
        </w:rPr>
        <w:t xml:space="preserve">the extraction </w:t>
      </w:r>
      <w:r w:rsidRPr="00113D0E">
        <w:rPr>
          <w:rFonts w:cs="Arial"/>
        </w:rPr>
        <w:t>oc</w:t>
      </w:r>
      <w:r w:rsidR="002A75EB" w:rsidRPr="00113D0E">
        <w:rPr>
          <w:rFonts w:cs="Arial"/>
        </w:rPr>
        <w:t>curs</w:t>
      </w:r>
      <w:r w:rsidRPr="00113D0E">
        <w:rPr>
          <w:rFonts w:cs="Arial"/>
        </w:rPr>
        <w:t xml:space="preserve"> across the rural areas. </w:t>
      </w:r>
      <w:r w:rsidR="0003500B" w:rsidRPr="00113D0E">
        <w:rPr>
          <w:rFonts w:cs="Arial"/>
        </w:rPr>
        <w:t>1,369 ML/yr</w:t>
      </w:r>
      <w:r w:rsidRPr="00113D0E">
        <w:rPr>
          <w:rFonts w:cs="Arial"/>
        </w:rPr>
        <w:t xml:space="preserve"> </w:t>
      </w:r>
      <w:r w:rsidR="0003500B" w:rsidRPr="00113D0E">
        <w:rPr>
          <w:rFonts w:cs="Arial"/>
        </w:rPr>
        <w:t>can be extracted under licencing agreements from waterways across the rural areas</w:t>
      </w:r>
      <w:r w:rsidRPr="00113D0E">
        <w:rPr>
          <w:rFonts w:cs="Arial"/>
        </w:rPr>
        <w:t xml:space="preserve"> with an</w:t>
      </w:r>
      <w:r w:rsidR="0003500B" w:rsidRPr="00113D0E">
        <w:rPr>
          <w:rFonts w:cs="Arial"/>
        </w:rPr>
        <w:t xml:space="preserve"> addition</w:t>
      </w:r>
      <w:r w:rsidR="00A262AF" w:rsidRPr="00113D0E">
        <w:rPr>
          <w:rFonts w:cs="Arial"/>
        </w:rPr>
        <w:t>al</w:t>
      </w:r>
      <w:r w:rsidR="0003500B" w:rsidRPr="00113D0E">
        <w:rPr>
          <w:rFonts w:cs="Arial"/>
        </w:rPr>
        <w:t xml:space="preserve"> 90 ML/yr licence </w:t>
      </w:r>
      <w:r w:rsidR="007A7A2C" w:rsidRPr="00113D0E">
        <w:rPr>
          <w:rFonts w:cs="Arial"/>
        </w:rPr>
        <w:t xml:space="preserve">for Council </w:t>
      </w:r>
      <w:r w:rsidR="0003500B" w:rsidRPr="00113D0E">
        <w:rPr>
          <w:rFonts w:cs="Arial"/>
        </w:rPr>
        <w:t xml:space="preserve">to harvest from Plenty River to fill an off-line dam for the irrigation supply of Yarrambat Golf Course.  Water may only be taken from the River from 1 June - 30 November.  </w:t>
      </w:r>
    </w:p>
    <w:p w14:paraId="09D3877F" w14:textId="77777777" w:rsidR="0003500B" w:rsidRPr="00113D0E" w:rsidRDefault="00051BAF" w:rsidP="00BF200B">
      <w:pPr>
        <w:spacing w:before="120" w:after="120" w:line="360" w:lineRule="auto"/>
        <w:rPr>
          <w:rFonts w:cs="Arial"/>
        </w:rPr>
      </w:pPr>
      <w:r w:rsidRPr="00113D0E">
        <w:rPr>
          <w:rFonts w:cs="Arial"/>
        </w:rPr>
        <w:t>Council has had extraction licenses since 2000/01</w:t>
      </w:r>
      <w:r w:rsidR="0003500B" w:rsidRPr="00113D0E">
        <w:rPr>
          <w:rFonts w:cs="Arial"/>
        </w:rPr>
        <w:t xml:space="preserve"> </w:t>
      </w:r>
      <w:r w:rsidRPr="00113D0E">
        <w:rPr>
          <w:rFonts w:cs="Arial"/>
        </w:rPr>
        <w:t xml:space="preserve">and </w:t>
      </w:r>
      <w:r w:rsidR="0003500B" w:rsidRPr="00113D0E">
        <w:rPr>
          <w:rFonts w:cs="Arial"/>
        </w:rPr>
        <w:t xml:space="preserve">a number of other extraction licences are currently not used.  They are located at </w:t>
      </w:r>
      <w:r w:rsidR="00A95C8E" w:rsidRPr="00113D0E">
        <w:rPr>
          <w:rFonts w:cs="Arial"/>
        </w:rPr>
        <w:t>Falkiner</w:t>
      </w:r>
      <w:r w:rsidR="0003500B" w:rsidRPr="00113D0E">
        <w:rPr>
          <w:rFonts w:cs="Arial"/>
        </w:rPr>
        <w:t xml:space="preserve"> Street (from the Diamond Creek</w:t>
      </w:r>
      <w:r w:rsidR="00A95C8E" w:rsidRPr="00113D0E">
        <w:rPr>
          <w:rFonts w:cs="Arial"/>
        </w:rPr>
        <w:t xml:space="preserve"> near Barak Bushland wetland</w:t>
      </w:r>
      <w:r w:rsidR="0003500B" w:rsidRPr="00113D0E">
        <w:rPr>
          <w:rFonts w:cs="Arial"/>
        </w:rPr>
        <w:t xml:space="preserve">) and Eltham Lower Park (from the Diamond Creek). A bore is located at Fergusons Paddock </w:t>
      </w:r>
      <w:r w:rsidR="002A75EB" w:rsidRPr="00113D0E">
        <w:rPr>
          <w:rFonts w:cs="Arial"/>
        </w:rPr>
        <w:t>and is not</w:t>
      </w:r>
      <w:r w:rsidR="0003500B" w:rsidRPr="00113D0E">
        <w:rPr>
          <w:rFonts w:cs="Arial"/>
        </w:rPr>
        <w:t xml:space="preserve"> currently used.  </w:t>
      </w:r>
    </w:p>
    <w:p w14:paraId="457C1738" w14:textId="4B6029DE" w:rsidR="00863453" w:rsidRPr="00F3690C" w:rsidRDefault="00424516" w:rsidP="00097E75">
      <w:pPr>
        <w:pStyle w:val="Heading4"/>
        <w:tabs>
          <w:tab w:val="clear" w:pos="992"/>
          <w:tab w:val="left" w:pos="0"/>
        </w:tabs>
        <w:ind w:left="0" w:firstLine="0"/>
        <w:rPr>
          <w:sz w:val="24"/>
          <w:szCs w:val="24"/>
        </w:rPr>
      </w:pPr>
      <w:r w:rsidRPr="00F3690C">
        <w:rPr>
          <w:sz w:val="24"/>
          <w:szCs w:val="24"/>
        </w:rPr>
        <w:fldChar w:fldCharType="begin"/>
      </w:r>
      <w:r w:rsidRPr="00F3690C">
        <w:rPr>
          <w:sz w:val="24"/>
          <w:szCs w:val="24"/>
        </w:rPr>
        <w:instrText xml:space="preserve"> REF _Ref344836091 \h </w:instrText>
      </w:r>
      <w:r w:rsidR="00113D0E" w:rsidRPr="00F3690C">
        <w:rPr>
          <w:sz w:val="24"/>
          <w:szCs w:val="24"/>
        </w:rPr>
        <w:instrText xml:space="preserve"> \* MERGEFORMAT </w:instrText>
      </w:r>
      <w:r w:rsidRPr="00F3690C">
        <w:rPr>
          <w:sz w:val="24"/>
          <w:szCs w:val="24"/>
        </w:rPr>
      </w:r>
      <w:r w:rsidRPr="00F3690C">
        <w:rPr>
          <w:sz w:val="24"/>
          <w:szCs w:val="24"/>
        </w:rPr>
        <w:fldChar w:fldCharType="end"/>
      </w:r>
      <w:r w:rsidR="00863453" w:rsidRPr="00F3690C">
        <w:rPr>
          <w:sz w:val="24"/>
          <w:szCs w:val="24"/>
        </w:rPr>
        <w:t>Further detail on mains water use</w:t>
      </w:r>
    </w:p>
    <w:p w14:paraId="44EE3510" w14:textId="7AF1934E" w:rsidR="00125874" w:rsidRPr="00113D0E" w:rsidRDefault="00863453" w:rsidP="00BF200B">
      <w:pPr>
        <w:spacing w:before="120" w:after="120" w:line="360" w:lineRule="auto"/>
        <w:rPr>
          <w:rFonts w:cs="Arial"/>
        </w:rPr>
      </w:pPr>
      <w:r>
        <w:rPr>
          <w:rFonts w:cs="Arial"/>
        </w:rPr>
        <w:t xml:space="preserve">Figure 8 </w:t>
      </w:r>
      <w:r w:rsidR="00125874" w:rsidRPr="00113D0E">
        <w:rPr>
          <w:rFonts w:cs="Arial"/>
        </w:rPr>
        <w:t>summarises the annual residential mains water demand by suburb from 2000/01 to 2011/12.  Water use data for the post code of Yan Yean</w:t>
      </w:r>
      <w:r w:rsidR="006F6571" w:rsidRPr="00113D0E">
        <w:rPr>
          <w:rFonts w:cs="Arial"/>
        </w:rPr>
        <w:t xml:space="preserve"> </w:t>
      </w:r>
      <w:r w:rsidR="00125874" w:rsidRPr="00113D0E">
        <w:rPr>
          <w:rFonts w:cs="Arial"/>
        </w:rPr>
        <w:t xml:space="preserve">was considered to be erroneous and therefore excluded (9 properties that averaged an annual water demand of 1107 kL/yr from 2000 to 2011 with 4 years of missing data).  </w:t>
      </w:r>
      <w:r w:rsidR="00A841EE" w:rsidRPr="00113D0E">
        <w:rPr>
          <w:rFonts w:cs="Arial"/>
        </w:rPr>
        <w:t xml:space="preserve">Water use for St Andrews fluctuates significantly and is </w:t>
      </w:r>
      <w:r w:rsidR="00F77C86" w:rsidRPr="00113D0E">
        <w:rPr>
          <w:rFonts w:cs="Arial"/>
        </w:rPr>
        <w:t xml:space="preserve">also </w:t>
      </w:r>
      <w:r w:rsidR="00A841EE" w:rsidRPr="00113D0E">
        <w:rPr>
          <w:rFonts w:cs="Arial"/>
        </w:rPr>
        <w:t>likely to be erroneous</w:t>
      </w:r>
      <w:r w:rsidR="006F6571" w:rsidRPr="00113D0E">
        <w:rPr>
          <w:rFonts w:cs="Arial"/>
        </w:rPr>
        <w:t xml:space="preserve"> (and therefore excluded)</w:t>
      </w:r>
      <w:r w:rsidR="00A841EE" w:rsidRPr="00113D0E">
        <w:rPr>
          <w:rFonts w:cs="Arial"/>
        </w:rPr>
        <w:t xml:space="preserve">.  </w:t>
      </w:r>
    </w:p>
    <w:p w14:paraId="01767D49" w14:textId="77777777" w:rsidR="00F77C86" w:rsidRPr="00113D0E" w:rsidRDefault="00F77C86" w:rsidP="00BF200B">
      <w:pPr>
        <w:spacing w:before="120" w:after="120" w:line="360" w:lineRule="auto"/>
        <w:rPr>
          <w:rFonts w:cs="Arial"/>
        </w:rPr>
      </w:pPr>
      <w:r w:rsidRPr="00113D0E">
        <w:rPr>
          <w:rFonts w:cs="Arial"/>
        </w:rPr>
        <w:t>The average residential property demand ranges from 300kL/yr to about 600 kL/yr in 2000/01.  This has decreased significantly to range between 175 kL/yr to 280 kL/yr</w:t>
      </w:r>
      <w:r w:rsidR="00050C6A" w:rsidRPr="00113D0E">
        <w:rPr>
          <w:rFonts w:cs="Arial"/>
        </w:rPr>
        <w:t xml:space="preserve"> currently</w:t>
      </w:r>
      <w:r w:rsidRPr="00113D0E">
        <w:rPr>
          <w:rFonts w:cs="Arial"/>
        </w:rPr>
        <w:t>.</w:t>
      </w:r>
      <w:r w:rsidR="00DF679F" w:rsidRPr="00113D0E">
        <w:rPr>
          <w:rFonts w:cs="Arial"/>
        </w:rPr>
        <w:t xml:space="preserve">  </w:t>
      </w:r>
      <w:r w:rsidR="00050C6A" w:rsidRPr="00113D0E">
        <w:rPr>
          <w:rFonts w:cs="Arial"/>
        </w:rPr>
        <w:t>All suburbs trend towards a reduction in average property water demand.  Interestingly, each year the</w:t>
      </w:r>
      <w:r w:rsidR="00DF679F" w:rsidRPr="00113D0E">
        <w:rPr>
          <w:rFonts w:cs="Arial"/>
        </w:rPr>
        <w:t xml:space="preserve"> spread in </w:t>
      </w:r>
      <w:r w:rsidR="00050C6A" w:rsidRPr="00113D0E">
        <w:rPr>
          <w:rFonts w:cs="Arial"/>
        </w:rPr>
        <w:t xml:space="preserve">demand </w:t>
      </w:r>
      <w:r w:rsidR="00DF679F" w:rsidRPr="00113D0E">
        <w:rPr>
          <w:rFonts w:cs="Arial"/>
        </w:rPr>
        <w:t xml:space="preserve">data between suburbs </w:t>
      </w:r>
      <w:r w:rsidR="00A9503A" w:rsidRPr="00113D0E">
        <w:rPr>
          <w:rFonts w:cs="Arial"/>
        </w:rPr>
        <w:t xml:space="preserve">has typically </w:t>
      </w:r>
      <w:r w:rsidR="00DF679F" w:rsidRPr="00113D0E">
        <w:rPr>
          <w:rFonts w:cs="Arial"/>
        </w:rPr>
        <w:t>reduce</w:t>
      </w:r>
      <w:r w:rsidR="00A9503A" w:rsidRPr="00113D0E">
        <w:rPr>
          <w:rFonts w:cs="Arial"/>
        </w:rPr>
        <w:t>d</w:t>
      </w:r>
      <w:r w:rsidR="00050C6A" w:rsidRPr="00113D0E">
        <w:rPr>
          <w:rFonts w:cs="Arial"/>
        </w:rPr>
        <w:t xml:space="preserve"> suggesting that education programs and incentives for water conservation have been successful across the entire community and particularly with the high-end water users.  </w:t>
      </w:r>
    </w:p>
    <w:p w14:paraId="39B0FE29" w14:textId="77777777" w:rsidR="00B55F31" w:rsidRPr="00113D0E" w:rsidRDefault="00125874" w:rsidP="00BF200B">
      <w:pPr>
        <w:spacing w:before="120" w:after="120" w:line="360" w:lineRule="auto"/>
        <w:rPr>
          <w:rFonts w:cs="Arial"/>
        </w:rPr>
      </w:pPr>
      <w:r w:rsidRPr="00113D0E">
        <w:rPr>
          <w:rFonts w:cs="Arial"/>
        </w:rPr>
        <w:t xml:space="preserve">Assuming an average of 3 people per property this equates to </w:t>
      </w:r>
      <w:r w:rsidR="00B55F31" w:rsidRPr="00113D0E">
        <w:rPr>
          <w:rFonts w:cs="Arial"/>
        </w:rPr>
        <w:t xml:space="preserve">348 l/pp/day (ranging from </w:t>
      </w:r>
      <w:r w:rsidR="00A841EE" w:rsidRPr="00113D0E">
        <w:rPr>
          <w:rFonts w:cs="Arial"/>
        </w:rPr>
        <w:t>274</w:t>
      </w:r>
      <w:r w:rsidR="00B55F31" w:rsidRPr="00113D0E">
        <w:rPr>
          <w:rFonts w:cs="Arial"/>
        </w:rPr>
        <w:t xml:space="preserve"> l/pp/day </w:t>
      </w:r>
      <w:r w:rsidRPr="00113D0E">
        <w:rPr>
          <w:rFonts w:cs="Arial"/>
        </w:rPr>
        <w:t xml:space="preserve">for </w:t>
      </w:r>
      <w:r w:rsidR="00A841EE" w:rsidRPr="00113D0E">
        <w:rPr>
          <w:rFonts w:cs="Arial"/>
        </w:rPr>
        <w:t>Diamond Creek</w:t>
      </w:r>
      <w:r w:rsidR="00B55F31" w:rsidRPr="00113D0E">
        <w:rPr>
          <w:rFonts w:cs="Arial"/>
        </w:rPr>
        <w:t xml:space="preserve"> </w:t>
      </w:r>
      <w:r w:rsidRPr="00113D0E">
        <w:rPr>
          <w:rFonts w:cs="Arial"/>
        </w:rPr>
        <w:t>to</w:t>
      </w:r>
      <w:r w:rsidR="00B55F31" w:rsidRPr="00113D0E">
        <w:rPr>
          <w:rFonts w:cs="Arial"/>
        </w:rPr>
        <w:t xml:space="preserve"> 557 l/pp/day </w:t>
      </w:r>
      <w:r w:rsidRPr="00113D0E">
        <w:rPr>
          <w:rFonts w:cs="Arial"/>
        </w:rPr>
        <w:t xml:space="preserve">for </w:t>
      </w:r>
      <w:r w:rsidR="00B55F31" w:rsidRPr="00113D0E">
        <w:rPr>
          <w:rFonts w:cs="Arial"/>
        </w:rPr>
        <w:t xml:space="preserve">Doreen) </w:t>
      </w:r>
      <w:r w:rsidRPr="00113D0E">
        <w:rPr>
          <w:rFonts w:cs="Arial"/>
        </w:rPr>
        <w:t xml:space="preserve">in 2000/01.  Today, this has decreased to an average of </w:t>
      </w:r>
      <w:r w:rsidR="00A841EE" w:rsidRPr="00113D0E">
        <w:rPr>
          <w:rFonts w:cs="Arial"/>
        </w:rPr>
        <w:t>220 l/pp/day</w:t>
      </w:r>
      <w:r w:rsidR="00B55F31" w:rsidRPr="00113D0E">
        <w:rPr>
          <w:rFonts w:cs="Arial"/>
        </w:rPr>
        <w:t xml:space="preserve"> (ranging from 148 l/pp/day </w:t>
      </w:r>
      <w:r w:rsidRPr="00113D0E">
        <w:rPr>
          <w:rFonts w:cs="Arial"/>
        </w:rPr>
        <w:t xml:space="preserve">for </w:t>
      </w:r>
      <w:r w:rsidR="00B55F31" w:rsidRPr="00113D0E">
        <w:rPr>
          <w:rFonts w:cs="Arial"/>
        </w:rPr>
        <w:t xml:space="preserve">Arthur’s Creek </w:t>
      </w:r>
      <w:r w:rsidRPr="00113D0E">
        <w:rPr>
          <w:rFonts w:cs="Arial"/>
        </w:rPr>
        <w:t>to</w:t>
      </w:r>
      <w:r w:rsidR="00B55F31" w:rsidRPr="00113D0E">
        <w:rPr>
          <w:rFonts w:cs="Arial"/>
        </w:rPr>
        <w:t xml:space="preserve"> 250 l/pp/day </w:t>
      </w:r>
      <w:r w:rsidRPr="00113D0E">
        <w:rPr>
          <w:rFonts w:cs="Arial"/>
        </w:rPr>
        <w:t xml:space="preserve">for </w:t>
      </w:r>
      <w:r w:rsidR="00B55F31" w:rsidRPr="00113D0E">
        <w:rPr>
          <w:rFonts w:cs="Arial"/>
        </w:rPr>
        <w:t>Doreen</w:t>
      </w:r>
      <w:r w:rsidR="00050C6A" w:rsidRPr="00113D0E">
        <w:rPr>
          <w:rFonts w:cs="Arial"/>
        </w:rPr>
        <w:t>)</w:t>
      </w:r>
      <w:r w:rsidR="00B55F31" w:rsidRPr="00113D0E">
        <w:rPr>
          <w:rFonts w:cs="Arial"/>
        </w:rPr>
        <w:t>.</w:t>
      </w:r>
      <w:r w:rsidR="00050C6A" w:rsidRPr="00113D0E">
        <w:rPr>
          <w:rFonts w:cs="Arial"/>
        </w:rPr>
        <w:t xml:space="preserve"> </w:t>
      </w:r>
    </w:p>
    <w:p w14:paraId="56133DEA" w14:textId="77777777" w:rsidR="000016F5" w:rsidRPr="00113D0E" w:rsidRDefault="00125874" w:rsidP="00BF200B">
      <w:pPr>
        <w:pStyle w:val="Caption"/>
        <w:tabs>
          <w:tab w:val="clear" w:pos="851"/>
          <w:tab w:val="left" w:pos="0"/>
        </w:tabs>
        <w:spacing w:line="360" w:lineRule="auto"/>
        <w:ind w:left="0" w:firstLine="0"/>
        <w:rPr>
          <w:rFonts w:eastAsiaTheme="minorHAnsi" w:cs="Arial"/>
          <w:bCs w:val="0"/>
          <w:i w:val="0"/>
          <w:sz w:val="24"/>
          <w:szCs w:val="22"/>
          <w:lang w:eastAsia="en-AU"/>
        </w:rPr>
      </w:pPr>
      <w:r w:rsidRPr="00113D0E">
        <w:rPr>
          <w:rFonts w:eastAsiaTheme="minorHAnsi" w:cs="Arial"/>
          <w:bCs w:val="0"/>
          <w:i w:val="0"/>
          <w:sz w:val="24"/>
          <w:szCs w:val="22"/>
          <w:lang w:eastAsia="en-AU"/>
        </w:rPr>
        <w:t>Interestingly,</w:t>
      </w:r>
      <w:r w:rsidR="00424516" w:rsidRPr="00113D0E">
        <w:rPr>
          <w:rFonts w:eastAsiaTheme="minorHAnsi" w:cs="Arial"/>
          <w:bCs w:val="0"/>
          <w:i w:val="0"/>
          <w:sz w:val="24"/>
          <w:szCs w:val="22"/>
          <w:lang w:eastAsia="en-AU"/>
        </w:rPr>
        <w:t xml:space="preserve"> </w:t>
      </w:r>
      <w:r w:rsidR="000016F5" w:rsidRPr="00113D0E">
        <w:rPr>
          <w:rFonts w:eastAsiaTheme="minorHAnsi" w:cs="Arial"/>
          <w:bCs w:val="0"/>
          <w:i w:val="0"/>
          <w:sz w:val="24"/>
          <w:szCs w:val="22"/>
          <w:lang w:eastAsia="en-AU"/>
        </w:rPr>
        <w:t>Figure 8 shows no evidence of bounce back, water usage from the lifting of water restrictions.</w:t>
      </w:r>
    </w:p>
    <w:p w14:paraId="3B3B2934" w14:textId="77777777" w:rsidR="00F24083" w:rsidRPr="00113D0E" w:rsidRDefault="00F24083" w:rsidP="008A0DF2">
      <w:pPr>
        <w:pStyle w:val="Caption"/>
        <w:rPr>
          <w:rFonts w:cs="Arial"/>
        </w:rPr>
      </w:pPr>
      <w:bookmarkStart w:id="41" w:name="_Ref344836091"/>
      <w:r w:rsidRPr="00113D0E">
        <w:rPr>
          <w:rFonts w:cs="Arial"/>
          <w:noProof/>
          <w:lang w:eastAsia="en-AU"/>
        </w:rPr>
        <w:drawing>
          <wp:inline distT="0" distB="0" distL="0" distR="0" wp14:anchorId="5351B3B6" wp14:editId="006837F8">
            <wp:extent cx="5764530" cy="3752986"/>
            <wp:effectExtent l="0" t="0" r="7620" b="0"/>
            <wp:docPr id="4" name="Picture 4" descr="Residential main water use from 2000/01 to 2011/12 by suburb "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line images 1"/>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764530" cy="3752986"/>
                    </a:xfrm>
                    <a:prstGeom prst="rect">
                      <a:avLst/>
                    </a:prstGeom>
                    <a:noFill/>
                    <a:ln>
                      <a:noFill/>
                    </a:ln>
                  </pic:spPr>
                </pic:pic>
              </a:graphicData>
            </a:graphic>
          </wp:inline>
        </w:drawing>
      </w:r>
    </w:p>
    <w:p w14:paraId="67A878A5" w14:textId="77777777" w:rsidR="009F683F" w:rsidRPr="00585D60" w:rsidRDefault="008A0DF2" w:rsidP="00BF200B">
      <w:pPr>
        <w:pStyle w:val="Caption"/>
        <w:tabs>
          <w:tab w:val="clear" w:pos="851"/>
          <w:tab w:val="left" w:pos="0"/>
        </w:tabs>
        <w:ind w:left="0" w:firstLine="0"/>
        <w:rPr>
          <w:rFonts w:cs="Arial"/>
          <w:i w:val="0"/>
          <w:szCs w:val="20"/>
        </w:rPr>
      </w:pPr>
      <w:r w:rsidRPr="00585D60">
        <w:rPr>
          <w:rFonts w:cs="Arial"/>
          <w:i w:val="0"/>
          <w:szCs w:val="20"/>
        </w:rPr>
        <w:t xml:space="preserve">Figure </w:t>
      </w:r>
      <w:r w:rsidR="003153B4" w:rsidRPr="00585D60">
        <w:rPr>
          <w:rFonts w:cs="Arial"/>
          <w:i w:val="0"/>
          <w:szCs w:val="20"/>
        </w:rPr>
        <w:fldChar w:fldCharType="begin"/>
      </w:r>
      <w:r w:rsidR="003153B4" w:rsidRPr="00585D60">
        <w:rPr>
          <w:rFonts w:cs="Arial"/>
          <w:i w:val="0"/>
          <w:szCs w:val="20"/>
        </w:rPr>
        <w:instrText xml:space="preserve"> SEQ Figure \* ARABIC </w:instrText>
      </w:r>
      <w:r w:rsidR="003153B4" w:rsidRPr="00585D60">
        <w:rPr>
          <w:rFonts w:cs="Arial"/>
          <w:i w:val="0"/>
          <w:szCs w:val="20"/>
        </w:rPr>
        <w:fldChar w:fldCharType="separate"/>
      </w:r>
      <w:r w:rsidR="00A24E94" w:rsidRPr="00585D60">
        <w:rPr>
          <w:rFonts w:cs="Arial"/>
          <w:i w:val="0"/>
          <w:noProof/>
          <w:szCs w:val="20"/>
        </w:rPr>
        <w:t>8</w:t>
      </w:r>
      <w:r w:rsidR="003153B4" w:rsidRPr="00585D60">
        <w:rPr>
          <w:rFonts w:cs="Arial"/>
          <w:i w:val="0"/>
          <w:noProof/>
          <w:szCs w:val="20"/>
        </w:rPr>
        <w:fldChar w:fldCharType="end"/>
      </w:r>
      <w:bookmarkEnd w:id="41"/>
      <w:r w:rsidRPr="00585D60">
        <w:rPr>
          <w:rFonts w:cs="Arial"/>
          <w:i w:val="0"/>
          <w:szCs w:val="20"/>
        </w:rPr>
        <w:t xml:space="preserve"> </w:t>
      </w:r>
      <w:r w:rsidR="009F683F" w:rsidRPr="00585D60">
        <w:rPr>
          <w:rFonts w:cs="Arial"/>
          <w:i w:val="0"/>
          <w:szCs w:val="20"/>
        </w:rPr>
        <w:t>Residential main water use from 200</w:t>
      </w:r>
      <w:r w:rsidR="00125874" w:rsidRPr="00585D60">
        <w:rPr>
          <w:rFonts w:cs="Arial"/>
          <w:i w:val="0"/>
          <w:szCs w:val="20"/>
        </w:rPr>
        <w:t>0</w:t>
      </w:r>
      <w:r w:rsidR="009F683F" w:rsidRPr="00585D60">
        <w:rPr>
          <w:rFonts w:cs="Arial"/>
          <w:i w:val="0"/>
          <w:szCs w:val="20"/>
        </w:rPr>
        <w:t>/01 to 2011/12 by suburb</w:t>
      </w:r>
      <w:r w:rsidR="00125874" w:rsidRPr="00585D60">
        <w:rPr>
          <w:rFonts w:cs="Arial"/>
          <w:i w:val="0"/>
          <w:szCs w:val="20"/>
        </w:rPr>
        <w:t xml:space="preserve"> (assumes 3 people per property)</w:t>
      </w:r>
    </w:p>
    <w:p w14:paraId="45293A17" w14:textId="77777777" w:rsidR="008E6E96" w:rsidRPr="00113D0E" w:rsidRDefault="00424516" w:rsidP="00BF200B">
      <w:pPr>
        <w:spacing w:before="120" w:after="120" w:line="360" w:lineRule="auto"/>
        <w:rPr>
          <w:rFonts w:cs="Arial"/>
        </w:rPr>
      </w:pPr>
      <w:r w:rsidRPr="00113D0E">
        <w:rPr>
          <w:rFonts w:cs="Arial"/>
        </w:rPr>
        <w:fldChar w:fldCharType="begin"/>
      </w:r>
      <w:r w:rsidRPr="00113D0E">
        <w:rPr>
          <w:rFonts w:cs="Arial"/>
        </w:rPr>
        <w:instrText xml:space="preserve"> REF _Ref344836109 \h </w:instrText>
      </w:r>
      <w:r w:rsidR="00113D0E">
        <w:rPr>
          <w:rFonts w:cs="Arial"/>
        </w:rPr>
        <w:instrText xml:space="preserve"> \* MERGEFORMAT </w:instrText>
      </w:r>
      <w:r w:rsidRPr="00113D0E">
        <w:rPr>
          <w:rFonts w:cs="Arial"/>
        </w:rPr>
      </w:r>
      <w:r w:rsidRPr="00113D0E">
        <w:rPr>
          <w:rFonts w:cs="Arial"/>
        </w:rPr>
        <w:fldChar w:fldCharType="separate"/>
      </w:r>
      <w:r w:rsidR="00A24E94" w:rsidRPr="00113D0E">
        <w:rPr>
          <w:rFonts w:cs="Arial"/>
        </w:rPr>
        <w:t xml:space="preserve">Figure </w:t>
      </w:r>
      <w:r w:rsidR="00A24E94" w:rsidRPr="00113D0E">
        <w:rPr>
          <w:rFonts w:cs="Arial"/>
          <w:noProof/>
        </w:rPr>
        <w:t>9</w:t>
      </w:r>
      <w:r w:rsidRPr="00113D0E">
        <w:rPr>
          <w:rFonts w:cs="Arial"/>
        </w:rPr>
        <w:fldChar w:fldCharType="end"/>
      </w:r>
      <w:r w:rsidRPr="00113D0E">
        <w:rPr>
          <w:rFonts w:cs="Arial"/>
        </w:rPr>
        <w:t xml:space="preserve"> </w:t>
      </w:r>
      <w:r w:rsidR="008E6E96" w:rsidRPr="00113D0E">
        <w:rPr>
          <w:rFonts w:cs="Arial"/>
        </w:rPr>
        <w:t>shows that non-residential mains water demand has also seen a similar trend with the average for all properties for each suburb reducing their water demand over time.  A similar pattern in the reduction in the spread of demand data is also evident.  The average non-residential property demand ranges from 340 kL/yr to 2800 kL/yr in 2000/01.  This has decreased significantly to range between 200 kL/yr to 850</w:t>
      </w:r>
      <w:r w:rsidR="00B2057D" w:rsidRPr="00113D0E">
        <w:rPr>
          <w:rFonts w:cs="Arial"/>
        </w:rPr>
        <w:t xml:space="preserve"> </w:t>
      </w:r>
      <w:r w:rsidR="008E6E96" w:rsidRPr="00113D0E">
        <w:rPr>
          <w:rFonts w:cs="Arial"/>
        </w:rPr>
        <w:t xml:space="preserve">kL/yr currently.  </w:t>
      </w:r>
      <w:r w:rsidR="00B2057D" w:rsidRPr="00113D0E">
        <w:rPr>
          <w:rFonts w:cs="Arial"/>
        </w:rPr>
        <w:t xml:space="preserve">This is partly attributable to water restrictions imposed during the drought and uptake of demand management fittings, fixtures, as well the loss of some 170 non-residential businesses across the Shire during this period.  </w:t>
      </w:r>
    </w:p>
    <w:p w14:paraId="59A670A0" w14:textId="77777777" w:rsidR="00206629" w:rsidRPr="00113D0E" w:rsidRDefault="00206629" w:rsidP="007F147E">
      <w:pPr>
        <w:spacing w:after="120" w:line="280" w:lineRule="atLeast"/>
        <w:jc w:val="both"/>
        <w:rPr>
          <w:rFonts w:cs="Arial"/>
          <w:sz w:val="20"/>
          <w:szCs w:val="20"/>
        </w:rPr>
      </w:pPr>
      <w:r w:rsidRPr="00113D0E" w:rsidDel="00EE4C35">
        <w:rPr>
          <w:rFonts w:cs="Arial"/>
          <w:noProof/>
          <w:sz w:val="20"/>
          <w:szCs w:val="20"/>
        </w:rPr>
        <w:drawing>
          <wp:inline distT="0" distB="0" distL="0" distR="0" wp14:anchorId="3937D952" wp14:editId="2E98E96C">
            <wp:extent cx="5743575" cy="3758960"/>
            <wp:effectExtent l="0" t="0" r="0" b="0"/>
            <wp:docPr id="6" name="Picture 6" descr="Non-residential main water use from 2000/01 to 2011/12 by suburb" title="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43967" cy="3759216"/>
                    </a:xfrm>
                    <a:prstGeom prst="rect">
                      <a:avLst/>
                    </a:prstGeom>
                    <a:noFill/>
                  </pic:spPr>
                </pic:pic>
              </a:graphicData>
            </a:graphic>
          </wp:inline>
        </w:drawing>
      </w:r>
    </w:p>
    <w:p w14:paraId="613B9605" w14:textId="77777777" w:rsidR="00206629" w:rsidRPr="00585D60" w:rsidRDefault="008A0DF2" w:rsidP="008A0DF2">
      <w:pPr>
        <w:pStyle w:val="Caption"/>
        <w:rPr>
          <w:rFonts w:cs="Arial"/>
          <w:i w:val="0"/>
          <w:szCs w:val="20"/>
        </w:rPr>
      </w:pPr>
      <w:bookmarkStart w:id="42" w:name="_Ref344836109"/>
      <w:r w:rsidRPr="00585D60">
        <w:rPr>
          <w:rFonts w:cs="Arial"/>
          <w:i w:val="0"/>
          <w:szCs w:val="20"/>
        </w:rPr>
        <w:t xml:space="preserve">Figure </w:t>
      </w:r>
      <w:r w:rsidR="00DB4527" w:rsidRPr="00585D60">
        <w:rPr>
          <w:rFonts w:cs="Arial"/>
          <w:i w:val="0"/>
          <w:szCs w:val="20"/>
        </w:rPr>
        <w:fldChar w:fldCharType="begin"/>
      </w:r>
      <w:r w:rsidR="00DB4527" w:rsidRPr="00585D60">
        <w:rPr>
          <w:rFonts w:cs="Arial"/>
          <w:i w:val="0"/>
          <w:szCs w:val="20"/>
        </w:rPr>
        <w:instrText xml:space="preserve"> SEQ Figure \* ARABIC </w:instrText>
      </w:r>
      <w:r w:rsidR="00DB4527" w:rsidRPr="00585D60">
        <w:rPr>
          <w:rFonts w:cs="Arial"/>
          <w:i w:val="0"/>
          <w:szCs w:val="20"/>
        </w:rPr>
        <w:fldChar w:fldCharType="separate"/>
      </w:r>
      <w:r w:rsidR="00A24E94" w:rsidRPr="00585D60">
        <w:rPr>
          <w:rFonts w:cs="Arial"/>
          <w:i w:val="0"/>
          <w:noProof/>
          <w:szCs w:val="20"/>
        </w:rPr>
        <w:t>9</w:t>
      </w:r>
      <w:r w:rsidR="00DB4527" w:rsidRPr="00585D60">
        <w:rPr>
          <w:rFonts w:cs="Arial"/>
          <w:i w:val="0"/>
          <w:noProof/>
          <w:szCs w:val="20"/>
        </w:rPr>
        <w:fldChar w:fldCharType="end"/>
      </w:r>
      <w:bookmarkEnd w:id="42"/>
      <w:r w:rsidRPr="00585D60">
        <w:rPr>
          <w:rFonts w:cs="Arial"/>
          <w:i w:val="0"/>
          <w:szCs w:val="20"/>
        </w:rPr>
        <w:t xml:space="preserve"> </w:t>
      </w:r>
      <w:r w:rsidR="009F683F" w:rsidRPr="00585D60">
        <w:rPr>
          <w:rFonts w:cs="Arial"/>
          <w:i w:val="0"/>
          <w:szCs w:val="20"/>
        </w:rPr>
        <w:t>Non-residential main water use from 200</w:t>
      </w:r>
      <w:r w:rsidR="00A9503A" w:rsidRPr="00585D60">
        <w:rPr>
          <w:rFonts w:cs="Arial"/>
          <w:i w:val="0"/>
          <w:szCs w:val="20"/>
        </w:rPr>
        <w:t>0</w:t>
      </w:r>
      <w:r w:rsidR="009F683F" w:rsidRPr="00585D60">
        <w:rPr>
          <w:rFonts w:cs="Arial"/>
          <w:i w:val="0"/>
          <w:szCs w:val="20"/>
        </w:rPr>
        <w:t>/01 to 2011/12 by suburb</w:t>
      </w:r>
    </w:p>
    <w:p w14:paraId="45F72D3C" w14:textId="1F94B545" w:rsidR="00AD2790" w:rsidRPr="00F3690C" w:rsidRDefault="00585D60" w:rsidP="00F3690C">
      <w:pPr>
        <w:pStyle w:val="Heading4"/>
        <w:rPr>
          <w:sz w:val="24"/>
          <w:szCs w:val="24"/>
        </w:rPr>
      </w:pPr>
      <w:bookmarkStart w:id="43" w:name="_Toc338336131"/>
      <w:bookmarkStart w:id="44" w:name="_Ref338415498"/>
      <w:r w:rsidRPr="00F3690C">
        <w:rPr>
          <w:sz w:val="24"/>
          <w:szCs w:val="24"/>
        </w:rPr>
        <w:t>3.1.2</w:t>
      </w:r>
      <w:r w:rsidRPr="00F3690C">
        <w:rPr>
          <w:sz w:val="24"/>
          <w:szCs w:val="24"/>
        </w:rPr>
        <w:tab/>
      </w:r>
      <w:r w:rsidR="00FE2215" w:rsidRPr="00F3690C">
        <w:rPr>
          <w:sz w:val="24"/>
          <w:szCs w:val="24"/>
        </w:rPr>
        <w:t>Stormwater</w:t>
      </w:r>
      <w:bookmarkEnd w:id="43"/>
      <w:r w:rsidR="00FE2215" w:rsidRPr="00F3690C">
        <w:rPr>
          <w:sz w:val="24"/>
          <w:szCs w:val="24"/>
        </w:rPr>
        <w:t xml:space="preserve"> </w:t>
      </w:r>
      <w:r w:rsidR="00F85653" w:rsidRPr="00F3690C">
        <w:rPr>
          <w:sz w:val="24"/>
          <w:szCs w:val="24"/>
        </w:rPr>
        <w:t>and surface runoff</w:t>
      </w:r>
      <w:bookmarkEnd w:id="44"/>
    </w:p>
    <w:p w14:paraId="368F3475" w14:textId="77777777" w:rsidR="000016F5" w:rsidRPr="00113D0E" w:rsidRDefault="00F37129" w:rsidP="00BF200B">
      <w:pPr>
        <w:spacing w:before="120" w:after="120" w:line="360" w:lineRule="auto"/>
        <w:rPr>
          <w:rFonts w:cs="Arial"/>
        </w:rPr>
      </w:pPr>
      <w:r w:rsidRPr="00113D0E">
        <w:rPr>
          <w:rFonts w:cs="Arial"/>
        </w:rPr>
        <w:t>Stormwater and surface runoff flows generated throughout the</w:t>
      </w:r>
      <w:r w:rsidR="00E11E9D" w:rsidRPr="00113D0E">
        <w:rPr>
          <w:rFonts w:cs="Arial"/>
        </w:rPr>
        <w:t xml:space="preserve"> Shire</w:t>
      </w:r>
      <w:r w:rsidRPr="00113D0E">
        <w:rPr>
          <w:rFonts w:cs="Arial"/>
        </w:rPr>
        <w:t xml:space="preserve"> from each of the catchments were estimated.</w:t>
      </w:r>
      <w:r w:rsidR="000B4192" w:rsidRPr="00113D0E">
        <w:rPr>
          <w:rFonts w:cs="Arial"/>
        </w:rPr>
        <w:t xml:space="preserve">  </w:t>
      </w:r>
      <w:r w:rsidRPr="00113D0E">
        <w:rPr>
          <w:rFonts w:cs="Arial"/>
        </w:rPr>
        <w:t xml:space="preserve">The </w:t>
      </w:r>
      <w:r w:rsidR="00E11E9D" w:rsidRPr="00113D0E">
        <w:rPr>
          <w:rFonts w:cs="Arial"/>
        </w:rPr>
        <w:t>Shire</w:t>
      </w:r>
      <w:r w:rsidRPr="00113D0E">
        <w:rPr>
          <w:rFonts w:cs="Arial"/>
        </w:rPr>
        <w:t xml:space="preserve"> has a very high proportion of pervious </w:t>
      </w:r>
      <w:r w:rsidR="00E335CE" w:rsidRPr="00113D0E">
        <w:rPr>
          <w:rFonts w:cs="Arial"/>
        </w:rPr>
        <w:t xml:space="preserve">rural </w:t>
      </w:r>
      <w:r w:rsidRPr="00113D0E">
        <w:rPr>
          <w:rFonts w:cs="Arial"/>
        </w:rPr>
        <w:t>areas.  While stormwater runoff from impervious is relatively easy to estimate, the prediction of flows from these pervious areas is more difficult.</w:t>
      </w:r>
      <w:r w:rsidR="00E335CE" w:rsidRPr="00113D0E">
        <w:rPr>
          <w:rFonts w:cs="Arial"/>
        </w:rPr>
        <w:t xml:space="preserve">  </w:t>
      </w:r>
      <w:r w:rsidRPr="00113D0E">
        <w:rPr>
          <w:rFonts w:cs="Arial"/>
        </w:rPr>
        <w:t xml:space="preserve">To </w:t>
      </w:r>
      <w:r w:rsidR="00E335CE" w:rsidRPr="00113D0E">
        <w:rPr>
          <w:rFonts w:cs="Arial"/>
        </w:rPr>
        <w:t>obtain</w:t>
      </w:r>
      <w:r w:rsidRPr="00113D0E">
        <w:rPr>
          <w:rFonts w:cs="Arial"/>
        </w:rPr>
        <w:t xml:space="preserve"> reasonable estimates of flows </w:t>
      </w:r>
      <w:r w:rsidR="00E335CE" w:rsidRPr="00113D0E">
        <w:rPr>
          <w:rFonts w:cs="Arial"/>
        </w:rPr>
        <w:t xml:space="preserve">and loads </w:t>
      </w:r>
      <w:r w:rsidRPr="00113D0E">
        <w:rPr>
          <w:rFonts w:cs="Arial"/>
        </w:rPr>
        <w:t xml:space="preserve">from </w:t>
      </w:r>
      <w:r w:rsidR="00E335CE" w:rsidRPr="00113D0E">
        <w:rPr>
          <w:rFonts w:cs="Arial"/>
        </w:rPr>
        <w:t>these</w:t>
      </w:r>
      <w:r w:rsidRPr="00113D0E">
        <w:rPr>
          <w:rFonts w:cs="Arial"/>
        </w:rPr>
        <w:t xml:space="preserve"> areas a model calibration was undertaken to </w:t>
      </w:r>
      <w:r w:rsidR="002F71C8" w:rsidRPr="00113D0E">
        <w:rPr>
          <w:rFonts w:cs="Arial"/>
        </w:rPr>
        <w:t>estimate</w:t>
      </w:r>
      <w:r w:rsidRPr="00113D0E">
        <w:rPr>
          <w:rFonts w:cs="Arial"/>
        </w:rPr>
        <w:t xml:space="preserve"> soil parameters suitable for use within the </w:t>
      </w:r>
      <w:r w:rsidR="00E11E9D" w:rsidRPr="00113D0E">
        <w:rPr>
          <w:rFonts w:cs="Arial"/>
        </w:rPr>
        <w:t>Shire</w:t>
      </w:r>
      <w:r w:rsidRPr="00113D0E">
        <w:rPr>
          <w:rFonts w:cs="Arial"/>
        </w:rPr>
        <w:t xml:space="preserve">.  </w:t>
      </w:r>
    </w:p>
    <w:p w14:paraId="2EDC484B" w14:textId="77777777" w:rsidR="000016F5" w:rsidRPr="00113D0E" w:rsidRDefault="002F71C8" w:rsidP="00BF200B">
      <w:pPr>
        <w:spacing w:before="120" w:after="120" w:line="360" w:lineRule="auto"/>
        <w:rPr>
          <w:rFonts w:cs="Arial"/>
        </w:rPr>
      </w:pPr>
      <w:r w:rsidRPr="00113D0E">
        <w:rPr>
          <w:rFonts w:cs="Arial"/>
        </w:rPr>
        <w:t xml:space="preserve">The results summarised in </w:t>
      </w:r>
      <w:r w:rsidRPr="00113D0E">
        <w:rPr>
          <w:rFonts w:cs="Arial"/>
        </w:rPr>
        <w:fldChar w:fldCharType="begin"/>
      </w:r>
      <w:r w:rsidRPr="00113D0E">
        <w:rPr>
          <w:rFonts w:cs="Arial"/>
        </w:rPr>
        <w:instrText xml:space="preserve"> REF _Ref338252217 \h  \* MERGEFORMAT </w:instrText>
      </w:r>
      <w:r w:rsidRPr="00113D0E">
        <w:rPr>
          <w:rFonts w:cs="Arial"/>
        </w:rPr>
      </w:r>
      <w:r w:rsidRPr="00113D0E">
        <w:rPr>
          <w:rFonts w:cs="Arial"/>
        </w:rPr>
        <w:fldChar w:fldCharType="separate"/>
      </w:r>
      <w:r w:rsidR="00A24E94" w:rsidRPr="00113D0E">
        <w:rPr>
          <w:rFonts w:cs="Arial"/>
        </w:rPr>
        <w:t>Table 5</w:t>
      </w:r>
      <w:r w:rsidRPr="00113D0E">
        <w:rPr>
          <w:rFonts w:cs="Arial"/>
        </w:rPr>
        <w:fldChar w:fldCharType="end"/>
      </w:r>
      <w:r w:rsidRPr="00113D0E">
        <w:rPr>
          <w:rFonts w:cs="Arial"/>
        </w:rPr>
        <w:t xml:space="preserve"> indicate that the use </w:t>
      </w:r>
      <w:r w:rsidR="005D7B99" w:rsidRPr="00113D0E">
        <w:rPr>
          <w:rFonts w:cs="Arial"/>
        </w:rPr>
        <w:t xml:space="preserve">of </w:t>
      </w:r>
      <w:r w:rsidRPr="00113D0E">
        <w:rPr>
          <w:rFonts w:cs="Arial"/>
        </w:rPr>
        <w:t xml:space="preserve">the recommended Melbourne Water parameters would significantly over-estimate surface runoff from pervious areas.  This has important implications for the estimation of </w:t>
      </w:r>
      <w:r w:rsidR="009C26E8" w:rsidRPr="00113D0E">
        <w:rPr>
          <w:rFonts w:cs="Arial"/>
        </w:rPr>
        <w:t xml:space="preserve">surface runoff and </w:t>
      </w:r>
      <w:r w:rsidRPr="00113D0E">
        <w:rPr>
          <w:rFonts w:cs="Arial"/>
        </w:rPr>
        <w:t>pollutant</w:t>
      </w:r>
      <w:r w:rsidR="009C26E8" w:rsidRPr="00113D0E">
        <w:rPr>
          <w:rFonts w:cs="Arial"/>
        </w:rPr>
        <w:t>s.</w:t>
      </w:r>
      <w:r w:rsidR="00C610F8" w:rsidRPr="00113D0E">
        <w:rPr>
          <w:rFonts w:cs="Arial"/>
        </w:rPr>
        <w:t xml:space="preserve">  The calibrated soils parameters </w:t>
      </w:r>
      <w:r w:rsidR="00227DF1" w:rsidRPr="00113D0E">
        <w:rPr>
          <w:rFonts w:cs="Arial"/>
        </w:rPr>
        <w:t>were</w:t>
      </w:r>
      <w:r w:rsidR="00C610F8" w:rsidRPr="00113D0E">
        <w:rPr>
          <w:rFonts w:cs="Arial"/>
        </w:rPr>
        <w:t xml:space="preserve"> </w:t>
      </w:r>
      <w:r w:rsidR="00227DF1" w:rsidRPr="00113D0E">
        <w:rPr>
          <w:rFonts w:cs="Arial"/>
        </w:rPr>
        <w:t>adopted</w:t>
      </w:r>
      <w:r w:rsidR="00C610F8" w:rsidRPr="00113D0E">
        <w:rPr>
          <w:rFonts w:cs="Arial"/>
        </w:rPr>
        <w:t xml:space="preserve"> for further modelling of stormwater runoff across the </w:t>
      </w:r>
      <w:r w:rsidR="00E11E9D" w:rsidRPr="00113D0E">
        <w:rPr>
          <w:rFonts w:cs="Arial"/>
        </w:rPr>
        <w:t>Shire</w:t>
      </w:r>
      <w:r w:rsidR="000016F5" w:rsidRPr="00113D0E">
        <w:rPr>
          <w:rFonts w:cs="Arial"/>
        </w:rPr>
        <w:t xml:space="preserve"> (refer to Appendix H for further information).</w:t>
      </w:r>
    </w:p>
    <w:p w14:paraId="05453CD5" w14:textId="4C3B6EAD" w:rsidR="00585D60" w:rsidRDefault="00585D60" w:rsidP="00585D60">
      <w:pPr>
        <w:spacing w:before="120" w:after="120"/>
        <w:rPr>
          <w:rFonts w:cs="Arial"/>
        </w:rPr>
      </w:pPr>
      <w:bookmarkStart w:id="45" w:name="_Ref338252217"/>
      <w:r>
        <w:rPr>
          <w:rFonts w:cs="Arial"/>
        </w:rPr>
        <w:br w:type="page"/>
      </w:r>
    </w:p>
    <w:p w14:paraId="53CE2C47" w14:textId="77777777" w:rsidR="002F71C8" w:rsidRPr="00585D60" w:rsidRDefault="002F71C8" w:rsidP="00585D60">
      <w:pPr>
        <w:spacing w:before="120" w:after="120"/>
        <w:rPr>
          <w:rFonts w:cs="Arial"/>
        </w:rPr>
      </w:pPr>
      <w:r w:rsidRPr="00585D60">
        <w:rPr>
          <w:rFonts w:cs="Arial"/>
        </w:rPr>
        <w:t xml:space="preserve">Table </w:t>
      </w:r>
      <w:r w:rsidR="003153B4" w:rsidRPr="00585D60">
        <w:rPr>
          <w:rFonts w:cs="Arial"/>
        </w:rPr>
        <w:fldChar w:fldCharType="begin"/>
      </w:r>
      <w:r w:rsidR="003153B4" w:rsidRPr="00585D60">
        <w:rPr>
          <w:rFonts w:cs="Arial"/>
        </w:rPr>
        <w:instrText xml:space="preserve"> SEQ Table \* ARABIC </w:instrText>
      </w:r>
      <w:r w:rsidR="003153B4" w:rsidRPr="00585D60">
        <w:rPr>
          <w:rFonts w:cs="Arial"/>
        </w:rPr>
        <w:fldChar w:fldCharType="separate"/>
      </w:r>
      <w:r w:rsidR="00A24E94" w:rsidRPr="00585D60">
        <w:rPr>
          <w:rFonts w:cs="Arial"/>
        </w:rPr>
        <w:t>5</w:t>
      </w:r>
      <w:r w:rsidR="003153B4" w:rsidRPr="00585D60">
        <w:rPr>
          <w:rFonts w:cs="Arial"/>
        </w:rPr>
        <w:fldChar w:fldCharType="end"/>
      </w:r>
      <w:bookmarkEnd w:id="45"/>
      <w:r w:rsidRPr="00585D60">
        <w:rPr>
          <w:rFonts w:cs="Arial"/>
        </w:rPr>
        <w:t xml:space="preserve"> Mean annual flows for Diamond Creek Catchment</w:t>
      </w:r>
      <w:r w:rsidR="009C26E8" w:rsidRPr="00585D60">
        <w:rPr>
          <w:rFonts w:cs="Arial"/>
        </w:rPr>
        <w:t xml:space="preserve"> </w:t>
      </w:r>
      <w:r w:rsidR="00CE59C0" w:rsidRPr="00585D60">
        <w:rPr>
          <w:rFonts w:cs="Arial"/>
        </w:rPr>
        <w:t xml:space="preserve">including Arthurs Creek </w:t>
      </w:r>
      <w:r w:rsidR="009C26E8" w:rsidRPr="00585D60">
        <w:rPr>
          <w:rFonts w:cs="Arial"/>
        </w:rPr>
        <w:t>(1981-1992)</w:t>
      </w:r>
      <w:r w:rsidR="00CC0C3C" w:rsidRPr="00585D60">
        <w:rPr>
          <w:rFonts w:cs="Arial"/>
        </w:rPr>
        <w:t xml:space="preserve"> using Yan Yean rainfall (086131)</w:t>
      </w:r>
    </w:p>
    <w:tbl>
      <w:tblPr>
        <w:tblStyle w:val="TableGrid1"/>
        <w:tblW w:w="0" w:type="auto"/>
        <w:tblLook w:val="04A0" w:firstRow="1" w:lastRow="0" w:firstColumn="1" w:lastColumn="0" w:noHBand="0" w:noVBand="1"/>
        <w:tblCaption w:val="Table 5"/>
        <w:tblDescription w:val="Mean annual flows for Diamond Creek Catchment including Arthurs Creek (1981-1992) using Yan Yean rainfall (086131)"/>
      </w:tblPr>
      <w:tblGrid>
        <w:gridCol w:w="5778"/>
        <w:gridCol w:w="2977"/>
      </w:tblGrid>
      <w:tr w:rsidR="00BF200B" w:rsidRPr="00BF200B" w14:paraId="65CD0422" w14:textId="77777777" w:rsidTr="00BF200B">
        <w:trPr>
          <w:trHeight w:val="518"/>
          <w:tblHeader/>
        </w:trPr>
        <w:tc>
          <w:tcPr>
            <w:tcW w:w="5778" w:type="dxa"/>
          </w:tcPr>
          <w:p w14:paraId="27858120" w14:textId="77777777" w:rsidR="002F71C8" w:rsidRPr="00BF200B" w:rsidRDefault="003372BF" w:rsidP="00BF200B">
            <w:pPr>
              <w:keepNext/>
              <w:keepLines/>
              <w:spacing w:line="360" w:lineRule="auto"/>
              <w:ind w:right="284"/>
              <w:rPr>
                <w:rFonts w:cs="Arial"/>
                <w:b/>
                <w:color w:val="000000" w:themeColor="text1"/>
                <w:szCs w:val="24"/>
              </w:rPr>
            </w:pPr>
            <w:r w:rsidRPr="00BF200B">
              <w:rPr>
                <w:rFonts w:cs="Arial"/>
                <w:b/>
                <w:color w:val="000000" w:themeColor="text1"/>
                <w:szCs w:val="24"/>
              </w:rPr>
              <w:t>Data</w:t>
            </w:r>
          </w:p>
        </w:tc>
        <w:tc>
          <w:tcPr>
            <w:tcW w:w="2977" w:type="dxa"/>
          </w:tcPr>
          <w:p w14:paraId="47B78097" w14:textId="77777777" w:rsidR="002F71C8" w:rsidRPr="00BF200B" w:rsidRDefault="00230F67" w:rsidP="00BF200B">
            <w:pPr>
              <w:keepNext/>
              <w:keepLines/>
              <w:spacing w:line="360" w:lineRule="auto"/>
              <w:ind w:right="284"/>
              <w:jc w:val="center"/>
              <w:rPr>
                <w:rFonts w:cs="Arial"/>
                <w:b/>
                <w:color w:val="000000" w:themeColor="text1"/>
                <w:szCs w:val="24"/>
              </w:rPr>
            </w:pPr>
            <w:r w:rsidRPr="00BF200B">
              <w:rPr>
                <w:rFonts w:cs="Arial"/>
                <w:b/>
                <w:bCs/>
                <w:color w:val="000000" w:themeColor="text1"/>
                <w:szCs w:val="24"/>
              </w:rPr>
              <w:t>Mean annual flow (ML/y</w:t>
            </w:r>
            <w:r w:rsidR="00CC0C3C" w:rsidRPr="00BF200B">
              <w:rPr>
                <w:rFonts w:cs="Arial"/>
                <w:b/>
                <w:bCs/>
                <w:color w:val="000000" w:themeColor="text1"/>
                <w:szCs w:val="24"/>
              </w:rPr>
              <w:t>r)</w:t>
            </w:r>
          </w:p>
        </w:tc>
      </w:tr>
      <w:tr w:rsidR="00BF200B" w:rsidRPr="00BF200B" w14:paraId="0F4EAAA1" w14:textId="77777777" w:rsidTr="00BF200B">
        <w:trPr>
          <w:trHeight w:val="482"/>
        </w:trPr>
        <w:tc>
          <w:tcPr>
            <w:tcW w:w="5778" w:type="dxa"/>
          </w:tcPr>
          <w:p w14:paraId="0524800B" w14:textId="77777777" w:rsidR="002F71C8" w:rsidRPr="00BF200B" w:rsidRDefault="002F71C8" w:rsidP="00BF200B">
            <w:pPr>
              <w:spacing w:line="360" w:lineRule="auto"/>
              <w:rPr>
                <w:rFonts w:cs="Arial"/>
                <w:color w:val="000000" w:themeColor="text1"/>
                <w:szCs w:val="24"/>
              </w:rPr>
            </w:pPr>
            <w:r w:rsidRPr="00BF200B">
              <w:rPr>
                <w:rFonts w:cs="Arial"/>
                <w:color w:val="000000" w:themeColor="text1"/>
                <w:szCs w:val="24"/>
              </w:rPr>
              <w:t xml:space="preserve">Diamond Creek observed mean annual flow at </w:t>
            </w:r>
            <w:r w:rsidR="00230F67" w:rsidRPr="00BF200B">
              <w:rPr>
                <w:rFonts w:cs="Arial"/>
                <w:color w:val="000000" w:themeColor="text1"/>
                <w:szCs w:val="24"/>
              </w:rPr>
              <w:t>stream flow gauge 229223 (ML/y</w:t>
            </w:r>
            <w:r w:rsidRPr="00BF200B">
              <w:rPr>
                <w:rFonts w:cs="Arial"/>
                <w:color w:val="000000" w:themeColor="text1"/>
                <w:szCs w:val="24"/>
              </w:rPr>
              <w:t>r)</w:t>
            </w:r>
          </w:p>
        </w:tc>
        <w:tc>
          <w:tcPr>
            <w:tcW w:w="2977" w:type="dxa"/>
          </w:tcPr>
          <w:p w14:paraId="6450EADA" w14:textId="77777777" w:rsidR="002F71C8" w:rsidRPr="00BF200B" w:rsidRDefault="002F71C8" w:rsidP="00BF200B">
            <w:pPr>
              <w:spacing w:line="360" w:lineRule="auto"/>
              <w:jc w:val="center"/>
              <w:rPr>
                <w:rFonts w:cs="Arial"/>
                <w:color w:val="000000" w:themeColor="text1"/>
                <w:szCs w:val="24"/>
              </w:rPr>
            </w:pPr>
            <w:r w:rsidRPr="00BF200B">
              <w:rPr>
                <w:rFonts w:cs="Arial"/>
                <w:color w:val="000000" w:themeColor="text1"/>
                <w:szCs w:val="24"/>
              </w:rPr>
              <w:t>20,800</w:t>
            </w:r>
          </w:p>
        </w:tc>
      </w:tr>
      <w:tr w:rsidR="00BF200B" w:rsidRPr="00BF200B" w14:paraId="5338B717" w14:textId="77777777" w:rsidTr="00BF200B">
        <w:trPr>
          <w:trHeight w:val="546"/>
        </w:trPr>
        <w:tc>
          <w:tcPr>
            <w:tcW w:w="5778" w:type="dxa"/>
          </w:tcPr>
          <w:p w14:paraId="57F49883" w14:textId="77777777" w:rsidR="002F71C8" w:rsidRPr="00BF200B" w:rsidRDefault="002F71C8" w:rsidP="00BF200B">
            <w:pPr>
              <w:spacing w:line="360" w:lineRule="auto"/>
              <w:rPr>
                <w:rFonts w:cs="Arial"/>
                <w:color w:val="000000" w:themeColor="text1"/>
                <w:szCs w:val="24"/>
              </w:rPr>
            </w:pPr>
            <w:r w:rsidRPr="00BF200B">
              <w:rPr>
                <w:rFonts w:cs="Arial"/>
                <w:color w:val="000000" w:themeColor="text1"/>
                <w:szCs w:val="24"/>
              </w:rPr>
              <w:t>Modelled mean annual flow with MUSIC</w:t>
            </w:r>
            <w:r w:rsidR="00230F67" w:rsidRPr="00BF200B">
              <w:rPr>
                <w:rFonts w:cs="Arial"/>
                <w:color w:val="000000" w:themeColor="text1"/>
                <w:szCs w:val="24"/>
              </w:rPr>
              <w:t xml:space="preserve"> default soil parameters (ML/y</w:t>
            </w:r>
            <w:r w:rsidRPr="00BF200B">
              <w:rPr>
                <w:rFonts w:cs="Arial"/>
                <w:color w:val="000000" w:themeColor="text1"/>
                <w:szCs w:val="24"/>
              </w:rPr>
              <w:t>r)</w:t>
            </w:r>
          </w:p>
        </w:tc>
        <w:tc>
          <w:tcPr>
            <w:tcW w:w="2977" w:type="dxa"/>
          </w:tcPr>
          <w:p w14:paraId="5D8BB201" w14:textId="77777777" w:rsidR="002F71C8" w:rsidRPr="00BF200B" w:rsidRDefault="002F71C8" w:rsidP="00BF200B">
            <w:pPr>
              <w:spacing w:line="360" w:lineRule="auto"/>
              <w:jc w:val="center"/>
              <w:rPr>
                <w:rFonts w:cs="Arial"/>
                <w:color w:val="000000" w:themeColor="text1"/>
                <w:szCs w:val="24"/>
              </w:rPr>
            </w:pPr>
            <w:r w:rsidRPr="00BF200B">
              <w:rPr>
                <w:rFonts w:cs="Arial"/>
                <w:color w:val="000000" w:themeColor="text1"/>
                <w:szCs w:val="24"/>
              </w:rPr>
              <w:t>23,400</w:t>
            </w:r>
          </w:p>
        </w:tc>
      </w:tr>
      <w:tr w:rsidR="00BF200B" w:rsidRPr="00BF200B" w14:paraId="2B63117E" w14:textId="77777777" w:rsidTr="00BF200B">
        <w:trPr>
          <w:trHeight w:val="568"/>
        </w:trPr>
        <w:tc>
          <w:tcPr>
            <w:tcW w:w="5778" w:type="dxa"/>
          </w:tcPr>
          <w:p w14:paraId="41D4C852" w14:textId="77777777" w:rsidR="002F71C8" w:rsidRPr="00BF200B" w:rsidRDefault="002F71C8" w:rsidP="00BF200B">
            <w:pPr>
              <w:spacing w:line="360" w:lineRule="auto"/>
              <w:rPr>
                <w:rFonts w:cs="Arial"/>
                <w:color w:val="000000" w:themeColor="text1"/>
                <w:szCs w:val="24"/>
              </w:rPr>
            </w:pPr>
            <w:r w:rsidRPr="00BF200B">
              <w:rPr>
                <w:rFonts w:cs="Arial"/>
                <w:color w:val="000000" w:themeColor="text1"/>
                <w:szCs w:val="24"/>
              </w:rPr>
              <w:t>Modelled mean annual flow with Melbour</w:t>
            </w:r>
            <w:r w:rsidR="00230F67" w:rsidRPr="00BF200B">
              <w:rPr>
                <w:rFonts w:cs="Arial"/>
                <w:color w:val="000000" w:themeColor="text1"/>
                <w:szCs w:val="24"/>
              </w:rPr>
              <w:t>ne Water soil parameters (ML/y</w:t>
            </w:r>
            <w:r w:rsidRPr="00BF200B">
              <w:rPr>
                <w:rFonts w:cs="Arial"/>
                <w:color w:val="000000" w:themeColor="text1"/>
                <w:szCs w:val="24"/>
              </w:rPr>
              <w:t>r)</w:t>
            </w:r>
          </w:p>
        </w:tc>
        <w:tc>
          <w:tcPr>
            <w:tcW w:w="2977" w:type="dxa"/>
          </w:tcPr>
          <w:p w14:paraId="1B15B8E6" w14:textId="77777777" w:rsidR="002F71C8" w:rsidRPr="00BF200B" w:rsidRDefault="002F71C8" w:rsidP="00BF200B">
            <w:pPr>
              <w:spacing w:line="360" w:lineRule="auto"/>
              <w:jc w:val="center"/>
              <w:rPr>
                <w:rFonts w:cs="Arial"/>
                <w:color w:val="000000" w:themeColor="text1"/>
                <w:szCs w:val="24"/>
              </w:rPr>
            </w:pPr>
            <w:r w:rsidRPr="00BF200B">
              <w:rPr>
                <w:rFonts w:cs="Arial"/>
                <w:color w:val="000000" w:themeColor="text1"/>
                <w:szCs w:val="24"/>
              </w:rPr>
              <w:t>45,400</w:t>
            </w:r>
          </w:p>
        </w:tc>
      </w:tr>
      <w:tr w:rsidR="00BF200B" w:rsidRPr="00BF200B" w14:paraId="659B01E3" w14:textId="77777777" w:rsidTr="00BF200B">
        <w:trPr>
          <w:trHeight w:val="502"/>
        </w:trPr>
        <w:tc>
          <w:tcPr>
            <w:tcW w:w="5778" w:type="dxa"/>
          </w:tcPr>
          <w:p w14:paraId="12A2E29F" w14:textId="77777777" w:rsidR="002F71C8" w:rsidRPr="00BF200B" w:rsidRDefault="002F71C8" w:rsidP="00BF200B">
            <w:pPr>
              <w:spacing w:line="360" w:lineRule="auto"/>
              <w:rPr>
                <w:rFonts w:cs="Arial"/>
                <w:color w:val="000000" w:themeColor="text1"/>
                <w:szCs w:val="24"/>
              </w:rPr>
            </w:pPr>
            <w:r w:rsidRPr="00BF200B">
              <w:rPr>
                <w:rFonts w:cs="Arial"/>
                <w:color w:val="000000" w:themeColor="text1"/>
                <w:szCs w:val="24"/>
              </w:rPr>
              <w:t>Modelled mean annual flow with ca</w:t>
            </w:r>
            <w:r w:rsidR="00230F67" w:rsidRPr="00BF200B">
              <w:rPr>
                <w:rFonts w:cs="Arial"/>
                <w:color w:val="000000" w:themeColor="text1"/>
                <w:szCs w:val="24"/>
              </w:rPr>
              <w:t>librated soil parameters (ML/y</w:t>
            </w:r>
            <w:r w:rsidRPr="00BF200B">
              <w:rPr>
                <w:rFonts w:cs="Arial"/>
                <w:color w:val="000000" w:themeColor="text1"/>
                <w:szCs w:val="24"/>
              </w:rPr>
              <w:t>r)</w:t>
            </w:r>
          </w:p>
        </w:tc>
        <w:tc>
          <w:tcPr>
            <w:tcW w:w="2977" w:type="dxa"/>
          </w:tcPr>
          <w:p w14:paraId="0DDCAB0E" w14:textId="77777777" w:rsidR="002F71C8" w:rsidRPr="00BF200B" w:rsidRDefault="002F71C8" w:rsidP="00BF200B">
            <w:pPr>
              <w:spacing w:line="360" w:lineRule="auto"/>
              <w:jc w:val="center"/>
              <w:rPr>
                <w:rFonts w:cs="Arial"/>
                <w:color w:val="000000" w:themeColor="text1"/>
                <w:szCs w:val="24"/>
              </w:rPr>
            </w:pPr>
            <w:r w:rsidRPr="00BF200B">
              <w:rPr>
                <w:rFonts w:cs="Arial"/>
                <w:color w:val="000000" w:themeColor="text1"/>
                <w:szCs w:val="24"/>
              </w:rPr>
              <w:t>19,400</w:t>
            </w:r>
          </w:p>
        </w:tc>
      </w:tr>
    </w:tbl>
    <w:p w14:paraId="06A45E73" w14:textId="72745621" w:rsidR="004B6AC8" w:rsidRPr="00113D0E" w:rsidRDefault="00227DF1" w:rsidP="00BF200B">
      <w:pPr>
        <w:spacing w:before="120" w:after="120" w:line="360" w:lineRule="auto"/>
        <w:rPr>
          <w:rFonts w:cs="Arial"/>
        </w:rPr>
      </w:pPr>
      <w:r w:rsidRPr="00113D0E">
        <w:rPr>
          <w:rFonts w:cs="Arial"/>
        </w:rPr>
        <w:t>Mean annual flows for each of the catchments were estimated using a reference rainfall period matched to the long term average (Bundoora 1985-2004</w:t>
      </w:r>
      <w:r w:rsidR="004B6AC8" w:rsidRPr="00113D0E">
        <w:rPr>
          <w:rFonts w:cs="Arial"/>
        </w:rPr>
        <w:t xml:space="preserve">).  </w:t>
      </w:r>
      <w:r w:rsidRPr="00113D0E">
        <w:rPr>
          <w:rFonts w:cs="Arial"/>
        </w:rPr>
        <w:fldChar w:fldCharType="begin"/>
      </w:r>
      <w:r w:rsidRPr="00113D0E">
        <w:rPr>
          <w:rFonts w:cs="Arial"/>
        </w:rPr>
        <w:instrText xml:space="preserve"> REF _Ref338402533 \h  \* MERGEFORMAT </w:instrText>
      </w:r>
      <w:r w:rsidRPr="00113D0E">
        <w:rPr>
          <w:rFonts w:cs="Arial"/>
        </w:rPr>
      </w:r>
      <w:r w:rsidRPr="00113D0E">
        <w:rPr>
          <w:rFonts w:cs="Arial"/>
        </w:rPr>
        <w:fldChar w:fldCharType="separate"/>
      </w:r>
      <w:r w:rsidR="00A24E94" w:rsidRPr="00113D0E">
        <w:rPr>
          <w:rFonts w:cs="Arial"/>
        </w:rPr>
        <w:t>Table 6</w:t>
      </w:r>
      <w:r w:rsidRPr="00113D0E">
        <w:rPr>
          <w:rFonts w:cs="Arial"/>
        </w:rPr>
        <w:fldChar w:fldCharType="end"/>
      </w:r>
      <w:r w:rsidRPr="00113D0E">
        <w:rPr>
          <w:rFonts w:cs="Arial"/>
        </w:rPr>
        <w:t xml:space="preserve"> provides a summary of the mean annual runoff volumes for the major catchment</w:t>
      </w:r>
      <w:r w:rsidR="002A75EB" w:rsidRPr="00113D0E">
        <w:rPr>
          <w:rFonts w:cs="Arial"/>
        </w:rPr>
        <w:t>s</w:t>
      </w:r>
      <w:r w:rsidRPr="00113D0E">
        <w:rPr>
          <w:rFonts w:cs="Arial"/>
        </w:rPr>
        <w:t xml:space="preserve"> located within the </w:t>
      </w:r>
      <w:r w:rsidR="00E11E9D" w:rsidRPr="00113D0E">
        <w:rPr>
          <w:rFonts w:cs="Arial"/>
        </w:rPr>
        <w:t>Shire</w:t>
      </w:r>
      <w:r w:rsidRPr="00113D0E">
        <w:rPr>
          <w:rFonts w:cs="Arial"/>
        </w:rPr>
        <w:t xml:space="preserve"> of Nillumbik.  The mean annual flow generated is </w:t>
      </w:r>
      <w:r w:rsidR="00B2057D" w:rsidRPr="00113D0E">
        <w:rPr>
          <w:rFonts w:cs="Arial"/>
        </w:rPr>
        <w:t>20,881</w:t>
      </w:r>
      <w:r w:rsidRPr="00113D0E">
        <w:rPr>
          <w:rFonts w:cs="Arial"/>
        </w:rPr>
        <w:t xml:space="preserve"> ML/yr of which </w:t>
      </w:r>
      <w:r w:rsidR="004B6AC8" w:rsidRPr="00113D0E">
        <w:rPr>
          <w:rFonts w:cs="Arial"/>
        </w:rPr>
        <w:t xml:space="preserve">3,471 </w:t>
      </w:r>
      <w:r w:rsidRPr="00113D0E">
        <w:rPr>
          <w:rFonts w:cs="Arial"/>
        </w:rPr>
        <w:t xml:space="preserve">ML/yr is </w:t>
      </w:r>
      <w:r w:rsidR="004B6AC8" w:rsidRPr="00113D0E">
        <w:rPr>
          <w:rFonts w:cs="Arial"/>
        </w:rPr>
        <w:t xml:space="preserve">generated across impervious surfaces (of which 552 ML/yr is currently </w:t>
      </w:r>
      <w:r w:rsidR="00A17111" w:rsidRPr="00113D0E">
        <w:rPr>
          <w:rFonts w:cs="Arial"/>
        </w:rPr>
        <w:t>harvested</w:t>
      </w:r>
      <w:r w:rsidR="004B6AC8" w:rsidRPr="00113D0E">
        <w:rPr>
          <w:rFonts w:cs="Arial"/>
        </w:rPr>
        <w:t>)</w:t>
      </w:r>
      <w:r w:rsidR="00A17111" w:rsidRPr="00113D0E">
        <w:rPr>
          <w:rFonts w:cs="Arial"/>
        </w:rPr>
        <w:t xml:space="preserve">. </w:t>
      </w:r>
      <w:r w:rsidR="004B6AC8" w:rsidRPr="00113D0E">
        <w:rPr>
          <w:rFonts w:cs="Arial"/>
        </w:rPr>
        <w:t>Less than 10</w:t>
      </w:r>
      <w:r w:rsidR="009C7C3B">
        <w:rPr>
          <w:rFonts w:cs="Arial"/>
        </w:rPr>
        <w:t xml:space="preserve"> per cent</w:t>
      </w:r>
      <w:r w:rsidR="004B6AC8" w:rsidRPr="00113D0E">
        <w:rPr>
          <w:rFonts w:cs="Arial"/>
        </w:rPr>
        <w:t xml:space="preserve"> of rainfall is converted to runoff with most evapo-transpired and returned to the atmosphere.  Note that the flows do not match the figures above due to the use of different catchment areas and rainfall for the calibration.</w:t>
      </w:r>
    </w:p>
    <w:p w14:paraId="6AC8145A" w14:textId="77777777" w:rsidR="009C26E8" w:rsidRPr="00585D60" w:rsidRDefault="009C26E8" w:rsidP="00585D60">
      <w:pPr>
        <w:spacing w:before="120" w:after="120"/>
        <w:rPr>
          <w:rFonts w:cs="Arial"/>
        </w:rPr>
      </w:pPr>
      <w:bookmarkStart w:id="46" w:name="_Ref338402533"/>
      <w:bookmarkStart w:id="47" w:name="_Ref338403334"/>
      <w:r w:rsidRPr="00585D60">
        <w:rPr>
          <w:rFonts w:cs="Arial"/>
        </w:rPr>
        <w:t xml:space="preserve">Table </w:t>
      </w:r>
      <w:r w:rsidR="003153B4" w:rsidRPr="00585D60">
        <w:rPr>
          <w:rFonts w:cs="Arial"/>
        </w:rPr>
        <w:fldChar w:fldCharType="begin"/>
      </w:r>
      <w:r w:rsidR="003153B4" w:rsidRPr="00585D60">
        <w:rPr>
          <w:rFonts w:cs="Arial"/>
        </w:rPr>
        <w:instrText xml:space="preserve"> SEQ Table \* ARABIC </w:instrText>
      </w:r>
      <w:r w:rsidR="003153B4" w:rsidRPr="00585D60">
        <w:rPr>
          <w:rFonts w:cs="Arial"/>
        </w:rPr>
        <w:fldChar w:fldCharType="separate"/>
      </w:r>
      <w:r w:rsidR="00A24E94" w:rsidRPr="00585D60">
        <w:rPr>
          <w:rFonts w:cs="Arial"/>
        </w:rPr>
        <w:t>6</w:t>
      </w:r>
      <w:r w:rsidR="003153B4" w:rsidRPr="00585D60">
        <w:rPr>
          <w:rFonts w:cs="Arial"/>
        </w:rPr>
        <w:fldChar w:fldCharType="end"/>
      </w:r>
      <w:bookmarkEnd w:id="46"/>
      <w:bookmarkEnd w:id="47"/>
      <w:r w:rsidRPr="00585D60">
        <w:rPr>
          <w:rFonts w:cs="Arial"/>
        </w:rPr>
        <w:t xml:space="preserve"> Catchment mean annual flows</w:t>
      </w:r>
    </w:p>
    <w:tbl>
      <w:tblPr>
        <w:tblStyle w:val="TableGrid1"/>
        <w:tblW w:w="0" w:type="auto"/>
        <w:tblLook w:val="04A0" w:firstRow="1" w:lastRow="0" w:firstColumn="1" w:lastColumn="0" w:noHBand="0" w:noVBand="1"/>
        <w:tblCaption w:val="Table 6"/>
        <w:tblDescription w:val="Catchment mean annual flows"/>
      </w:tblPr>
      <w:tblGrid>
        <w:gridCol w:w="2093"/>
        <w:gridCol w:w="1559"/>
        <w:gridCol w:w="2410"/>
        <w:gridCol w:w="2693"/>
      </w:tblGrid>
      <w:tr w:rsidR="00BF200B" w:rsidRPr="00BF200B" w14:paraId="36963B4E" w14:textId="77777777" w:rsidTr="00BF200B">
        <w:trPr>
          <w:trHeight w:val="513"/>
          <w:tblHeader/>
        </w:trPr>
        <w:tc>
          <w:tcPr>
            <w:tcW w:w="2093" w:type="dxa"/>
          </w:tcPr>
          <w:p w14:paraId="18C1B1D7" w14:textId="77777777" w:rsidR="009C26E8" w:rsidRPr="00BF200B" w:rsidRDefault="00F32ED4" w:rsidP="00BF200B">
            <w:pPr>
              <w:keepNext/>
              <w:spacing w:line="360" w:lineRule="auto"/>
              <w:jc w:val="center"/>
              <w:rPr>
                <w:rFonts w:cs="Arial"/>
                <w:b/>
                <w:bCs/>
                <w:color w:val="000000" w:themeColor="text1"/>
                <w:szCs w:val="24"/>
              </w:rPr>
            </w:pPr>
            <w:r w:rsidRPr="00BF200B">
              <w:rPr>
                <w:rFonts w:cs="Arial"/>
                <w:b/>
                <w:bCs/>
                <w:color w:val="000000" w:themeColor="text1"/>
                <w:szCs w:val="24"/>
              </w:rPr>
              <w:t>Catchment flows</w:t>
            </w:r>
          </w:p>
        </w:tc>
        <w:tc>
          <w:tcPr>
            <w:tcW w:w="1559" w:type="dxa"/>
          </w:tcPr>
          <w:p w14:paraId="59D04338" w14:textId="77777777" w:rsidR="009C26E8" w:rsidRPr="00BF200B" w:rsidRDefault="006F1DD8" w:rsidP="00BF200B">
            <w:pPr>
              <w:keepNext/>
              <w:spacing w:line="360" w:lineRule="auto"/>
              <w:jc w:val="center"/>
              <w:rPr>
                <w:rFonts w:cs="Arial"/>
                <w:b/>
                <w:bCs/>
                <w:color w:val="000000" w:themeColor="text1"/>
                <w:szCs w:val="24"/>
              </w:rPr>
            </w:pPr>
            <w:r w:rsidRPr="00BF200B">
              <w:rPr>
                <w:rFonts w:cs="Arial"/>
                <w:b/>
                <w:bCs/>
                <w:color w:val="000000" w:themeColor="text1"/>
                <w:szCs w:val="24"/>
              </w:rPr>
              <w:t>Total area (</w:t>
            </w:r>
            <w:r w:rsidR="009C26E8" w:rsidRPr="00BF200B">
              <w:rPr>
                <w:rFonts w:cs="Arial"/>
                <w:b/>
                <w:bCs/>
                <w:color w:val="000000" w:themeColor="text1"/>
                <w:szCs w:val="24"/>
              </w:rPr>
              <w:t>ha</w:t>
            </w:r>
            <w:r w:rsidRPr="00BF200B">
              <w:rPr>
                <w:rFonts w:cs="Arial"/>
                <w:b/>
                <w:bCs/>
                <w:color w:val="000000" w:themeColor="text1"/>
                <w:szCs w:val="24"/>
              </w:rPr>
              <w:t>)</w:t>
            </w:r>
          </w:p>
        </w:tc>
        <w:tc>
          <w:tcPr>
            <w:tcW w:w="2410" w:type="dxa"/>
          </w:tcPr>
          <w:p w14:paraId="25AFAB70" w14:textId="77777777" w:rsidR="009C26E8" w:rsidRPr="00BF200B" w:rsidRDefault="00230F67" w:rsidP="00BF200B">
            <w:pPr>
              <w:keepNext/>
              <w:spacing w:line="360" w:lineRule="auto"/>
              <w:jc w:val="center"/>
              <w:rPr>
                <w:rFonts w:cs="Arial"/>
                <w:b/>
                <w:bCs/>
                <w:color w:val="000000" w:themeColor="text1"/>
                <w:szCs w:val="24"/>
              </w:rPr>
            </w:pPr>
            <w:r w:rsidRPr="00BF200B">
              <w:rPr>
                <w:rFonts w:cs="Arial"/>
                <w:b/>
                <w:bCs/>
                <w:color w:val="000000" w:themeColor="text1"/>
                <w:szCs w:val="24"/>
              </w:rPr>
              <w:t>Mean annual rainfall (ML/y</w:t>
            </w:r>
            <w:r w:rsidR="009C26E8" w:rsidRPr="00BF200B">
              <w:rPr>
                <w:rFonts w:cs="Arial"/>
                <w:b/>
                <w:bCs/>
                <w:color w:val="000000" w:themeColor="text1"/>
                <w:szCs w:val="24"/>
              </w:rPr>
              <w:t>r)</w:t>
            </w:r>
          </w:p>
        </w:tc>
        <w:tc>
          <w:tcPr>
            <w:tcW w:w="2693" w:type="dxa"/>
          </w:tcPr>
          <w:p w14:paraId="5F50B756" w14:textId="77777777" w:rsidR="009C26E8" w:rsidRPr="00BF200B" w:rsidRDefault="00230F67" w:rsidP="00BF200B">
            <w:pPr>
              <w:keepNext/>
              <w:spacing w:line="360" w:lineRule="auto"/>
              <w:jc w:val="center"/>
              <w:rPr>
                <w:rFonts w:cs="Arial"/>
                <w:b/>
                <w:bCs/>
                <w:color w:val="000000" w:themeColor="text1"/>
                <w:szCs w:val="24"/>
              </w:rPr>
            </w:pPr>
            <w:r w:rsidRPr="00BF200B">
              <w:rPr>
                <w:rFonts w:cs="Arial"/>
                <w:b/>
                <w:bCs/>
                <w:color w:val="000000" w:themeColor="text1"/>
                <w:szCs w:val="24"/>
              </w:rPr>
              <w:t>Mean annual flow (ML/y</w:t>
            </w:r>
            <w:r w:rsidR="009C26E8" w:rsidRPr="00BF200B">
              <w:rPr>
                <w:rFonts w:cs="Arial"/>
                <w:b/>
                <w:bCs/>
                <w:color w:val="000000" w:themeColor="text1"/>
                <w:szCs w:val="24"/>
              </w:rPr>
              <w:t>r)</w:t>
            </w:r>
          </w:p>
        </w:tc>
      </w:tr>
      <w:tr w:rsidR="00BF200B" w:rsidRPr="00BF200B" w14:paraId="5410896C" w14:textId="77777777" w:rsidTr="00BF200B">
        <w:trPr>
          <w:trHeight w:val="363"/>
        </w:trPr>
        <w:tc>
          <w:tcPr>
            <w:tcW w:w="2093" w:type="dxa"/>
          </w:tcPr>
          <w:p w14:paraId="3C6DE9BE" w14:textId="77777777" w:rsidR="005F3745" w:rsidRPr="00BF200B" w:rsidRDefault="005F3745" w:rsidP="00BF200B">
            <w:pPr>
              <w:spacing w:line="360" w:lineRule="auto"/>
              <w:jc w:val="center"/>
              <w:rPr>
                <w:rFonts w:cs="Arial"/>
                <w:color w:val="000000" w:themeColor="text1"/>
                <w:szCs w:val="24"/>
              </w:rPr>
            </w:pPr>
            <w:r w:rsidRPr="00BF200B">
              <w:rPr>
                <w:rFonts w:cs="Arial"/>
                <w:color w:val="000000" w:themeColor="text1"/>
                <w:szCs w:val="24"/>
              </w:rPr>
              <w:t>Arthurs Creek</w:t>
            </w:r>
          </w:p>
        </w:tc>
        <w:tc>
          <w:tcPr>
            <w:tcW w:w="1559" w:type="dxa"/>
          </w:tcPr>
          <w:p w14:paraId="5FACDFA9" w14:textId="77777777" w:rsidR="005F3745" w:rsidRPr="00BF200B" w:rsidRDefault="005F3745" w:rsidP="00BF200B">
            <w:pPr>
              <w:spacing w:line="360" w:lineRule="auto"/>
              <w:jc w:val="center"/>
              <w:rPr>
                <w:rFonts w:cs="Arial"/>
                <w:color w:val="000000" w:themeColor="text1"/>
                <w:szCs w:val="24"/>
              </w:rPr>
            </w:pPr>
            <w:r w:rsidRPr="00BF200B">
              <w:rPr>
                <w:rFonts w:cs="Arial"/>
                <w:color w:val="000000" w:themeColor="text1"/>
                <w:szCs w:val="24"/>
              </w:rPr>
              <w:t>12,906</w:t>
            </w:r>
          </w:p>
        </w:tc>
        <w:tc>
          <w:tcPr>
            <w:tcW w:w="2410" w:type="dxa"/>
          </w:tcPr>
          <w:p w14:paraId="060D34BC" w14:textId="77777777" w:rsidR="005F3745" w:rsidRPr="00BF200B" w:rsidRDefault="005F3745" w:rsidP="00BF200B">
            <w:pPr>
              <w:spacing w:line="360" w:lineRule="auto"/>
              <w:jc w:val="center"/>
              <w:rPr>
                <w:rFonts w:cs="Arial"/>
                <w:color w:val="000000" w:themeColor="text1"/>
                <w:szCs w:val="24"/>
              </w:rPr>
            </w:pPr>
            <w:r w:rsidRPr="00BF200B">
              <w:rPr>
                <w:rFonts w:cs="Arial"/>
                <w:color w:val="000000" w:themeColor="text1"/>
                <w:szCs w:val="24"/>
              </w:rPr>
              <w:t>84,968</w:t>
            </w:r>
          </w:p>
        </w:tc>
        <w:tc>
          <w:tcPr>
            <w:tcW w:w="2693" w:type="dxa"/>
          </w:tcPr>
          <w:p w14:paraId="43ACB7B6" w14:textId="77777777" w:rsidR="005F3745" w:rsidRPr="00BF200B" w:rsidRDefault="005F3745" w:rsidP="00BF200B">
            <w:pPr>
              <w:spacing w:line="360" w:lineRule="auto"/>
              <w:jc w:val="center"/>
              <w:rPr>
                <w:rFonts w:cs="Arial"/>
                <w:color w:val="000000" w:themeColor="text1"/>
                <w:szCs w:val="24"/>
              </w:rPr>
            </w:pPr>
            <w:r w:rsidRPr="00BF200B">
              <w:rPr>
                <w:rFonts w:cs="Arial"/>
                <w:color w:val="000000" w:themeColor="text1"/>
                <w:szCs w:val="24"/>
              </w:rPr>
              <w:t>5,421</w:t>
            </w:r>
          </w:p>
        </w:tc>
      </w:tr>
      <w:tr w:rsidR="00BF200B" w:rsidRPr="00BF200B" w14:paraId="3C942DB7" w14:textId="77777777" w:rsidTr="00BF200B">
        <w:trPr>
          <w:trHeight w:val="351"/>
        </w:trPr>
        <w:tc>
          <w:tcPr>
            <w:tcW w:w="2093" w:type="dxa"/>
          </w:tcPr>
          <w:p w14:paraId="1974D8F1" w14:textId="77777777" w:rsidR="005F3745" w:rsidRPr="00BF200B" w:rsidRDefault="005F3745" w:rsidP="00BF200B">
            <w:pPr>
              <w:spacing w:line="360" w:lineRule="auto"/>
              <w:jc w:val="center"/>
              <w:rPr>
                <w:rFonts w:cs="Arial"/>
                <w:color w:val="000000" w:themeColor="text1"/>
                <w:szCs w:val="24"/>
              </w:rPr>
            </w:pPr>
            <w:r w:rsidRPr="00BF200B">
              <w:rPr>
                <w:rFonts w:cs="Arial"/>
                <w:color w:val="000000" w:themeColor="text1"/>
                <w:szCs w:val="24"/>
              </w:rPr>
              <w:t>Diamond Creek</w:t>
            </w:r>
          </w:p>
        </w:tc>
        <w:tc>
          <w:tcPr>
            <w:tcW w:w="1559" w:type="dxa"/>
          </w:tcPr>
          <w:p w14:paraId="32B34DD3" w14:textId="77777777" w:rsidR="005F3745" w:rsidRPr="00BF200B" w:rsidRDefault="005F3745" w:rsidP="00BF200B">
            <w:pPr>
              <w:spacing w:line="360" w:lineRule="auto"/>
              <w:jc w:val="center"/>
              <w:rPr>
                <w:rFonts w:cs="Arial"/>
                <w:color w:val="000000" w:themeColor="text1"/>
                <w:szCs w:val="24"/>
              </w:rPr>
            </w:pPr>
            <w:r w:rsidRPr="00BF200B">
              <w:rPr>
                <w:rFonts w:cs="Arial"/>
                <w:color w:val="000000" w:themeColor="text1"/>
                <w:szCs w:val="24"/>
              </w:rPr>
              <w:t>14,952</w:t>
            </w:r>
          </w:p>
        </w:tc>
        <w:tc>
          <w:tcPr>
            <w:tcW w:w="2410" w:type="dxa"/>
          </w:tcPr>
          <w:p w14:paraId="23BD5AF1" w14:textId="77777777" w:rsidR="005F3745" w:rsidRPr="00BF200B" w:rsidRDefault="005F3745" w:rsidP="00BF200B">
            <w:pPr>
              <w:spacing w:line="360" w:lineRule="auto"/>
              <w:jc w:val="center"/>
              <w:rPr>
                <w:rFonts w:cs="Arial"/>
                <w:color w:val="000000" w:themeColor="text1"/>
                <w:szCs w:val="24"/>
              </w:rPr>
            </w:pPr>
            <w:r w:rsidRPr="00BF200B">
              <w:rPr>
                <w:rFonts w:cs="Arial"/>
                <w:color w:val="000000" w:themeColor="text1"/>
                <w:szCs w:val="24"/>
              </w:rPr>
              <w:t>98,440</w:t>
            </w:r>
          </w:p>
        </w:tc>
        <w:tc>
          <w:tcPr>
            <w:tcW w:w="2693" w:type="dxa"/>
          </w:tcPr>
          <w:p w14:paraId="32568760" w14:textId="77777777" w:rsidR="005F3745" w:rsidRPr="00BF200B" w:rsidRDefault="005F3745" w:rsidP="00BF200B">
            <w:pPr>
              <w:spacing w:line="360" w:lineRule="auto"/>
              <w:jc w:val="center"/>
              <w:rPr>
                <w:rFonts w:cs="Arial"/>
                <w:color w:val="000000" w:themeColor="text1"/>
                <w:szCs w:val="24"/>
              </w:rPr>
            </w:pPr>
            <w:r w:rsidRPr="00BF200B">
              <w:rPr>
                <w:rFonts w:cs="Arial"/>
                <w:color w:val="000000" w:themeColor="text1"/>
                <w:szCs w:val="24"/>
              </w:rPr>
              <w:t>8,650</w:t>
            </w:r>
          </w:p>
        </w:tc>
      </w:tr>
      <w:tr w:rsidR="00BF200B" w:rsidRPr="00BF200B" w14:paraId="6A14ECC2" w14:textId="77777777" w:rsidTr="00BF200B">
        <w:trPr>
          <w:trHeight w:val="413"/>
        </w:trPr>
        <w:tc>
          <w:tcPr>
            <w:tcW w:w="2093" w:type="dxa"/>
          </w:tcPr>
          <w:p w14:paraId="1BAA9608" w14:textId="77777777" w:rsidR="005F3745" w:rsidRPr="00BF200B" w:rsidRDefault="005F3745" w:rsidP="00BF200B">
            <w:pPr>
              <w:spacing w:line="360" w:lineRule="auto"/>
              <w:jc w:val="center"/>
              <w:rPr>
                <w:rFonts w:cs="Arial"/>
                <w:color w:val="000000" w:themeColor="text1"/>
                <w:szCs w:val="24"/>
              </w:rPr>
            </w:pPr>
            <w:r w:rsidRPr="00BF200B">
              <w:rPr>
                <w:rFonts w:cs="Arial"/>
                <w:color w:val="000000" w:themeColor="text1"/>
                <w:szCs w:val="24"/>
              </w:rPr>
              <w:t>Plenty River</w:t>
            </w:r>
          </w:p>
        </w:tc>
        <w:tc>
          <w:tcPr>
            <w:tcW w:w="1559" w:type="dxa"/>
          </w:tcPr>
          <w:p w14:paraId="7A4A6E7E" w14:textId="77777777" w:rsidR="005F3745" w:rsidRPr="00BF200B" w:rsidRDefault="005F3745" w:rsidP="00BF200B">
            <w:pPr>
              <w:spacing w:line="360" w:lineRule="auto"/>
              <w:jc w:val="center"/>
              <w:rPr>
                <w:rFonts w:cs="Arial"/>
                <w:color w:val="000000" w:themeColor="text1"/>
                <w:szCs w:val="24"/>
              </w:rPr>
            </w:pPr>
            <w:r w:rsidRPr="00BF200B">
              <w:rPr>
                <w:rFonts w:cs="Arial"/>
                <w:color w:val="000000" w:themeColor="text1"/>
                <w:szCs w:val="24"/>
              </w:rPr>
              <w:t>2,064</w:t>
            </w:r>
          </w:p>
        </w:tc>
        <w:tc>
          <w:tcPr>
            <w:tcW w:w="2410" w:type="dxa"/>
          </w:tcPr>
          <w:p w14:paraId="147DE3D1" w14:textId="77777777" w:rsidR="005F3745" w:rsidRPr="00BF200B" w:rsidRDefault="005F3745" w:rsidP="00BF200B">
            <w:pPr>
              <w:spacing w:line="360" w:lineRule="auto"/>
              <w:jc w:val="center"/>
              <w:rPr>
                <w:rFonts w:cs="Arial"/>
                <w:color w:val="000000" w:themeColor="text1"/>
                <w:szCs w:val="24"/>
              </w:rPr>
            </w:pPr>
            <w:r w:rsidRPr="00BF200B">
              <w:rPr>
                <w:rFonts w:cs="Arial"/>
                <w:color w:val="000000" w:themeColor="text1"/>
                <w:szCs w:val="24"/>
              </w:rPr>
              <w:t>13,587</w:t>
            </w:r>
          </w:p>
        </w:tc>
        <w:tc>
          <w:tcPr>
            <w:tcW w:w="2693" w:type="dxa"/>
          </w:tcPr>
          <w:p w14:paraId="3C998F22" w14:textId="77777777" w:rsidR="005F3745" w:rsidRPr="00BF200B" w:rsidRDefault="005F3745" w:rsidP="00BF200B">
            <w:pPr>
              <w:spacing w:line="360" w:lineRule="auto"/>
              <w:jc w:val="center"/>
              <w:rPr>
                <w:rFonts w:cs="Arial"/>
                <w:color w:val="000000" w:themeColor="text1"/>
                <w:szCs w:val="24"/>
              </w:rPr>
            </w:pPr>
            <w:r w:rsidRPr="00BF200B">
              <w:rPr>
                <w:rFonts w:cs="Arial"/>
                <w:color w:val="000000" w:themeColor="text1"/>
                <w:szCs w:val="24"/>
              </w:rPr>
              <w:t>1,226</w:t>
            </w:r>
          </w:p>
        </w:tc>
      </w:tr>
      <w:tr w:rsidR="00BF200B" w:rsidRPr="00BF200B" w14:paraId="33AA84EB" w14:textId="77777777" w:rsidTr="00BF200B">
        <w:trPr>
          <w:trHeight w:val="417"/>
        </w:trPr>
        <w:tc>
          <w:tcPr>
            <w:tcW w:w="2093" w:type="dxa"/>
          </w:tcPr>
          <w:p w14:paraId="3FCBAD69" w14:textId="77777777" w:rsidR="005F3745" w:rsidRPr="00BF200B" w:rsidRDefault="005F3745" w:rsidP="00BF200B">
            <w:pPr>
              <w:spacing w:line="360" w:lineRule="auto"/>
              <w:jc w:val="center"/>
              <w:rPr>
                <w:rFonts w:cs="Arial"/>
                <w:color w:val="000000" w:themeColor="text1"/>
                <w:szCs w:val="24"/>
              </w:rPr>
            </w:pPr>
            <w:r w:rsidRPr="00BF200B">
              <w:rPr>
                <w:rFonts w:cs="Arial"/>
                <w:color w:val="000000" w:themeColor="text1"/>
                <w:szCs w:val="24"/>
              </w:rPr>
              <w:t>Watsons Creek</w:t>
            </w:r>
          </w:p>
        </w:tc>
        <w:tc>
          <w:tcPr>
            <w:tcW w:w="1559" w:type="dxa"/>
          </w:tcPr>
          <w:p w14:paraId="03C8744F" w14:textId="77777777" w:rsidR="005F3745" w:rsidRPr="00BF200B" w:rsidRDefault="005F3745" w:rsidP="00BF200B">
            <w:pPr>
              <w:spacing w:line="360" w:lineRule="auto"/>
              <w:jc w:val="center"/>
              <w:rPr>
                <w:rFonts w:cs="Arial"/>
                <w:color w:val="000000" w:themeColor="text1"/>
                <w:szCs w:val="24"/>
              </w:rPr>
            </w:pPr>
            <w:r w:rsidRPr="00BF200B">
              <w:rPr>
                <w:rFonts w:cs="Arial"/>
                <w:color w:val="000000" w:themeColor="text1"/>
                <w:szCs w:val="24"/>
              </w:rPr>
              <w:t>8,334</w:t>
            </w:r>
          </w:p>
        </w:tc>
        <w:tc>
          <w:tcPr>
            <w:tcW w:w="2410" w:type="dxa"/>
          </w:tcPr>
          <w:p w14:paraId="3C22A20A" w14:textId="77777777" w:rsidR="005F3745" w:rsidRPr="00BF200B" w:rsidRDefault="005F3745" w:rsidP="00BF200B">
            <w:pPr>
              <w:spacing w:line="360" w:lineRule="auto"/>
              <w:jc w:val="center"/>
              <w:rPr>
                <w:rFonts w:cs="Arial"/>
                <w:color w:val="000000" w:themeColor="text1"/>
                <w:szCs w:val="24"/>
              </w:rPr>
            </w:pPr>
            <w:r w:rsidRPr="00BF200B">
              <w:rPr>
                <w:rFonts w:cs="Arial"/>
                <w:color w:val="000000" w:themeColor="text1"/>
                <w:szCs w:val="24"/>
              </w:rPr>
              <w:t>54,869</w:t>
            </w:r>
          </w:p>
        </w:tc>
        <w:tc>
          <w:tcPr>
            <w:tcW w:w="2693" w:type="dxa"/>
          </w:tcPr>
          <w:p w14:paraId="17AF1AF9" w14:textId="77777777" w:rsidR="005F3745" w:rsidRPr="00BF200B" w:rsidRDefault="005F3745" w:rsidP="00BF200B">
            <w:pPr>
              <w:spacing w:line="360" w:lineRule="auto"/>
              <w:jc w:val="center"/>
              <w:rPr>
                <w:rFonts w:cs="Arial"/>
                <w:color w:val="000000" w:themeColor="text1"/>
                <w:szCs w:val="24"/>
              </w:rPr>
            </w:pPr>
            <w:r w:rsidRPr="00BF200B">
              <w:rPr>
                <w:rFonts w:cs="Arial"/>
                <w:color w:val="000000" w:themeColor="text1"/>
                <w:szCs w:val="24"/>
              </w:rPr>
              <w:t>3,466</w:t>
            </w:r>
          </w:p>
        </w:tc>
      </w:tr>
      <w:tr w:rsidR="00BF200B" w:rsidRPr="00BF200B" w14:paraId="481CEC8E" w14:textId="77777777" w:rsidTr="00BF200B">
        <w:trPr>
          <w:trHeight w:val="409"/>
        </w:trPr>
        <w:tc>
          <w:tcPr>
            <w:tcW w:w="2093" w:type="dxa"/>
          </w:tcPr>
          <w:p w14:paraId="2FBA09A2" w14:textId="77777777" w:rsidR="005F3745" w:rsidRPr="00BF200B" w:rsidRDefault="005F3745" w:rsidP="00BF200B">
            <w:pPr>
              <w:spacing w:line="360" w:lineRule="auto"/>
              <w:jc w:val="center"/>
              <w:rPr>
                <w:rFonts w:cs="Arial"/>
                <w:color w:val="000000" w:themeColor="text1"/>
                <w:szCs w:val="24"/>
              </w:rPr>
            </w:pPr>
            <w:r w:rsidRPr="00BF200B">
              <w:rPr>
                <w:rFonts w:cs="Arial"/>
                <w:color w:val="000000" w:themeColor="text1"/>
                <w:szCs w:val="24"/>
              </w:rPr>
              <w:t>Yarra River</w:t>
            </w:r>
          </w:p>
        </w:tc>
        <w:tc>
          <w:tcPr>
            <w:tcW w:w="1559" w:type="dxa"/>
          </w:tcPr>
          <w:p w14:paraId="0F1052AA" w14:textId="77777777" w:rsidR="005F3745" w:rsidRPr="00BF200B" w:rsidRDefault="005F3745" w:rsidP="00BF200B">
            <w:pPr>
              <w:spacing w:line="360" w:lineRule="auto"/>
              <w:jc w:val="center"/>
              <w:rPr>
                <w:rFonts w:cs="Arial"/>
                <w:color w:val="000000" w:themeColor="text1"/>
                <w:szCs w:val="24"/>
              </w:rPr>
            </w:pPr>
            <w:r w:rsidRPr="00BF200B">
              <w:rPr>
                <w:rFonts w:cs="Arial"/>
                <w:color w:val="000000" w:themeColor="text1"/>
                <w:szCs w:val="24"/>
              </w:rPr>
              <w:t>4,956</w:t>
            </w:r>
          </w:p>
        </w:tc>
        <w:tc>
          <w:tcPr>
            <w:tcW w:w="2410" w:type="dxa"/>
          </w:tcPr>
          <w:p w14:paraId="003FE9D3" w14:textId="77777777" w:rsidR="005F3745" w:rsidRPr="00BF200B" w:rsidRDefault="005F3745" w:rsidP="00BF200B">
            <w:pPr>
              <w:spacing w:line="360" w:lineRule="auto"/>
              <w:jc w:val="center"/>
              <w:rPr>
                <w:rFonts w:cs="Arial"/>
                <w:color w:val="000000" w:themeColor="text1"/>
                <w:szCs w:val="24"/>
              </w:rPr>
            </w:pPr>
            <w:r w:rsidRPr="00BF200B">
              <w:rPr>
                <w:rFonts w:cs="Arial"/>
                <w:color w:val="000000" w:themeColor="text1"/>
                <w:szCs w:val="24"/>
              </w:rPr>
              <w:t>32,630</w:t>
            </w:r>
          </w:p>
        </w:tc>
        <w:tc>
          <w:tcPr>
            <w:tcW w:w="2693" w:type="dxa"/>
          </w:tcPr>
          <w:p w14:paraId="2EFA019F" w14:textId="77777777" w:rsidR="005F3745" w:rsidRPr="00BF200B" w:rsidRDefault="005F3745" w:rsidP="00BF200B">
            <w:pPr>
              <w:spacing w:line="360" w:lineRule="auto"/>
              <w:jc w:val="center"/>
              <w:rPr>
                <w:rFonts w:cs="Arial"/>
                <w:color w:val="000000" w:themeColor="text1"/>
                <w:szCs w:val="24"/>
              </w:rPr>
            </w:pPr>
            <w:r w:rsidRPr="00BF200B">
              <w:rPr>
                <w:rFonts w:cs="Arial"/>
                <w:color w:val="000000" w:themeColor="text1"/>
                <w:szCs w:val="24"/>
              </w:rPr>
              <w:t>2,118</w:t>
            </w:r>
          </w:p>
        </w:tc>
      </w:tr>
      <w:tr w:rsidR="00BF200B" w:rsidRPr="00BF200B" w14:paraId="532696F0" w14:textId="77777777" w:rsidTr="00BF200B">
        <w:trPr>
          <w:trHeight w:val="430"/>
        </w:trPr>
        <w:tc>
          <w:tcPr>
            <w:tcW w:w="2093" w:type="dxa"/>
          </w:tcPr>
          <w:p w14:paraId="18ABE9DE" w14:textId="77777777" w:rsidR="005F3745" w:rsidRPr="00BF200B" w:rsidRDefault="005F3745" w:rsidP="00BF200B">
            <w:pPr>
              <w:spacing w:line="360" w:lineRule="auto"/>
              <w:jc w:val="center"/>
              <w:rPr>
                <w:rFonts w:cs="Arial"/>
                <w:b/>
                <w:color w:val="000000" w:themeColor="text1"/>
                <w:szCs w:val="24"/>
              </w:rPr>
            </w:pPr>
            <w:r w:rsidRPr="00BF200B">
              <w:rPr>
                <w:rFonts w:cs="Arial"/>
                <w:b/>
                <w:color w:val="000000" w:themeColor="text1"/>
                <w:szCs w:val="24"/>
              </w:rPr>
              <w:t>Total</w:t>
            </w:r>
          </w:p>
        </w:tc>
        <w:tc>
          <w:tcPr>
            <w:tcW w:w="1559" w:type="dxa"/>
          </w:tcPr>
          <w:p w14:paraId="16379ACE" w14:textId="77777777" w:rsidR="005F3745" w:rsidRPr="00BF200B" w:rsidRDefault="002A75EB" w:rsidP="00BF200B">
            <w:pPr>
              <w:spacing w:line="360" w:lineRule="auto"/>
              <w:jc w:val="center"/>
              <w:rPr>
                <w:rFonts w:cs="Arial"/>
                <w:b/>
                <w:color w:val="000000" w:themeColor="text1"/>
                <w:szCs w:val="24"/>
              </w:rPr>
            </w:pPr>
            <w:r w:rsidRPr="00BF200B">
              <w:rPr>
                <w:rFonts w:cs="Arial"/>
                <w:b/>
                <w:color w:val="000000" w:themeColor="text1"/>
                <w:szCs w:val="24"/>
              </w:rPr>
              <w:t>43,212</w:t>
            </w:r>
          </w:p>
        </w:tc>
        <w:tc>
          <w:tcPr>
            <w:tcW w:w="2410" w:type="dxa"/>
          </w:tcPr>
          <w:p w14:paraId="6E3A8A4E" w14:textId="77777777" w:rsidR="005F3745" w:rsidRPr="00BF200B" w:rsidRDefault="002A75EB" w:rsidP="00BF200B">
            <w:pPr>
              <w:spacing w:line="360" w:lineRule="auto"/>
              <w:jc w:val="center"/>
              <w:rPr>
                <w:rFonts w:cs="Arial"/>
                <w:b/>
                <w:bCs/>
                <w:color w:val="000000" w:themeColor="text1"/>
                <w:szCs w:val="24"/>
              </w:rPr>
            </w:pPr>
            <w:r w:rsidRPr="00BF200B">
              <w:rPr>
                <w:rFonts w:cs="Arial"/>
                <w:b/>
                <w:color w:val="000000" w:themeColor="text1"/>
                <w:szCs w:val="24"/>
              </w:rPr>
              <w:t>284,494</w:t>
            </w:r>
          </w:p>
        </w:tc>
        <w:tc>
          <w:tcPr>
            <w:tcW w:w="2693" w:type="dxa"/>
          </w:tcPr>
          <w:p w14:paraId="56D8B863" w14:textId="77777777" w:rsidR="005F3745" w:rsidRPr="00BF200B" w:rsidRDefault="002A75EB" w:rsidP="00BF200B">
            <w:pPr>
              <w:spacing w:line="360" w:lineRule="auto"/>
              <w:jc w:val="center"/>
              <w:rPr>
                <w:rFonts w:cs="Arial"/>
                <w:b/>
                <w:bCs/>
                <w:color w:val="000000" w:themeColor="text1"/>
                <w:szCs w:val="24"/>
              </w:rPr>
            </w:pPr>
            <w:r w:rsidRPr="00BF200B">
              <w:rPr>
                <w:rFonts w:cs="Arial"/>
                <w:b/>
                <w:color w:val="000000" w:themeColor="text1"/>
                <w:szCs w:val="24"/>
              </w:rPr>
              <w:t>20,881</w:t>
            </w:r>
          </w:p>
        </w:tc>
      </w:tr>
    </w:tbl>
    <w:p w14:paraId="0A796163" w14:textId="614CA637" w:rsidR="007F02FF" w:rsidRPr="00113D0E" w:rsidRDefault="007F02FF" w:rsidP="00BF200B">
      <w:pPr>
        <w:spacing w:before="120" w:after="120" w:line="360" w:lineRule="auto"/>
        <w:rPr>
          <w:rFonts w:cs="Arial"/>
        </w:rPr>
      </w:pPr>
      <w:r w:rsidRPr="00113D0E">
        <w:rPr>
          <w:rFonts w:cs="Arial"/>
        </w:rPr>
        <w:t xml:space="preserve">A breakdown of flows by surface type is shown in </w:t>
      </w:r>
      <w:r w:rsidRPr="00113D0E">
        <w:rPr>
          <w:rFonts w:cs="Arial"/>
        </w:rPr>
        <w:fldChar w:fldCharType="begin"/>
      </w:r>
      <w:r w:rsidRPr="00113D0E">
        <w:rPr>
          <w:rFonts w:cs="Arial"/>
        </w:rPr>
        <w:instrText xml:space="preserve"> REF _Ref338402303 \h  \* MERGEFORMAT </w:instrText>
      </w:r>
      <w:r w:rsidRPr="00113D0E">
        <w:rPr>
          <w:rFonts w:cs="Arial"/>
        </w:rPr>
      </w:r>
      <w:r w:rsidRPr="00113D0E">
        <w:rPr>
          <w:rFonts w:cs="Arial"/>
        </w:rPr>
        <w:fldChar w:fldCharType="separate"/>
      </w:r>
      <w:r w:rsidR="00A24E94" w:rsidRPr="00113D0E">
        <w:rPr>
          <w:rFonts w:cs="Arial"/>
        </w:rPr>
        <w:t>Table 7</w:t>
      </w:r>
      <w:r w:rsidRPr="00113D0E">
        <w:rPr>
          <w:rFonts w:cs="Arial"/>
        </w:rPr>
        <w:fldChar w:fldCharType="end"/>
      </w:r>
      <w:r w:rsidRPr="00113D0E">
        <w:rPr>
          <w:rFonts w:cs="Arial"/>
        </w:rPr>
        <w:t xml:space="preserve">.  The results indicate that most flows are derived from the extensive pervious rural and national park areas.  However, while impervious areas represent just </w:t>
      </w:r>
      <w:r w:rsidR="002D3AF9" w:rsidRPr="00113D0E">
        <w:rPr>
          <w:rFonts w:cs="Arial"/>
        </w:rPr>
        <w:t>1.5</w:t>
      </w:r>
      <w:r w:rsidR="009C7C3B">
        <w:rPr>
          <w:rFonts w:cs="Arial"/>
        </w:rPr>
        <w:t xml:space="preserve"> per cent</w:t>
      </w:r>
      <w:r w:rsidRPr="00113D0E">
        <w:rPr>
          <w:rFonts w:cs="Arial"/>
        </w:rPr>
        <w:t xml:space="preserve"> of the catchment area, they account for </w:t>
      </w:r>
      <w:r w:rsidR="002D3AF9" w:rsidRPr="00113D0E">
        <w:rPr>
          <w:rFonts w:cs="Arial"/>
        </w:rPr>
        <w:t>17</w:t>
      </w:r>
      <w:r w:rsidR="009C7C3B">
        <w:rPr>
          <w:rFonts w:cs="Arial"/>
        </w:rPr>
        <w:t xml:space="preserve"> per cent</w:t>
      </w:r>
      <w:r w:rsidRPr="00113D0E">
        <w:rPr>
          <w:rFonts w:cs="Arial"/>
        </w:rPr>
        <w:t xml:space="preserve"> of the mean annual flow.  This clearly indicates the significant impacts of urbanisation in increasing flow volumes in urban streams.</w:t>
      </w:r>
    </w:p>
    <w:p w14:paraId="6D99D187" w14:textId="77777777" w:rsidR="00BB17EE" w:rsidRPr="00585D60" w:rsidRDefault="00BB17EE" w:rsidP="00585D60">
      <w:pPr>
        <w:spacing w:before="120" w:after="120"/>
        <w:rPr>
          <w:rFonts w:cs="Arial"/>
        </w:rPr>
      </w:pPr>
      <w:bookmarkStart w:id="48" w:name="_Ref338402303"/>
      <w:r w:rsidRPr="00585D60">
        <w:rPr>
          <w:rFonts w:cs="Arial"/>
        </w:rPr>
        <w:t xml:space="preserve">Table </w:t>
      </w:r>
      <w:r w:rsidR="003153B4" w:rsidRPr="00585D60">
        <w:rPr>
          <w:rFonts w:cs="Arial"/>
        </w:rPr>
        <w:fldChar w:fldCharType="begin"/>
      </w:r>
      <w:r w:rsidR="003153B4" w:rsidRPr="00585D60">
        <w:rPr>
          <w:rFonts w:cs="Arial"/>
        </w:rPr>
        <w:instrText xml:space="preserve"> SEQ Table \* ARABIC </w:instrText>
      </w:r>
      <w:r w:rsidR="003153B4" w:rsidRPr="00585D60">
        <w:rPr>
          <w:rFonts w:cs="Arial"/>
        </w:rPr>
        <w:fldChar w:fldCharType="separate"/>
      </w:r>
      <w:r w:rsidR="00A24E94" w:rsidRPr="00585D60">
        <w:rPr>
          <w:rFonts w:cs="Arial"/>
        </w:rPr>
        <w:t>7</w:t>
      </w:r>
      <w:r w:rsidR="003153B4" w:rsidRPr="00585D60">
        <w:rPr>
          <w:rFonts w:cs="Arial"/>
        </w:rPr>
        <w:fldChar w:fldCharType="end"/>
      </w:r>
      <w:bookmarkEnd w:id="48"/>
      <w:r w:rsidRPr="00585D60">
        <w:rPr>
          <w:rFonts w:cs="Arial"/>
        </w:rPr>
        <w:t xml:space="preserve"> Flows by surface type</w:t>
      </w:r>
    </w:p>
    <w:tbl>
      <w:tblPr>
        <w:tblStyle w:val="TableGrid1"/>
        <w:tblW w:w="0" w:type="auto"/>
        <w:tblLook w:val="04A0" w:firstRow="1" w:lastRow="0" w:firstColumn="1" w:lastColumn="0" w:noHBand="0" w:noVBand="1"/>
        <w:tblCaption w:val="Table 7"/>
        <w:tblDescription w:val="Flows by surface type"/>
      </w:tblPr>
      <w:tblGrid>
        <w:gridCol w:w="2376"/>
        <w:gridCol w:w="2126"/>
        <w:gridCol w:w="2126"/>
        <w:gridCol w:w="2127"/>
      </w:tblGrid>
      <w:tr w:rsidR="00BF200B" w:rsidRPr="00BF200B" w14:paraId="2F6055C6" w14:textId="77777777" w:rsidTr="00BF200B">
        <w:trPr>
          <w:trHeight w:val="509"/>
          <w:tblHeader/>
        </w:trPr>
        <w:tc>
          <w:tcPr>
            <w:tcW w:w="2376" w:type="dxa"/>
          </w:tcPr>
          <w:p w14:paraId="41081B95" w14:textId="77777777" w:rsidR="00BB17EE" w:rsidRPr="00BF200B" w:rsidRDefault="00BB17EE" w:rsidP="00BF200B">
            <w:pPr>
              <w:keepNext/>
              <w:spacing w:line="360" w:lineRule="auto"/>
              <w:jc w:val="center"/>
              <w:rPr>
                <w:rFonts w:eastAsiaTheme="minorHAnsi" w:cs="Arial"/>
                <w:b/>
                <w:bCs/>
                <w:color w:val="000000" w:themeColor="text1"/>
                <w:szCs w:val="24"/>
                <w:lang w:val="en-AU"/>
              </w:rPr>
            </w:pPr>
            <w:r w:rsidRPr="00BF200B">
              <w:rPr>
                <w:rFonts w:cs="Arial"/>
                <w:b/>
                <w:bCs/>
                <w:color w:val="000000" w:themeColor="text1"/>
                <w:szCs w:val="24"/>
              </w:rPr>
              <w:t>Surface type</w:t>
            </w:r>
          </w:p>
        </w:tc>
        <w:tc>
          <w:tcPr>
            <w:tcW w:w="2126" w:type="dxa"/>
          </w:tcPr>
          <w:p w14:paraId="6F170069" w14:textId="77777777" w:rsidR="00BB17EE" w:rsidRPr="00BF200B" w:rsidRDefault="00E068F2" w:rsidP="00BF200B">
            <w:pPr>
              <w:keepNext/>
              <w:spacing w:line="360" w:lineRule="auto"/>
              <w:jc w:val="center"/>
              <w:rPr>
                <w:rFonts w:eastAsiaTheme="minorHAnsi" w:cs="Arial"/>
                <w:b/>
                <w:bCs/>
                <w:color w:val="000000" w:themeColor="text1"/>
                <w:szCs w:val="24"/>
                <w:lang w:val="en-AU"/>
              </w:rPr>
            </w:pPr>
            <w:r w:rsidRPr="00BF200B">
              <w:rPr>
                <w:rFonts w:cs="Arial"/>
                <w:b/>
                <w:bCs/>
                <w:color w:val="000000" w:themeColor="text1"/>
                <w:szCs w:val="24"/>
              </w:rPr>
              <w:t xml:space="preserve">Public </w:t>
            </w:r>
            <w:r w:rsidR="00BB17EE" w:rsidRPr="00BF200B">
              <w:rPr>
                <w:rFonts w:cs="Arial"/>
                <w:b/>
                <w:bCs/>
                <w:color w:val="000000" w:themeColor="text1"/>
                <w:szCs w:val="24"/>
              </w:rPr>
              <w:t>area flow (ML/yr)</w:t>
            </w:r>
          </w:p>
        </w:tc>
        <w:tc>
          <w:tcPr>
            <w:tcW w:w="2126" w:type="dxa"/>
          </w:tcPr>
          <w:p w14:paraId="6077C1D1" w14:textId="77777777" w:rsidR="00BB17EE" w:rsidRPr="00BF200B" w:rsidRDefault="00BB17EE" w:rsidP="00BF200B">
            <w:pPr>
              <w:keepNext/>
              <w:spacing w:line="360" w:lineRule="auto"/>
              <w:jc w:val="center"/>
              <w:rPr>
                <w:rFonts w:eastAsiaTheme="minorHAnsi" w:cs="Arial"/>
                <w:b/>
                <w:bCs/>
                <w:color w:val="000000" w:themeColor="text1"/>
                <w:szCs w:val="24"/>
                <w:lang w:val="en-AU"/>
              </w:rPr>
            </w:pPr>
            <w:r w:rsidRPr="00BF200B">
              <w:rPr>
                <w:rFonts w:cs="Arial"/>
                <w:b/>
                <w:bCs/>
                <w:color w:val="000000" w:themeColor="text1"/>
                <w:szCs w:val="24"/>
              </w:rPr>
              <w:t>Private area flow (ML/yr)</w:t>
            </w:r>
          </w:p>
        </w:tc>
        <w:tc>
          <w:tcPr>
            <w:tcW w:w="2127" w:type="dxa"/>
          </w:tcPr>
          <w:p w14:paraId="6D534A90" w14:textId="77777777" w:rsidR="00BB17EE" w:rsidRPr="00BF200B" w:rsidRDefault="00BB17EE" w:rsidP="00BF200B">
            <w:pPr>
              <w:keepNext/>
              <w:spacing w:line="360" w:lineRule="auto"/>
              <w:jc w:val="center"/>
              <w:rPr>
                <w:rFonts w:eastAsiaTheme="minorHAnsi" w:cs="Arial"/>
                <w:b/>
                <w:bCs/>
                <w:color w:val="000000" w:themeColor="text1"/>
                <w:szCs w:val="24"/>
                <w:lang w:val="en-AU"/>
              </w:rPr>
            </w:pPr>
            <w:r w:rsidRPr="00BF200B">
              <w:rPr>
                <w:rFonts w:cs="Arial"/>
                <w:b/>
                <w:bCs/>
                <w:color w:val="000000" w:themeColor="text1"/>
                <w:szCs w:val="24"/>
              </w:rPr>
              <w:t>Total flow (ML/yr)</w:t>
            </w:r>
          </w:p>
        </w:tc>
      </w:tr>
      <w:tr w:rsidR="00BF200B" w:rsidRPr="00BF200B" w14:paraId="0BDA7E1A" w14:textId="77777777" w:rsidTr="00BF200B">
        <w:trPr>
          <w:trHeight w:val="403"/>
        </w:trPr>
        <w:tc>
          <w:tcPr>
            <w:tcW w:w="2376" w:type="dxa"/>
          </w:tcPr>
          <w:p w14:paraId="1DC75025" w14:textId="77777777" w:rsidR="002D3AF9" w:rsidRPr="00BF200B" w:rsidRDefault="002D3AF9" w:rsidP="00BF200B">
            <w:pPr>
              <w:keepNext/>
              <w:spacing w:line="360" w:lineRule="auto"/>
              <w:jc w:val="center"/>
              <w:rPr>
                <w:rFonts w:eastAsiaTheme="minorHAnsi" w:cs="Arial"/>
                <w:bCs/>
                <w:color w:val="000000" w:themeColor="text1"/>
                <w:szCs w:val="24"/>
                <w:lang w:val="en-AU"/>
              </w:rPr>
            </w:pPr>
            <w:r w:rsidRPr="00BF200B">
              <w:rPr>
                <w:rFonts w:cs="Arial"/>
                <w:bCs/>
                <w:color w:val="000000" w:themeColor="text1"/>
                <w:szCs w:val="24"/>
              </w:rPr>
              <w:t>General impervious</w:t>
            </w:r>
          </w:p>
        </w:tc>
        <w:tc>
          <w:tcPr>
            <w:tcW w:w="2126" w:type="dxa"/>
          </w:tcPr>
          <w:p w14:paraId="025A4C4C" w14:textId="77777777" w:rsidR="002D3AF9" w:rsidRPr="00BF200B" w:rsidRDefault="002D3AF9" w:rsidP="00BF200B">
            <w:pPr>
              <w:keepNext/>
              <w:spacing w:line="360" w:lineRule="auto"/>
              <w:jc w:val="center"/>
              <w:rPr>
                <w:rFonts w:cs="Arial"/>
                <w:color w:val="000000" w:themeColor="text1"/>
                <w:szCs w:val="24"/>
              </w:rPr>
            </w:pPr>
            <w:r w:rsidRPr="00BF200B">
              <w:rPr>
                <w:rFonts w:cs="Arial"/>
                <w:color w:val="000000" w:themeColor="text1"/>
                <w:szCs w:val="24"/>
              </w:rPr>
              <w:t>20</w:t>
            </w:r>
          </w:p>
        </w:tc>
        <w:tc>
          <w:tcPr>
            <w:tcW w:w="2126" w:type="dxa"/>
          </w:tcPr>
          <w:p w14:paraId="5D2DC391" w14:textId="77777777" w:rsidR="002D3AF9" w:rsidRPr="00BF200B" w:rsidRDefault="002D3AF9" w:rsidP="00BF200B">
            <w:pPr>
              <w:keepNext/>
              <w:spacing w:line="360" w:lineRule="auto"/>
              <w:jc w:val="center"/>
              <w:rPr>
                <w:rFonts w:cs="Arial"/>
                <w:color w:val="000000" w:themeColor="text1"/>
                <w:szCs w:val="24"/>
              </w:rPr>
            </w:pPr>
            <w:r w:rsidRPr="00BF200B">
              <w:rPr>
                <w:rFonts w:cs="Arial"/>
                <w:color w:val="000000" w:themeColor="text1"/>
                <w:szCs w:val="24"/>
              </w:rPr>
              <w:t>832</w:t>
            </w:r>
          </w:p>
        </w:tc>
        <w:tc>
          <w:tcPr>
            <w:tcW w:w="2127" w:type="dxa"/>
          </w:tcPr>
          <w:p w14:paraId="3FB48837" w14:textId="77777777" w:rsidR="002D3AF9" w:rsidRPr="00BF200B" w:rsidRDefault="002D3AF9" w:rsidP="00BF200B">
            <w:pPr>
              <w:keepNext/>
              <w:spacing w:line="360" w:lineRule="auto"/>
              <w:jc w:val="center"/>
              <w:rPr>
                <w:rFonts w:cs="Arial"/>
                <w:color w:val="000000" w:themeColor="text1"/>
                <w:szCs w:val="24"/>
              </w:rPr>
            </w:pPr>
            <w:r w:rsidRPr="00BF200B">
              <w:rPr>
                <w:rFonts w:cs="Arial"/>
                <w:color w:val="000000" w:themeColor="text1"/>
                <w:szCs w:val="24"/>
              </w:rPr>
              <w:t>852</w:t>
            </w:r>
          </w:p>
        </w:tc>
      </w:tr>
      <w:tr w:rsidR="00BF200B" w:rsidRPr="00BF200B" w14:paraId="7E0E7F91" w14:textId="77777777" w:rsidTr="00BF200B">
        <w:trPr>
          <w:trHeight w:val="424"/>
        </w:trPr>
        <w:tc>
          <w:tcPr>
            <w:tcW w:w="2376" w:type="dxa"/>
          </w:tcPr>
          <w:p w14:paraId="58244FEF" w14:textId="77777777" w:rsidR="002D3AF9" w:rsidRPr="00BF200B" w:rsidRDefault="002D3AF9" w:rsidP="00BF200B">
            <w:pPr>
              <w:spacing w:line="360" w:lineRule="auto"/>
              <w:jc w:val="center"/>
              <w:rPr>
                <w:rFonts w:eastAsiaTheme="minorHAnsi" w:cs="Arial"/>
                <w:bCs/>
                <w:color w:val="000000" w:themeColor="text1"/>
                <w:szCs w:val="24"/>
                <w:lang w:val="en-AU"/>
              </w:rPr>
            </w:pPr>
            <w:r w:rsidRPr="00BF200B">
              <w:rPr>
                <w:rFonts w:cs="Arial"/>
                <w:bCs/>
                <w:color w:val="000000" w:themeColor="text1"/>
                <w:szCs w:val="24"/>
              </w:rPr>
              <w:t>Road</w:t>
            </w:r>
          </w:p>
        </w:tc>
        <w:tc>
          <w:tcPr>
            <w:tcW w:w="2126" w:type="dxa"/>
          </w:tcPr>
          <w:p w14:paraId="041B6F46" w14:textId="77777777" w:rsidR="002D3AF9" w:rsidRPr="00BF200B" w:rsidRDefault="002D3AF9" w:rsidP="00BF200B">
            <w:pPr>
              <w:spacing w:line="360" w:lineRule="auto"/>
              <w:jc w:val="center"/>
              <w:rPr>
                <w:rFonts w:cs="Arial"/>
                <w:color w:val="000000" w:themeColor="text1"/>
                <w:szCs w:val="24"/>
              </w:rPr>
            </w:pPr>
            <w:r w:rsidRPr="00BF200B">
              <w:rPr>
                <w:rFonts w:cs="Arial"/>
                <w:color w:val="000000" w:themeColor="text1"/>
                <w:szCs w:val="24"/>
              </w:rPr>
              <w:t>1,392</w:t>
            </w:r>
          </w:p>
        </w:tc>
        <w:tc>
          <w:tcPr>
            <w:tcW w:w="2126" w:type="dxa"/>
          </w:tcPr>
          <w:p w14:paraId="2B88960A" w14:textId="77777777" w:rsidR="002D3AF9" w:rsidRPr="00BF200B" w:rsidRDefault="002D3AF9" w:rsidP="00BF200B">
            <w:pPr>
              <w:spacing w:line="360" w:lineRule="auto"/>
              <w:jc w:val="center"/>
              <w:rPr>
                <w:rFonts w:cs="Arial"/>
                <w:color w:val="000000" w:themeColor="text1"/>
                <w:szCs w:val="24"/>
              </w:rPr>
            </w:pPr>
            <w:r w:rsidRPr="00BF200B">
              <w:rPr>
                <w:rFonts w:cs="Arial"/>
                <w:color w:val="000000" w:themeColor="text1"/>
                <w:szCs w:val="24"/>
              </w:rPr>
              <w:t>0</w:t>
            </w:r>
          </w:p>
        </w:tc>
        <w:tc>
          <w:tcPr>
            <w:tcW w:w="2127" w:type="dxa"/>
          </w:tcPr>
          <w:p w14:paraId="31F0CDA8" w14:textId="77777777" w:rsidR="002D3AF9" w:rsidRPr="00BF200B" w:rsidRDefault="002D3AF9" w:rsidP="00BF200B">
            <w:pPr>
              <w:spacing w:line="360" w:lineRule="auto"/>
              <w:jc w:val="center"/>
              <w:rPr>
                <w:rFonts w:cs="Arial"/>
                <w:color w:val="000000" w:themeColor="text1"/>
                <w:szCs w:val="24"/>
              </w:rPr>
            </w:pPr>
            <w:r w:rsidRPr="00BF200B">
              <w:rPr>
                <w:rFonts w:cs="Arial"/>
                <w:color w:val="000000" w:themeColor="text1"/>
                <w:szCs w:val="24"/>
              </w:rPr>
              <w:t>1,392</w:t>
            </w:r>
          </w:p>
        </w:tc>
      </w:tr>
      <w:tr w:rsidR="00BF200B" w:rsidRPr="00BF200B" w14:paraId="1DA90EE8" w14:textId="77777777" w:rsidTr="00BF200B">
        <w:trPr>
          <w:trHeight w:val="415"/>
        </w:trPr>
        <w:tc>
          <w:tcPr>
            <w:tcW w:w="2376" w:type="dxa"/>
          </w:tcPr>
          <w:p w14:paraId="0D40E034" w14:textId="77777777" w:rsidR="002D3AF9" w:rsidRPr="00BF200B" w:rsidRDefault="002D3AF9" w:rsidP="00BF200B">
            <w:pPr>
              <w:spacing w:line="360" w:lineRule="auto"/>
              <w:jc w:val="center"/>
              <w:rPr>
                <w:rFonts w:eastAsiaTheme="minorHAnsi" w:cs="Arial"/>
                <w:bCs/>
                <w:color w:val="000000" w:themeColor="text1"/>
                <w:szCs w:val="24"/>
                <w:lang w:val="en-AU"/>
              </w:rPr>
            </w:pPr>
            <w:r w:rsidRPr="00BF200B">
              <w:rPr>
                <w:rFonts w:cs="Arial"/>
                <w:bCs/>
                <w:color w:val="000000" w:themeColor="text1"/>
                <w:szCs w:val="24"/>
              </w:rPr>
              <w:t>Roof</w:t>
            </w:r>
          </w:p>
        </w:tc>
        <w:tc>
          <w:tcPr>
            <w:tcW w:w="2126" w:type="dxa"/>
          </w:tcPr>
          <w:p w14:paraId="0CE5EE68" w14:textId="77777777" w:rsidR="002D3AF9" w:rsidRPr="00BF200B" w:rsidRDefault="002D3AF9" w:rsidP="00BF200B">
            <w:pPr>
              <w:spacing w:line="360" w:lineRule="auto"/>
              <w:jc w:val="center"/>
              <w:rPr>
                <w:rFonts w:cs="Arial"/>
                <w:color w:val="000000" w:themeColor="text1"/>
                <w:szCs w:val="24"/>
              </w:rPr>
            </w:pPr>
            <w:r w:rsidRPr="00BF200B">
              <w:rPr>
                <w:rFonts w:cs="Arial"/>
                <w:color w:val="000000" w:themeColor="text1"/>
                <w:szCs w:val="24"/>
              </w:rPr>
              <w:t>19</w:t>
            </w:r>
          </w:p>
        </w:tc>
        <w:tc>
          <w:tcPr>
            <w:tcW w:w="2126" w:type="dxa"/>
          </w:tcPr>
          <w:p w14:paraId="6BF7B224" w14:textId="77777777" w:rsidR="002D3AF9" w:rsidRPr="00BF200B" w:rsidRDefault="002D3AF9" w:rsidP="00BF200B">
            <w:pPr>
              <w:spacing w:line="360" w:lineRule="auto"/>
              <w:jc w:val="center"/>
              <w:rPr>
                <w:rFonts w:cs="Arial"/>
                <w:color w:val="000000" w:themeColor="text1"/>
                <w:szCs w:val="24"/>
              </w:rPr>
            </w:pPr>
            <w:r w:rsidRPr="00BF200B">
              <w:rPr>
                <w:rFonts w:cs="Arial"/>
                <w:color w:val="000000" w:themeColor="text1"/>
                <w:szCs w:val="24"/>
              </w:rPr>
              <w:t>1,208</w:t>
            </w:r>
          </w:p>
        </w:tc>
        <w:tc>
          <w:tcPr>
            <w:tcW w:w="2127" w:type="dxa"/>
          </w:tcPr>
          <w:p w14:paraId="187A0F48" w14:textId="77777777" w:rsidR="002D3AF9" w:rsidRPr="00BF200B" w:rsidRDefault="002D3AF9" w:rsidP="00BF200B">
            <w:pPr>
              <w:spacing w:line="360" w:lineRule="auto"/>
              <w:jc w:val="center"/>
              <w:rPr>
                <w:rFonts w:cs="Arial"/>
                <w:color w:val="000000" w:themeColor="text1"/>
                <w:szCs w:val="24"/>
              </w:rPr>
            </w:pPr>
            <w:r w:rsidRPr="00BF200B">
              <w:rPr>
                <w:rFonts w:cs="Arial"/>
                <w:color w:val="000000" w:themeColor="text1"/>
                <w:szCs w:val="24"/>
              </w:rPr>
              <w:t>1,227</w:t>
            </w:r>
          </w:p>
        </w:tc>
      </w:tr>
      <w:tr w:rsidR="00BF200B" w:rsidRPr="00BF200B" w14:paraId="433DB313" w14:textId="77777777" w:rsidTr="00BF200B">
        <w:trPr>
          <w:trHeight w:val="414"/>
        </w:trPr>
        <w:tc>
          <w:tcPr>
            <w:tcW w:w="2376" w:type="dxa"/>
          </w:tcPr>
          <w:p w14:paraId="79AD9446" w14:textId="77777777" w:rsidR="002D3AF9" w:rsidRPr="00BF200B" w:rsidRDefault="002D3AF9" w:rsidP="00BF200B">
            <w:pPr>
              <w:spacing w:line="360" w:lineRule="auto"/>
              <w:jc w:val="center"/>
              <w:rPr>
                <w:rFonts w:eastAsiaTheme="minorHAnsi" w:cs="Arial"/>
                <w:bCs/>
                <w:color w:val="000000" w:themeColor="text1"/>
                <w:szCs w:val="24"/>
                <w:lang w:val="en-AU"/>
              </w:rPr>
            </w:pPr>
            <w:r w:rsidRPr="00BF200B">
              <w:rPr>
                <w:rFonts w:cs="Arial"/>
                <w:bCs/>
                <w:color w:val="000000" w:themeColor="text1"/>
                <w:szCs w:val="24"/>
              </w:rPr>
              <w:t>Pervious</w:t>
            </w:r>
          </w:p>
        </w:tc>
        <w:tc>
          <w:tcPr>
            <w:tcW w:w="2126" w:type="dxa"/>
          </w:tcPr>
          <w:p w14:paraId="131E31E6" w14:textId="77777777" w:rsidR="002D3AF9" w:rsidRPr="00BF200B" w:rsidRDefault="002D3AF9" w:rsidP="00BF200B">
            <w:pPr>
              <w:spacing w:line="360" w:lineRule="auto"/>
              <w:jc w:val="center"/>
              <w:rPr>
                <w:rFonts w:cs="Arial"/>
                <w:color w:val="000000" w:themeColor="text1"/>
                <w:szCs w:val="24"/>
              </w:rPr>
            </w:pPr>
            <w:r w:rsidRPr="00BF200B">
              <w:rPr>
                <w:rFonts w:cs="Arial"/>
                <w:color w:val="000000" w:themeColor="text1"/>
                <w:szCs w:val="24"/>
              </w:rPr>
              <w:t>609</w:t>
            </w:r>
          </w:p>
        </w:tc>
        <w:tc>
          <w:tcPr>
            <w:tcW w:w="2126" w:type="dxa"/>
          </w:tcPr>
          <w:p w14:paraId="086D10C3" w14:textId="77777777" w:rsidR="002D3AF9" w:rsidRPr="00BF200B" w:rsidRDefault="002D3AF9" w:rsidP="00BF200B">
            <w:pPr>
              <w:spacing w:line="360" w:lineRule="auto"/>
              <w:jc w:val="center"/>
              <w:rPr>
                <w:rFonts w:cs="Arial"/>
                <w:color w:val="000000" w:themeColor="text1"/>
                <w:szCs w:val="24"/>
              </w:rPr>
            </w:pPr>
            <w:r w:rsidRPr="00BF200B">
              <w:rPr>
                <w:rFonts w:cs="Arial"/>
                <w:color w:val="000000" w:themeColor="text1"/>
                <w:szCs w:val="24"/>
              </w:rPr>
              <w:t>16,801</w:t>
            </w:r>
          </w:p>
        </w:tc>
        <w:tc>
          <w:tcPr>
            <w:tcW w:w="2127" w:type="dxa"/>
          </w:tcPr>
          <w:p w14:paraId="5B28B1E6" w14:textId="77777777" w:rsidR="002D3AF9" w:rsidRPr="00BF200B" w:rsidRDefault="002D3AF9" w:rsidP="00BF200B">
            <w:pPr>
              <w:spacing w:line="360" w:lineRule="auto"/>
              <w:jc w:val="center"/>
              <w:rPr>
                <w:rFonts w:cs="Arial"/>
                <w:color w:val="000000" w:themeColor="text1"/>
                <w:szCs w:val="24"/>
              </w:rPr>
            </w:pPr>
            <w:r w:rsidRPr="00BF200B">
              <w:rPr>
                <w:rFonts w:cs="Arial"/>
                <w:color w:val="000000" w:themeColor="text1"/>
                <w:szCs w:val="24"/>
              </w:rPr>
              <w:t>17,411</w:t>
            </w:r>
          </w:p>
        </w:tc>
      </w:tr>
      <w:tr w:rsidR="00BF200B" w:rsidRPr="00BF200B" w14:paraId="399FE6B0" w14:textId="77777777" w:rsidTr="00BF200B">
        <w:trPr>
          <w:trHeight w:val="420"/>
        </w:trPr>
        <w:tc>
          <w:tcPr>
            <w:tcW w:w="2376" w:type="dxa"/>
          </w:tcPr>
          <w:p w14:paraId="310BB6AC" w14:textId="77777777" w:rsidR="002D3AF9" w:rsidRPr="00BF200B" w:rsidRDefault="002D3AF9" w:rsidP="00BF200B">
            <w:pPr>
              <w:spacing w:line="360" w:lineRule="auto"/>
              <w:jc w:val="center"/>
              <w:rPr>
                <w:rFonts w:eastAsiaTheme="minorHAnsi" w:cs="Arial"/>
                <w:b/>
                <w:bCs/>
                <w:color w:val="000000" w:themeColor="text1"/>
                <w:szCs w:val="24"/>
                <w:lang w:val="en-AU"/>
              </w:rPr>
            </w:pPr>
            <w:r w:rsidRPr="00BF200B">
              <w:rPr>
                <w:rFonts w:cs="Arial"/>
                <w:b/>
                <w:bCs/>
                <w:color w:val="000000" w:themeColor="text1"/>
                <w:szCs w:val="24"/>
              </w:rPr>
              <w:t>Sub-total impervious</w:t>
            </w:r>
          </w:p>
        </w:tc>
        <w:tc>
          <w:tcPr>
            <w:tcW w:w="2126" w:type="dxa"/>
          </w:tcPr>
          <w:p w14:paraId="296BA500" w14:textId="77777777" w:rsidR="002D3AF9" w:rsidRPr="00BF200B" w:rsidRDefault="002A75EB" w:rsidP="00BF200B">
            <w:pPr>
              <w:spacing w:line="360" w:lineRule="auto"/>
              <w:jc w:val="center"/>
              <w:rPr>
                <w:rFonts w:cs="Arial"/>
                <w:b/>
                <w:color w:val="000000" w:themeColor="text1"/>
                <w:szCs w:val="24"/>
              </w:rPr>
            </w:pPr>
            <w:r w:rsidRPr="00BF200B">
              <w:rPr>
                <w:rFonts w:cs="Arial"/>
                <w:b/>
                <w:bCs/>
                <w:color w:val="000000" w:themeColor="text1"/>
                <w:szCs w:val="24"/>
              </w:rPr>
              <w:t>1,431</w:t>
            </w:r>
          </w:p>
        </w:tc>
        <w:tc>
          <w:tcPr>
            <w:tcW w:w="2126" w:type="dxa"/>
          </w:tcPr>
          <w:p w14:paraId="21A5B38A" w14:textId="77777777" w:rsidR="002D3AF9" w:rsidRPr="00BF200B" w:rsidRDefault="002D3AF9" w:rsidP="00BF200B">
            <w:pPr>
              <w:spacing w:line="360" w:lineRule="auto"/>
              <w:jc w:val="center"/>
              <w:rPr>
                <w:rFonts w:cs="Arial"/>
                <w:b/>
                <w:color w:val="000000" w:themeColor="text1"/>
                <w:szCs w:val="24"/>
              </w:rPr>
            </w:pPr>
            <w:r w:rsidRPr="00BF200B">
              <w:rPr>
                <w:rFonts w:cs="Arial"/>
                <w:b/>
                <w:bCs/>
                <w:color w:val="000000" w:themeColor="text1"/>
                <w:szCs w:val="24"/>
              </w:rPr>
              <w:t>2,040</w:t>
            </w:r>
          </w:p>
        </w:tc>
        <w:tc>
          <w:tcPr>
            <w:tcW w:w="2127" w:type="dxa"/>
          </w:tcPr>
          <w:p w14:paraId="6CE573FF" w14:textId="77777777" w:rsidR="002D3AF9" w:rsidRPr="00BF200B" w:rsidRDefault="002D3AF9" w:rsidP="00BF200B">
            <w:pPr>
              <w:spacing w:line="360" w:lineRule="auto"/>
              <w:jc w:val="center"/>
              <w:rPr>
                <w:rFonts w:cs="Arial"/>
                <w:b/>
                <w:color w:val="000000" w:themeColor="text1"/>
                <w:szCs w:val="24"/>
              </w:rPr>
            </w:pPr>
            <w:r w:rsidRPr="00BF200B">
              <w:rPr>
                <w:rFonts w:cs="Arial"/>
                <w:b/>
                <w:bCs/>
                <w:color w:val="000000" w:themeColor="text1"/>
                <w:szCs w:val="24"/>
              </w:rPr>
              <w:t>3,471</w:t>
            </w:r>
          </w:p>
        </w:tc>
      </w:tr>
      <w:tr w:rsidR="00BF200B" w:rsidRPr="00BF200B" w14:paraId="709716F4" w14:textId="77777777" w:rsidTr="00BF200B">
        <w:trPr>
          <w:trHeight w:val="412"/>
        </w:trPr>
        <w:tc>
          <w:tcPr>
            <w:tcW w:w="2376" w:type="dxa"/>
          </w:tcPr>
          <w:p w14:paraId="4661BABD" w14:textId="77777777" w:rsidR="002D3AF9" w:rsidRPr="00BF200B" w:rsidRDefault="002D3AF9" w:rsidP="00BF200B">
            <w:pPr>
              <w:spacing w:line="360" w:lineRule="auto"/>
              <w:jc w:val="center"/>
              <w:rPr>
                <w:rFonts w:eastAsiaTheme="minorHAnsi" w:cs="Arial"/>
                <w:b/>
                <w:bCs/>
                <w:color w:val="000000" w:themeColor="text1"/>
                <w:szCs w:val="24"/>
                <w:lang w:val="en-AU"/>
              </w:rPr>
            </w:pPr>
            <w:r w:rsidRPr="00BF200B">
              <w:rPr>
                <w:rFonts w:cs="Arial"/>
                <w:b/>
                <w:bCs/>
                <w:color w:val="000000" w:themeColor="text1"/>
                <w:szCs w:val="24"/>
              </w:rPr>
              <w:t>Total</w:t>
            </w:r>
          </w:p>
        </w:tc>
        <w:tc>
          <w:tcPr>
            <w:tcW w:w="2126" w:type="dxa"/>
          </w:tcPr>
          <w:p w14:paraId="2E45C578" w14:textId="77777777" w:rsidR="002D3AF9" w:rsidRPr="00BF200B" w:rsidRDefault="002D3AF9" w:rsidP="00BF200B">
            <w:pPr>
              <w:spacing w:line="360" w:lineRule="auto"/>
              <w:jc w:val="center"/>
              <w:rPr>
                <w:rFonts w:cs="Arial"/>
                <w:b/>
                <w:color w:val="000000" w:themeColor="text1"/>
                <w:szCs w:val="24"/>
              </w:rPr>
            </w:pPr>
            <w:r w:rsidRPr="00BF200B">
              <w:rPr>
                <w:rFonts w:cs="Arial"/>
                <w:b/>
                <w:bCs/>
                <w:color w:val="000000" w:themeColor="text1"/>
                <w:szCs w:val="24"/>
              </w:rPr>
              <w:t>2,040</w:t>
            </w:r>
          </w:p>
        </w:tc>
        <w:tc>
          <w:tcPr>
            <w:tcW w:w="2126" w:type="dxa"/>
          </w:tcPr>
          <w:p w14:paraId="45B55A25" w14:textId="77777777" w:rsidR="002D3AF9" w:rsidRPr="00BF200B" w:rsidRDefault="002A75EB" w:rsidP="00BF200B">
            <w:pPr>
              <w:spacing w:line="360" w:lineRule="auto"/>
              <w:jc w:val="center"/>
              <w:rPr>
                <w:rFonts w:cs="Arial"/>
                <w:b/>
                <w:color w:val="000000" w:themeColor="text1"/>
                <w:szCs w:val="24"/>
              </w:rPr>
            </w:pPr>
            <w:r w:rsidRPr="00BF200B">
              <w:rPr>
                <w:rFonts w:cs="Arial"/>
                <w:b/>
                <w:bCs/>
                <w:color w:val="000000" w:themeColor="text1"/>
                <w:szCs w:val="24"/>
              </w:rPr>
              <w:t>18,841</w:t>
            </w:r>
          </w:p>
        </w:tc>
        <w:tc>
          <w:tcPr>
            <w:tcW w:w="2127" w:type="dxa"/>
          </w:tcPr>
          <w:p w14:paraId="59501734" w14:textId="77777777" w:rsidR="002D3AF9" w:rsidRPr="00BF200B" w:rsidRDefault="002D3AF9" w:rsidP="00BF200B">
            <w:pPr>
              <w:spacing w:line="360" w:lineRule="auto"/>
              <w:jc w:val="center"/>
              <w:rPr>
                <w:rFonts w:cs="Arial"/>
                <w:b/>
                <w:color w:val="000000" w:themeColor="text1"/>
                <w:szCs w:val="24"/>
              </w:rPr>
            </w:pPr>
            <w:r w:rsidRPr="00BF200B">
              <w:rPr>
                <w:rFonts w:cs="Arial"/>
                <w:b/>
                <w:bCs/>
                <w:color w:val="000000" w:themeColor="text1"/>
                <w:szCs w:val="24"/>
              </w:rPr>
              <w:t>20,882</w:t>
            </w:r>
          </w:p>
        </w:tc>
      </w:tr>
    </w:tbl>
    <w:p w14:paraId="6F589283" w14:textId="77777777" w:rsidR="00BB17EE" w:rsidRPr="00097E75" w:rsidRDefault="007F02FF" w:rsidP="00097E75">
      <w:pPr>
        <w:pStyle w:val="Heading5"/>
        <w:rPr>
          <w:sz w:val="24"/>
          <w:szCs w:val="24"/>
        </w:rPr>
      </w:pPr>
      <w:r w:rsidRPr="00097E75">
        <w:rPr>
          <w:sz w:val="24"/>
          <w:szCs w:val="24"/>
        </w:rPr>
        <w:t>Waterway diversions</w:t>
      </w:r>
    </w:p>
    <w:p w14:paraId="33F99FCE" w14:textId="77777777" w:rsidR="007F02FF" w:rsidRPr="00113D0E" w:rsidRDefault="007F02FF" w:rsidP="00BF200B">
      <w:pPr>
        <w:spacing w:before="120" w:after="120" w:line="360" w:lineRule="auto"/>
        <w:rPr>
          <w:rFonts w:cs="Arial"/>
        </w:rPr>
      </w:pPr>
      <w:r w:rsidRPr="00113D0E">
        <w:rPr>
          <w:rFonts w:cs="Arial"/>
        </w:rPr>
        <w:t>While stormwater runoff leads to increases</w:t>
      </w:r>
      <w:r w:rsidR="005D7B99" w:rsidRPr="00113D0E">
        <w:rPr>
          <w:rFonts w:cs="Arial"/>
        </w:rPr>
        <w:t xml:space="preserve"> in runoff volume and frequency, a</w:t>
      </w:r>
      <w:r w:rsidRPr="00113D0E">
        <w:rPr>
          <w:rFonts w:cs="Arial"/>
        </w:rPr>
        <w:t xml:space="preserve">gricultural waterway diversions can conversely reduce flow volumes.  There are numerous farm dams within the </w:t>
      </w:r>
      <w:r w:rsidR="00E11E9D" w:rsidRPr="00113D0E">
        <w:rPr>
          <w:rFonts w:cs="Arial"/>
        </w:rPr>
        <w:t>Shire</w:t>
      </w:r>
      <w:r w:rsidRPr="00113D0E">
        <w:rPr>
          <w:rFonts w:cs="Arial"/>
        </w:rPr>
        <w:t xml:space="preserve"> and</w:t>
      </w:r>
      <w:r w:rsidR="005D7B99" w:rsidRPr="00113D0E">
        <w:rPr>
          <w:rFonts w:cs="Arial"/>
        </w:rPr>
        <w:t xml:space="preserve"> together</w:t>
      </w:r>
      <w:r w:rsidRPr="00113D0E">
        <w:rPr>
          <w:rFonts w:cs="Arial"/>
        </w:rPr>
        <w:t xml:space="preserve"> these represent a significant</w:t>
      </w:r>
      <w:r w:rsidR="005D7B99" w:rsidRPr="00113D0E">
        <w:rPr>
          <w:rFonts w:cs="Arial"/>
        </w:rPr>
        <w:t xml:space="preserve"> proportion of total allocation</w:t>
      </w:r>
      <w:r w:rsidR="006B786E" w:rsidRPr="00113D0E">
        <w:rPr>
          <w:rFonts w:cs="Arial"/>
        </w:rPr>
        <w:t>s for the area</w:t>
      </w:r>
      <w:r w:rsidR="004B6AC8" w:rsidRPr="00113D0E">
        <w:rPr>
          <w:rFonts w:cs="Arial"/>
        </w:rPr>
        <w:t xml:space="preserve"> (refer to </w:t>
      </w:r>
      <w:r w:rsidR="004B6AC8" w:rsidRPr="00113D0E">
        <w:rPr>
          <w:rFonts w:cs="Arial"/>
        </w:rPr>
        <w:fldChar w:fldCharType="begin"/>
      </w:r>
      <w:r w:rsidR="004B6AC8" w:rsidRPr="00113D0E">
        <w:rPr>
          <w:rFonts w:cs="Arial"/>
        </w:rPr>
        <w:instrText xml:space="preserve"> REF _Ref357763301 \h </w:instrText>
      </w:r>
      <w:r w:rsidR="00113D0E">
        <w:rPr>
          <w:rFonts w:cs="Arial"/>
        </w:rPr>
        <w:instrText xml:space="preserve"> \* MERGEFORMAT </w:instrText>
      </w:r>
      <w:r w:rsidR="004B6AC8" w:rsidRPr="00113D0E">
        <w:rPr>
          <w:rFonts w:cs="Arial"/>
        </w:rPr>
      </w:r>
      <w:r w:rsidR="004B6AC8" w:rsidRPr="00113D0E">
        <w:rPr>
          <w:rFonts w:cs="Arial"/>
        </w:rPr>
        <w:fldChar w:fldCharType="separate"/>
      </w:r>
      <w:r w:rsidR="00A24E94" w:rsidRPr="00113D0E">
        <w:rPr>
          <w:rFonts w:cs="Arial"/>
        </w:rPr>
        <w:t xml:space="preserve">Table </w:t>
      </w:r>
      <w:r w:rsidR="00A24E94" w:rsidRPr="00113D0E">
        <w:rPr>
          <w:rFonts w:cs="Arial"/>
          <w:noProof/>
        </w:rPr>
        <w:t>8</w:t>
      </w:r>
      <w:r w:rsidR="004B6AC8" w:rsidRPr="00113D0E">
        <w:rPr>
          <w:rFonts w:cs="Arial"/>
        </w:rPr>
        <w:fldChar w:fldCharType="end"/>
      </w:r>
      <w:r w:rsidR="004B6AC8" w:rsidRPr="00113D0E">
        <w:rPr>
          <w:rFonts w:cs="Arial"/>
        </w:rPr>
        <w:t>)</w:t>
      </w:r>
      <w:r w:rsidRPr="00113D0E">
        <w:rPr>
          <w:rFonts w:cs="Arial"/>
        </w:rPr>
        <w:t xml:space="preserve">.  </w:t>
      </w:r>
      <w:r w:rsidR="006B786E" w:rsidRPr="00113D0E">
        <w:rPr>
          <w:rFonts w:cs="Arial"/>
        </w:rPr>
        <w:t xml:space="preserve">The allocations for </w:t>
      </w:r>
      <w:r w:rsidRPr="00113D0E">
        <w:rPr>
          <w:rFonts w:cs="Arial"/>
        </w:rPr>
        <w:t xml:space="preserve">Diamond Creek </w:t>
      </w:r>
      <w:r w:rsidR="006B786E" w:rsidRPr="00113D0E">
        <w:rPr>
          <w:rFonts w:cs="Arial"/>
        </w:rPr>
        <w:t>are</w:t>
      </w:r>
      <w:r w:rsidRPr="00113D0E">
        <w:rPr>
          <w:rFonts w:cs="Arial"/>
        </w:rPr>
        <w:t xml:space="preserve"> significantly above </w:t>
      </w:r>
      <w:r w:rsidR="006B786E" w:rsidRPr="00113D0E">
        <w:rPr>
          <w:rFonts w:cs="Arial"/>
        </w:rPr>
        <w:t>the allocation</w:t>
      </w:r>
      <w:r w:rsidRPr="00113D0E">
        <w:rPr>
          <w:rFonts w:cs="Arial"/>
        </w:rPr>
        <w:t xml:space="preserve"> limit due to farm dams being registered </w:t>
      </w:r>
      <w:r w:rsidR="005A6A03" w:rsidRPr="00113D0E">
        <w:rPr>
          <w:rFonts w:cs="Arial"/>
        </w:rPr>
        <w:t xml:space="preserve">and added </w:t>
      </w:r>
      <w:r w:rsidR="006B786E" w:rsidRPr="00113D0E">
        <w:rPr>
          <w:rFonts w:cs="Arial"/>
        </w:rPr>
        <w:t>after the cap was set</w:t>
      </w:r>
      <w:r w:rsidRPr="00113D0E">
        <w:rPr>
          <w:rFonts w:cs="Arial"/>
        </w:rPr>
        <w:t>.  Plenty River is also slightly above its allocation limit.  As such, no new diversion licenses are likely to be approved</w:t>
      </w:r>
      <w:r w:rsidR="006B786E" w:rsidRPr="00113D0E">
        <w:rPr>
          <w:rFonts w:cs="Arial"/>
        </w:rPr>
        <w:t xml:space="preserve"> in this area</w:t>
      </w:r>
      <w:r w:rsidRPr="00113D0E">
        <w:rPr>
          <w:rFonts w:cs="Arial"/>
        </w:rPr>
        <w:t>.</w:t>
      </w:r>
    </w:p>
    <w:p w14:paraId="0A747130" w14:textId="77777777" w:rsidR="00586959" w:rsidRPr="00113D0E" w:rsidRDefault="00586959" w:rsidP="00BF200B">
      <w:pPr>
        <w:spacing w:before="120" w:after="120" w:line="360" w:lineRule="auto"/>
        <w:rPr>
          <w:rFonts w:cs="Arial"/>
        </w:rPr>
      </w:pPr>
      <w:r w:rsidRPr="00113D0E">
        <w:rPr>
          <w:rFonts w:cs="Arial"/>
        </w:rPr>
        <w:fldChar w:fldCharType="begin"/>
      </w:r>
      <w:r w:rsidRPr="00113D0E">
        <w:rPr>
          <w:rFonts w:cs="Arial"/>
        </w:rPr>
        <w:instrText xml:space="preserve"> REF _Ref357763525 \h </w:instrText>
      </w:r>
      <w:r w:rsidR="00113D0E">
        <w:rPr>
          <w:rFonts w:cs="Arial"/>
        </w:rPr>
        <w:instrText xml:space="preserve"> \* MERGEFORMAT </w:instrText>
      </w:r>
      <w:r w:rsidRPr="00113D0E">
        <w:rPr>
          <w:rFonts w:cs="Arial"/>
        </w:rPr>
      </w:r>
      <w:r w:rsidRPr="00113D0E">
        <w:rPr>
          <w:rFonts w:cs="Arial"/>
        </w:rPr>
        <w:fldChar w:fldCharType="separate"/>
      </w:r>
      <w:r w:rsidR="00A24E94" w:rsidRPr="00113D0E">
        <w:rPr>
          <w:rFonts w:cs="Arial"/>
        </w:rPr>
        <w:t xml:space="preserve">Table </w:t>
      </w:r>
      <w:r w:rsidR="00A24E94" w:rsidRPr="00113D0E">
        <w:rPr>
          <w:rFonts w:cs="Arial"/>
          <w:noProof/>
        </w:rPr>
        <w:t>9</w:t>
      </w:r>
      <w:r w:rsidRPr="00113D0E">
        <w:rPr>
          <w:rFonts w:cs="Arial"/>
        </w:rPr>
        <w:fldChar w:fldCharType="end"/>
      </w:r>
      <w:r w:rsidRPr="00113D0E">
        <w:rPr>
          <w:rFonts w:cs="Arial"/>
        </w:rPr>
        <w:t xml:space="preserve"> and </w:t>
      </w:r>
      <w:r w:rsidRPr="00113D0E">
        <w:rPr>
          <w:rFonts w:cs="Arial"/>
        </w:rPr>
        <w:fldChar w:fldCharType="begin"/>
      </w:r>
      <w:r w:rsidRPr="00113D0E">
        <w:rPr>
          <w:rFonts w:cs="Arial"/>
        </w:rPr>
        <w:instrText xml:space="preserve"> REF _Ref357763528 \h </w:instrText>
      </w:r>
      <w:r w:rsidR="00113D0E">
        <w:rPr>
          <w:rFonts w:cs="Arial"/>
        </w:rPr>
        <w:instrText xml:space="preserve"> \* MERGEFORMAT </w:instrText>
      </w:r>
      <w:r w:rsidRPr="00113D0E">
        <w:rPr>
          <w:rFonts w:cs="Arial"/>
        </w:rPr>
      </w:r>
      <w:r w:rsidRPr="00113D0E">
        <w:rPr>
          <w:rFonts w:cs="Arial"/>
        </w:rPr>
        <w:fldChar w:fldCharType="separate"/>
      </w:r>
      <w:r w:rsidR="00A24E94" w:rsidRPr="00113D0E">
        <w:rPr>
          <w:rFonts w:cs="Arial"/>
        </w:rPr>
        <w:t xml:space="preserve">Table </w:t>
      </w:r>
      <w:r w:rsidR="00A24E94" w:rsidRPr="00113D0E">
        <w:rPr>
          <w:rFonts w:cs="Arial"/>
          <w:noProof/>
        </w:rPr>
        <w:t>10</w:t>
      </w:r>
      <w:r w:rsidRPr="00113D0E">
        <w:rPr>
          <w:rFonts w:cs="Arial"/>
        </w:rPr>
        <w:fldChar w:fldCharType="end"/>
      </w:r>
      <w:r w:rsidRPr="00113D0E">
        <w:rPr>
          <w:rFonts w:cs="Arial"/>
        </w:rPr>
        <w:t xml:space="preserve"> outline the ban triggers for Diamond Creek and Plenty River, respectively.  </w:t>
      </w:r>
    </w:p>
    <w:p w14:paraId="3026FFA0" w14:textId="77777777" w:rsidR="007F02FF" w:rsidRPr="00585D60" w:rsidRDefault="007F02FF" w:rsidP="00585D60">
      <w:pPr>
        <w:spacing w:before="120" w:after="120"/>
        <w:rPr>
          <w:rFonts w:cs="Arial"/>
        </w:rPr>
      </w:pPr>
      <w:bookmarkStart w:id="49" w:name="_Ref357763301"/>
      <w:r w:rsidRPr="00585D60">
        <w:rPr>
          <w:rFonts w:cs="Arial"/>
        </w:rPr>
        <w:t xml:space="preserve">Table </w:t>
      </w:r>
      <w:r w:rsidR="003153B4" w:rsidRPr="00585D60">
        <w:rPr>
          <w:rFonts w:cs="Arial"/>
        </w:rPr>
        <w:fldChar w:fldCharType="begin"/>
      </w:r>
      <w:r w:rsidR="003153B4" w:rsidRPr="00585D60">
        <w:rPr>
          <w:rFonts w:cs="Arial"/>
        </w:rPr>
        <w:instrText xml:space="preserve"> SEQ Table \* ARABIC </w:instrText>
      </w:r>
      <w:r w:rsidR="003153B4" w:rsidRPr="00585D60">
        <w:rPr>
          <w:rFonts w:cs="Arial"/>
        </w:rPr>
        <w:fldChar w:fldCharType="separate"/>
      </w:r>
      <w:r w:rsidR="00A24E94" w:rsidRPr="00585D60">
        <w:rPr>
          <w:rFonts w:cs="Arial"/>
        </w:rPr>
        <w:t>8</w:t>
      </w:r>
      <w:r w:rsidR="003153B4" w:rsidRPr="00585D60">
        <w:rPr>
          <w:rFonts w:cs="Arial"/>
        </w:rPr>
        <w:fldChar w:fldCharType="end"/>
      </w:r>
      <w:bookmarkEnd w:id="49"/>
      <w:r w:rsidRPr="00585D60">
        <w:rPr>
          <w:rFonts w:cs="Arial"/>
        </w:rPr>
        <w:t xml:space="preserve"> Allocation limits</w:t>
      </w:r>
      <w:r w:rsidR="00AA4366" w:rsidRPr="00585D60">
        <w:rPr>
          <w:rFonts w:cs="Arial"/>
        </w:rPr>
        <w:t xml:space="preserve"> (Sourced: Melbourne Water’s streamflow management plans for Diamond Creek and for the Plenty River)</w:t>
      </w:r>
    </w:p>
    <w:tbl>
      <w:tblPr>
        <w:tblStyle w:val="TableGrid1"/>
        <w:tblW w:w="0" w:type="auto"/>
        <w:tblLook w:val="04A0" w:firstRow="1" w:lastRow="0" w:firstColumn="1" w:lastColumn="0" w:noHBand="0" w:noVBand="1"/>
        <w:tblCaption w:val="Table 8"/>
        <w:tblDescription w:val="Allocation limits"/>
      </w:tblPr>
      <w:tblGrid>
        <w:gridCol w:w="2127"/>
        <w:gridCol w:w="3827"/>
        <w:gridCol w:w="3118"/>
      </w:tblGrid>
      <w:tr w:rsidR="00BF200B" w:rsidRPr="00BF200B" w14:paraId="7AAEE943" w14:textId="77777777" w:rsidTr="00BF200B">
        <w:trPr>
          <w:trHeight w:val="368"/>
          <w:tblHeader/>
        </w:trPr>
        <w:tc>
          <w:tcPr>
            <w:tcW w:w="2127" w:type="dxa"/>
          </w:tcPr>
          <w:p w14:paraId="63297803" w14:textId="77777777" w:rsidR="007F02FF" w:rsidRPr="00BF200B" w:rsidRDefault="007F02FF" w:rsidP="00BF200B">
            <w:pPr>
              <w:keepNext/>
              <w:keepLines/>
              <w:spacing w:line="360" w:lineRule="auto"/>
              <w:jc w:val="center"/>
              <w:rPr>
                <w:rFonts w:cs="Arial"/>
                <w:b/>
                <w:color w:val="000000" w:themeColor="text1"/>
                <w:szCs w:val="24"/>
              </w:rPr>
            </w:pPr>
            <w:r w:rsidRPr="00BF200B">
              <w:rPr>
                <w:rFonts w:cs="Arial"/>
                <w:b/>
                <w:color w:val="000000" w:themeColor="text1"/>
                <w:szCs w:val="24"/>
              </w:rPr>
              <w:t>Item</w:t>
            </w:r>
          </w:p>
        </w:tc>
        <w:tc>
          <w:tcPr>
            <w:tcW w:w="3827" w:type="dxa"/>
          </w:tcPr>
          <w:p w14:paraId="48EDF197" w14:textId="77777777" w:rsidR="007F02FF" w:rsidRPr="00BF200B" w:rsidRDefault="007F02FF" w:rsidP="00BF200B">
            <w:pPr>
              <w:spacing w:line="360" w:lineRule="auto"/>
              <w:jc w:val="center"/>
              <w:rPr>
                <w:rFonts w:cs="Arial"/>
                <w:b/>
                <w:color w:val="000000" w:themeColor="text1"/>
                <w:szCs w:val="24"/>
              </w:rPr>
            </w:pPr>
            <w:r w:rsidRPr="00BF200B">
              <w:rPr>
                <w:rFonts w:cs="Arial"/>
                <w:b/>
                <w:color w:val="000000" w:themeColor="text1"/>
                <w:szCs w:val="24"/>
              </w:rPr>
              <w:t>Diamond Creek</w:t>
            </w:r>
          </w:p>
        </w:tc>
        <w:tc>
          <w:tcPr>
            <w:tcW w:w="3118" w:type="dxa"/>
          </w:tcPr>
          <w:p w14:paraId="6B5A1A46" w14:textId="77777777" w:rsidR="007F02FF" w:rsidRPr="00BF200B" w:rsidRDefault="007F02FF" w:rsidP="00BF200B">
            <w:pPr>
              <w:spacing w:line="360" w:lineRule="auto"/>
              <w:jc w:val="center"/>
              <w:rPr>
                <w:rFonts w:cs="Arial"/>
                <w:b/>
                <w:color w:val="000000" w:themeColor="text1"/>
                <w:szCs w:val="24"/>
              </w:rPr>
            </w:pPr>
            <w:r w:rsidRPr="00BF200B">
              <w:rPr>
                <w:rFonts w:cs="Arial"/>
                <w:b/>
                <w:color w:val="000000" w:themeColor="text1"/>
                <w:szCs w:val="24"/>
              </w:rPr>
              <w:t>Plenty River</w:t>
            </w:r>
          </w:p>
        </w:tc>
      </w:tr>
      <w:tr w:rsidR="00BF200B" w:rsidRPr="00BF200B" w14:paraId="5BAF077B" w14:textId="77777777" w:rsidTr="00BF200B">
        <w:trPr>
          <w:trHeight w:val="413"/>
        </w:trPr>
        <w:tc>
          <w:tcPr>
            <w:tcW w:w="2127" w:type="dxa"/>
          </w:tcPr>
          <w:p w14:paraId="23379685" w14:textId="77777777" w:rsidR="007F02FF" w:rsidRPr="00BF200B" w:rsidRDefault="007F02FF" w:rsidP="00BF200B">
            <w:pPr>
              <w:spacing w:line="360" w:lineRule="auto"/>
              <w:rPr>
                <w:rFonts w:cs="Arial"/>
                <w:color w:val="000000" w:themeColor="text1"/>
                <w:szCs w:val="24"/>
              </w:rPr>
            </w:pPr>
            <w:r w:rsidRPr="00BF200B">
              <w:rPr>
                <w:rFonts w:cs="Arial"/>
                <w:color w:val="000000" w:themeColor="text1"/>
                <w:szCs w:val="24"/>
              </w:rPr>
              <w:t>Allocation limit (ML/yr)</w:t>
            </w:r>
          </w:p>
        </w:tc>
        <w:tc>
          <w:tcPr>
            <w:tcW w:w="3827" w:type="dxa"/>
          </w:tcPr>
          <w:p w14:paraId="26962471" w14:textId="77777777" w:rsidR="007F02FF" w:rsidRPr="00BF200B" w:rsidRDefault="007F02FF" w:rsidP="00BF200B">
            <w:pPr>
              <w:spacing w:line="360" w:lineRule="auto"/>
              <w:jc w:val="center"/>
              <w:rPr>
                <w:rFonts w:cs="Arial"/>
                <w:color w:val="000000" w:themeColor="text1"/>
                <w:szCs w:val="24"/>
              </w:rPr>
            </w:pPr>
            <w:r w:rsidRPr="00BF200B">
              <w:rPr>
                <w:rFonts w:cs="Arial"/>
                <w:color w:val="000000" w:themeColor="text1"/>
                <w:szCs w:val="24"/>
              </w:rPr>
              <w:t>790</w:t>
            </w:r>
          </w:p>
        </w:tc>
        <w:tc>
          <w:tcPr>
            <w:tcW w:w="3118" w:type="dxa"/>
          </w:tcPr>
          <w:p w14:paraId="6900B866" w14:textId="77777777" w:rsidR="007F02FF" w:rsidRPr="00BF200B" w:rsidRDefault="007F02FF" w:rsidP="00BF200B">
            <w:pPr>
              <w:spacing w:line="360" w:lineRule="auto"/>
              <w:jc w:val="center"/>
              <w:rPr>
                <w:rFonts w:cs="Arial"/>
                <w:color w:val="000000" w:themeColor="text1"/>
                <w:szCs w:val="24"/>
              </w:rPr>
            </w:pPr>
            <w:r w:rsidRPr="00BF200B">
              <w:rPr>
                <w:rFonts w:cs="Arial"/>
                <w:color w:val="000000" w:themeColor="text1"/>
                <w:szCs w:val="24"/>
              </w:rPr>
              <w:t>669</w:t>
            </w:r>
          </w:p>
        </w:tc>
      </w:tr>
      <w:tr w:rsidR="00BF200B" w:rsidRPr="00BF200B" w14:paraId="665AB28F" w14:textId="77777777" w:rsidTr="00BF200B">
        <w:trPr>
          <w:trHeight w:val="421"/>
        </w:trPr>
        <w:tc>
          <w:tcPr>
            <w:tcW w:w="2127" w:type="dxa"/>
          </w:tcPr>
          <w:p w14:paraId="64BEDF22" w14:textId="77777777" w:rsidR="007F02FF" w:rsidRPr="00BF200B" w:rsidRDefault="007F02FF" w:rsidP="00BF200B">
            <w:pPr>
              <w:spacing w:line="360" w:lineRule="auto"/>
              <w:rPr>
                <w:rFonts w:cs="Arial"/>
                <w:color w:val="000000" w:themeColor="text1"/>
                <w:szCs w:val="24"/>
              </w:rPr>
            </w:pPr>
            <w:r w:rsidRPr="00BF200B">
              <w:rPr>
                <w:rFonts w:cs="Arial"/>
                <w:color w:val="000000" w:themeColor="text1"/>
                <w:szCs w:val="24"/>
              </w:rPr>
              <w:t>Total allocated volume (ML/yr)</w:t>
            </w:r>
          </w:p>
        </w:tc>
        <w:tc>
          <w:tcPr>
            <w:tcW w:w="3827" w:type="dxa"/>
          </w:tcPr>
          <w:p w14:paraId="0983194F" w14:textId="77777777" w:rsidR="007F02FF" w:rsidRPr="00BF200B" w:rsidRDefault="007F02FF" w:rsidP="00BF200B">
            <w:pPr>
              <w:spacing w:line="360" w:lineRule="auto"/>
              <w:jc w:val="center"/>
              <w:rPr>
                <w:rFonts w:cs="Arial"/>
                <w:color w:val="000000" w:themeColor="text1"/>
                <w:szCs w:val="24"/>
              </w:rPr>
            </w:pPr>
            <w:r w:rsidRPr="00BF200B">
              <w:rPr>
                <w:rFonts w:cs="Arial"/>
                <w:color w:val="000000" w:themeColor="text1"/>
                <w:szCs w:val="24"/>
              </w:rPr>
              <w:t>1,129.1</w:t>
            </w:r>
          </w:p>
          <w:p w14:paraId="056EAC24" w14:textId="77777777" w:rsidR="007F02FF" w:rsidRPr="00BF200B" w:rsidRDefault="007F02FF" w:rsidP="00BF200B">
            <w:pPr>
              <w:spacing w:line="360" w:lineRule="auto"/>
              <w:jc w:val="center"/>
              <w:rPr>
                <w:rFonts w:cs="Arial"/>
                <w:color w:val="000000" w:themeColor="text1"/>
                <w:szCs w:val="24"/>
              </w:rPr>
            </w:pPr>
            <w:r w:rsidRPr="00BF200B">
              <w:rPr>
                <w:rFonts w:cs="Arial"/>
                <w:color w:val="000000" w:themeColor="text1"/>
                <w:szCs w:val="24"/>
              </w:rPr>
              <w:t>(including 445.1 ML farm dam registrations and 38 ML farm dam licenses)</w:t>
            </w:r>
          </w:p>
        </w:tc>
        <w:tc>
          <w:tcPr>
            <w:tcW w:w="3118" w:type="dxa"/>
          </w:tcPr>
          <w:p w14:paraId="01CE9CA6" w14:textId="77777777" w:rsidR="007F02FF" w:rsidRPr="00BF200B" w:rsidRDefault="007F02FF" w:rsidP="00BF200B">
            <w:pPr>
              <w:spacing w:line="360" w:lineRule="auto"/>
              <w:jc w:val="center"/>
              <w:rPr>
                <w:rFonts w:cs="Arial"/>
                <w:color w:val="000000" w:themeColor="text1"/>
                <w:szCs w:val="24"/>
              </w:rPr>
            </w:pPr>
            <w:r w:rsidRPr="00BF200B">
              <w:rPr>
                <w:rFonts w:cs="Arial"/>
                <w:color w:val="000000" w:themeColor="text1"/>
                <w:szCs w:val="24"/>
              </w:rPr>
              <w:t>672</w:t>
            </w:r>
          </w:p>
          <w:p w14:paraId="6E5C4F4A" w14:textId="77777777" w:rsidR="007F02FF" w:rsidRPr="00BF200B" w:rsidRDefault="007F02FF" w:rsidP="00BF200B">
            <w:pPr>
              <w:spacing w:line="360" w:lineRule="auto"/>
              <w:jc w:val="center"/>
              <w:rPr>
                <w:rFonts w:cs="Arial"/>
                <w:color w:val="000000" w:themeColor="text1"/>
                <w:szCs w:val="24"/>
              </w:rPr>
            </w:pPr>
            <w:r w:rsidRPr="00BF200B">
              <w:rPr>
                <w:rFonts w:cs="Arial"/>
                <w:color w:val="000000" w:themeColor="text1"/>
                <w:szCs w:val="24"/>
              </w:rPr>
              <w:t>(including 286 ML farm dam registrations and 10 ML farm dam licenses)</w:t>
            </w:r>
          </w:p>
        </w:tc>
      </w:tr>
      <w:tr w:rsidR="00BF200B" w:rsidRPr="00BF200B" w14:paraId="4F7F302C" w14:textId="77777777" w:rsidTr="00BF200B">
        <w:trPr>
          <w:trHeight w:val="421"/>
        </w:trPr>
        <w:tc>
          <w:tcPr>
            <w:tcW w:w="2127" w:type="dxa"/>
          </w:tcPr>
          <w:p w14:paraId="4080FF47" w14:textId="77777777" w:rsidR="007F02FF" w:rsidRPr="00BF200B" w:rsidRDefault="007F02FF" w:rsidP="00BF200B">
            <w:pPr>
              <w:spacing w:line="360" w:lineRule="auto"/>
              <w:rPr>
                <w:rFonts w:cs="Arial"/>
                <w:color w:val="000000" w:themeColor="text1"/>
                <w:szCs w:val="24"/>
              </w:rPr>
            </w:pPr>
            <w:r w:rsidRPr="00BF200B">
              <w:rPr>
                <w:rFonts w:cs="Arial"/>
                <w:color w:val="000000" w:themeColor="text1"/>
                <w:szCs w:val="24"/>
              </w:rPr>
              <w:t>No. of licenses</w:t>
            </w:r>
          </w:p>
        </w:tc>
        <w:tc>
          <w:tcPr>
            <w:tcW w:w="3827" w:type="dxa"/>
          </w:tcPr>
          <w:p w14:paraId="2FCE0CC7" w14:textId="77777777" w:rsidR="007F02FF" w:rsidRPr="00BF200B" w:rsidRDefault="007F02FF" w:rsidP="00BF200B">
            <w:pPr>
              <w:spacing w:line="360" w:lineRule="auto"/>
              <w:jc w:val="center"/>
              <w:rPr>
                <w:rFonts w:cs="Arial"/>
                <w:color w:val="000000" w:themeColor="text1"/>
                <w:szCs w:val="24"/>
              </w:rPr>
            </w:pPr>
            <w:r w:rsidRPr="00BF200B">
              <w:rPr>
                <w:rFonts w:cs="Arial"/>
                <w:color w:val="000000" w:themeColor="text1"/>
                <w:szCs w:val="24"/>
              </w:rPr>
              <w:t xml:space="preserve">81 </w:t>
            </w:r>
          </w:p>
          <w:p w14:paraId="0ECCFACC" w14:textId="77777777" w:rsidR="007F02FF" w:rsidRPr="00BF200B" w:rsidRDefault="007F02FF" w:rsidP="00BF200B">
            <w:pPr>
              <w:spacing w:line="360" w:lineRule="auto"/>
              <w:jc w:val="center"/>
              <w:rPr>
                <w:rFonts w:cs="Arial"/>
                <w:color w:val="000000" w:themeColor="text1"/>
                <w:szCs w:val="24"/>
              </w:rPr>
            </w:pPr>
            <w:r w:rsidRPr="00BF200B">
              <w:rPr>
                <w:rFonts w:cs="Arial"/>
                <w:color w:val="000000" w:themeColor="text1"/>
                <w:szCs w:val="24"/>
              </w:rPr>
              <w:t>(including 58 farm dam registrations and 2 farm dam licenses)</w:t>
            </w:r>
          </w:p>
        </w:tc>
        <w:tc>
          <w:tcPr>
            <w:tcW w:w="3118" w:type="dxa"/>
          </w:tcPr>
          <w:p w14:paraId="68BE290B" w14:textId="77777777" w:rsidR="007F02FF" w:rsidRPr="00BF200B" w:rsidRDefault="007F02FF" w:rsidP="00BF200B">
            <w:pPr>
              <w:spacing w:line="360" w:lineRule="auto"/>
              <w:jc w:val="center"/>
              <w:rPr>
                <w:rFonts w:cs="Arial"/>
                <w:color w:val="000000" w:themeColor="text1"/>
                <w:szCs w:val="24"/>
              </w:rPr>
            </w:pPr>
            <w:r w:rsidRPr="00BF200B">
              <w:rPr>
                <w:rFonts w:cs="Arial"/>
                <w:color w:val="000000" w:themeColor="text1"/>
                <w:szCs w:val="24"/>
              </w:rPr>
              <w:t xml:space="preserve">37 </w:t>
            </w:r>
          </w:p>
          <w:p w14:paraId="62396908" w14:textId="77777777" w:rsidR="007F02FF" w:rsidRPr="00BF200B" w:rsidRDefault="007F02FF" w:rsidP="00BF200B">
            <w:pPr>
              <w:spacing w:line="360" w:lineRule="auto"/>
              <w:jc w:val="center"/>
              <w:rPr>
                <w:rFonts w:cs="Arial"/>
                <w:color w:val="000000" w:themeColor="text1"/>
                <w:szCs w:val="24"/>
              </w:rPr>
            </w:pPr>
            <w:r w:rsidRPr="00BF200B">
              <w:rPr>
                <w:rFonts w:cs="Arial"/>
                <w:color w:val="000000" w:themeColor="text1"/>
                <w:szCs w:val="24"/>
              </w:rPr>
              <w:t>(including 18 farm dam registrations and 1 farm dam license)</w:t>
            </w:r>
          </w:p>
        </w:tc>
      </w:tr>
      <w:tr w:rsidR="00BF200B" w:rsidRPr="00BF200B" w14:paraId="285E19F6" w14:textId="77777777" w:rsidTr="00BF200B">
        <w:trPr>
          <w:trHeight w:val="421"/>
        </w:trPr>
        <w:tc>
          <w:tcPr>
            <w:tcW w:w="2127" w:type="dxa"/>
          </w:tcPr>
          <w:p w14:paraId="5D67E0C6" w14:textId="77777777" w:rsidR="007F02FF" w:rsidRPr="00BF200B" w:rsidRDefault="007F02FF" w:rsidP="00BF200B">
            <w:pPr>
              <w:spacing w:line="360" w:lineRule="auto"/>
              <w:rPr>
                <w:rFonts w:cs="Arial"/>
                <w:color w:val="000000" w:themeColor="text1"/>
                <w:szCs w:val="24"/>
              </w:rPr>
            </w:pPr>
            <w:r w:rsidRPr="00BF200B">
              <w:rPr>
                <w:rFonts w:cs="Arial"/>
                <w:color w:val="000000" w:themeColor="text1"/>
                <w:szCs w:val="24"/>
              </w:rPr>
              <w:t>Volume of metered licenses (ML)</w:t>
            </w:r>
          </w:p>
        </w:tc>
        <w:tc>
          <w:tcPr>
            <w:tcW w:w="3827" w:type="dxa"/>
          </w:tcPr>
          <w:p w14:paraId="7526EF22" w14:textId="77777777" w:rsidR="007F02FF" w:rsidRPr="00BF200B" w:rsidRDefault="007F02FF" w:rsidP="00BF200B">
            <w:pPr>
              <w:spacing w:line="360" w:lineRule="auto"/>
              <w:jc w:val="center"/>
              <w:rPr>
                <w:rFonts w:cs="Arial"/>
                <w:color w:val="000000" w:themeColor="text1"/>
                <w:szCs w:val="24"/>
              </w:rPr>
            </w:pPr>
            <w:r w:rsidRPr="00BF200B">
              <w:rPr>
                <w:rFonts w:cs="Arial"/>
                <w:color w:val="000000" w:themeColor="text1"/>
                <w:szCs w:val="24"/>
              </w:rPr>
              <w:t>590</w:t>
            </w:r>
          </w:p>
        </w:tc>
        <w:tc>
          <w:tcPr>
            <w:tcW w:w="3118" w:type="dxa"/>
          </w:tcPr>
          <w:p w14:paraId="71B0D812" w14:textId="77777777" w:rsidR="007F02FF" w:rsidRPr="00BF200B" w:rsidRDefault="007F02FF" w:rsidP="00BF200B">
            <w:pPr>
              <w:spacing w:line="360" w:lineRule="auto"/>
              <w:jc w:val="center"/>
              <w:rPr>
                <w:rFonts w:cs="Arial"/>
                <w:color w:val="000000" w:themeColor="text1"/>
                <w:szCs w:val="24"/>
              </w:rPr>
            </w:pPr>
            <w:r w:rsidRPr="00BF200B">
              <w:rPr>
                <w:rFonts w:cs="Arial"/>
                <w:color w:val="000000" w:themeColor="text1"/>
                <w:szCs w:val="24"/>
              </w:rPr>
              <w:t>120</w:t>
            </w:r>
          </w:p>
        </w:tc>
      </w:tr>
    </w:tbl>
    <w:p w14:paraId="297A9A6B" w14:textId="77777777" w:rsidR="007F02FF" w:rsidRPr="00585D60" w:rsidRDefault="007F02FF" w:rsidP="00585D60">
      <w:pPr>
        <w:spacing w:before="120" w:after="120"/>
        <w:rPr>
          <w:rFonts w:cs="Arial"/>
        </w:rPr>
      </w:pPr>
      <w:bookmarkStart w:id="50" w:name="_Ref357763525"/>
      <w:r w:rsidRPr="00585D60">
        <w:rPr>
          <w:rFonts w:cs="Arial"/>
        </w:rPr>
        <w:t xml:space="preserve">Table </w:t>
      </w:r>
      <w:r w:rsidR="003153B4" w:rsidRPr="00585D60">
        <w:rPr>
          <w:rFonts w:cs="Arial"/>
        </w:rPr>
        <w:fldChar w:fldCharType="begin"/>
      </w:r>
      <w:r w:rsidR="003153B4" w:rsidRPr="00585D60">
        <w:rPr>
          <w:rFonts w:cs="Arial"/>
        </w:rPr>
        <w:instrText xml:space="preserve"> SEQ Table \* ARABIC </w:instrText>
      </w:r>
      <w:r w:rsidR="003153B4" w:rsidRPr="00585D60">
        <w:rPr>
          <w:rFonts w:cs="Arial"/>
        </w:rPr>
        <w:fldChar w:fldCharType="separate"/>
      </w:r>
      <w:r w:rsidR="00A24E94" w:rsidRPr="00585D60">
        <w:rPr>
          <w:rFonts w:cs="Arial"/>
        </w:rPr>
        <w:t>9</w:t>
      </w:r>
      <w:r w:rsidR="003153B4" w:rsidRPr="00585D60">
        <w:rPr>
          <w:rFonts w:cs="Arial"/>
        </w:rPr>
        <w:fldChar w:fldCharType="end"/>
      </w:r>
      <w:bookmarkEnd w:id="50"/>
      <w:r w:rsidRPr="00585D60">
        <w:rPr>
          <w:rFonts w:cs="Arial"/>
        </w:rPr>
        <w:t xml:space="preserve"> Ban triggers for Diamond Creek </w:t>
      </w:r>
    </w:p>
    <w:tbl>
      <w:tblPr>
        <w:tblStyle w:val="TableGrid1"/>
        <w:tblW w:w="0" w:type="auto"/>
        <w:tblLook w:val="04A0" w:firstRow="1" w:lastRow="0" w:firstColumn="1" w:lastColumn="0" w:noHBand="0" w:noVBand="1"/>
        <w:tblCaption w:val="Table 9"/>
        <w:tblDescription w:val="Ban triggers for Diamond Creek "/>
      </w:tblPr>
      <w:tblGrid>
        <w:gridCol w:w="2694"/>
        <w:gridCol w:w="3260"/>
        <w:gridCol w:w="3118"/>
      </w:tblGrid>
      <w:tr w:rsidR="00BF200B" w:rsidRPr="00BF200B" w14:paraId="52B3B51C" w14:textId="77777777" w:rsidTr="00BF200B">
        <w:trPr>
          <w:trHeight w:val="538"/>
          <w:tblHeader/>
        </w:trPr>
        <w:tc>
          <w:tcPr>
            <w:tcW w:w="2694" w:type="dxa"/>
          </w:tcPr>
          <w:p w14:paraId="5F82BDC8" w14:textId="77777777" w:rsidR="007F02FF" w:rsidRPr="00BF200B" w:rsidRDefault="007F02FF" w:rsidP="00BF200B">
            <w:pPr>
              <w:keepNext/>
              <w:keepLines/>
              <w:spacing w:line="360" w:lineRule="auto"/>
              <w:rPr>
                <w:rFonts w:cs="Arial"/>
                <w:b/>
                <w:color w:val="000000" w:themeColor="text1"/>
                <w:szCs w:val="24"/>
              </w:rPr>
            </w:pPr>
            <w:r w:rsidRPr="00BF200B">
              <w:rPr>
                <w:rFonts w:cs="Arial"/>
                <w:b/>
                <w:color w:val="000000" w:themeColor="text1"/>
                <w:szCs w:val="24"/>
              </w:rPr>
              <w:t>Item</w:t>
            </w:r>
          </w:p>
        </w:tc>
        <w:tc>
          <w:tcPr>
            <w:tcW w:w="3260" w:type="dxa"/>
          </w:tcPr>
          <w:p w14:paraId="35B7835D" w14:textId="77777777" w:rsidR="007F02FF" w:rsidRPr="00BF200B" w:rsidRDefault="007F02FF" w:rsidP="00BF200B">
            <w:pPr>
              <w:spacing w:line="360" w:lineRule="auto"/>
              <w:rPr>
                <w:rFonts w:cs="Arial"/>
                <w:b/>
                <w:color w:val="000000" w:themeColor="text1"/>
                <w:szCs w:val="24"/>
              </w:rPr>
            </w:pPr>
            <w:r w:rsidRPr="00BF200B">
              <w:rPr>
                <w:rFonts w:cs="Arial"/>
                <w:b/>
                <w:color w:val="000000" w:themeColor="text1"/>
                <w:szCs w:val="24"/>
              </w:rPr>
              <w:t>Ban applied (ML/day)</w:t>
            </w:r>
          </w:p>
        </w:tc>
        <w:tc>
          <w:tcPr>
            <w:tcW w:w="3118" w:type="dxa"/>
          </w:tcPr>
          <w:p w14:paraId="5C375B3A" w14:textId="77777777" w:rsidR="007F02FF" w:rsidRPr="00BF200B" w:rsidRDefault="007F02FF" w:rsidP="00BF200B">
            <w:pPr>
              <w:spacing w:line="360" w:lineRule="auto"/>
              <w:rPr>
                <w:rFonts w:cs="Arial"/>
                <w:b/>
                <w:color w:val="000000" w:themeColor="text1"/>
                <w:szCs w:val="24"/>
              </w:rPr>
            </w:pPr>
            <w:r w:rsidRPr="00BF200B">
              <w:rPr>
                <w:rFonts w:cs="Arial"/>
                <w:b/>
                <w:color w:val="000000" w:themeColor="text1"/>
                <w:szCs w:val="24"/>
              </w:rPr>
              <w:t>Ban lifted (ML/day)</w:t>
            </w:r>
          </w:p>
        </w:tc>
      </w:tr>
      <w:tr w:rsidR="00BF200B" w:rsidRPr="00BF200B" w14:paraId="54E3D811" w14:textId="77777777" w:rsidTr="00BF200B">
        <w:trPr>
          <w:trHeight w:val="421"/>
        </w:trPr>
        <w:tc>
          <w:tcPr>
            <w:tcW w:w="2694" w:type="dxa"/>
          </w:tcPr>
          <w:p w14:paraId="5337C25F" w14:textId="77777777" w:rsidR="007F02FF" w:rsidRPr="00BF200B" w:rsidRDefault="007F02FF" w:rsidP="00BF200B">
            <w:pPr>
              <w:keepNext/>
              <w:keepLines/>
              <w:spacing w:line="360" w:lineRule="auto"/>
              <w:jc w:val="center"/>
              <w:rPr>
                <w:rFonts w:cs="Arial"/>
                <w:color w:val="000000" w:themeColor="text1"/>
                <w:szCs w:val="24"/>
              </w:rPr>
            </w:pPr>
            <w:r w:rsidRPr="00BF200B">
              <w:rPr>
                <w:rFonts w:cs="Arial"/>
                <w:color w:val="000000" w:themeColor="text1"/>
                <w:szCs w:val="24"/>
              </w:rPr>
              <w:t>1 July to 31 October</w:t>
            </w:r>
          </w:p>
        </w:tc>
        <w:tc>
          <w:tcPr>
            <w:tcW w:w="3260" w:type="dxa"/>
          </w:tcPr>
          <w:p w14:paraId="1D289021" w14:textId="77777777" w:rsidR="007F02FF" w:rsidRPr="00BF200B" w:rsidRDefault="007F02FF" w:rsidP="00BF200B">
            <w:pPr>
              <w:keepNext/>
              <w:keepLines/>
              <w:spacing w:line="360" w:lineRule="auto"/>
              <w:jc w:val="center"/>
              <w:rPr>
                <w:rFonts w:cs="Arial"/>
                <w:color w:val="000000" w:themeColor="text1"/>
                <w:szCs w:val="24"/>
              </w:rPr>
            </w:pPr>
            <w:r w:rsidRPr="00BF200B">
              <w:rPr>
                <w:rFonts w:cs="Arial"/>
                <w:color w:val="000000" w:themeColor="text1"/>
                <w:szCs w:val="24"/>
              </w:rPr>
              <w:t>13 (7 day avg)</w:t>
            </w:r>
          </w:p>
          <w:p w14:paraId="382DFEC2" w14:textId="77777777" w:rsidR="007F02FF" w:rsidRPr="00BF200B" w:rsidRDefault="007F02FF" w:rsidP="00BF200B">
            <w:pPr>
              <w:keepNext/>
              <w:keepLines/>
              <w:spacing w:line="360" w:lineRule="auto"/>
              <w:jc w:val="center"/>
              <w:rPr>
                <w:rFonts w:cs="Arial"/>
                <w:color w:val="000000" w:themeColor="text1"/>
                <w:szCs w:val="24"/>
              </w:rPr>
            </w:pPr>
            <w:r w:rsidRPr="00BF200B">
              <w:rPr>
                <w:rFonts w:cs="Arial"/>
                <w:color w:val="000000" w:themeColor="text1"/>
                <w:szCs w:val="24"/>
              </w:rPr>
              <w:t>9 (5</w:t>
            </w:r>
            <w:r w:rsidR="004B6AC8" w:rsidRPr="00BF200B">
              <w:rPr>
                <w:rFonts w:cs="Arial"/>
                <w:color w:val="000000" w:themeColor="text1"/>
                <w:szCs w:val="24"/>
              </w:rPr>
              <w:t xml:space="preserve"> </w:t>
            </w:r>
            <w:r w:rsidRPr="00BF200B">
              <w:rPr>
                <w:rFonts w:cs="Arial"/>
                <w:color w:val="000000" w:themeColor="text1"/>
                <w:szCs w:val="24"/>
              </w:rPr>
              <w:t>AM flow)</w:t>
            </w:r>
          </w:p>
        </w:tc>
        <w:tc>
          <w:tcPr>
            <w:tcW w:w="3118" w:type="dxa"/>
          </w:tcPr>
          <w:p w14:paraId="579317DD" w14:textId="77777777" w:rsidR="007F02FF" w:rsidRPr="00BF200B" w:rsidRDefault="007F02FF" w:rsidP="00BF200B">
            <w:pPr>
              <w:keepNext/>
              <w:keepLines/>
              <w:spacing w:line="360" w:lineRule="auto"/>
              <w:jc w:val="center"/>
              <w:rPr>
                <w:rFonts w:cs="Arial"/>
                <w:color w:val="000000" w:themeColor="text1"/>
                <w:szCs w:val="24"/>
              </w:rPr>
            </w:pPr>
            <w:r w:rsidRPr="00BF200B">
              <w:rPr>
                <w:rFonts w:cs="Arial"/>
                <w:color w:val="000000" w:themeColor="text1"/>
                <w:szCs w:val="24"/>
              </w:rPr>
              <w:t>13 (7 day avg)</w:t>
            </w:r>
          </w:p>
          <w:p w14:paraId="41076CC0" w14:textId="77777777" w:rsidR="007F02FF" w:rsidRPr="00BF200B" w:rsidRDefault="007F02FF" w:rsidP="00BF200B">
            <w:pPr>
              <w:keepNext/>
              <w:keepLines/>
              <w:spacing w:line="360" w:lineRule="auto"/>
              <w:jc w:val="center"/>
              <w:rPr>
                <w:rFonts w:cs="Arial"/>
                <w:color w:val="000000" w:themeColor="text1"/>
                <w:szCs w:val="24"/>
              </w:rPr>
            </w:pPr>
            <w:r w:rsidRPr="00BF200B">
              <w:rPr>
                <w:rFonts w:cs="Arial"/>
                <w:color w:val="000000" w:themeColor="text1"/>
                <w:szCs w:val="24"/>
              </w:rPr>
              <w:t>9 (5</w:t>
            </w:r>
            <w:r w:rsidR="004B6AC8" w:rsidRPr="00BF200B">
              <w:rPr>
                <w:rFonts w:cs="Arial"/>
                <w:color w:val="000000" w:themeColor="text1"/>
                <w:szCs w:val="24"/>
              </w:rPr>
              <w:t xml:space="preserve"> </w:t>
            </w:r>
            <w:r w:rsidRPr="00BF200B">
              <w:rPr>
                <w:rFonts w:cs="Arial"/>
                <w:color w:val="000000" w:themeColor="text1"/>
                <w:szCs w:val="24"/>
              </w:rPr>
              <w:t>AM flow)</w:t>
            </w:r>
          </w:p>
        </w:tc>
      </w:tr>
      <w:tr w:rsidR="00BF200B" w:rsidRPr="00BF200B" w14:paraId="4A8CCBA2" w14:textId="77777777" w:rsidTr="00BF200B">
        <w:trPr>
          <w:trHeight w:val="421"/>
        </w:trPr>
        <w:tc>
          <w:tcPr>
            <w:tcW w:w="2694" w:type="dxa"/>
          </w:tcPr>
          <w:p w14:paraId="43E4E79B" w14:textId="77777777" w:rsidR="007F02FF" w:rsidRPr="00BF200B" w:rsidRDefault="007F02FF" w:rsidP="00BF200B">
            <w:pPr>
              <w:keepNext/>
              <w:keepLines/>
              <w:spacing w:line="360" w:lineRule="auto"/>
              <w:jc w:val="center"/>
              <w:rPr>
                <w:rFonts w:cs="Arial"/>
                <w:color w:val="000000" w:themeColor="text1"/>
                <w:szCs w:val="24"/>
              </w:rPr>
            </w:pPr>
            <w:r w:rsidRPr="00BF200B">
              <w:rPr>
                <w:rFonts w:cs="Arial"/>
                <w:color w:val="000000" w:themeColor="text1"/>
                <w:szCs w:val="24"/>
              </w:rPr>
              <w:t>1 January to 31 March</w:t>
            </w:r>
          </w:p>
        </w:tc>
        <w:tc>
          <w:tcPr>
            <w:tcW w:w="3260" w:type="dxa"/>
          </w:tcPr>
          <w:p w14:paraId="3F960092" w14:textId="77777777" w:rsidR="007F02FF" w:rsidRPr="00BF200B" w:rsidRDefault="007F02FF" w:rsidP="00BF200B">
            <w:pPr>
              <w:keepNext/>
              <w:keepLines/>
              <w:spacing w:line="360" w:lineRule="auto"/>
              <w:jc w:val="center"/>
              <w:rPr>
                <w:rFonts w:cs="Arial"/>
                <w:color w:val="000000" w:themeColor="text1"/>
                <w:szCs w:val="24"/>
              </w:rPr>
            </w:pPr>
            <w:r w:rsidRPr="00BF200B">
              <w:rPr>
                <w:rFonts w:cs="Arial"/>
                <w:color w:val="000000" w:themeColor="text1"/>
                <w:szCs w:val="24"/>
              </w:rPr>
              <w:t>No harvesting</w:t>
            </w:r>
          </w:p>
        </w:tc>
        <w:tc>
          <w:tcPr>
            <w:tcW w:w="3118" w:type="dxa"/>
          </w:tcPr>
          <w:p w14:paraId="78A0C404" w14:textId="77777777" w:rsidR="007F02FF" w:rsidRPr="00BF200B" w:rsidRDefault="007F02FF" w:rsidP="00BF200B">
            <w:pPr>
              <w:keepNext/>
              <w:keepLines/>
              <w:spacing w:line="360" w:lineRule="auto"/>
              <w:jc w:val="center"/>
              <w:rPr>
                <w:rFonts w:cs="Arial"/>
                <w:color w:val="000000" w:themeColor="text1"/>
                <w:szCs w:val="24"/>
              </w:rPr>
            </w:pPr>
            <w:r w:rsidRPr="00BF200B">
              <w:rPr>
                <w:rFonts w:cs="Arial"/>
                <w:color w:val="000000" w:themeColor="text1"/>
                <w:szCs w:val="24"/>
              </w:rPr>
              <w:t>No harvesting</w:t>
            </w:r>
          </w:p>
        </w:tc>
      </w:tr>
      <w:tr w:rsidR="00BF200B" w:rsidRPr="00BF200B" w14:paraId="3A1015E4" w14:textId="77777777" w:rsidTr="00BF200B">
        <w:trPr>
          <w:trHeight w:val="421"/>
        </w:trPr>
        <w:tc>
          <w:tcPr>
            <w:tcW w:w="2694" w:type="dxa"/>
          </w:tcPr>
          <w:p w14:paraId="166CDB33" w14:textId="77777777" w:rsidR="007F02FF" w:rsidRPr="00BF200B" w:rsidRDefault="007F02FF" w:rsidP="00BF200B">
            <w:pPr>
              <w:keepNext/>
              <w:keepLines/>
              <w:spacing w:line="360" w:lineRule="auto"/>
              <w:jc w:val="center"/>
              <w:rPr>
                <w:rFonts w:cs="Arial"/>
                <w:color w:val="000000" w:themeColor="text1"/>
                <w:szCs w:val="24"/>
              </w:rPr>
            </w:pPr>
            <w:r w:rsidRPr="00BF200B">
              <w:rPr>
                <w:rFonts w:cs="Arial"/>
                <w:color w:val="000000" w:themeColor="text1"/>
                <w:szCs w:val="24"/>
              </w:rPr>
              <w:t>1 November to 30 June</w:t>
            </w:r>
          </w:p>
        </w:tc>
        <w:tc>
          <w:tcPr>
            <w:tcW w:w="3260" w:type="dxa"/>
          </w:tcPr>
          <w:p w14:paraId="6921E2BB" w14:textId="77777777" w:rsidR="007F02FF" w:rsidRPr="00BF200B" w:rsidRDefault="007F02FF" w:rsidP="00BF200B">
            <w:pPr>
              <w:keepNext/>
              <w:keepLines/>
              <w:spacing w:line="360" w:lineRule="auto"/>
              <w:jc w:val="center"/>
              <w:rPr>
                <w:rFonts w:cs="Arial"/>
                <w:color w:val="000000" w:themeColor="text1"/>
                <w:szCs w:val="24"/>
              </w:rPr>
            </w:pPr>
            <w:r w:rsidRPr="00BF200B">
              <w:rPr>
                <w:rFonts w:cs="Arial"/>
                <w:color w:val="000000" w:themeColor="text1"/>
                <w:szCs w:val="24"/>
              </w:rPr>
              <w:t>1.5</w:t>
            </w:r>
          </w:p>
        </w:tc>
        <w:tc>
          <w:tcPr>
            <w:tcW w:w="3118" w:type="dxa"/>
          </w:tcPr>
          <w:p w14:paraId="54040A68" w14:textId="77777777" w:rsidR="007F02FF" w:rsidRPr="00BF200B" w:rsidRDefault="007F02FF" w:rsidP="00BF200B">
            <w:pPr>
              <w:keepNext/>
              <w:keepLines/>
              <w:spacing w:line="360" w:lineRule="auto"/>
              <w:jc w:val="center"/>
              <w:rPr>
                <w:rFonts w:cs="Arial"/>
                <w:color w:val="000000" w:themeColor="text1"/>
                <w:szCs w:val="24"/>
              </w:rPr>
            </w:pPr>
            <w:r w:rsidRPr="00BF200B">
              <w:rPr>
                <w:rFonts w:cs="Arial"/>
                <w:color w:val="000000" w:themeColor="text1"/>
                <w:szCs w:val="24"/>
              </w:rPr>
              <w:t>9.5</w:t>
            </w:r>
          </w:p>
        </w:tc>
      </w:tr>
    </w:tbl>
    <w:p w14:paraId="1624AB11" w14:textId="77777777" w:rsidR="007F02FF" w:rsidRPr="00585D60" w:rsidRDefault="007F02FF" w:rsidP="00585D60">
      <w:pPr>
        <w:spacing w:before="120" w:after="120"/>
        <w:rPr>
          <w:rFonts w:cs="Arial"/>
        </w:rPr>
      </w:pPr>
      <w:bookmarkStart w:id="51" w:name="_Ref357763528"/>
      <w:r w:rsidRPr="00585D60">
        <w:rPr>
          <w:rFonts w:cs="Arial"/>
        </w:rPr>
        <w:t xml:space="preserve">Table </w:t>
      </w:r>
      <w:r w:rsidR="003153B4" w:rsidRPr="00585D60">
        <w:rPr>
          <w:rFonts w:cs="Arial"/>
        </w:rPr>
        <w:fldChar w:fldCharType="begin"/>
      </w:r>
      <w:r w:rsidR="003153B4" w:rsidRPr="00585D60">
        <w:rPr>
          <w:rFonts w:cs="Arial"/>
        </w:rPr>
        <w:instrText xml:space="preserve"> SEQ Table \* ARABIC </w:instrText>
      </w:r>
      <w:r w:rsidR="003153B4" w:rsidRPr="00585D60">
        <w:rPr>
          <w:rFonts w:cs="Arial"/>
        </w:rPr>
        <w:fldChar w:fldCharType="separate"/>
      </w:r>
      <w:r w:rsidR="00A24E94" w:rsidRPr="00585D60">
        <w:rPr>
          <w:rFonts w:cs="Arial"/>
        </w:rPr>
        <w:t>10</w:t>
      </w:r>
      <w:r w:rsidR="003153B4" w:rsidRPr="00585D60">
        <w:rPr>
          <w:rFonts w:cs="Arial"/>
        </w:rPr>
        <w:fldChar w:fldCharType="end"/>
      </w:r>
      <w:bookmarkEnd w:id="51"/>
      <w:r w:rsidRPr="00585D60">
        <w:rPr>
          <w:rFonts w:cs="Arial"/>
        </w:rPr>
        <w:t xml:space="preserve"> Ban triggers for Plenty River </w:t>
      </w:r>
    </w:p>
    <w:tbl>
      <w:tblPr>
        <w:tblStyle w:val="TableGrid1"/>
        <w:tblW w:w="0" w:type="auto"/>
        <w:tblLook w:val="04A0" w:firstRow="1" w:lastRow="0" w:firstColumn="1" w:lastColumn="0" w:noHBand="0" w:noVBand="1"/>
        <w:tblCaption w:val="Table 10"/>
        <w:tblDescription w:val="Ban triggers for Plenty River "/>
      </w:tblPr>
      <w:tblGrid>
        <w:gridCol w:w="2977"/>
        <w:gridCol w:w="2977"/>
      </w:tblGrid>
      <w:tr w:rsidR="00BF200B" w:rsidRPr="00BF200B" w14:paraId="63B99E8A" w14:textId="77777777" w:rsidTr="009E0ABE">
        <w:trPr>
          <w:trHeight w:val="619"/>
          <w:tblHeader/>
        </w:trPr>
        <w:tc>
          <w:tcPr>
            <w:tcW w:w="2977" w:type="dxa"/>
          </w:tcPr>
          <w:p w14:paraId="17C3597C" w14:textId="77777777" w:rsidR="007F02FF" w:rsidRPr="00BF200B" w:rsidRDefault="007F02FF" w:rsidP="003372BF">
            <w:pPr>
              <w:keepNext/>
              <w:keepLines/>
              <w:rPr>
                <w:rFonts w:cs="Arial"/>
                <w:b/>
                <w:color w:val="000000" w:themeColor="text1"/>
                <w:szCs w:val="24"/>
              </w:rPr>
            </w:pPr>
            <w:r w:rsidRPr="00BF200B">
              <w:rPr>
                <w:rFonts w:cs="Arial"/>
                <w:b/>
                <w:color w:val="000000" w:themeColor="text1"/>
                <w:szCs w:val="24"/>
              </w:rPr>
              <w:t>Item</w:t>
            </w:r>
          </w:p>
        </w:tc>
        <w:tc>
          <w:tcPr>
            <w:tcW w:w="2977" w:type="dxa"/>
          </w:tcPr>
          <w:p w14:paraId="3C4CA744" w14:textId="77777777" w:rsidR="007F02FF" w:rsidRPr="00BF200B" w:rsidRDefault="007F02FF" w:rsidP="004B6AC8">
            <w:pPr>
              <w:rPr>
                <w:rFonts w:cs="Arial"/>
                <w:b/>
                <w:color w:val="000000" w:themeColor="text1"/>
                <w:szCs w:val="24"/>
              </w:rPr>
            </w:pPr>
            <w:r w:rsidRPr="00BF200B">
              <w:rPr>
                <w:rFonts w:cs="Arial"/>
                <w:b/>
                <w:color w:val="000000" w:themeColor="text1"/>
                <w:szCs w:val="24"/>
              </w:rPr>
              <w:t>Ban applied</w:t>
            </w:r>
            <w:r w:rsidR="0078121D" w:rsidRPr="00BF200B">
              <w:rPr>
                <w:rFonts w:cs="Arial"/>
                <w:b/>
                <w:color w:val="000000" w:themeColor="text1"/>
                <w:szCs w:val="24"/>
              </w:rPr>
              <w:t xml:space="preserve"> </w:t>
            </w:r>
            <w:r w:rsidRPr="00BF200B">
              <w:rPr>
                <w:rFonts w:cs="Arial"/>
                <w:b/>
                <w:color w:val="000000" w:themeColor="text1"/>
                <w:szCs w:val="24"/>
              </w:rPr>
              <w:t>(ML/day)</w:t>
            </w:r>
          </w:p>
        </w:tc>
      </w:tr>
      <w:tr w:rsidR="00BF200B" w:rsidRPr="00BF200B" w14:paraId="0FAF3112" w14:textId="77777777" w:rsidTr="00BF200B">
        <w:trPr>
          <w:trHeight w:val="421"/>
        </w:trPr>
        <w:tc>
          <w:tcPr>
            <w:tcW w:w="2977" w:type="dxa"/>
          </w:tcPr>
          <w:p w14:paraId="6303EEDF" w14:textId="77777777" w:rsidR="007F02FF" w:rsidRPr="00BF200B" w:rsidRDefault="007F02FF" w:rsidP="008C5C0A">
            <w:pPr>
              <w:jc w:val="center"/>
              <w:rPr>
                <w:rFonts w:cs="Arial"/>
                <w:color w:val="000000" w:themeColor="text1"/>
                <w:szCs w:val="24"/>
              </w:rPr>
            </w:pPr>
            <w:r w:rsidRPr="00BF200B">
              <w:rPr>
                <w:rFonts w:cs="Arial"/>
                <w:color w:val="000000" w:themeColor="text1"/>
                <w:szCs w:val="24"/>
              </w:rPr>
              <w:t>1 July to 30 November</w:t>
            </w:r>
          </w:p>
        </w:tc>
        <w:tc>
          <w:tcPr>
            <w:tcW w:w="2977" w:type="dxa"/>
          </w:tcPr>
          <w:p w14:paraId="28EFB994" w14:textId="77777777" w:rsidR="007F02FF" w:rsidRPr="00BF200B" w:rsidRDefault="007F02FF" w:rsidP="008C5C0A">
            <w:pPr>
              <w:jc w:val="center"/>
              <w:rPr>
                <w:rFonts w:cs="Arial"/>
                <w:color w:val="000000" w:themeColor="text1"/>
                <w:szCs w:val="24"/>
              </w:rPr>
            </w:pPr>
            <w:r w:rsidRPr="00BF200B">
              <w:rPr>
                <w:rFonts w:cs="Arial"/>
                <w:color w:val="000000" w:themeColor="text1"/>
                <w:szCs w:val="24"/>
              </w:rPr>
              <w:t>2</w:t>
            </w:r>
          </w:p>
        </w:tc>
      </w:tr>
      <w:tr w:rsidR="00BF200B" w:rsidRPr="00BF200B" w14:paraId="47CB4367" w14:textId="77777777" w:rsidTr="00BF200B">
        <w:trPr>
          <w:trHeight w:val="421"/>
        </w:trPr>
        <w:tc>
          <w:tcPr>
            <w:tcW w:w="2977" w:type="dxa"/>
          </w:tcPr>
          <w:p w14:paraId="4EFA2BE5" w14:textId="77777777" w:rsidR="007F02FF" w:rsidRPr="00BF200B" w:rsidRDefault="007F02FF" w:rsidP="00586959">
            <w:pPr>
              <w:jc w:val="center"/>
              <w:rPr>
                <w:rFonts w:cs="Arial"/>
                <w:color w:val="000000" w:themeColor="text1"/>
                <w:szCs w:val="24"/>
              </w:rPr>
            </w:pPr>
            <w:r w:rsidRPr="00BF200B">
              <w:rPr>
                <w:rFonts w:cs="Arial"/>
                <w:color w:val="000000" w:themeColor="text1"/>
                <w:szCs w:val="24"/>
              </w:rPr>
              <w:t>1 December to 3</w:t>
            </w:r>
            <w:r w:rsidR="00586959" w:rsidRPr="00BF200B">
              <w:rPr>
                <w:rFonts w:cs="Arial"/>
                <w:color w:val="000000" w:themeColor="text1"/>
                <w:szCs w:val="24"/>
              </w:rPr>
              <w:t>0</w:t>
            </w:r>
            <w:r w:rsidRPr="00BF200B">
              <w:rPr>
                <w:rFonts w:cs="Arial"/>
                <w:color w:val="000000" w:themeColor="text1"/>
                <w:szCs w:val="24"/>
              </w:rPr>
              <w:t xml:space="preserve"> </w:t>
            </w:r>
            <w:r w:rsidR="004B6AC8" w:rsidRPr="00BF200B">
              <w:rPr>
                <w:rFonts w:cs="Arial"/>
                <w:color w:val="000000" w:themeColor="text1"/>
                <w:szCs w:val="24"/>
              </w:rPr>
              <w:t>June</w:t>
            </w:r>
          </w:p>
        </w:tc>
        <w:tc>
          <w:tcPr>
            <w:tcW w:w="2977" w:type="dxa"/>
          </w:tcPr>
          <w:p w14:paraId="6E72DE69" w14:textId="77777777" w:rsidR="007F02FF" w:rsidRPr="00BF200B" w:rsidRDefault="007F02FF" w:rsidP="008C5C0A">
            <w:pPr>
              <w:jc w:val="center"/>
              <w:rPr>
                <w:rFonts w:cs="Arial"/>
                <w:color w:val="000000" w:themeColor="text1"/>
                <w:szCs w:val="24"/>
              </w:rPr>
            </w:pPr>
            <w:r w:rsidRPr="00BF200B">
              <w:rPr>
                <w:rFonts w:cs="Arial"/>
                <w:color w:val="000000" w:themeColor="text1"/>
                <w:szCs w:val="24"/>
              </w:rPr>
              <w:t>1.5</w:t>
            </w:r>
          </w:p>
        </w:tc>
      </w:tr>
    </w:tbl>
    <w:p w14:paraId="5BE5976A" w14:textId="77777777" w:rsidR="007F02FF" w:rsidRPr="00097E75" w:rsidRDefault="007F02FF" w:rsidP="00097E75">
      <w:pPr>
        <w:pStyle w:val="Heading5"/>
        <w:rPr>
          <w:sz w:val="24"/>
          <w:szCs w:val="24"/>
        </w:rPr>
      </w:pPr>
      <w:r w:rsidRPr="00097E75">
        <w:rPr>
          <w:sz w:val="24"/>
          <w:szCs w:val="24"/>
        </w:rPr>
        <w:t>Net effect of stormwater excess runoff and waterway diversions</w:t>
      </w:r>
    </w:p>
    <w:p w14:paraId="11EEA4E9" w14:textId="77777777" w:rsidR="007F02FF" w:rsidRPr="00113D0E" w:rsidRDefault="007F02FF" w:rsidP="009E0ABE">
      <w:pPr>
        <w:spacing w:before="120" w:after="120" w:line="360" w:lineRule="auto"/>
        <w:rPr>
          <w:rFonts w:cs="Arial"/>
        </w:rPr>
      </w:pPr>
      <w:r w:rsidRPr="00113D0E">
        <w:rPr>
          <w:rFonts w:cs="Arial"/>
        </w:rPr>
        <w:t>The effects of urban stormwater excess r</w:t>
      </w:r>
      <w:r w:rsidR="009E2EB3" w:rsidRPr="00113D0E">
        <w:rPr>
          <w:rFonts w:cs="Arial"/>
        </w:rPr>
        <w:t>unoff and waterway diversions were</w:t>
      </w:r>
      <w:r w:rsidR="000016F5" w:rsidRPr="00113D0E">
        <w:rPr>
          <w:rFonts w:cs="Arial"/>
        </w:rPr>
        <w:t xml:space="preserve"> </w:t>
      </w:r>
      <w:r w:rsidRPr="00113D0E">
        <w:rPr>
          <w:rFonts w:cs="Arial"/>
        </w:rPr>
        <w:t>evaluated to gain an understanding of their relative contributions to changes in stream flows.</w:t>
      </w:r>
      <w:r w:rsidR="009E2EB3" w:rsidRPr="00113D0E">
        <w:rPr>
          <w:rFonts w:cs="Arial"/>
        </w:rPr>
        <w:t xml:space="preserve">  While it is recognised that in many years, diverters may only use a small portion of their available cap (as evidenced by very low diversions in recent years), it was assumed that the entire waterway cap may be drawn in a given year.</w:t>
      </w:r>
      <w:r w:rsidR="00AD4DC9" w:rsidRPr="00113D0E">
        <w:rPr>
          <w:rFonts w:cs="Arial"/>
        </w:rPr>
        <w:t xml:space="preserve">  The current mean annual flows were estimated by subtracting potential diversions from the model estimated mean annual flows.  The natural flows prior to development or diversions were also estimated by subtracting the urban excess from impervious areas (over and above the flow generated from a corresponding pervious area) from the modelled flow.</w:t>
      </w:r>
    </w:p>
    <w:p w14:paraId="0B394B99" w14:textId="77777777" w:rsidR="009E2EB3" w:rsidRPr="00113D0E" w:rsidRDefault="009E2EB3" w:rsidP="009E0ABE">
      <w:pPr>
        <w:spacing w:before="120" w:after="120" w:line="360" w:lineRule="auto"/>
        <w:rPr>
          <w:rFonts w:cs="Arial"/>
        </w:rPr>
      </w:pPr>
      <w:r w:rsidRPr="00113D0E">
        <w:rPr>
          <w:rFonts w:cs="Arial"/>
        </w:rPr>
        <w:t>The results show</w:t>
      </w:r>
      <w:r w:rsidR="00AD4DC9" w:rsidRPr="00113D0E">
        <w:rPr>
          <w:rFonts w:cs="Arial"/>
        </w:rPr>
        <w:t xml:space="preserve">n in </w:t>
      </w:r>
      <w:r w:rsidR="00003E60" w:rsidRPr="00113D0E">
        <w:rPr>
          <w:rFonts w:cs="Arial"/>
        </w:rPr>
        <w:fldChar w:fldCharType="begin"/>
      </w:r>
      <w:r w:rsidR="00003E60" w:rsidRPr="00113D0E">
        <w:rPr>
          <w:rFonts w:cs="Arial"/>
        </w:rPr>
        <w:instrText xml:space="preserve"> REF _Ref344833299 \h </w:instrText>
      </w:r>
      <w:r w:rsidR="00113D0E">
        <w:rPr>
          <w:rFonts w:cs="Arial"/>
        </w:rPr>
        <w:instrText xml:space="preserve"> \* MERGEFORMAT </w:instrText>
      </w:r>
      <w:r w:rsidR="00003E60" w:rsidRPr="00113D0E">
        <w:rPr>
          <w:rFonts w:cs="Arial"/>
        </w:rPr>
      </w:r>
      <w:r w:rsidR="00003E60" w:rsidRPr="00113D0E">
        <w:rPr>
          <w:rFonts w:cs="Arial"/>
        </w:rPr>
        <w:fldChar w:fldCharType="separate"/>
      </w:r>
      <w:r w:rsidR="00A24E94" w:rsidRPr="00113D0E">
        <w:rPr>
          <w:rFonts w:cs="Arial"/>
        </w:rPr>
        <w:t xml:space="preserve">Table </w:t>
      </w:r>
      <w:r w:rsidR="00A24E94" w:rsidRPr="00113D0E">
        <w:rPr>
          <w:rFonts w:cs="Arial"/>
          <w:noProof/>
        </w:rPr>
        <w:t>11</w:t>
      </w:r>
      <w:r w:rsidR="00003E60" w:rsidRPr="00113D0E">
        <w:rPr>
          <w:rFonts w:cs="Arial"/>
        </w:rPr>
        <w:fldChar w:fldCharType="end"/>
      </w:r>
      <w:r w:rsidR="00003E60" w:rsidRPr="00113D0E">
        <w:rPr>
          <w:rFonts w:cs="Arial"/>
        </w:rPr>
        <w:t xml:space="preserve"> and </w:t>
      </w:r>
      <w:r w:rsidR="00003E60" w:rsidRPr="00113D0E">
        <w:rPr>
          <w:rFonts w:cs="Arial"/>
        </w:rPr>
        <w:fldChar w:fldCharType="begin"/>
      </w:r>
      <w:r w:rsidR="00003E60" w:rsidRPr="00113D0E">
        <w:rPr>
          <w:rFonts w:cs="Arial"/>
        </w:rPr>
        <w:instrText xml:space="preserve"> REF _Ref344833322 \h </w:instrText>
      </w:r>
      <w:r w:rsidR="00113D0E">
        <w:rPr>
          <w:rFonts w:cs="Arial"/>
        </w:rPr>
        <w:instrText xml:space="preserve"> \* MERGEFORMAT </w:instrText>
      </w:r>
      <w:r w:rsidR="00003E60" w:rsidRPr="00113D0E">
        <w:rPr>
          <w:rFonts w:cs="Arial"/>
        </w:rPr>
      </w:r>
      <w:r w:rsidR="00003E60" w:rsidRPr="00113D0E">
        <w:rPr>
          <w:rFonts w:cs="Arial"/>
        </w:rPr>
        <w:fldChar w:fldCharType="separate"/>
      </w:r>
      <w:r w:rsidR="00A24E94" w:rsidRPr="00113D0E">
        <w:rPr>
          <w:rFonts w:cs="Arial"/>
        </w:rPr>
        <w:t xml:space="preserve">Figure </w:t>
      </w:r>
      <w:r w:rsidR="00A24E94" w:rsidRPr="00113D0E">
        <w:rPr>
          <w:rFonts w:cs="Arial"/>
          <w:noProof/>
        </w:rPr>
        <w:t>10</w:t>
      </w:r>
      <w:r w:rsidR="00003E60" w:rsidRPr="00113D0E">
        <w:rPr>
          <w:rFonts w:cs="Arial"/>
        </w:rPr>
        <w:fldChar w:fldCharType="end"/>
      </w:r>
      <w:r w:rsidR="00003E60" w:rsidRPr="00113D0E">
        <w:rPr>
          <w:rFonts w:cs="Arial"/>
        </w:rPr>
        <w:t xml:space="preserve"> </w:t>
      </w:r>
      <w:r w:rsidR="00AD4DC9" w:rsidRPr="00113D0E">
        <w:rPr>
          <w:rFonts w:cs="Arial"/>
        </w:rPr>
        <w:t xml:space="preserve">indicate </w:t>
      </w:r>
      <w:r w:rsidRPr="00113D0E">
        <w:rPr>
          <w:rFonts w:cs="Arial"/>
        </w:rPr>
        <w:t xml:space="preserve">that stormwater excess far exceeds potential agricultural diversions under the cap, resulting in an overall increase in flows.  This can lead to increased erosion and incision of streams, more frequent disturbance of habitat and </w:t>
      </w:r>
      <w:r w:rsidR="00740536" w:rsidRPr="00113D0E">
        <w:rPr>
          <w:rFonts w:cs="Arial"/>
        </w:rPr>
        <w:t>impacts on stream ecology</w:t>
      </w:r>
      <w:r w:rsidRPr="00113D0E">
        <w:rPr>
          <w:rFonts w:cs="Arial"/>
        </w:rPr>
        <w:t xml:space="preserve">.  </w:t>
      </w:r>
      <w:r w:rsidRPr="00113D0E">
        <w:rPr>
          <w:rFonts w:cs="Arial"/>
          <w:i/>
        </w:rPr>
        <w:t xml:space="preserve">Given these results, it is clear that there is potential for greater use of </w:t>
      </w:r>
      <w:r w:rsidR="007752D9" w:rsidRPr="00113D0E">
        <w:rPr>
          <w:rFonts w:cs="Arial"/>
          <w:i/>
        </w:rPr>
        <w:t xml:space="preserve">integrated water management and </w:t>
      </w:r>
      <w:r w:rsidRPr="00113D0E">
        <w:rPr>
          <w:rFonts w:cs="Arial"/>
          <w:i/>
        </w:rPr>
        <w:t>WSUD within urban areas to increase rainwater and stormwater reuse, evapotranspiration and infiltration to reduce the impacts of increased flows on waterways.</w:t>
      </w:r>
    </w:p>
    <w:p w14:paraId="3015F4F7" w14:textId="77777777" w:rsidR="00586959" w:rsidRPr="00113D0E" w:rsidRDefault="009E2EB3" w:rsidP="009E0ABE">
      <w:pPr>
        <w:spacing w:before="120" w:after="120" w:line="360" w:lineRule="auto"/>
        <w:rPr>
          <w:rFonts w:cs="Arial"/>
        </w:rPr>
      </w:pPr>
      <w:r w:rsidRPr="00113D0E">
        <w:rPr>
          <w:rFonts w:cs="Arial"/>
        </w:rPr>
        <w:t xml:space="preserve">It is important to recognise the spatial distribution of diversions and stormwater </w:t>
      </w:r>
      <w:r w:rsidR="00586959" w:rsidRPr="00113D0E">
        <w:rPr>
          <w:rFonts w:cs="Arial"/>
        </w:rPr>
        <w:t xml:space="preserve">discharges.  The ban triggers, discussed above, are directed </w:t>
      </w:r>
      <w:r w:rsidR="00C8616D" w:rsidRPr="00113D0E">
        <w:rPr>
          <w:rFonts w:cs="Arial"/>
        </w:rPr>
        <w:t>at managing stream diversions</w:t>
      </w:r>
      <w:r w:rsidR="00586959" w:rsidRPr="00113D0E">
        <w:rPr>
          <w:rFonts w:cs="Arial"/>
        </w:rPr>
        <w:t xml:space="preserve"> during the drier months to ensure that minimum flows are maintained within the waterways for ecological purposes.  </w:t>
      </w:r>
    </w:p>
    <w:p w14:paraId="55636D0A" w14:textId="77777777" w:rsidR="009E2EB3" w:rsidRPr="00113D0E" w:rsidRDefault="00586959" w:rsidP="009E0ABE">
      <w:pPr>
        <w:spacing w:before="120" w:after="120" w:line="360" w:lineRule="auto"/>
        <w:rPr>
          <w:rFonts w:cs="Arial"/>
        </w:rPr>
      </w:pPr>
      <w:r w:rsidRPr="00113D0E">
        <w:rPr>
          <w:rFonts w:cs="Arial"/>
        </w:rPr>
        <w:t xml:space="preserve">The urban </w:t>
      </w:r>
      <w:r w:rsidR="009E2EB3" w:rsidRPr="00113D0E">
        <w:rPr>
          <w:rFonts w:cs="Arial"/>
        </w:rPr>
        <w:t xml:space="preserve">stormwater excess </w:t>
      </w:r>
      <w:r w:rsidRPr="00113D0E">
        <w:rPr>
          <w:rFonts w:cs="Arial"/>
        </w:rPr>
        <w:t xml:space="preserve">is </w:t>
      </w:r>
      <w:r w:rsidR="009E2EB3" w:rsidRPr="00113D0E">
        <w:rPr>
          <w:rFonts w:cs="Arial"/>
        </w:rPr>
        <w:t xml:space="preserve">concentrated in the most downstream reaches of the waterways in the south of the </w:t>
      </w:r>
      <w:r w:rsidR="00E11E9D" w:rsidRPr="00113D0E">
        <w:rPr>
          <w:rFonts w:cs="Arial"/>
        </w:rPr>
        <w:t>Shire</w:t>
      </w:r>
      <w:r w:rsidR="009E2EB3" w:rsidRPr="00113D0E">
        <w:rPr>
          <w:rFonts w:cs="Arial"/>
        </w:rPr>
        <w:t xml:space="preserve"> in Eltham, Greensborough and Diamond Creek while most diversions will occur further upstream.  Therefore, </w:t>
      </w:r>
      <w:r w:rsidRPr="00113D0E">
        <w:rPr>
          <w:rFonts w:cs="Arial"/>
        </w:rPr>
        <w:t xml:space="preserve">the urban excess cannot </w:t>
      </w:r>
      <w:r w:rsidR="009E2EB3" w:rsidRPr="00113D0E">
        <w:rPr>
          <w:rFonts w:cs="Arial"/>
        </w:rPr>
        <w:t xml:space="preserve">substantiate increased diversions upstream of these townships but rather </w:t>
      </w:r>
      <w:r w:rsidRPr="00113D0E">
        <w:rPr>
          <w:rFonts w:cs="Arial"/>
        </w:rPr>
        <w:t xml:space="preserve">the harvesting of these flows must occur at its source, </w:t>
      </w:r>
      <w:r w:rsidR="009E2EB3" w:rsidRPr="00113D0E">
        <w:rPr>
          <w:rFonts w:cs="Arial"/>
        </w:rPr>
        <w:t>within the urbanised areas.</w:t>
      </w:r>
    </w:p>
    <w:p w14:paraId="625AF325" w14:textId="77777777" w:rsidR="007F02FF" w:rsidRPr="00585D60" w:rsidRDefault="007F02FF" w:rsidP="00585D60">
      <w:pPr>
        <w:spacing w:before="120" w:after="120"/>
        <w:rPr>
          <w:rFonts w:cs="Arial"/>
        </w:rPr>
      </w:pPr>
      <w:bookmarkStart w:id="52" w:name="_Ref344833299"/>
      <w:r w:rsidRPr="00585D60">
        <w:rPr>
          <w:rFonts w:cs="Arial"/>
        </w:rPr>
        <w:t xml:space="preserve">Table </w:t>
      </w:r>
      <w:r w:rsidR="003153B4" w:rsidRPr="00585D60">
        <w:rPr>
          <w:rFonts w:cs="Arial"/>
        </w:rPr>
        <w:fldChar w:fldCharType="begin"/>
      </w:r>
      <w:r w:rsidR="003153B4" w:rsidRPr="00585D60">
        <w:rPr>
          <w:rFonts w:cs="Arial"/>
        </w:rPr>
        <w:instrText xml:space="preserve"> SEQ Table \* ARABIC </w:instrText>
      </w:r>
      <w:r w:rsidR="003153B4" w:rsidRPr="00585D60">
        <w:rPr>
          <w:rFonts w:cs="Arial"/>
        </w:rPr>
        <w:fldChar w:fldCharType="separate"/>
      </w:r>
      <w:r w:rsidR="00A24E94" w:rsidRPr="00585D60">
        <w:rPr>
          <w:rFonts w:cs="Arial"/>
        </w:rPr>
        <w:t>11</w:t>
      </w:r>
      <w:r w:rsidR="003153B4" w:rsidRPr="00585D60">
        <w:rPr>
          <w:rFonts w:cs="Arial"/>
        </w:rPr>
        <w:fldChar w:fldCharType="end"/>
      </w:r>
      <w:bookmarkEnd w:id="52"/>
      <w:r w:rsidRPr="00585D60">
        <w:rPr>
          <w:rFonts w:cs="Arial"/>
        </w:rPr>
        <w:t xml:space="preserve"> Catchment mean annual flows</w:t>
      </w:r>
    </w:p>
    <w:tbl>
      <w:tblPr>
        <w:tblStyle w:val="TableGrid1"/>
        <w:tblW w:w="0" w:type="auto"/>
        <w:tblLook w:val="04A0" w:firstRow="1" w:lastRow="0" w:firstColumn="1" w:lastColumn="0" w:noHBand="0" w:noVBand="1"/>
        <w:tblCaption w:val="Table 11"/>
        <w:tblDescription w:val="Catchment mean annual flows"/>
      </w:tblPr>
      <w:tblGrid>
        <w:gridCol w:w="2093"/>
        <w:gridCol w:w="1440"/>
        <w:gridCol w:w="1417"/>
        <w:gridCol w:w="1985"/>
        <w:gridCol w:w="2268"/>
      </w:tblGrid>
      <w:tr w:rsidR="00AC41FC" w:rsidRPr="00AC41FC" w14:paraId="644EC773" w14:textId="77777777" w:rsidTr="00AC41FC">
        <w:trPr>
          <w:tblHeader/>
        </w:trPr>
        <w:tc>
          <w:tcPr>
            <w:tcW w:w="2093" w:type="dxa"/>
          </w:tcPr>
          <w:p w14:paraId="562EBC77" w14:textId="77777777" w:rsidR="009E2EB3" w:rsidRPr="00AC41FC" w:rsidRDefault="009E2EB3" w:rsidP="002A75EB">
            <w:pPr>
              <w:keepNext/>
              <w:jc w:val="center"/>
              <w:rPr>
                <w:rFonts w:eastAsiaTheme="minorHAnsi" w:cs="Arial"/>
                <w:b/>
                <w:bCs/>
                <w:color w:val="000000" w:themeColor="text1"/>
                <w:szCs w:val="24"/>
                <w:lang w:val="en-AU"/>
              </w:rPr>
            </w:pPr>
            <w:r w:rsidRPr="00AC41FC">
              <w:rPr>
                <w:rFonts w:cs="Arial"/>
                <w:b/>
                <w:bCs/>
                <w:color w:val="000000" w:themeColor="text1"/>
                <w:szCs w:val="24"/>
              </w:rPr>
              <w:t>Catchment</w:t>
            </w:r>
          </w:p>
        </w:tc>
        <w:tc>
          <w:tcPr>
            <w:tcW w:w="1440" w:type="dxa"/>
          </w:tcPr>
          <w:p w14:paraId="5A00FBE4" w14:textId="77777777" w:rsidR="009E2EB3" w:rsidRPr="00AC41FC" w:rsidRDefault="009E2EB3" w:rsidP="002A75EB">
            <w:pPr>
              <w:keepNext/>
              <w:jc w:val="center"/>
              <w:rPr>
                <w:rFonts w:eastAsiaTheme="minorHAnsi" w:cs="Arial"/>
                <w:b/>
                <w:bCs/>
                <w:color w:val="000000" w:themeColor="text1"/>
                <w:szCs w:val="24"/>
                <w:lang w:val="en-AU"/>
              </w:rPr>
            </w:pPr>
            <w:r w:rsidRPr="00AC41FC">
              <w:rPr>
                <w:rFonts w:cs="Arial"/>
                <w:b/>
                <w:bCs/>
                <w:color w:val="000000" w:themeColor="text1"/>
                <w:szCs w:val="24"/>
              </w:rPr>
              <w:t>Modelled mean annual flow (ML/</w:t>
            </w:r>
            <w:r w:rsidR="00F82FAB" w:rsidRPr="00AC41FC">
              <w:rPr>
                <w:rFonts w:cs="Arial"/>
                <w:b/>
                <w:bCs/>
                <w:color w:val="000000" w:themeColor="text1"/>
                <w:szCs w:val="24"/>
              </w:rPr>
              <w:t>yr</w:t>
            </w:r>
            <w:r w:rsidRPr="00AC41FC">
              <w:rPr>
                <w:rFonts w:cs="Arial"/>
                <w:b/>
                <w:bCs/>
                <w:color w:val="000000" w:themeColor="text1"/>
                <w:szCs w:val="24"/>
              </w:rPr>
              <w:t>)</w:t>
            </w:r>
          </w:p>
        </w:tc>
        <w:tc>
          <w:tcPr>
            <w:tcW w:w="1417" w:type="dxa"/>
          </w:tcPr>
          <w:p w14:paraId="72CC51C9" w14:textId="77777777" w:rsidR="009E2EB3" w:rsidRPr="00AC41FC" w:rsidRDefault="009E2EB3" w:rsidP="002A75EB">
            <w:pPr>
              <w:keepNext/>
              <w:jc w:val="center"/>
              <w:rPr>
                <w:rFonts w:eastAsiaTheme="minorHAnsi" w:cs="Arial"/>
                <w:b/>
                <w:bCs/>
                <w:color w:val="000000" w:themeColor="text1"/>
                <w:szCs w:val="24"/>
                <w:lang w:val="en-AU"/>
              </w:rPr>
            </w:pPr>
            <w:r w:rsidRPr="00AC41FC">
              <w:rPr>
                <w:rFonts w:cs="Arial"/>
                <w:b/>
                <w:bCs/>
                <w:color w:val="000000" w:themeColor="text1"/>
                <w:szCs w:val="24"/>
              </w:rPr>
              <w:t>Diversion cap (ML/</w:t>
            </w:r>
            <w:r w:rsidR="00F82FAB" w:rsidRPr="00AC41FC">
              <w:rPr>
                <w:rFonts w:cs="Arial"/>
                <w:b/>
                <w:bCs/>
                <w:color w:val="000000" w:themeColor="text1"/>
                <w:szCs w:val="24"/>
              </w:rPr>
              <w:t>yr</w:t>
            </w:r>
            <w:r w:rsidRPr="00AC41FC">
              <w:rPr>
                <w:rFonts w:cs="Arial"/>
                <w:b/>
                <w:bCs/>
                <w:color w:val="000000" w:themeColor="text1"/>
                <w:szCs w:val="24"/>
              </w:rPr>
              <w:t>)</w:t>
            </w:r>
          </w:p>
        </w:tc>
        <w:tc>
          <w:tcPr>
            <w:tcW w:w="1985" w:type="dxa"/>
          </w:tcPr>
          <w:p w14:paraId="236A84CE" w14:textId="77777777" w:rsidR="009E2EB3" w:rsidRPr="00AC41FC" w:rsidRDefault="00740536" w:rsidP="002A75EB">
            <w:pPr>
              <w:keepNext/>
              <w:jc w:val="center"/>
              <w:rPr>
                <w:rFonts w:eastAsiaTheme="minorHAnsi" w:cs="Arial"/>
                <w:b/>
                <w:bCs/>
                <w:color w:val="000000" w:themeColor="text1"/>
                <w:szCs w:val="24"/>
                <w:lang w:val="en-AU"/>
              </w:rPr>
            </w:pPr>
            <w:r w:rsidRPr="00AC41FC">
              <w:rPr>
                <w:rFonts w:cs="Arial"/>
                <w:b/>
                <w:bCs/>
                <w:color w:val="000000" w:themeColor="text1"/>
                <w:szCs w:val="24"/>
              </w:rPr>
              <w:t>Current m</w:t>
            </w:r>
            <w:r w:rsidR="009E2EB3" w:rsidRPr="00AC41FC">
              <w:rPr>
                <w:rFonts w:cs="Arial"/>
                <w:b/>
                <w:bCs/>
                <w:color w:val="000000" w:themeColor="text1"/>
                <w:szCs w:val="24"/>
              </w:rPr>
              <w:t>ean annual flow with diversions</w:t>
            </w:r>
            <w:r w:rsidRPr="00AC41FC">
              <w:rPr>
                <w:rFonts w:cs="Arial"/>
                <w:b/>
                <w:bCs/>
                <w:color w:val="000000" w:themeColor="text1"/>
                <w:szCs w:val="24"/>
              </w:rPr>
              <w:t xml:space="preserve"> and urbanisation</w:t>
            </w:r>
            <w:r w:rsidR="009E2EB3" w:rsidRPr="00AC41FC">
              <w:rPr>
                <w:rFonts w:cs="Arial"/>
                <w:b/>
                <w:bCs/>
                <w:color w:val="000000" w:themeColor="text1"/>
                <w:szCs w:val="24"/>
              </w:rPr>
              <w:t xml:space="preserve"> (ML/</w:t>
            </w:r>
            <w:r w:rsidR="00F82FAB" w:rsidRPr="00AC41FC">
              <w:rPr>
                <w:rFonts w:cs="Arial"/>
                <w:b/>
                <w:bCs/>
                <w:color w:val="000000" w:themeColor="text1"/>
                <w:szCs w:val="24"/>
              </w:rPr>
              <w:t>yr</w:t>
            </w:r>
            <w:r w:rsidR="009E2EB3" w:rsidRPr="00AC41FC">
              <w:rPr>
                <w:rFonts w:cs="Arial"/>
                <w:b/>
                <w:bCs/>
                <w:color w:val="000000" w:themeColor="text1"/>
                <w:szCs w:val="24"/>
              </w:rPr>
              <w:t>)</w:t>
            </w:r>
          </w:p>
        </w:tc>
        <w:tc>
          <w:tcPr>
            <w:tcW w:w="2268" w:type="dxa"/>
          </w:tcPr>
          <w:p w14:paraId="4875A52F" w14:textId="77777777" w:rsidR="009E2EB3" w:rsidRPr="00AC41FC" w:rsidRDefault="009E2EB3" w:rsidP="002A75EB">
            <w:pPr>
              <w:keepNext/>
              <w:jc w:val="center"/>
              <w:rPr>
                <w:rFonts w:eastAsiaTheme="minorHAnsi" w:cs="Arial"/>
                <w:b/>
                <w:bCs/>
                <w:color w:val="000000" w:themeColor="text1"/>
                <w:szCs w:val="24"/>
                <w:lang w:val="en-AU"/>
              </w:rPr>
            </w:pPr>
            <w:r w:rsidRPr="00AC41FC">
              <w:rPr>
                <w:rFonts w:cs="Arial"/>
                <w:b/>
                <w:bCs/>
                <w:color w:val="000000" w:themeColor="text1"/>
                <w:szCs w:val="24"/>
              </w:rPr>
              <w:t xml:space="preserve">Estimated natural mean annual flow </w:t>
            </w:r>
            <w:r w:rsidR="00740536" w:rsidRPr="00AC41FC">
              <w:rPr>
                <w:rFonts w:cs="Arial"/>
                <w:b/>
                <w:bCs/>
                <w:color w:val="000000" w:themeColor="text1"/>
                <w:szCs w:val="24"/>
              </w:rPr>
              <w:t xml:space="preserve">pre-urbanisation without diversions </w:t>
            </w:r>
            <w:r w:rsidRPr="00AC41FC">
              <w:rPr>
                <w:rFonts w:cs="Arial"/>
                <w:b/>
                <w:bCs/>
                <w:color w:val="000000" w:themeColor="text1"/>
                <w:szCs w:val="24"/>
              </w:rPr>
              <w:t>(ML/</w:t>
            </w:r>
            <w:r w:rsidR="00F82FAB" w:rsidRPr="00AC41FC">
              <w:rPr>
                <w:rFonts w:cs="Arial"/>
                <w:b/>
                <w:bCs/>
                <w:color w:val="000000" w:themeColor="text1"/>
                <w:szCs w:val="24"/>
              </w:rPr>
              <w:t>yr</w:t>
            </w:r>
            <w:r w:rsidRPr="00AC41FC">
              <w:rPr>
                <w:rFonts w:cs="Arial"/>
                <w:b/>
                <w:bCs/>
                <w:color w:val="000000" w:themeColor="text1"/>
                <w:szCs w:val="24"/>
              </w:rPr>
              <w:t>)</w:t>
            </w:r>
          </w:p>
        </w:tc>
      </w:tr>
      <w:tr w:rsidR="00AC41FC" w:rsidRPr="00AC41FC" w14:paraId="55412E49" w14:textId="77777777" w:rsidTr="00AC41FC">
        <w:trPr>
          <w:trHeight w:val="381"/>
        </w:trPr>
        <w:tc>
          <w:tcPr>
            <w:tcW w:w="2093" w:type="dxa"/>
          </w:tcPr>
          <w:p w14:paraId="3D467CA4" w14:textId="77777777" w:rsidR="00C82611" w:rsidRPr="00AC41FC" w:rsidRDefault="00C82611" w:rsidP="002A75EB">
            <w:pPr>
              <w:keepNext/>
              <w:jc w:val="center"/>
              <w:rPr>
                <w:rFonts w:eastAsiaTheme="minorHAnsi" w:cs="Arial"/>
                <w:color w:val="000000" w:themeColor="text1"/>
                <w:szCs w:val="24"/>
                <w:lang w:val="en-AU"/>
              </w:rPr>
            </w:pPr>
            <w:r w:rsidRPr="00AC41FC">
              <w:rPr>
                <w:rFonts w:cs="Arial"/>
                <w:color w:val="000000" w:themeColor="text1"/>
                <w:szCs w:val="24"/>
              </w:rPr>
              <w:t>Arthurs Creek*</w:t>
            </w:r>
          </w:p>
        </w:tc>
        <w:tc>
          <w:tcPr>
            <w:tcW w:w="1440" w:type="dxa"/>
          </w:tcPr>
          <w:p w14:paraId="54286EB4" w14:textId="77777777" w:rsidR="00C82611" w:rsidRPr="00AC41FC" w:rsidRDefault="00C82611" w:rsidP="00C82611">
            <w:pPr>
              <w:keepNext/>
              <w:jc w:val="center"/>
              <w:rPr>
                <w:rFonts w:cs="Arial"/>
                <w:color w:val="000000" w:themeColor="text1"/>
                <w:szCs w:val="24"/>
              </w:rPr>
            </w:pPr>
            <w:r w:rsidRPr="00AC41FC">
              <w:rPr>
                <w:rFonts w:cs="Arial"/>
                <w:color w:val="000000" w:themeColor="text1"/>
                <w:szCs w:val="24"/>
              </w:rPr>
              <w:t>5,421</w:t>
            </w:r>
          </w:p>
        </w:tc>
        <w:tc>
          <w:tcPr>
            <w:tcW w:w="1417" w:type="dxa"/>
          </w:tcPr>
          <w:p w14:paraId="2E2BC20A" w14:textId="77777777" w:rsidR="00C82611" w:rsidRPr="00AC41FC" w:rsidRDefault="00C82611">
            <w:pPr>
              <w:keepNext/>
              <w:jc w:val="center"/>
              <w:rPr>
                <w:rFonts w:eastAsiaTheme="minorHAnsi" w:cs="Arial"/>
                <w:color w:val="000000" w:themeColor="text1"/>
                <w:szCs w:val="24"/>
                <w:lang w:val="en-AU"/>
              </w:rPr>
            </w:pPr>
            <w:r w:rsidRPr="00AC41FC">
              <w:rPr>
                <w:rFonts w:cs="Arial"/>
                <w:color w:val="000000" w:themeColor="text1"/>
                <w:szCs w:val="24"/>
              </w:rPr>
              <w:t>0</w:t>
            </w:r>
          </w:p>
        </w:tc>
        <w:tc>
          <w:tcPr>
            <w:tcW w:w="1985" w:type="dxa"/>
          </w:tcPr>
          <w:p w14:paraId="5FBFBA85" w14:textId="77777777" w:rsidR="00C82611" w:rsidRPr="00AC41FC" w:rsidRDefault="00C82611">
            <w:pPr>
              <w:keepNext/>
              <w:jc w:val="center"/>
              <w:rPr>
                <w:rFonts w:eastAsiaTheme="minorHAnsi" w:cs="Arial"/>
                <w:color w:val="000000" w:themeColor="text1"/>
                <w:szCs w:val="24"/>
                <w:lang w:val="en-AU"/>
              </w:rPr>
            </w:pPr>
            <w:r w:rsidRPr="00AC41FC">
              <w:rPr>
                <w:rFonts w:cs="Arial"/>
                <w:color w:val="000000" w:themeColor="text1"/>
                <w:szCs w:val="24"/>
              </w:rPr>
              <w:t>5,421</w:t>
            </w:r>
          </w:p>
        </w:tc>
        <w:tc>
          <w:tcPr>
            <w:tcW w:w="2268" w:type="dxa"/>
          </w:tcPr>
          <w:p w14:paraId="596365B1" w14:textId="77777777" w:rsidR="00C82611" w:rsidRPr="00AC41FC" w:rsidRDefault="00C82611">
            <w:pPr>
              <w:keepNext/>
              <w:jc w:val="center"/>
              <w:rPr>
                <w:rFonts w:eastAsiaTheme="minorHAnsi" w:cs="Arial"/>
                <w:color w:val="000000" w:themeColor="text1"/>
                <w:szCs w:val="24"/>
                <w:lang w:val="en-AU"/>
              </w:rPr>
            </w:pPr>
            <w:r w:rsidRPr="00AC41FC">
              <w:rPr>
                <w:rFonts w:cs="Arial"/>
                <w:color w:val="000000" w:themeColor="text1"/>
                <w:szCs w:val="24"/>
              </w:rPr>
              <w:t>5,279</w:t>
            </w:r>
          </w:p>
        </w:tc>
      </w:tr>
      <w:tr w:rsidR="00AC41FC" w:rsidRPr="00AC41FC" w14:paraId="7B56F0D7" w14:textId="77777777" w:rsidTr="00AC41FC">
        <w:trPr>
          <w:trHeight w:val="415"/>
        </w:trPr>
        <w:tc>
          <w:tcPr>
            <w:tcW w:w="2093" w:type="dxa"/>
          </w:tcPr>
          <w:p w14:paraId="40999171" w14:textId="77777777" w:rsidR="00C82611" w:rsidRPr="00AC41FC" w:rsidRDefault="00C82611" w:rsidP="002A75EB">
            <w:pPr>
              <w:keepNext/>
              <w:jc w:val="center"/>
              <w:rPr>
                <w:rFonts w:eastAsiaTheme="minorHAnsi" w:cs="Arial"/>
                <w:color w:val="000000" w:themeColor="text1"/>
                <w:szCs w:val="24"/>
                <w:lang w:val="en-AU"/>
              </w:rPr>
            </w:pPr>
            <w:r w:rsidRPr="00AC41FC">
              <w:rPr>
                <w:rFonts w:cs="Arial"/>
                <w:color w:val="000000" w:themeColor="text1"/>
                <w:szCs w:val="24"/>
              </w:rPr>
              <w:t>Diamond Creek</w:t>
            </w:r>
          </w:p>
        </w:tc>
        <w:tc>
          <w:tcPr>
            <w:tcW w:w="1440" w:type="dxa"/>
          </w:tcPr>
          <w:p w14:paraId="5E6D7D9B" w14:textId="77777777" w:rsidR="00C82611" w:rsidRPr="00AC41FC" w:rsidRDefault="00C82611" w:rsidP="00C82611">
            <w:pPr>
              <w:keepNext/>
              <w:jc w:val="center"/>
              <w:rPr>
                <w:rFonts w:cs="Arial"/>
                <w:color w:val="000000" w:themeColor="text1"/>
                <w:szCs w:val="24"/>
              </w:rPr>
            </w:pPr>
            <w:r w:rsidRPr="00AC41FC">
              <w:rPr>
                <w:rFonts w:cs="Arial"/>
                <w:color w:val="000000" w:themeColor="text1"/>
                <w:szCs w:val="24"/>
              </w:rPr>
              <w:t>8,650</w:t>
            </w:r>
          </w:p>
        </w:tc>
        <w:tc>
          <w:tcPr>
            <w:tcW w:w="1417" w:type="dxa"/>
          </w:tcPr>
          <w:p w14:paraId="2978902E" w14:textId="77777777" w:rsidR="00C82611" w:rsidRPr="00AC41FC" w:rsidRDefault="00C82611">
            <w:pPr>
              <w:keepNext/>
              <w:jc w:val="center"/>
              <w:rPr>
                <w:rFonts w:eastAsiaTheme="minorHAnsi" w:cs="Arial"/>
                <w:color w:val="000000" w:themeColor="text1"/>
                <w:szCs w:val="24"/>
                <w:lang w:val="en-AU"/>
              </w:rPr>
            </w:pPr>
            <w:r w:rsidRPr="00AC41FC">
              <w:rPr>
                <w:rFonts w:cs="Arial"/>
                <w:color w:val="000000" w:themeColor="text1"/>
                <w:szCs w:val="24"/>
              </w:rPr>
              <w:t>790</w:t>
            </w:r>
          </w:p>
        </w:tc>
        <w:tc>
          <w:tcPr>
            <w:tcW w:w="1985" w:type="dxa"/>
          </w:tcPr>
          <w:p w14:paraId="11400BA2" w14:textId="77777777" w:rsidR="00C82611" w:rsidRPr="00AC41FC" w:rsidRDefault="00C82611">
            <w:pPr>
              <w:keepNext/>
              <w:jc w:val="center"/>
              <w:rPr>
                <w:rFonts w:eastAsiaTheme="minorHAnsi" w:cs="Arial"/>
                <w:color w:val="000000" w:themeColor="text1"/>
                <w:szCs w:val="24"/>
                <w:lang w:val="en-AU"/>
              </w:rPr>
            </w:pPr>
            <w:r w:rsidRPr="00AC41FC">
              <w:rPr>
                <w:rFonts w:cs="Arial"/>
                <w:color w:val="000000" w:themeColor="text1"/>
                <w:szCs w:val="24"/>
              </w:rPr>
              <w:t>7,860</w:t>
            </w:r>
          </w:p>
        </w:tc>
        <w:tc>
          <w:tcPr>
            <w:tcW w:w="2268" w:type="dxa"/>
          </w:tcPr>
          <w:p w14:paraId="610AEDF0" w14:textId="77777777" w:rsidR="00C82611" w:rsidRPr="00AC41FC" w:rsidRDefault="00C82611">
            <w:pPr>
              <w:keepNext/>
              <w:jc w:val="center"/>
              <w:rPr>
                <w:rFonts w:eastAsiaTheme="minorHAnsi" w:cs="Arial"/>
                <w:color w:val="000000" w:themeColor="text1"/>
                <w:szCs w:val="24"/>
                <w:lang w:val="en-AU"/>
              </w:rPr>
            </w:pPr>
            <w:r w:rsidRPr="00AC41FC">
              <w:rPr>
                <w:rFonts w:cs="Arial"/>
                <w:color w:val="000000" w:themeColor="text1"/>
                <w:szCs w:val="24"/>
              </w:rPr>
              <w:t>6,114</w:t>
            </w:r>
          </w:p>
        </w:tc>
      </w:tr>
      <w:tr w:rsidR="00AC41FC" w:rsidRPr="00AC41FC" w14:paraId="4619B85B" w14:textId="77777777" w:rsidTr="00AC41FC">
        <w:trPr>
          <w:trHeight w:val="421"/>
        </w:trPr>
        <w:tc>
          <w:tcPr>
            <w:tcW w:w="2093" w:type="dxa"/>
          </w:tcPr>
          <w:p w14:paraId="51627472" w14:textId="77777777" w:rsidR="00C82611" w:rsidRPr="00AC41FC" w:rsidRDefault="00C82611" w:rsidP="002A75EB">
            <w:pPr>
              <w:keepNext/>
              <w:jc w:val="center"/>
              <w:rPr>
                <w:rFonts w:eastAsiaTheme="minorHAnsi" w:cs="Arial"/>
                <w:color w:val="000000" w:themeColor="text1"/>
                <w:szCs w:val="24"/>
                <w:lang w:val="en-AU"/>
              </w:rPr>
            </w:pPr>
            <w:r w:rsidRPr="00AC41FC">
              <w:rPr>
                <w:rFonts w:cs="Arial"/>
                <w:color w:val="000000" w:themeColor="text1"/>
                <w:szCs w:val="24"/>
              </w:rPr>
              <w:t>Plenty River</w:t>
            </w:r>
          </w:p>
        </w:tc>
        <w:tc>
          <w:tcPr>
            <w:tcW w:w="1440" w:type="dxa"/>
          </w:tcPr>
          <w:p w14:paraId="491A1B7F" w14:textId="77777777" w:rsidR="00C82611" w:rsidRPr="00AC41FC" w:rsidRDefault="00C82611" w:rsidP="00C82611">
            <w:pPr>
              <w:keepNext/>
              <w:jc w:val="center"/>
              <w:rPr>
                <w:rFonts w:cs="Arial"/>
                <w:color w:val="000000" w:themeColor="text1"/>
                <w:szCs w:val="24"/>
              </w:rPr>
            </w:pPr>
            <w:r w:rsidRPr="00AC41FC">
              <w:rPr>
                <w:rFonts w:cs="Arial"/>
                <w:color w:val="000000" w:themeColor="text1"/>
                <w:szCs w:val="24"/>
              </w:rPr>
              <w:t>1,226</w:t>
            </w:r>
          </w:p>
        </w:tc>
        <w:tc>
          <w:tcPr>
            <w:tcW w:w="1417" w:type="dxa"/>
          </w:tcPr>
          <w:p w14:paraId="099DA810" w14:textId="77777777" w:rsidR="00C82611" w:rsidRPr="00AC41FC" w:rsidRDefault="00C82611">
            <w:pPr>
              <w:keepNext/>
              <w:jc w:val="center"/>
              <w:rPr>
                <w:rFonts w:eastAsiaTheme="minorHAnsi" w:cs="Arial"/>
                <w:color w:val="000000" w:themeColor="text1"/>
                <w:szCs w:val="24"/>
                <w:lang w:val="en-AU"/>
              </w:rPr>
            </w:pPr>
            <w:r w:rsidRPr="00AC41FC">
              <w:rPr>
                <w:rFonts w:cs="Arial"/>
                <w:color w:val="000000" w:themeColor="text1"/>
                <w:szCs w:val="24"/>
              </w:rPr>
              <w:t>669</w:t>
            </w:r>
          </w:p>
        </w:tc>
        <w:tc>
          <w:tcPr>
            <w:tcW w:w="1985" w:type="dxa"/>
          </w:tcPr>
          <w:p w14:paraId="004527E3" w14:textId="77777777" w:rsidR="00C82611" w:rsidRPr="00AC41FC" w:rsidRDefault="00C82611">
            <w:pPr>
              <w:keepNext/>
              <w:jc w:val="center"/>
              <w:rPr>
                <w:rFonts w:eastAsiaTheme="minorHAnsi" w:cs="Arial"/>
                <w:color w:val="000000" w:themeColor="text1"/>
                <w:szCs w:val="24"/>
                <w:lang w:val="en-AU"/>
              </w:rPr>
            </w:pPr>
            <w:r w:rsidRPr="00AC41FC">
              <w:rPr>
                <w:rFonts w:cs="Arial"/>
                <w:color w:val="000000" w:themeColor="text1"/>
                <w:szCs w:val="24"/>
              </w:rPr>
              <w:t>557</w:t>
            </w:r>
          </w:p>
        </w:tc>
        <w:tc>
          <w:tcPr>
            <w:tcW w:w="2268" w:type="dxa"/>
          </w:tcPr>
          <w:p w14:paraId="7817DA2C" w14:textId="77777777" w:rsidR="00C82611" w:rsidRPr="00AC41FC" w:rsidRDefault="00C82611">
            <w:pPr>
              <w:keepNext/>
              <w:jc w:val="center"/>
              <w:rPr>
                <w:rFonts w:eastAsiaTheme="minorHAnsi" w:cs="Arial"/>
                <w:color w:val="000000" w:themeColor="text1"/>
                <w:szCs w:val="24"/>
                <w:lang w:val="en-AU"/>
              </w:rPr>
            </w:pPr>
            <w:r w:rsidRPr="00AC41FC">
              <w:rPr>
                <w:rFonts w:cs="Arial"/>
                <w:color w:val="000000" w:themeColor="text1"/>
                <w:szCs w:val="24"/>
              </w:rPr>
              <w:t>844</w:t>
            </w:r>
          </w:p>
        </w:tc>
      </w:tr>
      <w:tr w:rsidR="00AC41FC" w:rsidRPr="00AC41FC" w14:paraId="5A900D4D" w14:textId="77777777" w:rsidTr="00AC41FC">
        <w:trPr>
          <w:trHeight w:val="413"/>
        </w:trPr>
        <w:tc>
          <w:tcPr>
            <w:tcW w:w="2093" w:type="dxa"/>
          </w:tcPr>
          <w:p w14:paraId="63C25233" w14:textId="77777777" w:rsidR="00C82611" w:rsidRPr="00AC41FC" w:rsidRDefault="00C82611" w:rsidP="002A75EB">
            <w:pPr>
              <w:keepNext/>
              <w:jc w:val="center"/>
              <w:rPr>
                <w:rFonts w:eastAsiaTheme="minorHAnsi" w:cs="Arial"/>
                <w:color w:val="000000" w:themeColor="text1"/>
                <w:szCs w:val="24"/>
                <w:lang w:val="en-AU"/>
              </w:rPr>
            </w:pPr>
            <w:r w:rsidRPr="00AC41FC">
              <w:rPr>
                <w:rFonts w:cs="Arial"/>
                <w:color w:val="000000" w:themeColor="text1"/>
                <w:szCs w:val="24"/>
              </w:rPr>
              <w:t>Watsons Creek</w:t>
            </w:r>
          </w:p>
        </w:tc>
        <w:tc>
          <w:tcPr>
            <w:tcW w:w="1440" w:type="dxa"/>
          </w:tcPr>
          <w:p w14:paraId="30D851E2" w14:textId="77777777" w:rsidR="00C82611" w:rsidRPr="00AC41FC" w:rsidRDefault="00C82611" w:rsidP="00C82611">
            <w:pPr>
              <w:keepNext/>
              <w:jc w:val="center"/>
              <w:rPr>
                <w:rFonts w:cs="Arial"/>
                <w:color w:val="000000" w:themeColor="text1"/>
                <w:szCs w:val="24"/>
              </w:rPr>
            </w:pPr>
            <w:r w:rsidRPr="00AC41FC">
              <w:rPr>
                <w:rFonts w:cs="Arial"/>
                <w:color w:val="000000" w:themeColor="text1"/>
                <w:szCs w:val="24"/>
              </w:rPr>
              <w:t>3,466</w:t>
            </w:r>
          </w:p>
        </w:tc>
        <w:tc>
          <w:tcPr>
            <w:tcW w:w="1417" w:type="dxa"/>
          </w:tcPr>
          <w:p w14:paraId="75CA1F65" w14:textId="77777777" w:rsidR="00C82611" w:rsidRPr="00AC41FC" w:rsidRDefault="00C82611">
            <w:pPr>
              <w:keepNext/>
              <w:jc w:val="center"/>
              <w:rPr>
                <w:rFonts w:eastAsiaTheme="minorHAnsi" w:cs="Arial"/>
                <w:color w:val="000000" w:themeColor="text1"/>
                <w:szCs w:val="24"/>
                <w:lang w:val="en-AU"/>
              </w:rPr>
            </w:pPr>
            <w:r w:rsidRPr="00AC41FC">
              <w:rPr>
                <w:rFonts w:cs="Arial"/>
                <w:color w:val="000000" w:themeColor="text1"/>
                <w:szCs w:val="24"/>
              </w:rPr>
              <w:t>0</w:t>
            </w:r>
          </w:p>
        </w:tc>
        <w:tc>
          <w:tcPr>
            <w:tcW w:w="1985" w:type="dxa"/>
          </w:tcPr>
          <w:p w14:paraId="66234CCA" w14:textId="77777777" w:rsidR="00C82611" w:rsidRPr="00AC41FC" w:rsidRDefault="00C82611">
            <w:pPr>
              <w:keepNext/>
              <w:jc w:val="center"/>
              <w:rPr>
                <w:rFonts w:eastAsiaTheme="minorHAnsi" w:cs="Arial"/>
                <w:color w:val="000000" w:themeColor="text1"/>
                <w:szCs w:val="24"/>
                <w:lang w:val="en-AU"/>
              </w:rPr>
            </w:pPr>
            <w:r w:rsidRPr="00AC41FC">
              <w:rPr>
                <w:rFonts w:cs="Arial"/>
                <w:color w:val="000000" w:themeColor="text1"/>
                <w:szCs w:val="24"/>
              </w:rPr>
              <w:t>3,466</w:t>
            </w:r>
          </w:p>
        </w:tc>
        <w:tc>
          <w:tcPr>
            <w:tcW w:w="2268" w:type="dxa"/>
          </w:tcPr>
          <w:p w14:paraId="7345DF2F" w14:textId="77777777" w:rsidR="00C82611" w:rsidRPr="00AC41FC" w:rsidRDefault="00C82611">
            <w:pPr>
              <w:keepNext/>
              <w:jc w:val="center"/>
              <w:rPr>
                <w:rFonts w:eastAsiaTheme="minorHAnsi" w:cs="Arial"/>
                <w:color w:val="000000" w:themeColor="text1"/>
                <w:szCs w:val="24"/>
                <w:lang w:val="en-AU"/>
              </w:rPr>
            </w:pPr>
            <w:r w:rsidRPr="00AC41FC">
              <w:rPr>
                <w:rFonts w:cs="Arial"/>
                <w:color w:val="000000" w:themeColor="text1"/>
                <w:szCs w:val="24"/>
              </w:rPr>
              <w:t>3,409</w:t>
            </w:r>
          </w:p>
        </w:tc>
      </w:tr>
      <w:tr w:rsidR="00AC41FC" w:rsidRPr="00AC41FC" w14:paraId="4E535B2C" w14:textId="77777777" w:rsidTr="00AC41FC">
        <w:trPr>
          <w:trHeight w:val="420"/>
        </w:trPr>
        <w:tc>
          <w:tcPr>
            <w:tcW w:w="2093" w:type="dxa"/>
          </w:tcPr>
          <w:p w14:paraId="635B2D25" w14:textId="77777777" w:rsidR="00C82611" w:rsidRPr="00AC41FC" w:rsidRDefault="00C82611" w:rsidP="002A75EB">
            <w:pPr>
              <w:jc w:val="center"/>
              <w:rPr>
                <w:rFonts w:eastAsiaTheme="minorHAnsi" w:cs="Arial"/>
                <w:color w:val="000000" w:themeColor="text1"/>
                <w:szCs w:val="24"/>
                <w:lang w:val="en-AU"/>
              </w:rPr>
            </w:pPr>
            <w:r w:rsidRPr="00AC41FC">
              <w:rPr>
                <w:rFonts w:cs="Arial"/>
                <w:color w:val="000000" w:themeColor="text1"/>
                <w:szCs w:val="24"/>
              </w:rPr>
              <w:t>Yarra River</w:t>
            </w:r>
          </w:p>
        </w:tc>
        <w:tc>
          <w:tcPr>
            <w:tcW w:w="1440" w:type="dxa"/>
          </w:tcPr>
          <w:p w14:paraId="3BDFCD0B" w14:textId="77777777" w:rsidR="00C82611" w:rsidRPr="00AC41FC" w:rsidRDefault="00C82611" w:rsidP="00C82611">
            <w:pPr>
              <w:jc w:val="center"/>
              <w:rPr>
                <w:rFonts w:cs="Arial"/>
                <w:color w:val="000000" w:themeColor="text1"/>
                <w:szCs w:val="24"/>
              </w:rPr>
            </w:pPr>
            <w:r w:rsidRPr="00AC41FC">
              <w:rPr>
                <w:rFonts w:cs="Arial"/>
                <w:color w:val="000000" w:themeColor="text1"/>
                <w:szCs w:val="24"/>
              </w:rPr>
              <w:t>2,118</w:t>
            </w:r>
          </w:p>
        </w:tc>
        <w:tc>
          <w:tcPr>
            <w:tcW w:w="1417" w:type="dxa"/>
          </w:tcPr>
          <w:p w14:paraId="13C9E85B" w14:textId="77777777" w:rsidR="00C82611" w:rsidRPr="00AC41FC" w:rsidRDefault="00C82611">
            <w:pPr>
              <w:jc w:val="center"/>
              <w:rPr>
                <w:rFonts w:eastAsiaTheme="minorHAnsi" w:cs="Arial"/>
                <w:color w:val="000000" w:themeColor="text1"/>
                <w:szCs w:val="24"/>
                <w:lang w:val="en-AU"/>
              </w:rPr>
            </w:pPr>
            <w:r w:rsidRPr="00AC41FC">
              <w:rPr>
                <w:rFonts w:cs="Arial"/>
                <w:color w:val="000000" w:themeColor="text1"/>
                <w:szCs w:val="24"/>
              </w:rPr>
              <w:t>0</w:t>
            </w:r>
          </w:p>
        </w:tc>
        <w:tc>
          <w:tcPr>
            <w:tcW w:w="1985" w:type="dxa"/>
          </w:tcPr>
          <w:p w14:paraId="43E397DE" w14:textId="77777777" w:rsidR="00C82611" w:rsidRPr="00AC41FC" w:rsidRDefault="00C82611">
            <w:pPr>
              <w:jc w:val="center"/>
              <w:rPr>
                <w:rFonts w:eastAsiaTheme="minorHAnsi" w:cs="Arial"/>
                <w:color w:val="000000" w:themeColor="text1"/>
                <w:szCs w:val="24"/>
                <w:lang w:val="en-AU"/>
              </w:rPr>
            </w:pPr>
            <w:r w:rsidRPr="00AC41FC">
              <w:rPr>
                <w:rFonts w:cs="Arial"/>
                <w:color w:val="000000" w:themeColor="text1"/>
                <w:szCs w:val="24"/>
              </w:rPr>
              <w:t>2,118</w:t>
            </w:r>
          </w:p>
        </w:tc>
        <w:tc>
          <w:tcPr>
            <w:tcW w:w="2268" w:type="dxa"/>
          </w:tcPr>
          <w:p w14:paraId="0D45EAF4" w14:textId="77777777" w:rsidR="00C82611" w:rsidRPr="00AC41FC" w:rsidRDefault="00C82611">
            <w:pPr>
              <w:jc w:val="center"/>
              <w:rPr>
                <w:rFonts w:eastAsiaTheme="minorHAnsi" w:cs="Arial"/>
                <w:color w:val="000000" w:themeColor="text1"/>
                <w:szCs w:val="24"/>
                <w:lang w:val="en-AU"/>
              </w:rPr>
            </w:pPr>
            <w:r w:rsidRPr="00AC41FC">
              <w:rPr>
                <w:rFonts w:cs="Arial"/>
                <w:color w:val="000000" w:themeColor="text1"/>
                <w:szCs w:val="24"/>
              </w:rPr>
              <w:t>2,027</w:t>
            </w:r>
          </w:p>
        </w:tc>
      </w:tr>
      <w:tr w:rsidR="00AC41FC" w:rsidRPr="00AC41FC" w14:paraId="6A4A2CA6" w14:textId="77777777" w:rsidTr="00AC41FC">
        <w:trPr>
          <w:trHeight w:val="397"/>
        </w:trPr>
        <w:tc>
          <w:tcPr>
            <w:tcW w:w="2093" w:type="dxa"/>
          </w:tcPr>
          <w:p w14:paraId="6EDD7A3A" w14:textId="77777777" w:rsidR="00C82611" w:rsidRPr="00AC41FC" w:rsidRDefault="00C82611" w:rsidP="002A75EB">
            <w:pPr>
              <w:jc w:val="center"/>
              <w:rPr>
                <w:rFonts w:eastAsiaTheme="minorHAnsi" w:cs="Arial"/>
                <w:color w:val="000000" w:themeColor="text1"/>
                <w:szCs w:val="24"/>
                <w:lang w:val="en-AU"/>
              </w:rPr>
            </w:pPr>
            <w:r w:rsidRPr="00AC41FC">
              <w:rPr>
                <w:rFonts w:cs="Arial"/>
                <w:color w:val="000000" w:themeColor="text1"/>
                <w:szCs w:val="24"/>
              </w:rPr>
              <w:t>Total</w:t>
            </w:r>
          </w:p>
        </w:tc>
        <w:tc>
          <w:tcPr>
            <w:tcW w:w="1440" w:type="dxa"/>
          </w:tcPr>
          <w:p w14:paraId="41A6FBB5" w14:textId="77777777" w:rsidR="00C82611" w:rsidRPr="00AC41FC" w:rsidRDefault="00314CC0" w:rsidP="00C82611">
            <w:pPr>
              <w:jc w:val="center"/>
              <w:rPr>
                <w:rFonts w:cs="Arial"/>
                <w:color w:val="000000" w:themeColor="text1"/>
                <w:szCs w:val="24"/>
              </w:rPr>
            </w:pPr>
            <w:r w:rsidRPr="00AC41FC">
              <w:rPr>
                <w:rFonts w:cs="Arial"/>
                <w:color w:val="000000" w:themeColor="text1"/>
                <w:szCs w:val="24"/>
              </w:rPr>
              <w:t>20,881</w:t>
            </w:r>
          </w:p>
        </w:tc>
        <w:tc>
          <w:tcPr>
            <w:tcW w:w="1417" w:type="dxa"/>
          </w:tcPr>
          <w:p w14:paraId="3E13132A" w14:textId="77777777" w:rsidR="00C82611" w:rsidRPr="00AC41FC" w:rsidRDefault="00C82611">
            <w:pPr>
              <w:jc w:val="center"/>
              <w:rPr>
                <w:rFonts w:eastAsiaTheme="minorHAnsi" w:cs="Arial"/>
                <w:color w:val="000000" w:themeColor="text1"/>
                <w:szCs w:val="24"/>
                <w:lang w:val="en-AU"/>
              </w:rPr>
            </w:pPr>
            <w:r w:rsidRPr="00AC41FC">
              <w:rPr>
                <w:rFonts w:cs="Arial"/>
                <w:color w:val="000000" w:themeColor="text1"/>
                <w:szCs w:val="24"/>
              </w:rPr>
              <w:t>1,459</w:t>
            </w:r>
          </w:p>
        </w:tc>
        <w:tc>
          <w:tcPr>
            <w:tcW w:w="1985" w:type="dxa"/>
          </w:tcPr>
          <w:p w14:paraId="7CD305E0" w14:textId="77777777" w:rsidR="00C82611" w:rsidRPr="00AC41FC" w:rsidRDefault="00314CC0">
            <w:pPr>
              <w:jc w:val="center"/>
              <w:rPr>
                <w:rFonts w:eastAsiaTheme="minorHAnsi" w:cs="Arial"/>
                <w:b/>
                <w:color w:val="000000" w:themeColor="text1"/>
                <w:szCs w:val="24"/>
                <w:lang w:val="en-AU"/>
              </w:rPr>
            </w:pPr>
            <w:r w:rsidRPr="00AC41FC">
              <w:rPr>
                <w:rFonts w:cs="Arial"/>
                <w:b/>
                <w:bCs/>
                <w:color w:val="000000" w:themeColor="text1"/>
                <w:szCs w:val="24"/>
              </w:rPr>
              <w:t>19,422</w:t>
            </w:r>
          </w:p>
        </w:tc>
        <w:tc>
          <w:tcPr>
            <w:tcW w:w="2268" w:type="dxa"/>
          </w:tcPr>
          <w:p w14:paraId="4695577D" w14:textId="77777777" w:rsidR="00C82611" w:rsidRPr="00AC41FC" w:rsidRDefault="00C82611">
            <w:pPr>
              <w:jc w:val="center"/>
              <w:rPr>
                <w:rFonts w:eastAsiaTheme="minorHAnsi" w:cs="Arial"/>
                <w:b/>
                <w:color w:val="000000" w:themeColor="text1"/>
                <w:szCs w:val="24"/>
                <w:lang w:val="en-AU"/>
              </w:rPr>
            </w:pPr>
            <w:r w:rsidRPr="00AC41FC">
              <w:rPr>
                <w:rFonts w:cs="Arial"/>
                <w:b/>
                <w:color w:val="000000" w:themeColor="text1"/>
                <w:szCs w:val="24"/>
              </w:rPr>
              <w:t>17,673</w:t>
            </w:r>
          </w:p>
        </w:tc>
      </w:tr>
    </w:tbl>
    <w:p w14:paraId="3A9FDF21" w14:textId="77777777" w:rsidR="007F02FF" w:rsidRPr="00AC41FC" w:rsidRDefault="007F02FF" w:rsidP="00115AF5">
      <w:pPr>
        <w:pStyle w:val="ListParagraph"/>
        <w:numPr>
          <w:ilvl w:val="0"/>
          <w:numId w:val="9"/>
        </w:numPr>
        <w:spacing w:after="240"/>
        <w:jc w:val="both"/>
        <w:rPr>
          <w:szCs w:val="24"/>
        </w:rPr>
      </w:pPr>
      <w:r w:rsidRPr="00AC41FC">
        <w:rPr>
          <w:szCs w:val="24"/>
        </w:rPr>
        <w:t xml:space="preserve">Note that while diversions may occur from Arthurs Creek, these have been </w:t>
      </w:r>
      <w:r w:rsidR="00C8616D" w:rsidRPr="00AC41FC">
        <w:rPr>
          <w:szCs w:val="24"/>
        </w:rPr>
        <w:t>incorporated</w:t>
      </w:r>
      <w:r w:rsidRPr="00AC41FC">
        <w:rPr>
          <w:szCs w:val="24"/>
        </w:rPr>
        <w:t xml:space="preserve"> with Diamond Creek as the streamflow management plans do not provide a breakdown of diversions between these creeks</w:t>
      </w:r>
      <w:r w:rsidR="00586959" w:rsidRPr="00AC41FC">
        <w:rPr>
          <w:szCs w:val="24"/>
        </w:rPr>
        <w:t>.</w:t>
      </w:r>
    </w:p>
    <w:p w14:paraId="223FD460" w14:textId="77777777" w:rsidR="001F1AD7" w:rsidRPr="00113D0E" w:rsidRDefault="001F1AD7" w:rsidP="001F1AD7">
      <w:pPr>
        <w:spacing w:after="240"/>
        <w:jc w:val="both"/>
        <w:rPr>
          <w:rFonts w:cs="Arial"/>
          <w:sz w:val="16"/>
          <w:szCs w:val="16"/>
        </w:rPr>
      </w:pPr>
    </w:p>
    <w:p w14:paraId="05C3231F" w14:textId="77777777" w:rsidR="00AD4DC9" w:rsidRPr="00113D0E" w:rsidRDefault="00C82611" w:rsidP="00C82611">
      <w:pPr>
        <w:spacing w:after="240"/>
        <w:jc w:val="both"/>
        <w:rPr>
          <w:rFonts w:cs="Arial"/>
          <w:sz w:val="16"/>
          <w:szCs w:val="16"/>
        </w:rPr>
      </w:pPr>
      <w:r w:rsidRPr="00113D0E">
        <w:rPr>
          <w:rFonts w:cs="Arial"/>
          <w:noProof/>
          <w:sz w:val="16"/>
          <w:szCs w:val="16"/>
        </w:rPr>
        <w:drawing>
          <wp:inline distT="0" distB="0" distL="0" distR="0" wp14:anchorId="3B3F92CD" wp14:editId="10EF8FA7">
            <wp:extent cx="5779770" cy="4121150"/>
            <wp:effectExtent l="0" t="0" r="0" b="0"/>
            <wp:docPr id="11" name="Picture 11" descr="Comparison of natural and current flows with stormwater excess and diversions across all catchments within Nillumbik" title="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79770" cy="4121150"/>
                    </a:xfrm>
                    <a:prstGeom prst="rect">
                      <a:avLst/>
                    </a:prstGeom>
                    <a:noFill/>
                  </pic:spPr>
                </pic:pic>
              </a:graphicData>
            </a:graphic>
          </wp:inline>
        </w:drawing>
      </w:r>
    </w:p>
    <w:p w14:paraId="2A27113D" w14:textId="77777777" w:rsidR="00F37129" w:rsidRPr="00AC41FC" w:rsidRDefault="008A0DF2" w:rsidP="00AC41FC">
      <w:pPr>
        <w:pStyle w:val="Caption"/>
        <w:tabs>
          <w:tab w:val="clear" w:pos="851"/>
          <w:tab w:val="left" w:pos="0"/>
        </w:tabs>
        <w:ind w:left="0" w:firstLine="0"/>
        <w:rPr>
          <w:rFonts w:cs="Arial"/>
          <w:i w:val="0"/>
          <w:sz w:val="24"/>
          <w:szCs w:val="24"/>
        </w:rPr>
      </w:pPr>
      <w:bookmarkStart w:id="53" w:name="_Ref344833322"/>
      <w:r w:rsidRPr="00AC41FC">
        <w:rPr>
          <w:rFonts w:cs="Arial"/>
          <w:i w:val="0"/>
          <w:sz w:val="24"/>
          <w:szCs w:val="24"/>
        </w:rPr>
        <w:t xml:space="preserve">Figure </w:t>
      </w:r>
      <w:r w:rsidR="003153B4" w:rsidRPr="00AC41FC">
        <w:rPr>
          <w:rFonts w:cs="Arial"/>
          <w:i w:val="0"/>
          <w:sz w:val="24"/>
          <w:szCs w:val="24"/>
        </w:rPr>
        <w:fldChar w:fldCharType="begin"/>
      </w:r>
      <w:r w:rsidR="003153B4" w:rsidRPr="00AC41FC">
        <w:rPr>
          <w:rFonts w:cs="Arial"/>
          <w:i w:val="0"/>
          <w:sz w:val="24"/>
          <w:szCs w:val="24"/>
        </w:rPr>
        <w:instrText xml:space="preserve"> SEQ Figure \* ARABIC </w:instrText>
      </w:r>
      <w:r w:rsidR="003153B4" w:rsidRPr="00AC41FC">
        <w:rPr>
          <w:rFonts w:cs="Arial"/>
          <w:i w:val="0"/>
          <w:sz w:val="24"/>
          <w:szCs w:val="24"/>
        </w:rPr>
        <w:fldChar w:fldCharType="separate"/>
      </w:r>
      <w:r w:rsidR="00A24E94" w:rsidRPr="00AC41FC">
        <w:rPr>
          <w:rFonts w:cs="Arial"/>
          <w:i w:val="0"/>
          <w:noProof/>
          <w:sz w:val="24"/>
          <w:szCs w:val="24"/>
        </w:rPr>
        <w:t>10</w:t>
      </w:r>
      <w:r w:rsidR="003153B4" w:rsidRPr="00AC41FC">
        <w:rPr>
          <w:rFonts w:cs="Arial"/>
          <w:i w:val="0"/>
          <w:noProof/>
          <w:sz w:val="24"/>
          <w:szCs w:val="24"/>
        </w:rPr>
        <w:fldChar w:fldCharType="end"/>
      </w:r>
      <w:bookmarkEnd w:id="53"/>
      <w:r w:rsidRPr="00AC41FC">
        <w:rPr>
          <w:rFonts w:cs="Arial"/>
          <w:i w:val="0"/>
          <w:sz w:val="24"/>
          <w:szCs w:val="24"/>
        </w:rPr>
        <w:t xml:space="preserve"> </w:t>
      </w:r>
      <w:r w:rsidR="00AD4DC9" w:rsidRPr="00AC41FC">
        <w:rPr>
          <w:rFonts w:cs="Arial"/>
          <w:i w:val="0"/>
          <w:sz w:val="24"/>
          <w:szCs w:val="24"/>
        </w:rPr>
        <w:t>Comparison of natural and current flows with stormwater excess and diversions</w:t>
      </w:r>
      <w:r w:rsidR="00CB33D1" w:rsidRPr="00AC41FC">
        <w:rPr>
          <w:rFonts w:cs="Arial"/>
          <w:i w:val="0"/>
          <w:sz w:val="24"/>
          <w:szCs w:val="24"/>
        </w:rPr>
        <w:t xml:space="preserve"> across all catchments within Nillumbik</w:t>
      </w:r>
    </w:p>
    <w:p w14:paraId="37CD14BF" w14:textId="33AC9DB0" w:rsidR="003A09F6" w:rsidRPr="00F3690C" w:rsidRDefault="00585D60" w:rsidP="00F3690C">
      <w:pPr>
        <w:pStyle w:val="Heading4"/>
        <w:rPr>
          <w:sz w:val="24"/>
          <w:szCs w:val="24"/>
        </w:rPr>
      </w:pPr>
      <w:bookmarkStart w:id="54" w:name="_Toc338336132"/>
      <w:r w:rsidRPr="00F3690C">
        <w:rPr>
          <w:sz w:val="24"/>
          <w:szCs w:val="24"/>
        </w:rPr>
        <w:t>3.1.3</w:t>
      </w:r>
      <w:r w:rsidRPr="00F3690C">
        <w:rPr>
          <w:sz w:val="24"/>
          <w:szCs w:val="24"/>
        </w:rPr>
        <w:tab/>
      </w:r>
      <w:r w:rsidR="003A09F6" w:rsidRPr="00F3690C">
        <w:rPr>
          <w:sz w:val="24"/>
          <w:szCs w:val="24"/>
        </w:rPr>
        <w:t>Wastewater</w:t>
      </w:r>
      <w:bookmarkEnd w:id="54"/>
      <w:r w:rsidR="003A09F6" w:rsidRPr="00F3690C">
        <w:rPr>
          <w:sz w:val="24"/>
          <w:szCs w:val="24"/>
        </w:rPr>
        <w:t xml:space="preserve"> </w:t>
      </w:r>
    </w:p>
    <w:p w14:paraId="51A1B715" w14:textId="6A26ED82" w:rsidR="0077242C" w:rsidRPr="00113D0E" w:rsidRDefault="00A531E5" w:rsidP="00AC41FC">
      <w:pPr>
        <w:pStyle w:val="NoSpacing"/>
        <w:spacing w:before="120" w:after="120" w:line="360" w:lineRule="auto"/>
        <w:rPr>
          <w:rFonts w:cs="Arial"/>
        </w:rPr>
      </w:pPr>
      <w:r w:rsidRPr="00113D0E">
        <w:rPr>
          <w:rFonts w:cs="Arial"/>
        </w:rPr>
        <w:t xml:space="preserve">The generation of wastewater across the </w:t>
      </w:r>
      <w:r w:rsidR="00E11E9D" w:rsidRPr="00113D0E">
        <w:rPr>
          <w:rFonts w:cs="Arial"/>
        </w:rPr>
        <w:t>Shire</w:t>
      </w:r>
      <w:r w:rsidRPr="00113D0E">
        <w:rPr>
          <w:rFonts w:cs="Arial"/>
        </w:rPr>
        <w:t xml:space="preserve"> of Nillumbik is calculated on typical percentages for indoor demands for mains water (assuming all indoor water except the volume consumed is discharged to sewer).  </w:t>
      </w:r>
      <w:r w:rsidR="00A031C9" w:rsidRPr="00113D0E">
        <w:rPr>
          <w:rFonts w:cs="Arial"/>
        </w:rPr>
        <w:t>The multiplying factors</w:t>
      </w:r>
      <w:r w:rsidR="00072733" w:rsidRPr="00113D0E">
        <w:rPr>
          <w:rFonts w:cs="Arial"/>
        </w:rPr>
        <w:t xml:space="preserve"> (sewage discharge factor)</w:t>
      </w:r>
      <w:r w:rsidR="00A031C9" w:rsidRPr="00113D0E">
        <w:rPr>
          <w:rFonts w:cs="Arial"/>
        </w:rPr>
        <w:t xml:space="preserve"> applied to mains water consumption for Council, residential and non-residential are provided in </w:t>
      </w:r>
      <w:r w:rsidR="00A031C9" w:rsidRPr="00113D0E">
        <w:rPr>
          <w:rFonts w:cs="Arial"/>
        </w:rPr>
        <w:fldChar w:fldCharType="begin"/>
      </w:r>
      <w:r w:rsidR="00A031C9" w:rsidRPr="00113D0E">
        <w:rPr>
          <w:rFonts w:cs="Arial"/>
        </w:rPr>
        <w:instrText xml:space="preserve"> REF _Ref338333422 \h  \* MERGEFORMAT </w:instrText>
      </w:r>
      <w:r w:rsidR="00A031C9" w:rsidRPr="00113D0E">
        <w:rPr>
          <w:rFonts w:cs="Arial"/>
        </w:rPr>
      </w:r>
      <w:r w:rsidR="00A031C9" w:rsidRPr="00113D0E">
        <w:rPr>
          <w:rFonts w:cs="Arial"/>
        </w:rPr>
        <w:fldChar w:fldCharType="separate"/>
      </w:r>
      <w:r w:rsidR="00A24E94" w:rsidRPr="00113D0E">
        <w:rPr>
          <w:rFonts w:cs="Arial"/>
        </w:rPr>
        <w:t>Table 12</w:t>
      </w:r>
      <w:r w:rsidR="00A031C9" w:rsidRPr="00113D0E">
        <w:rPr>
          <w:rFonts w:cs="Arial"/>
        </w:rPr>
        <w:fldChar w:fldCharType="end"/>
      </w:r>
      <w:r w:rsidR="00A031C9" w:rsidRPr="00113D0E">
        <w:rPr>
          <w:rFonts w:cs="Arial"/>
        </w:rPr>
        <w:t xml:space="preserve">, along with the calculated wastewater generation figures.  </w:t>
      </w:r>
      <w:r w:rsidR="00072733" w:rsidRPr="00113D0E">
        <w:rPr>
          <w:rFonts w:cs="Arial"/>
        </w:rPr>
        <w:t xml:space="preserve">The increase in the discharge factor used from 2000/01 to 2011/12 reflects a shift in the proportion of total water consumption used for outdoor water use compared to non-consumptive indoor water use over this period.  </w:t>
      </w:r>
      <w:r w:rsidR="00A031C9" w:rsidRPr="00113D0E">
        <w:rPr>
          <w:rFonts w:cs="Arial"/>
        </w:rPr>
        <w:t>There has been a 28</w:t>
      </w:r>
      <w:r w:rsidR="009C7C3B">
        <w:rPr>
          <w:rFonts w:cs="Arial"/>
        </w:rPr>
        <w:t xml:space="preserve"> per cent</w:t>
      </w:r>
      <w:r w:rsidR="00A031C9" w:rsidRPr="00113D0E">
        <w:rPr>
          <w:rFonts w:cs="Arial"/>
        </w:rPr>
        <w:t xml:space="preserve"> reduction in the generation of wastewater across </w:t>
      </w:r>
      <w:r w:rsidR="00314CC0" w:rsidRPr="00113D0E">
        <w:rPr>
          <w:rFonts w:cs="Arial"/>
        </w:rPr>
        <w:t>the Shire</w:t>
      </w:r>
      <w:r w:rsidR="00FE2215" w:rsidRPr="00113D0E">
        <w:rPr>
          <w:rFonts w:cs="Arial"/>
        </w:rPr>
        <w:t xml:space="preserve">.  Minimising the generation of wastewater is </w:t>
      </w:r>
      <w:r w:rsidR="00072733" w:rsidRPr="00113D0E">
        <w:rPr>
          <w:rFonts w:cs="Arial"/>
        </w:rPr>
        <w:t>also</w:t>
      </w:r>
      <w:r w:rsidR="00FE2215" w:rsidRPr="00113D0E">
        <w:rPr>
          <w:rFonts w:cs="Arial"/>
        </w:rPr>
        <w:t xml:space="preserve"> related to water conservation measures adopted (such as fitting, fixtures and appliances).  </w:t>
      </w:r>
    </w:p>
    <w:p w14:paraId="43F97659" w14:textId="77777777" w:rsidR="00A031C9" w:rsidRPr="00585D60" w:rsidRDefault="00A031C9" w:rsidP="00585D60">
      <w:pPr>
        <w:spacing w:before="120" w:after="120"/>
        <w:rPr>
          <w:rFonts w:cs="Arial"/>
        </w:rPr>
      </w:pPr>
      <w:bookmarkStart w:id="55" w:name="_Ref338333422"/>
      <w:r w:rsidRPr="00585D60">
        <w:rPr>
          <w:rFonts w:cs="Arial"/>
        </w:rPr>
        <w:t xml:space="preserve">Table </w:t>
      </w:r>
      <w:r w:rsidR="003153B4" w:rsidRPr="00585D60">
        <w:rPr>
          <w:rFonts w:cs="Arial"/>
        </w:rPr>
        <w:fldChar w:fldCharType="begin"/>
      </w:r>
      <w:r w:rsidR="003153B4" w:rsidRPr="00585D60">
        <w:rPr>
          <w:rFonts w:cs="Arial"/>
        </w:rPr>
        <w:instrText xml:space="preserve"> SEQ Table \* ARABIC </w:instrText>
      </w:r>
      <w:r w:rsidR="003153B4" w:rsidRPr="00585D60">
        <w:rPr>
          <w:rFonts w:cs="Arial"/>
        </w:rPr>
        <w:fldChar w:fldCharType="separate"/>
      </w:r>
      <w:r w:rsidR="00A24E94" w:rsidRPr="00585D60">
        <w:rPr>
          <w:rFonts w:cs="Arial"/>
        </w:rPr>
        <w:t>12</w:t>
      </w:r>
      <w:r w:rsidR="003153B4" w:rsidRPr="00585D60">
        <w:rPr>
          <w:rFonts w:cs="Arial"/>
        </w:rPr>
        <w:fldChar w:fldCharType="end"/>
      </w:r>
      <w:bookmarkEnd w:id="55"/>
      <w:r w:rsidRPr="00585D60">
        <w:rPr>
          <w:rFonts w:cs="Arial"/>
        </w:rPr>
        <w:t xml:space="preserve"> Wastewater volumes generated in 2000/01 and 2011/12 as a percentage of mains water consumption</w:t>
      </w:r>
    </w:p>
    <w:tbl>
      <w:tblPr>
        <w:tblStyle w:val="TableGrid1"/>
        <w:tblW w:w="8505" w:type="dxa"/>
        <w:tblLayout w:type="fixed"/>
        <w:tblLook w:val="04A0" w:firstRow="1" w:lastRow="0" w:firstColumn="1" w:lastColumn="0" w:noHBand="0" w:noVBand="1"/>
        <w:tblCaption w:val="Table 12"/>
        <w:tblDescription w:val="Wastewater volumes generated in 2000/01 and 2011/12 as a percentage of mains water consumption"/>
      </w:tblPr>
      <w:tblGrid>
        <w:gridCol w:w="1701"/>
        <w:gridCol w:w="2552"/>
        <w:gridCol w:w="1843"/>
        <w:gridCol w:w="2409"/>
      </w:tblGrid>
      <w:tr w:rsidR="00C55FCD" w:rsidRPr="00AC41FC" w14:paraId="51943578" w14:textId="77777777" w:rsidTr="00C55FCD">
        <w:trPr>
          <w:trHeight w:val="598"/>
          <w:tblHeader/>
        </w:trPr>
        <w:tc>
          <w:tcPr>
            <w:tcW w:w="1701" w:type="dxa"/>
          </w:tcPr>
          <w:p w14:paraId="543E0661" w14:textId="77777777" w:rsidR="00C55FCD" w:rsidRPr="00AC41FC" w:rsidRDefault="00C55FCD" w:rsidP="003372BF">
            <w:pPr>
              <w:keepNext/>
              <w:rPr>
                <w:rFonts w:cs="Arial"/>
                <w:b/>
                <w:color w:val="000000" w:themeColor="text1"/>
                <w:szCs w:val="24"/>
              </w:rPr>
            </w:pPr>
            <w:r w:rsidRPr="00AC41FC">
              <w:rPr>
                <w:rFonts w:cs="Arial"/>
                <w:b/>
                <w:color w:val="000000" w:themeColor="text1"/>
                <w:szCs w:val="24"/>
              </w:rPr>
              <w:t>Sector</w:t>
            </w:r>
          </w:p>
        </w:tc>
        <w:tc>
          <w:tcPr>
            <w:tcW w:w="2552" w:type="dxa"/>
          </w:tcPr>
          <w:p w14:paraId="6A878D1B" w14:textId="77777777" w:rsidR="00C55FCD" w:rsidRPr="00AC41FC" w:rsidRDefault="00C55FCD" w:rsidP="003372BF">
            <w:pPr>
              <w:keepNext/>
              <w:rPr>
                <w:rFonts w:cs="Arial"/>
                <w:b/>
                <w:color w:val="000000" w:themeColor="text1"/>
                <w:szCs w:val="24"/>
              </w:rPr>
            </w:pPr>
            <w:r w:rsidRPr="00AC41FC">
              <w:rPr>
                <w:rFonts w:cs="Arial"/>
                <w:b/>
                <w:color w:val="000000" w:themeColor="text1"/>
                <w:szCs w:val="24"/>
              </w:rPr>
              <w:t>Mains water consumption</w:t>
            </w:r>
          </w:p>
          <w:p w14:paraId="6D3D24CA" w14:textId="77777777" w:rsidR="00C55FCD" w:rsidRPr="00AC41FC" w:rsidRDefault="00C55FCD" w:rsidP="003372BF">
            <w:pPr>
              <w:keepNext/>
              <w:rPr>
                <w:rFonts w:cs="Arial"/>
                <w:b/>
                <w:color w:val="000000" w:themeColor="text1"/>
                <w:szCs w:val="24"/>
              </w:rPr>
            </w:pPr>
            <w:r w:rsidRPr="00AC41FC">
              <w:rPr>
                <w:rFonts w:cs="Arial"/>
                <w:b/>
                <w:color w:val="000000" w:themeColor="text1"/>
                <w:szCs w:val="24"/>
              </w:rPr>
              <w:t>(ML/yr)</w:t>
            </w:r>
          </w:p>
        </w:tc>
        <w:tc>
          <w:tcPr>
            <w:tcW w:w="1843" w:type="dxa"/>
          </w:tcPr>
          <w:p w14:paraId="5DB94D5F" w14:textId="77777777" w:rsidR="00C55FCD" w:rsidRPr="00AC41FC" w:rsidRDefault="00C55FCD" w:rsidP="003372BF">
            <w:pPr>
              <w:keepNext/>
              <w:rPr>
                <w:rFonts w:cs="Arial"/>
                <w:b/>
                <w:color w:val="000000" w:themeColor="text1"/>
                <w:szCs w:val="24"/>
              </w:rPr>
            </w:pPr>
            <w:r w:rsidRPr="00AC41FC">
              <w:rPr>
                <w:rFonts w:cs="Arial"/>
                <w:b/>
                <w:color w:val="000000" w:themeColor="text1"/>
                <w:szCs w:val="24"/>
              </w:rPr>
              <w:t>Sewage discharge factor</w:t>
            </w:r>
          </w:p>
        </w:tc>
        <w:tc>
          <w:tcPr>
            <w:tcW w:w="2409" w:type="dxa"/>
          </w:tcPr>
          <w:p w14:paraId="28DA163F" w14:textId="77777777" w:rsidR="00C55FCD" w:rsidRPr="00AC41FC" w:rsidRDefault="00C55FCD" w:rsidP="003372BF">
            <w:pPr>
              <w:keepNext/>
              <w:rPr>
                <w:rFonts w:cs="Arial"/>
                <w:b/>
                <w:color w:val="000000" w:themeColor="text1"/>
                <w:szCs w:val="24"/>
              </w:rPr>
            </w:pPr>
            <w:r w:rsidRPr="00AC41FC">
              <w:rPr>
                <w:rFonts w:cs="Arial"/>
                <w:b/>
                <w:color w:val="000000" w:themeColor="text1"/>
                <w:szCs w:val="24"/>
              </w:rPr>
              <w:t>Wastewater generation (ML/yr)</w:t>
            </w:r>
          </w:p>
        </w:tc>
      </w:tr>
      <w:tr w:rsidR="00C55FCD" w:rsidRPr="00AC41FC" w14:paraId="42CEB63F" w14:textId="77777777" w:rsidTr="00C55FCD">
        <w:trPr>
          <w:trHeight w:val="477"/>
        </w:trPr>
        <w:tc>
          <w:tcPr>
            <w:tcW w:w="1701" w:type="dxa"/>
          </w:tcPr>
          <w:p w14:paraId="3DD41A7B" w14:textId="77777777" w:rsidR="00C55FCD" w:rsidRPr="00AC41FC" w:rsidRDefault="00C55FCD" w:rsidP="006B786E">
            <w:pPr>
              <w:keepNext/>
              <w:rPr>
                <w:rFonts w:cs="Arial"/>
                <w:color w:val="000000" w:themeColor="text1"/>
                <w:szCs w:val="24"/>
              </w:rPr>
            </w:pPr>
            <w:r>
              <w:rPr>
                <w:rFonts w:cs="Arial"/>
                <w:color w:val="000000" w:themeColor="text1"/>
                <w:szCs w:val="24"/>
              </w:rPr>
              <w:t xml:space="preserve">2000/01 - </w:t>
            </w:r>
            <w:r w:rsidRPr="00AC41FC">
              <w:rPr>
                <w:rFonts w:cs="Arial"/>
                <w:color w:val="000000" w:themeColor="text1"/>
                <w:szCs w:val="24"/>
              </w:rPr>
              <w:t>Council</w:t>
            </w:r>
          </w:p>
        </w:tc>
        <w:tc>
          <w:tcPr>
            <w:tcW w:w="2552" w:type="dxa"/>
          </w:tcPr>
          <w:p w14:paraId="0D08AB04" w14:textId="77777777" w:rsidR="00C55FCD" w:rsidRPr="00AC41FC" w:rsidRDefault="00C55FCD" w:rsidP="006B786E">
            <w:pPr>
              <w:keepNext/>
              <w:jc w:val="center"/>
              <w:rPr>
                <w:rFonts w:cs="Arial"/>
                <w:color w:val="000000" w:themeColor="text1"/>
                <w:szCs w:val="24"/>
              </w:rPr>
            </w:pPr>
            <w:r w:rsidRPr="00AC41FC">
              <w:rPr>
                <w:rFonts w:cs="Arial"/>
                <w:color w:val="000000" w:themeColor="text1"/>
                <w:szCs w:val="24"/>
              </w:rPr>
              <w:t>193</w:t>
            </w:r>
          </w:p>
        </w:tc>
        <w:tc>
          <w:tcPr>
            <w:tcW w:w="1843" w:type="dxa"/>
          </w:tcPr>
          <w:p w14:paraId="20957320" w14:textId="77777777" w:rsidR="00C55FCD" w:rsidRPr="00AC41FC" w:rsidRDefault="00C55FCD" w:rsidP="006B786E">
            <w:pPr>
              <w:keepNext/>
              <w:jc w:val="center"/>
              <w:rPr>
                <w:rFonts w:cs="Arial"/>
                <w:color w:val="000000" w:themeColor="text1"/>
                <w:szCs w:val="24"/>
              </w:rPr>
            </w:pPr>
            <w:r w:rsidRPr="00AC41FC">
              <w:rPr>
                <w:rFonts w:cs="Arial"/>
                <w:color w:val="000000" w:themeColor="text1"/>
                <w:szCs w:val="24"/>
              </w:rPr>
              <w:t>0.50</w:t>
            </w:r>
          </w:p>
        </w:tc>
        <w:tc>
          <w:tcPr>
            <w:tcW w:w="2409" w:type="dxa"/>
          </w:tcPr>
          <w:p w14:paraId="206E4EB8" w14:textId="77777777" w:rsidR="00C55FCD" w:rsidRPr="00AC41FC" w:rsidRDefault="00C55FCD" w:rsidP="006B786E">
            <w:pPr>
              <w:keepNext/>
              <w:jc w:val="center"/>
              <w:rPr>
                <w:rFonts w:cs="Arial"/>
                <w:color w:val="000000" w:themeColor="text1"/>
                <w:szCs w:val="24"/>
              </w:rPr>
            </w:pPr>
            <w:r w:rsidRPr="00AC41FC">
              <w:rPr>
                <w:rFonts w:cs="Arial"/>
                <w:color w:val="000000" w:themeColor="text1"/>
                <w:szCs w:val="24"/>
              </w:rPr>
              <w:t>96</w:t>
            </w:r>
          </w:p>
        </w:tc>
      </w:tr>
      <w:tr w:rsidR="00C55FCD" w:rsidRPr="00AC41FC" w14:paraId="5D61528C" w14:textId="77777777" w:rsidTr="00C55FCD">
        <w:trPr>
          <w:trHeight w:val="413"/>
        </w:trPr>
        <w:tc>
          <w:tcPr>
            <w:tcW w:w="1701" w:type="dxa"/>
          </w:tcPr>
          <w:p w14:paraId="0F325AB8" w14:textId="77777777" w:rsidR="00C55FCD" w:rsidRPr="00AC41FC" w:rsidRDefault="00C55FCD" w:rsidP="004C0EEC">
            <w:pPr>
              <w:keepNext/>
              <w:rPr>
                <w:rFonts w:cs="Arial"/>
                <w:color w:val="000000" w:themeColor="text1"/>
                <w:szCs w:val="24"/>
              </w:rPr>
            </w:pPr>
            <w:r>
              <w:rPr>
                <w:rFonts w:cs="Arial"/>
                <w:color w:val="000000" w:themeColor="text1"/>
                <w:szCs w:val="24"/>
              </w:rPr>
              <w:t xml:space="preserve">2000/01 - </w:t>
            </w:r>
            <w:r w:rsidRPr="00AC41FC">
              <w:rPr>
                <w:rFonts w:cs="Arial"/>
                <w:color w:val="000000" w:themeColor="text1"/>
                <w:szCs w:val="24"/>
              </w:rPr>
              <w:t>Residential</w:t>
            </w:r>
          </w:p>
        </w:tc>
        <w:tc>
          <w:tcPr>
            <w:tcW w:w="2552" w:type="dxa"/>
          </w:tcPr>
          <w:p w14:paraId="19CEF16E" w14:textId="77777777" w:rsidR="00C55FCD" w:rsidRPr="00AC41FC" w:rsidRDefault="00C55FCD" w:rsidP="00E16C87">
            <w:pPr>
              <w:keepNext/>
              <w:jc w:val="center"/>
              <w:rPr>
                <w:rFonts w:cs="Arial"/>
                <w:color w:val="000000" w:themeColor="text1"/>
                <w:szCs w:val="24"/>
              </w:rPr>
            </w:pPr>
            <w:r w:rsidRPr="00AC41FC">
              <w:rPr>
                <w:rFonts w:cs="Arial"/>
                <w:color w:val="000000" w:themeColor="text1"/>
                <w:szCs w:val="24"/>
              </w:rPr>
              <w:t>5,691</w:t>
            </w:r>
          </w:p>
        </w:tc>
        <w:tc>
          <w:tcPr>
            <w:tcW w:w="1843" w:type="dxa"/>
          </w:tcPr>
          <w:p w14:paraId="3310BF5C" w14:textId="77777777" w:rsidR="00C55FCD" w:rsidRPr="00AC41FC" w:rsidRDefault="00C55FCD" w:rsidP="00E16C87">
            <w:pPr>
              <w:keepNext/>
              <w:jc w:val="center"/>
              <w:rPr>
                <w:rFonts w:cs="Arial"/>
                <w:color w:val="000000" w:themeColor="text1"/>
                <w:szCs w:val="24"/>
              </w:rPr>
            </w:pPr>
            <w:r w:rsidRPr="00AC41FC">
              <w:rPr>
                <w:rFonts w:cs="Arial"/>
                <w:color w:val="000000" w:themeColor="text1"/>
                <w:szCs w:val="24"/>
              </w:rPr>
              <w:t>0.80</w:t>
            </w:r>
          </w:p>
        </w:tc>
        <w:tc>
          <w:tcPr>
            <w:tcW w:w="2409" w:type="dxa"/>
          </w:tcPr>
          <w:p w14:paraId="248A0151" w14:textId="77777777" w:rsidR="00C55FCD" w:rsidRPr="00AC41FC" w:rsidRDefault="00C55FCD" w:rsidP="00E16C87">
            <w:pPr>
              <w:keepNext/>
              <w:jc w:val="center"/>
              <w:rPr>
                <w:rFonts w:cs="Arial"/>
                <w:color w:val="000000" w:themeColor="text1"/>
                <w:szCs w:val="24"/>
              </w:rPr>
            </w:pPr>
            <w:r w:rsidRPr="00AC41FC">
              <w:rPr>
                <w:rFonts w:cs="Arial"/>
                <w:color w:val="000000" w:themeColor="text1"/>
                <w:szCs w:val="24"/>
              </w:rPr>
              <w:t>4,553</w:t>
            </w:r>
          </w:p>
        </w:tc>
      </w:tr>
      <w:tr w:rsidR="00C55FCD" w:rsidRPr="00AC41FC" w14:paraId="4BD98A98" w14:textId="77777777" w:rsidTr="00C55FCD">
        <w:trPr>
          <w:trHeight w:val="405"/>
        </w:trPr>
        <w:tc>
          <w:tcPr>
            <w:tcW w:w="1701" w:type="dxa"/>
          </w:tcPr>
          <w:p w14:paraId="79A8A1B1" w14:textId="77777777" w:rsidR="00C55FCD" w:rsidRPr="00AC41FC" w:rsidRDefault="00C55FCD" w:rsidP="004C0EEC">
            <w:pPr>
              <w:keepNext/>
              <w:rPr>
                <w:rFonts w:cs="Arial"/>
                <w:color w:val="000000" w:themeColor="text1"/>
                <w:szCs w:val="24"/>
              </w:rPr>
            </w:pPr>
            <w:r>
              <w:rPr>
                <w:rFonts w:cs="Arial"/>
                <w:color w:val="000000" w:themeColor="text1"/>
                <w:szCs w:val="24"/>
              </w:rPr>
              <w:t xml:space="preserve">2000/01 - </w:t>
            </w:r>
            <w:r w:rsidRPr="00AC41FC">
              <w:rPr>
                <w:rFonts w:cs="Arial"/>
                <w:color w:val="000000" w:themeColor="text1"/>
                <w:szCs w:val="24"/>
              </w:rPr>
              <w:t>Non-residential</w:t>
            </w:r>
          </w:p>
        </w:tc>
        <w:tc>
          <w:tcPr>
            <w:tcW w:w="2552" w:type="dxa"/>
          </w:tcPr>
          <w:p w14:paraId="55500586" w14:textId="77777777" w:rsidR="00C55FCD" w:rsidRPr="00AC41FC" w:rsidRDefault="00C55FCD" w:rsidP="00E16C87">
            <w:pPr>
              <w:keepNext/>
              <w:jc w:val="center"/>
              <w:rPr>
                <w:rFonts w:cs="Arial"/>
                <w:color w:val="000000" w:themeColor="text1"/>
                <w:szCs w:val="24"/>
              </w:rPr>
            </w:pPr>
            <w:r w:rsidRPr="00AC41FC">
              <w:rPr>
                <w:rFonts w:cs="Arial"/>
                <w:color w:val="000000" w:themeColor="text1"/>
                <w:szCs w:val="24"/>
              </w:rPr>
              <w:t>579</w:t>
            </w:r>
          </w:p>
        </w:tc>
        <w:tc>
          <w:tcPr>
            <w:tcW w:w="1843" w:type="dxa"/>
          </w:tcPr>
          <w:p w14:paraId="79F0DA0A" w14:textId="77777777" w:rsidR="00C55FCD" w:rsidRPr="00AC41FC" w:rsidRDefault="00C55FCD" w:rsidP="00E16C87">
            <w:pPr>
              <w:keepNext/>
              <w:jc w:val="center"/>
              <w:rPr>
                <w:rFonts w:cs="Arial"/>
                <w:color w:val="000000" w:themeColor="text1"/>
                <w:szCs w:val="24"/>
              </w:rPr>
            </w:pPr>
            <w:r w:rsidRPr="00AC41FC">
              <w:rPr>
                <w:rFonts w:cs="Arial"/>
                <w:color w:val="000000" w:themeColor="text1"/>
                <w:szCs w:val="24"/>
              </w:rPr>
              <w:t>0.95</w:t>
            </w:r>
          </w:p>
        </w:tc>
        <w:tc>
          <w:tcPr>
            <w:tcW w:w="2409" w:type="dxa"/>
          </w:tcPr>
          <w:p w14:paraId="27E9B535" w14:textId="77777777" w:rsidR="00C55FCD" w:rsidRPr="00AC41FC" w:rsidRDefault="00C55FCD" w:rsidP="00E16C87">
            <w:pPr>
              <w:keepNext/>
              <w:jc w:val="center"/>
              <w:rPr>
                <w:rFonts w:cs="Arial"/>
                <w:color w:val="000000" w:themeColor="text1"/>
                <w:szCs w:val="24"/>
              </w:rPr>
            </w:pPr>
            <w:r w:rsidRPr="00AC41FC">
              <w:rPr>
                <w:rFonts w:cs="Arial"/>
                <w:color w:val="000000" w:themeColor="text1"/>
                <w:szCs w:val="24"/>
              </w:rPr>
              <w:t>550</w:t>
            </w:r>
          </w:p>
        </w:tc>
      </w:tr>
      <w:tr w:rsidR="00C55FCD" w:rsidRPr="00AC41FC" w14:paraId="6F3D76FC" w14:textId="77777777" w:rsidTr="00C55FCD">
        <w:trPr>
          <w:trHeight w:val="425"/>
        </w:trPr>
        <w:tc>
          <w:tcPr>
            <w:tcW w:w="1701" w:type="dxa"/>
          </w:tcPr>
          <w:p w14:paraId="73A6C8F9" w14:textId="77777777" w:rsidR="00C55FCD" w:rsidRPr="00AC41FC" w:rsidRDefault="00C55FCD" w:rsidP="00BB0E46">
            <w:pPr>
              <w:keepNext/>
              <w:rPr>
                <w:rFonts w:cs="Arial"/>
                <w:b/>
                <w:color w:val="000000" w:themeColor="text1"/>
                <w:szCs w:val="24"/>
              </w:rPr>
            </w:pPr>
            <w:r w:rsidRPr="00AC41FC">
              <w:rPr>
                <w:rFonts w:cs="Arial"/>
                <w:b/>
                <w:color w:val="000000" w:themeColor="text1"/>
                <w:szCs w:val="24"/>
              </w:rPr>
              <w:t xml:space="preserve">Total </w:t>
            </w:r>
          </w:p>
        </w:tc>
        <w:tc>
          <w:tcPr>
            <w:tcW w:w="2552" w:type="dxa"/>
          </w:tcPr>
          <w:p w14:paraId="6078FDE7" w14:textId="77777777" w:rsidR="00C55FCD" w:rsidRPr="00AC41FC" w:rsidRDefault="00C55FCD" w:rsidP="00E16C87">
            <w:pPr>
              <w:keepNext/>
              <w:jc w:val="center"/>
              <w:rPr>
                <w:rFonts w:cs="Arial"/>
                <w:b/>
                <w:color w:val="000000" w:themeColor="text1"/>
                <w:szCs w:val="24"/>
              </w:rPr>
            </w:pPr>
            <w:r w:rsidRPr="00AC41FC">
              <w:rPr>
                <w:rFonts w:cs="Arial"/>
                <w:b/>
                <w:color w:val="000000" w:themeColor="text1"/>
                <w:szCs w:val="24"/>
              </w:rPr>
              <w:t>6,463</w:t>
            </w:r>
          </w:p>
        </w:tc>
        <w:tc>
          <w:tcPr>
            <w:tcW w:w="1843" w:type="dxa"/>
          </w:tcPr>
          <w:p w14:paraId="1CB17417" w14:textId="77777777" w:rsidR="00C55FCD" w:rsidRPr="00AC41FC" w:rsidRDefault="00C55FCD" w:rsidP="00E16C87">
            <w:pPr>
              <w:keepNext/>
              <w:jc w:val="center"/>
              <w:rPr>
                <w:rFonts w:cs="Arial"/>
                <w:b/>
                <w:color w:val="000000" w:themeColor="text1"/>
                <w:szCs w:val="24"/>
              </w:rPr>
            </w:pPr>
          </w:p>
        </w:tc>
        <w:tc>
          <w:tcPr>
            <w:tcW w:w="2409" w:type="dxa"/>
          </w:tcPr>
          <w:p w14:paraId="5EBF62C8" w14:textId="77777777" w:rsidR="00C55FCD" w:rsidRPr="00AC41FC" w:rsidRDefault="00C55FCD" w:rsidP="00E16C87">
            <w:pPr>
              <w:keepNext/>
              <w:jc w:val="center"/>
              <w:rPr>
                <w:rFonts w:cs="Arial"/>
                <w:b/>
                <w:color w:val="000000" w:themeColor="text1"/>
                <w:szCs w:val="24"/>
              </w:rPr>
            </w:pPr>
            <w:r w:rsidRPr="00AC41FC">
              <w:rPr>
                <w:rFonts w:cs="Arial"/>
                <w:b/>
                <w:color w:val="000000" w:themeColor="text1"/>
                <w:szCs w:val="24"/>
              </w:rPr>
              <w:t>5,199</w:t>
            </w:r>
          </w:p>
        </w:tc>
      </w:tr>
      <w:tr w:rsidR="00C55FCD" w:rsidRPr="00AC41FC" w14:paraId="0A25417C" w14:textId="77777777" w:rsidTr="00C55FCD">
        <w:trPr>
          <w:trHeight w:val="417"/>
        </w:trPr>
        <w:tc>
          <w:tcPr>
            <w:tcW w:w="1701" w:type="dxa"/>
          </w:tcPr>
          <w:p w14:paraId="240A83B4" w14:textId="77777777" w:rsidR="00C55FCD" w:rsidRPr="00AC41FC" w:rsidRDefault="00C55FCD" w:rsidP="004C0EEC">
            <w:pPr>
              <w:keepNext/>
              <w:rPr>
                <w:rFonts w:cs="Arial"/>
                <w:color w:val="000000" w:themeColor="text1"/>
                <w:szCs w:val="24"/>
              </w:rPr>
            </w:pPr>
            <w:r>
              <w:rPr>
                <w:rFonts w:cs="Arial"/>
                <w:color w:val="000000" w:themeColor="text1"/>
                <w:szCs w:val="24"/>
              </w:rPr>
              <w:t xml:space="preserve">2011/12 - </w:t>
            </w:r>
            <w:r w:rsidRPr="00AC41FC">
              <w:rPr>
                <w:rFonts w:cs="Arial"/>
                <w:color w:val="000000" w:themeColor="text1"/>
                <w:szCs w:val="24"/>
              </w:rPr>
              <w:t>Council</w:t>
            </w:r>
          </w:p>
        </w:tc>
        <w:tc>
          <w:tcPr>
            <w:tcW w:w="2552" w:type="dxa"/>
          </w:tcPr>
          <w:p w14:paraId="426B6848" w14:textId="77777777" w:rsidR="00C55FCD" w:rsidRPr="00AC41FC" w:rsidRDefault="00C55FCD" w:rsidP="00E16C87">
            <w:pPr>
              <w:keepNext/>
              <w:jc w:val="center"/>
              <w:rPr>
                <w:rFonts w:cs="Arial"/>
                <w:color w:val="000000" w:themeColor="text1"/>
                <w:szCs w:val="24"/>
              </w:rPr>
            </w:pPr>
            <w:r w:rsidRPr="00AC41FC">
              <w:rPr>
                <w:rFonts w:cs="Arial"/>
                <w:color w:val="000000" w:themeColor="text1"/>
                <w:szCs w:val="24"/>
              </w:rPr>
              <w:t>67</w:t>
            </w:r>
          </w:p>
        </w:tc>
        <w:tc>
          <w:tcPr>
            <w:tcW w:w="1843" w:type="dxa"/>
          </w:tcPr>
          <w:p w14:paraId="2D8C6E78" w14:textId="77777777" w:rsidR="00C55FCD" w:rsidRPr="00AC41FC" w:rsidRDefault="00C55FCD" w:rsidP="00E16C87">
            <w:pPr>
              <w:keepNext/>
              <w:jc w:val="center"/>
              <w:rPr>
                <w:rFonts w:cs="Arial"/>
                <w:color w:val="000000" w:themeColor="text1"/>
                <w:szCs w:val="24"/>
              </w:rPr>
            </w:pPr>
            <w:r w:rsidRPr="00AC41FC">
              <w:rPr>
                <w:rFonts w:cs="Arial"/>
                <w:color w:val="000000" w:themeColor="text1"/>
                <w:szCs w:val="24"/>
              </w:rPr>
              <w:t>0.60</w:t>
            </w:r>
          </w:p>
        </w:tc>
        <w:tc>
          <w:tcPr>
            <w:tcW w:w="2409" w:type="dxa"/>
          </w:tcPr>
          <w:p w14:paraId="7F76C30A" w14:textId="77777777" w:rsidR="00C55FCD" w:rsidRPr="00AC41FC" w:rsidRDefault="00C55FCD" w:rsidP="00E16C87">
            <w:pPr>
              <w:keepNext/>
              <w:jc w:val="center"/>
              <w:rPr>
                <w:rFonts w:cs="Arial"/>
                <w:color w:val="000000" w:themeColor="text1"/>
                <w:szCs w:val="24"/>
              </w:rPr>
            </w:pPr>
            <w:r w:rsidRPr="00AC41FC">
              <w:rPr>
                <w:rFonts w:cs="Arial"/>
                <w:color w:val="000000" w:themeColor="text1"/>
                <w:szCs w:val="24"/>
              </w:rPr>
              <w:t>40</w:t>
            </w:r>
          </w:p>
        </w:tc>
      </w:tr>
      <w:tr w:rsidR="00C55FCD" w:rsidRPr="00AC41FC" w14:paraId="6F4E04C9" w14:textId="77777777" w:rsidTr="00C55FCD">
        <w:trPr>
          <w:trHeight w:val="409"/>
        </w:trPr>
        <w:tc>
          <w:tcPr>
            <w:tcW w:w="1701" w:type="dxa"/>
          </w:tcPr>
          <w:p w14:paraId="524DE645" w14:textId="77777777" w:rsidR="00C55FCD" w:rsidRPr="00AC41FC" w:rsidRDefault="00C55FCD" w:rsidP="004C0EEC">
            <w:pPr>
              <w:keepNext/>
              <w:rPr>
                <w:rFonts w:cs="Arial"/>
                <w:color w:val="000000" w:themeColor="text1"/>
                <w:szCs w:val="24"/>
              </w:rPr>
            </w:pPr>
            <w:r>
              <w:rPr>
                <w:rFonts w:cs="Arial"/>
                <w:color w:val="000000" w:themeColor="text1"/>
                <w:szCs w:val="24"/>
              </w:rPr>
              <w:t xml:space="preserve">2011/12 - </w:t>
            </w:r>
            <w:r w:rsidRPr="00AC41FC">
              <w:rPr>
                <w:rFonts w:cs="Arial"/>
                <w:color w:val="000000" w:themeColor="text1"/>
                <w:szCs w:val="24"/>
              </w:rPr>
              <w:t>Residential</w:t>
            </w:r>
          </w:p>
        </w:tc>
        <w:tc>
          <w:tcPr>
            <w:tcW w:w="2552" w:type="dxa"/>
          </w:tcPr>
          <w:p w14:paraId="1187D610" w14:textId="77777777" w:rsidR="00C55FCD" w:rsidRPr="00AC41FC" w:rsidRDefault="00C55FCD" w:rsidP="00E16C87">
            <w:pPr>
              <w:keepNext/>
              <w:jc w:val="center"/>
              <w:rPr>
                <w:rFonts w:cs="Arial"/>
                <w:color w:val="000000" w:themeColor="text1"/>
                <w:szCs w:val="24"/>
              </w:rPr>
            </w:pPr>
            <w:r w:rsidRPr="00AC41FC">
              <w:rPr>
                <w:rFonts w:cs="Arial"/>
                <w:color w:val="000000" w:themeColor="text1"/>
                <w:szCs w:val="24"/>
              </w:rPr>
              <w:t>4,185</w:t>
            </w:r>
          </w:p>
        </w:tc>
        <w:tc>
          <w:tcPr>
            <w:tcW w:w="1843" w:type="dxa"/>
          </w:tcPr>
          <w:p w14:paraId="232BD3FE" w14:textId="77777777" w:rsidR="00C55FCD" w:rsidRPr="00AC41FC" w:rsidRDefault="00C55FCD" w:rsidP="00E16C87">
            <w:pPr>
              <w:keepNext/>
              <w:jc w:val="center"/>
              <w:rPr>
                <w:rFonts w:cs="Arial"/>
                <w:color w:val="000000" w:themeColor="text1"/>
                <w:szCs w:val="24"/>
              </w:rPr>
            </w:pPr>
            <w:r w:rsidRPr="00AC41FC">
              <w:rPr>
                <w:rFonts w:cs="Arial"/>
                <w:color w:val="000000" w:themeColor="text1"/>
                <w:szCs w:val="24"/>
              </w:rPr>
              <w:t>0.85</w:t>
            </w:r>
          </w:p>
        </w:tc>
        <w:tc>
          <w:tcPr>
            <w:tcW w:w="2409" w:type="dxa"/>
          </w:tcPr>
          <w:p w14:paraId="6370893E" w14:textId="77777777" w:rsidR="00C55FCD" w:rsidRPr="00AC41FC" w:rsidRDefault="00C55FCD" w:rsidP="00E16C87">
            <w:pPr>
              <w:keepNext/>
              <w:jc w:val="center"/>
              <w:rPr>
                <w:rFonts w:cs="Arial"/>
                <w:color w:val="000000" w:themeColor="text1"/>
                <w:szCs w:val="24"/>
              </w:rPr>
            </w:pPr>
            <w:r w:rsidRPr="00AC41FC">
              <w:rPr>
                <w:rFonts w:cs="Arial"/>
                <w:color w:val="000000" w:themeColor="text1"/>
                <w:szCs w:val="24"/>
              </w:rPr>
              <w:t>3,557</w:t>
            </w:r>
          </w:p>
        </w:tc>
      </w:tr>
      <w:tr w:rsidR="00C55FCD" w:rsidRPr="00AC41FC" w14:paraId="5C46F3DC" w14:textId="77777777" w:rsidTr="00C55FCD">
        <w:trPr>
          <w:trHeight w:val="415"/>
        </w:trPr>
        <w:tc>
          <w:tcPr>
            <w:tcW w:w="1701" w:type="dxa"/>
          </w:tcPr>
          <w:p w14:paraId="1F1A7720" w14:textId="77777777" w:rsidR="00C55FCD" w:rsidRPr="00AC41FC" w:rsidRDefault="00C55FCD" w:rsidP="004C0EEC">
            <w:pPr>
              <w:keepNext/>
              <w:rPr>
                <w:rFonts w:cs="Arial"/>
                <w:color w:val="000000" w:themeColor="text1"/>
                <w:szCs w:val="24"/>
              </w:rPr>
            </w:pPr>
            <w:r>
              <w:rPr>
                <w:rFonts w:cs="Arial"/>
                <w:color w:val="000000" w:themeColor="text1"/>
                <w:szCs w:val="24"/>
              </w:rPr>
              <w:t xml:space="preserve">2011/12 - </w:t>
            </w:r>
            <w:r w:rsidRPr="00AC41FC">
              <w:rPr>
                <w:rFonts w:cs="Arial"/>
                <w:color w:val="000000" w:themeColor="text1"/>
                <w:szCs w:val="24"/>
              </w:rPr>
              <w:t>Non-residential</w:t>
            </w:r>
          </w:p>
        </w:tc>
        <w:tc>
          <w:tcPr>
            <w:tcW w:w="2552" w:type="dxa"/>
          </w:tcPr>
          <w:p w14:paraId="5558D3E0" w14:textId="77777777" w:rsidR="00C55FCD" w:rsidRPr="00AC41FC" w:rsidRDefault="00C55FCD" w:rsidP="00E16C87">
            <w:pPr>
              <w:keepNext/>
              <w:jc w:val="center"/>
              <w:rPr>
                <w:rFonts w:cs="Arial"/>
                <w:color w:val="000000" w:themeColor="text1"/>
                <w:szCs w:val="24"/>
              </w:rPr>
            </w:pPr>
            <w:r w:rsidRPr="00AC41FC">
              <w:rPr>
                <w:rFonts w:cs="Arial"/>
                <w:color w:val="000000" w:themeColor="text1"/>
                <w:szCs w:val="24"/>
              </w:rPr>
              <w:t>174</w:t>
            </w:r>
          </w:p>
        </w:tc>
        <w:tc>
          <w:tcPr>
            <w:tcW w:w="1843" w:type="dxa"/>
          </w:tcPr>
          <w:p w14:paraId="4BC51CA1" w14:textId="77777777" w:rsidR="00C55FCD" w:rsidRPr="00AC41FC" w:rsidRDefault="00C55FCD" w:rsidP="00E16C87">
            <w:pPr>
              <w:keepNext/>
              <w:jc w:val="center"/>
              <w:rPr>
                <w:rFonts w:cs="Arial"/>
                <w:color w:val="000000" w:themeColor="text1"/>
                <w:szCs w:val="24"/>
              </w:rPr>
            </w:pPr>
            <w:r w:rsidRPr="00AC41FC">
              <w:rPr>
                <w:rFonts w:cs="Arial"/>
                <w:color w:val="000000" w:themeColor="text1"/>
                <w:szCs w:val="24"/>
              </w:rPr>
              <w:t>0.95</w:t>
            </w:r>
          </w:p>
        </w:tc>
        <w:tc>
          <w:tcPr>
            <w:tcW w:w="2409" w:type="dxa"/>
          </w:tcPr>
          <w:p w14:paraId="63E827AD" w14:textId="77777777" w:rsidR="00C55FCD" w:rsidRPr="00AC41FC" w:rsidRDefault="00C55FCD" w:rsidP="00E16C87">
            <w:pPr>
              <w:keepNext/>
              <w:jc w:val="center"/>
              <w:rPr>
                <w:rFonts w:cs="Arial"/>
                <w:color w:val="000000" w:themeColor="text1"/>
                <w:szCs w:val="24"/>
              </w:rPr>
            </w:pPr>
            <w:r w:rsidRPr="00AC41FC">
              <w:rPr>
                <w:rFonts w:cs="Arial"/>
                <w:color w:val="000000" w:themeColor="text1"/>
                <w:szCs w:val="24"/>
              </w:rPr>
              <w:t>165</w:t>
            </w:r>
          </w:p>
        </w:tc>
      </w:tr>
      <w:tr w:rsidR="00C55FCD" w:rsidRPr="00AC41FC" w14:paraId="0DBC893B" w14:textId="77777777" w:rsidTr="00C55FCD">
        <w:trPr>
          <w:trHeight w:val="421"/>
        </w:trPr>
        <w:tc>
          <w:tcPr>
            <w:tcW w:w="1701" w:type="dxa"/>
          </w:tcPr>
          <w:p w14:paraId="29061ADC" w14:textId="77777777" w:rsidR="00C55FCD" w:rsidRPr="00AC41FC" w:rsidRDefault="00C55FCD" w:rsidP="00BB0E46">
            <w:pPr>
              <w:keepNext/>
              <w:rPr>
                <w:rFonts w:cs="Arial"/>
                <w:b/>
                <w:color w:val="000000" w:themeColor="text1"/>
                <w:szCs w:val="24"/>
              </w:rPr>
            </w:pPr>
            <w:r w:rsidRPr="00AC41FC">
              <w:rPr>
                <w:rFonts w:cs="Arial"/>
                <w:b/>
                <w:color w:val="000000" w:themeColor="text1"/>
                <w:szCs w:val="24"/>
              </w:rPr>
              <w:t xml:space="preserve">Total </w:t>
            </w:r>
          </w:p>
        </w:tc>
        <w:tc>
          <w:tcPr>
            <w:tcW w:w="2552" w:type="dxa"/>
          </w:tcPr>
          <w:p w14:paraId="6A413EE3" w14:textId="77777777" w:rsidR="00C55FCD" w:rsidRPr="00AC41FC" w:rsidRDefault="00C55FCD" w:rsidP="00E16C87">
            <w:pPr>
              <w:keepNext/>
              <w:jc w:val="center"/>
              <w:rPr>
                <w:rFonts w:cs="Arial"/>
                <w:b/>
                <w:color w:val="000000" w:themeColor="text1"/>
                <w:szCs w:val="24"/>
              </w:rPr>
            </w:pPr>
            <w:r w:rsidRPr="00AC41FC">
              <w:rPr>
                <w:rFonts w:cs="Arial"/>
                <w:b/>
                <w:color w:val="000000" w:themeColor="text1"/>
                <w:szCs w:val="24"/>
              </w:rPr>
              <w:t>4,426</w:t>
            </w:r>
          </w:p>
        </w:tc>
        <w:tc>
          <w:tcPr>
            <w:tcW w:w="1843" w:type="dxa"/>
          </w:tcPr>
          <w:p w14:paraId="641689EA" w14:textId="77777777" w:rsidR="00C55FCD" w:rsidRPr="00AC41FC" w:rsidRDefault="00C55FCD" w:rsidP="00E16C87">
            <w:pPr>
              <w:keepNext/>
              <w:jc w:val="center"/>
              <w:rPr>
                <w:rFonts w:cs="Arial"/>
                <w:b/>
                <w:color w:val="000000" w:themeColor="text1"/>
                <w:szCs w:val="24"/>
              </w:rPr>
            </w:pPr>
          </w:p>
        </w:tc>
        <w:tc>
          <w:tcPr>
            <w:tcW w:w="2409" w:type="dxa"/>
          </w:tcPr>
          <w:p w14:paraId="4FB5D516" w14:textId="77777777" w:rsidR="00C55FCD" w:rsidRPr="00AC41FC" w:rsidRDefault="00C55FCD" w:rsidP="00E16C87">
            <w:pPr>
              <w:keepNext/>
              <w:jc w:val="center"/>
              <w:rPr>
                <w:rFonts w:cs="Arial"/>
                <w:b/>
                <w:color w:val="000000" w:themeColor="text1"/>
                <w:szCs w:val="24"/>
              </w:rPr>
            </w:pPr>
            <w:r w:rsidRPr="00AC41FC">
              <w:rPr>
                <w:rFonts w:cs="Arial"/>
                <w:b/>
                <w:color w:val="000000" w:themeColor="text1"/>
                <w:szCs w:val="24"/>
              </w:rPr>
              <w:t>3,762</w:t>
            </w:r>
          </w:p>
        </w:tc>
      </w:tr>
    </w:tbl>
    <w:p w14:paraId="14E966EA" w14:textId="77777777" w:rsidR="004C0804" w:rsidRPr="00F3690C" w:rsidRDefault="004C0804" w:rsidP="00F3690C">
      <w:pPr>
        <w:spacing w:before="120" w:after="120" w:line="360" w:lineRule="auto"/>
        <w:rPr>
          <w:rFonts w:cs="Arial"/>
          <w:b/>
        </w:rPr>
      </w:pPr>
      <w:r w:rsidRPr="00F3690C">
        <w:rPr>
          <w:rFonts w:cs="Arial"/>
          <w:b/>
        </w:rPr>
        <w:t>Septics</w:t>
      </w:r>
    </w:p>
    <w:p w14:paraId="591DE79D" w14:textId="77777777" w:rsidR="00FE2215" w:rsidRPr="00113D0E" w:rsidRDefault="00FE2215" w:rsidP="00AC41FC">
      <w:pPr>
        <w:spacing w:before="120" w:after="120" w:line="360" w:lineRule="auto"/>
        <w:rPr>
          <w:rFonts w:cs="Arial"/>
        </w:rPr>
      </w:pPr>
      <w:r w:rsidRPr="00113D0E">
        <w:rPr>
          <w:rFonts w:cs="Arial"/>
        </w:rPr>
        <w:t xml:space="preserve">It is estimated that there are </w:t>
      </w:r>
      <w:r w:rsidR="006F1EB8" w:rsidRPr="00113D0E">
        <w:rPr>
          <w:rFonts w:cs="Arial"/>
        </w:rPr>
        <w:t>6500</w:t>
      </w:r>
      <w:r w:rsidRPr="00113D0E">
        <w:rPr>
          <w:rFonts w:cs="Arial"/>
        </w:rPr>
        <w:t xml:space="preserve"> septics located across the Shire of Nillumbik.  </w:t>
      </w:r>
      <w:r w:rsidR="0009163C" w:rsidRPr="00113D0E">
        <w:rPr>
          <w:rFonts w:cs="Arial"/>
        </w:rPr>
        <w:t xml:space="preserve">The distribution of these systems are summarised in </w:t>
      </w:r>
      <w:r w:rsidR="0009163C" w:rsidRPr="00113D0E">
        <w:rPr>
          <w:rFonts w:cs="Arial"/>
        </w:rPr>
        <w:fldChar w:fldCharType="begin"/>
      </w:r>
      <w:r w:rsidR="0009163C" w:rsidRPr="00113D0E">
        <w:rPr>
          <w:rFonts w:cs="Arial"/>
        </w:rPr>
        <w:instrText xml:space="preserve"> REF _Ref343843694 \h </w:instrText>
      </w:r>
      <w:r w:rsidR="00113D0E">
        <w:rPr>
          <w:rFonts w:cs="Arial"/>
        </w:rPr>
        <w:instrText xml:space="preserve"> \* MERGEFORMAT </w:instrText>
      </w:r>
      <w:r w:rsidR="0009163C" w:rsidRPr="00113D0E">
        <w:rPr>
          <w:rFonts w:cs="Arial"/>
        </w:rPr>
      </w:r>
      <w:r w:rsidR="0009163C" w:rsidRPr="00113D0E">
        <w:rPr>
          <w:rFonts w:cs="Arial"/>
        </w:rPr>
        <w:fldChar w:fldCharType="separate"/>
      </w:r>
      <w:r w:rsidR="00A24E94" w:rsidRPr="00113D0E">
        <w:rPr>
          <w:rFonts w:cs="Arial"/>
        </w:rPr>
        <w:t xml:space="preserve">Table </w:t>
      </w:r>
      <w:r w:rsidR="00A24E94" w:rsidRPr="00113D0E">
        <w:rPr>
          <w:rFonts w:cs="Arial"/>
          <w:noProof/>
        </w:rPr>
        <w:t>13</w:t>
      </w:r>
      <w:r w:rsidR="0009163C" w:rsidRPr="00113D0E">
        <w:rPr>
          <w:rFonts w:cs="Arial"/>
        </w:rPr>
        <w:fldChar w:fldCharType="end"/>
      </w:r>
      <w:r w:rsidR="0009163C" w:rsidRPr="00113D0E">
        <w:rPr>
          <w:rFonts w:cs="Arial"/>
        </w:rPr>
        <w:t xml:space="preserve">.  </w:t>
      </w:r>
    </w:p>
    <w:p w14:paraId="6B4B4C3F" w14:textId="77777777" w:rsidR="006F1EB8" w:rsidRPr="00113D0E" w:rsidRDefault="006F1EB8" w:rsidP="00AC41FC">
      <w:pPr>
        <w:spacing w:before="120" w:after="120" w:line="360" w:lineRule="auto"/>
        <w:jc w:val="both"/>
        <w:rPr>
          <w:rFonts w:eastAsia="Times New Roman" w:cs="Arial"/>
          <w:szCs w:val="20"/>
          <w:lang w:val="en-US"/>
        </w:rPr>
      </w:pPr>
      <w:r w:rsidRPr="00113D0E">
        <w:rPr>
          <w:rFonts w:eastAsia="Times New Roman" w:cs="Arial"/>
          <w:szCs w:val="20"/>
          <w:lang w:val="en-US"/>
        </w:rPr>
        <w:t>The majority of those located in residential areas are failing to deliver a satisfactory performance, resulting in threats to public health and pollution of local waterways.  In some cases system failure is due to poor maintenance and management practices by property owners and occupiers.  In other cases these systems do not comply with current legislative requirements as they were approved for use before legislation required all effluent to be treated and disposed of on-site.  This means that only toilet waste is being disposed of via a septic tank and trenches and greywater is either being discharged to the street or on the property untreated.</w:t>
      </w:r>
    </w:p>
    <w:p w14:paraId="42B90166" w14:textId="77777777" w:rsidR="006F1EB8" w:rsidRPr="00113D0E" w:rsidRDefault="006F1EB8" w:rsidP="00AC41FC">
      <w:pPr>
        <w:spacing w:before="120" w:after="120" w:line="360" w:lineRule="auto"/>
        <w:jc w:val="both"/>
        <w:rPr>
          <w:rFonts w:eastAsia="Times New Roman" w:cs="Arial"/>
          <w:szCs w:val="20"/>
          <w:lang w:val="en-US"/>
        </w:rPr>
      </w:pPr>
      <w:r w:rsidRPr="00113D0E">
        <w:rPr>
          <w:rFonts w:eastAsia="Times New Roman" w:cs="Arial"/>
          <w:szCs w:val="20"/>
          <w:lang w:val="en-US"/>
        </w:rPr>
        <w:t>The environmental impacts associated with domestic wastewater are due to the many pollutants it contains, such as particles of dirt, lint, food and human waste products and chemicals derived from detergents and other cleaning products.  These pollutants can build up in the soil, damaging the soil structure, altering soil acidity/alkalinity balances and possibly harming plant growth.</w:t>
      </w:r>
    </w:p>
    <w:p w14:paraId="4E779147" w14:textId="77777777" w:rsidR="006F1EB8" w:rsidRPr="00113D0E" w:rsidRDefault="006F1EB8" w:rsidP="00AC41FC">
      <w:pPr>
        <w:spacing w:before="120" w:after="120" w:line="360" w:lineRule="auto"/>
        <w:jc w:val="both"/>
        <w:rPr>
          <w:rFonts w:eastAsia="Times New Roman" w:cs="Arial"/>
          <w:szCs w:val="20"/>
          <w:lang w:val="en-US"/>
        </w:rPr>
      </w:pPr>
      <w:r w:rsidRPr="00113D0E">
        <w:rPr>
          <w:rFonts w:eastAsia="Times New Roman" w:cs="Arial"/>
          <w:szCs w:val="20"/>
          <w:lang w:val="en-US"/>
        </w:rPr>
        <w:t>The environmental impacts of domestic wastewater pollution may not be confined to the property where it originates.  For example, saturating the soil can cause wastewater to percolate to the surface and run-off into neighbouring properties.  The wastewater can also find its way into stormwater drains, rivers and streams, contributing to the pollution loads in these environments.</w:t>
      </w:r>
    </w:p>
    <w:p w14:paraId="5C0D27DC" w14:textId="77777777" w:rsidR="006F1EB8" w:rsidRPr="00113D0E" w:rsidRDefault="006F1EB8" w:rsidP="00AC41FC">
      <w:pPr>
        <w:spacing w:before="120" w:after="120" w:line="360" w:lineRule="auto"/>
        <w:jc w:val="both"/>
        <w:rPr>
          <w:rFonts w:eastAsia="Times New Roman" w:cs="Arial"/>
          <w:szCs w:val="20"/>
          <w:lang w:val="en-US"/>
        </w:rPr>
      </w:pPr>
      <w:r w:rsidRPr="00113D0E">
        <w:rPr>
          <w:rFonts w:eastAsia="Times New Roman" w:cs="Arial"/>
          <w:szCs w:val="20"/>
          <w:lang w:val="en-US"/>
        </w:rPr>
        <w:t>Domestic wastewater pollution can also present health risks, cause odours and attract vermin and insects.  Microbial contaminants such as bacteria, viruses and algal blooms pose a significant public health risk.</w:t>
      </w:r>
    </w:p>
    <w:p w14:paraId="7FBEFF4E" w14:textId="77777777" w:rsidR="006F1EB8" w:rsidRPr="00113D0E" w:rsidRDefault="006F1EB8" w:rsidP="00AC41FC">
      <w:pPr>
        <w:spacing w:before="120" w:after="120" w:line="360" w:lineRule="auto"/>
        <w:rPr>
          <w:rFonts w:cs="Arial"/>
        </w:rPr>
      </w:pPr>
      <w:r w:rsidRPr="00113D0E">
        <w:rPr>
          <w:rFonts w:eastAsia="Calibri" w:cs="Arial"/>
        </w:rPr>
        <w:t xml:space="preserve">From 2003 to 2011 there were 954 applications received by Council to install new septics (some of these would be to replace existing failing systems).  </w:t>
      </w:r>
    </w:p>
    <w:p w14:paraId="5D55521D" w14:textId="77777777" w:rsidR="006F1EB8" w:rsidRPr="00F3690C" w:rsidRDefault="006F1EB8" w:rsidP="00F3690C">
      <w:pPr>
        <w:spacing w:before="120" w:after="120" w:line="360" w:lineRule="auto"/>
        <w:rPr>
          <w:rFonts w:cs="Arial"/>
          <w:b/>
        </w:rPr>
      </w:pPr>
      <w:r w:rsidRPr="00F3690C">
        <w:rPr>
          <w:rFonts w:cs="Arial"/>
          <w:b/>
        </w:rPr>
        <w:t>Yarra Valley Water Sewerage Backlog Program</w:t>
      </w:r>
    </w:p>
    <w:p w14:paraId="2D3C0943" w14:textId="77777777" w:rsidR="006F1EB8" w:rsidRPr="00113D0E" w:rsidRDefault="006F1EB8" w:rsidP="00AC41FC">
      <w:pPr>
        <w:spacing w:before="120" w:after="120" w:line="360" w:lineRule="auto"/>
        <w:rPr>
          <w:rFonts w:eastAsia="Calibri" w:cs="Arial"/>
        </w:rPr>
      </w:pPr>
      <w:r w:rsidRPr="00113D0E">
        <w:rPr>
          <w:rFonts w:eastAsia="Calibri" w:cs="Arial"/>
        </w:rPr>
        <w:t>Prior to the 1980s, new developments did not need a reticulated sewerage service and septic tank systems were approved as an interim solution.</w:t>
      </w:r>
      <w:r w:rsidR="000016F5" w:rsidRPr="00113D0E">
        <w:rPr>
          <w:rFonts w:eastAsia="Calibri" w:cs="Arial"/>
        </w:rPr>
        <w:t xml:space="preserve"> </w:t>
      </w:r>
      <w:r w:rsidRPr="00113D0E">
        <w:rPr>
          <w:rFonts w:eastAsia="Calibri" w:cs="Arial"/>
        </w:rPr>
        <w:t>Since the mid 1980s all new developments are required to provide reticulated sewerage services. As water companies extend their sewerage lines, the properties not provided with reticulated sewerage at the time of development are able to be connected.</w:t>
      </w:r>
    </w:p>
    <w:p w14:paraId="733C2A4D" w14:textId="77777777" w:rsidR="006F1EB8" w:rsidRPr="00113D0E" w:rsidRDefault="006F1EB8" w:rsidP="00AC41FC">
      <w:pPr>
        <w:spacing w:before="120" w:after="120" w:line="360" w:lineRule="auto"/>
        <w:rPr>
          <w:rFonts w:eastAsia="Calibri" w:cs="Arial"/>
        </w:rPr>
      </w:pPr>
      <w:r w:rsidRPr="00113D0E">
        <w:rPr>
          <w:rFonts w:eastAsia="Calibri" w:cs="Arial"/>
        </w:rPr>
        <w:t>There are 1050 properties in North Warrandyte which do not have sewerage and a further 150 in Eltham North and Research whose owners are being invited to connect to the service when it becomes available in 2013/2014 as part of the ‘sewerage backlog’ program.</w:t>
      </w:r>
    </w:p>
    <w:p w14:paraId="662FB971" w14:textId="2904CE84" w:rsidR="006F1EB8" w:rsidRPr="00113D0E" w:rsidRDefault="006F1EB8" w:rsidP="00AC41FC">
      <w:pPr>
        <w:autoSpaceDE w:val="0"/>
        <w:autoSpaceDN w:val="0"/>
        <w:adjustRightInd w:val="0"/>
        <w:spacing w:before="120" w:after="120" w:line="360" w:lineRule="auto"/>
        <w:rPr>
          <w:rFonts w:eastAsia="Calibri" w:cs="Arial"/>
        </w:rPr>
      </w:pPr>
      <w:r w:rsidRPr="00113D0E">
        <w:rPr>
          <w:rFonts w:eastAsia="Calibri" w:cs="Arial"/>
        </w:rPr>
        <w:t xml:space="preserve">At the beginning of the Yarra Valley Water Sewerage Backlog </w:t>
      </w:r>
      <w:r w:rsidR="005E7E29" w:rsidRPr="00113D0E">
        <w:rPr>
          <w:rFonts w:eastAsia="Calibri" w:cs="Arial"/>
        </w:rPr>
        <w:t>P</w:t>
      </w:r>
      <w:r w:rsidRPr="00113D0E">
        <w:rPr>
          <w:rFonts w:eastAsia="Calibri" w:cs="Arial"/>
        </w:rPr>
        <w:t xml:space="preserve">rogram Council identified approximately 1,950 properties in </w:t>
      </w:r>
      <w:r w:rsidR="00585D60">
        <w:rPr>
          <w:rFonts w:eastAsia="Calibri" w:cs="Arial"/>
        </w:rPr>
        <w:t>the Shire of Nillumbik</w:t>
      </w:r>
      <w:r w:rsidRPr="00113D0E">
        <w:rPr>
          <w:rFonts w:eastAsia="Calibri" w:cs="Arial"/>
        </w:rPr>
        <w:t xml:space="preserve"> that are unable to contain their wastewater on site all year round. Some of these properties have since upgraded their systems and now comply with Environment Protection Authority (EPA) Victoria requirements, but some properties still discharge uncontained effluent into the Yarra River (via seepage and surface runoff via drainage lines).  </w:t>
      </w:r>
    </w:p>
    <w:p w14:paraId="4FEA0C6D" w14:textId="77777777" w:rsidR="006F1EB8" w:rsidRPr="00113D0E" w:rsidRDefault="006F1EB8" w:rsidP="00AC41FC">
      <w:pPr>
        <w:spacing w:before="120" w:after="120" w:line="360" w:lineRule="auto"/>
        <w:jc w:val="both"/>
        <w:rPr>
          <w:rFonts w:eastAsia="Times New Roman" w:cs="Arial"/>
          <w:szCs w:val="20"/>
          <w:lang w:val="en-US"/>
        </w:rPr>
      </w:pPr>
      <w:r w:rsidRPr="00113D0E">
        <w:rPr>
          <w:rFonts w:eastAsia="Times New Roman" w:cs="Arial"/>
          <w:szCs w:val="20"/>
          <w:lang w:val="en-US"/>
        </w:rPr>
        <w:t>Council has been working with Yarra Valley Water in the development of their sewerage backlog completion program.  Regrettably, due to the lack of government funding, the earliest the backlog program began to address any major sewerage issues was 2012. Following are the dates estimated that sewer will be provided to other areas identified as high risk in the Shire:</w:t>
      </w:r>
    </w:p>
    <w:tbl>
      <w:tblPr>
        <w:tblStyle w:val="TableGrid1"/>
        <w:tblW w:w="8962" w:type="dxa"/>
        <w:tblLayout w:type="fixed"/>
        <w:tblLook w:val="04A0" w:firstRow="1" w:lastRow="0" w:firstColumn="1" w:lastColumn="0" w:noHBand="0" w:noVBand="1"/>
        <w:tblCaption w:val="Table"/>
        <w:tblDescription w:val="Sewerage backlog"/>
      </w:tblPr>
      <w:tblGrid>
        <w:gridCol w:w="1308"/>
        <w:gridCol w:w="4819"/>
        <w:gridCol w:w="1134"/>
        <w:gridCol w:w="1701"/>
      </w:tblGrid>
      <w:tr w:rsidR="006F1EB8" w:rsidRPr="00113D0E" w14:paraId="01E624F0" w14:textId="77777777" w:rsidTr="00AC41FC">
        <w:trPr>
          <w:tblHeader/>
        </w:trPr>
        <w:tc>
          <w:tcPr>
            <w:tcW w:w="1308" w:type="dxa"/>
          </w:tcPr>
          <w:p w14:paraId="60EB8C69" w14:textId="77777777" w:rsidR="006F1EB8" w:rsidRPr="00113D0E" w:rsidRDefault="006F1EB8" w:rsidP="00AC41FC">
            <w:pPr>
              <w:spacing w:line="360" w:lineRule="auto"/>
              <w:rPr>
                <w:rFonts w:cs="Arial"/>
                <w:b/>
                <w:lang w:val="en-US"/>
              </w:rPr>
            </w:pPr>
            <w:r w:rsidRPr="00113D0E">
              <w:rPr>
                <w:rFonts w:cs="Arial"/>
                <w:b/>
                <w:lang w:val="en-US"/>
              </w:rPr>
              <w:t>Backlog Area</w:t>
            </w:r>
          </w:p>
        </w:tc>
        <w:tc>
          <w:tcPr>
            <w:tcW w:w="4819" w:type="dxa"/>
          </w:tcPr>
          <w:p w14:paraId="477677AE" w14:textId="77777777" w:rsidR="006F1EB8" w:rsidRPr="00113D0E" w:rsidRDefault="006F1EB8" w:rsidP="00AC41FC">
            <w:pPr>
              <w:spacing w:line="360" w:lineRule="auto"/>
              <w:rPr>
                <w:rFonts w:cs="Arial"/>
                <w:b/>
                <w:lang w:val="en-US"/>
              </w:rPr>
            </w:pPr>
            <w:r w:rsidRPr="00113D0E">
              <w:rPr>
                <w:rFonts w:cs="Arial"/>
                <w:b/>
                <w:lang w:val="en-US"/>
              </w:rPr>
              <w:t>Township/Area</w:t>
            </w:r>
          </w:p>
        </w:tc>
        <w:tc>
          <w:tcPr>
            <w:tcW w:w="1134" w:type="dxa"/>
          </w:tcPr>
          <w:p w14:paraId="26DA1864" w14:textId="77777777" w:rsidR="006F1EB8" w:rsidRPr="00113D0E" w:rsidRDefault="006F1EB8" w:rsidP="00AC41FC">
            <w:pPr>
              <w:spacing w:line="360" w:lineRule="auto"/>
              <w:rPr>
                <w:rFonts w:cs="Arial"/>
                <w:b/>
                <w:lang w:val="en-US"/>
              </w:rPr>
            </w:pPr>
            <w:r w:rsidRPr="00113D0E">
              <w:rPr>
                <w:rFonts w:cs="Arial"/>
                <w:b/>
                <w:lang w:val="en-US"/>
              </w:rPr>
              <w:t>Number of lots</w:t>
            </w:r>
          </w:p>
        </w:tc>
        <w:tc>
          <w:tcPr>
            <w:tcW w:w="1701" w:type="dxa"/>
          </w:tcPr>
          <w:p w14:paraId="17E6876D" w14:textId="77777777" w:rsidR="006F1EB8" w:rsidRPr="00113D0E" w:rsidRDefault="006F1EB8" w:rsidP="00AC41FC">
            <w:pPr>
              <w:spacing w:line="360" w:lineRule="auto"/>
              <w:rPr>
                <w:rFonts w:cs="Arial"/>
                <w:b/>
                <w:lang w:val="en-US"/>
              </w:rPr>
            </w:pPr>
            <w:r w:rsidRPr="00113D0E">
              <w:rPr>
                <w:rFonts w:cs="Arial"/>
                <w:b/>
                <w:lang w:val="en-US"/>
              </w:rPr>
              <w:t>Project dates</w:t>
            </w:r>
          </w:p>
        </w:tc>
      </w:tr>
      <w:tr w:rsidR="006F1EB8" w:rsidRPr="00113D0E" w14:paraId="0012BF09" w14:textId="77777777" w:rsidTr="00AC41FC">
        <w:tc>
          <w:tcPr>
            <w:tcW w:w="1308" w:type="dxa"/>
          </w:tcPr>
          <w:p w14:paraId="7523B179" w14:textId="77777777" w:rsidR="006F1EB8" w:rsidRPr="00113D0E" w:rsidRDefault="006F1EB8" w:rsidP="00AC41FC">
            <w:pPr>
              <w:spacing w:line="360" w:lineRule="auto"/>
              <w:rPr>
                <w:rFonts w:cs="Arial"/>
                <w:lang w:val="en-US"/>
              </w:rPr>
            </w:pPr>
            <w:r w:rsidRPr="00113D0E">
              <w:rPr>
                <w:rFonts w:cs="Arial"/>
                <w:lang w:val="en-US"/>
              </w:rPr>
              <w:t>BA012</w:t>
            </w:r>
          </w:p>
        </w:tc>
        <w:tc>
          <w:tcPr>
            <w:tcW w:w="4819" w:type="dxa"/>
          </w:tcPr>
          <w:p w14:paraId="755C6831" w14:textId="77777777" w:rsidR="006F1EB8" w:rsidRPr="00113D0E" w:rsidRDefault="006F1EB8" w:rsidP="00AC41FC">
            <w:pPr>
              <w:spacing w:line="360" w:lineRule="auto"/>
              <w:rPr>
                <w:rFonts w:cs="Arial"/>
                <w:lang w:val="en-US"/>
              </w:rPr>
            </w:pPr>
            <w:r w:rsidRPr="00113D0E">
              <w:rPr>
                <w:rFonts w:cs="Arial"/>
                <w:lang w:val="en-US"/>
              </w:rPr>
              <w:t>Eltham (North)/ Research</w:t>
            </w:r>
          </w:p>
        </w:tc>
        <w:tc>
          <w:tcPr>
            <w:tcW w:w="1134" w:type="dxa"/>
          </w:tcPr>
          <w:p w14:paraId="75160C85" w14:textId="77777777" w:rsidR="006F1EB8" w:rsidRPr="00113D0E" w:rsidRDefault="006F1EB8" w:rsidP="00AC41FC">
            <w:pPr>
              <w:spacing w:line="360" w:lineRule="auto"/>
              <w:rPr>
                <w:rFonts w:cs="Arial"/>
                <w:lang w:val="en-US"/>
              </w:rPr>
            </w:pPr>
            <w:r w:rsidRPr="00113D0E">
              <w:rPr>
                <w:rFonts w:cs="Arial"/>
                <w:lang w:val="en-US"/>
              </w:rPr>
              <w:t>194</w:t>
            </w:r>
          </w:p>
        </w:tc>
        <w:tc>
          <w:tcPr>
            <w:tcW w:w="1701" w:type="dxa"/>
          </w:tcPr>
          <w:p w14:paraId="69EB39BC" w14:textId="77777777" w:rsidR="006F1EB8" w:rsidRPr="00113D0E" w:rsidRDefault="006F1EB8" w:rsidP="00AC41FC">
            <w:pPr>
              <w:spacing w:line="360" w:lineRule="auto"/>
              <w:rPr>
                <w:rFonts w:cs="Arial"/>
                <w:lang w:val="en-US"/>
              </w:rPr>
            </w:pPr>
            <w:r w:rsidRPr="00113D0E">
              <w:rPr>
                <w:rFonts w:cs="Arial"/>
                <w:lang w:val="en-US"/>
              </w:rPr>
              <w:t>11/12 - 12/13</w:t>
            </w:r>
          </w:p>
        </w:tc>
      </w:tr>
      <w:tr w:rsidR="006F1EB8" w:rsidRPr="00113D0E" w14:paraId="5FBFC7A4" w14:textId="77777777" w:rsidTr="00AC41FC">
        <w:tc>
          <w:tcPr>
            <w:tcW w:w="1308" w:type="dxa"/>
          </w:tcPr>
          <w:p w14:paraId="6A3778A9" w14:textId="77777777" w:rsidR="006F1EB8" w:rsidRPr="00113D0E" w:rsidRDefault="006F1EB8" w:rsidP="00AC41FC">
            <w:pPr>
              <w:spacing w:line="360" w:lineRule="auto"/>
              <w:rPr>
                <w:rFonts w:cs="Arial"/>
                <w:lang w:val="en-US"/>
              </w:rPr>
            </w:pPr>
            <w:r w:rsidRPr="00113D0E">
              <w:rPr>
                <w:rFonts w:cs="Arial"/>
                <w:lang w:val="en-US"/>
              </w:rPr>
              <w:t>BA004</w:t>
            </w:r>
          </w:p>
        </w:tc>
        <w:tc>
          <w:tcPr>
            <w:tcW w:w="4819" w:type="dxa"/>
          </w:tcPr>
          <w:p w14:paraId="6D1CD4AB" w14:textId="77777777" w:rsidR="006F1EB8" w:rsidRPr="00113D0E" w:rsidRDefault="006F1EB8" w:rsidP="00AC41FC">
            <w:pPr>
              <w:spacing w:line="360" w:lineRule="auto"/>
              <w:rPr>
                <w:rFonts w:cs="Arial"/>
                <w:lang w:val="en-US"/>
              </w:rPr>
            </w:pPr>
            <w:r w:rsidRPr="00113D0E">
              <w:rPr>
                <w:rFonts w:cs="Arial"/>
                <w:lang w:val="en-US"/>
              </w:rPr>
              <w:t>North Warrandyte</w:t>
            </w:r>
          </w:p>
        </w:tc>
        <w:tc>
          <w:tcPr>
            <w:tcW w:w="1134" w:type="dxa"/>
          </w:tcPr>
          <w:p w14:paraId="06179378" w14:textId="77777777" w:rsidR="006F1EB8" w:rsidRPr="00113D0E" w:rsidRDefault="006F1EB8" w:rsidP="00AC41FC">
            <w:pPr>
              <w:spacing w:line="360" w:lineRule="auto"/>
              <w:rPr>
                <w:rFonts w:cs="Arial"/>
                <w:lang w:val="en-US"/>
              </w:rPr>
            </w:pPr>
            <w:r w:rsidRPr="00113D0E">
              <w:rPr>
                <w:rFonts w:cs="Arial"/>
                <w:lang w:val="en-US"/>
              </w:rPr>
              <w:t>1046</w:t>
            </w:r>
          </w:p>
        </w:tc>
        <w:tc>
          <w:tcPr>
            <w:tcW w:w="1701" w:type="dxa"/>
          </w:tcPr>
          <w:p w14:paraId="518112EC" w14:textId="77777777" w:rsidR="006F1EB8" w:rsidRPr="00113D0E" w:rsidRDefault="006F1EB8" w:rsidP="00AC41FC">
            <w:pPr>
              <w:spacing w:line="360" w:lineRule="auto"/>
              <w:rPr>
                <w:rFonts w:cs="Arial"/>
                <w:lang w:val="en-US"/>
              </w:rPr>
            </w:pPr>
            <w:r w:rsidRPr="00113D0E">
              <w:rPr>
                <w:rFonts w:cs="Arial"/>
                <w:lang w:val="en-US"/>
              </w:rPr>
              <w:t>12/13 - 13/14</w:t>
            </w:r>
          </w:p>
        </w:tc>
      </w:tr>
      <w:tr w:rsidR="006F1EB8" w:rsidRPr="00113D0E" w14:paraId="214F4985" w14:textId="77777777" w:rsidTr="00AC41FC">
        <w:tc>
          <w:tcPr>
            <w:tcW w:w="1308" w:type="dxa"/>
          </w:tcPr>
          <w:p w14:paraId="5B5ACB99" w14:textId="77777777" w:rsidR="006F1EB8" w:rsidRPr="00113D0E" w:rsidRDefault="006F1EB8" w:rsidP="00AC41FC">
            <w:pPr>
              <w:spacing w:line="360" w:lineRule="auto"/>
              <w:rPr>
                <w:rFonts w:cs="Arial"/>
                <w:lang w:val="en-US"/>
              </w:rPr>
            </w:pPr>
            <w:r w:rsidRPr="00113D0E">
              <w:rPr>
                <w:rFonts w:cs="Arial"/>
                <w:lang w:val="en-US"/>
              </w:rPr>
              <w:t>BA005</w:t>
            </w:r>
          </w:p>
        </w:tc>
        <w:tc>
          <w:tcPr>
            <w:tcW w:w="4819" w:type="dxa"/>
          </w:tcPr>
          <w:p w14:paraId="4541916F" w14:textId="77777777" w:rsidR="006F1EB8" w:rsidRPr="00113D0E" w:rsidRDefault="006F1EB8" w:rsidP="00AC41FC">
            <w:pPr>
              <w:spacing w:line="360" w:lineRule="auto"/>
              <w:rPr>
                <w:rFonts w:cs="Arial"/>
                <w:lang w:val="en-US"/>
              </w:rPr>
            </w:pPr>
            <w:r w:rsidRPr="00113D0E">
              <w:rPr>
                <w:rFonts w:cs="Arial"/>
                <w:lang w:val="en-US"/>
              </w:rPr>
              <w:t>Eltham (South)</w:t>
            </w:r>
          </w:p>
        </w:tc>
        <w:tc>
          <w:tcPr>
            <w:tcW w:w="1134" w:type="dxa"/>
          </w:tcPr>
          <w:p w14:paraId="7F753BE4" w14:textId="77777777" w:rsidR="006F1EB8" w:rsidRPr="00113D0E" w:rsidRDefault="006F1EB8" w:rsidP="00AC41FC">
            <w:pPr>
              <w:spacing w:line="360" w:lineRule="auto"/>
              <w:rPr>
                <w:rFonts w:cs="Arial"/>
                <w:lang w:val="en-US"/>
              </w:rPr>
            </w:pPr>
            <w:r w:rsidRPr="00113D0E">
              <w:rPr>
                <w:rFonts w:cs="Arial"/>
                <w:lang w:val="en-US"/>
              </w:rPr>
              <w:t>300</w:t>
            </w:r>
          </w:p>
        </w:tc>
        <w:tc>
          <w:tcPr>
            <w:tcW w:w="1701" w:type="dxa"/>
          </w:tcPr>
          <w:p w14:paraId="4F87A199" w14:textId="77777777" w:rsidR="006F1EB8" w:rsidRPr="00113D0E" w:rsidRDefault="006F1EB8" w:rsidP="00AC41FC">
            <w:pPr>
              <w:spacing w:line="360" w:lineRule="auto"/>
              <w:rPr>
                <w:rFonts w:cs="Arial"/>
                <w:lang w:val="en-US"/>
              </w:rPr>
            </w:pPr>
            <w:r w:rsidRPr="00113D0E">
              <w:rPr>
                <w:rFonts w:cs="Arial"/>
                <w:lang w:val="en-US"/>
              </w:rPr>
              <w:t>25/26 - 27/28</w:t>
            </w:r>
          </w:p>
        </w:tc>
      </w:tr>
      <w:tr w:rsidR="006F1EB8" w:rsidRPr="00113D0E" w14:paraId="00D8AC64" w14:textId="77777777" w:rsidTr="00AC41FC">
        <w:tc>
          <w:tcPr>
            <w:tcW w:w="1308" w:type="dxa"/>
          </w:tcPr>
          <w:p w14:paraId="79C42C1C" w14:textId="77777777" w:rsidR="006F1EB8" w:rsidRPr="00113D0E" w:rsidRDefault="006F1EB8" w:rsidP="00AC41FC">
            <w:pPr>
              <w:spacing w:line="360" w:lineRule="auto"/>
              <w:rPr>
                <w:rFonts w:cs="Arial"/>
                <w:lang w:val="en-US"/>
              </w:rPr>
            </w:pPr>
            <w:r w:rsidRPr="00113D0E">
              <w:rPr>
                <w:rFonts w:cs="Arial"/>
                <w:lang w:val="en-US"/>
              </w:rPr>
              <w:t>BA007</w:t>
            </w:r>
          </w:p>
        </w:tc>
        <w:tc>
          <w:tcPr>
            <w:tcW w:w="4819" w:type="dxa"/>
          </w:tcPr>
          <w:p w14:paraId="75DD223C" w14:textId="77777777" w:rsidR="006F1EB8" w:rsidRPr="00113D0E" w:rsidRDefault="006F1EB8" w:rsidP="00AC41FC">
            <w:pPr>
              <w:spacing w:line="360" w:lineRule="auto"/>
              <w:rPr>
                <w:rFonts w:cs="Arial"/>
                <w:lang w:val="en-US"/>
              </w:rPr>
            </w:pPr>
            <w:r w:rsidRPr="00113D0E">
              <w:rPr>
                <w:rFonts w:cs="Arial"/>
                <w:lang w:val="en-US"/>
              </w:rPr>
              <w:t>Hurstbridge/Wattle Glen/ Diamond Creek</w:t>
            </w:r>
          </w:p>
        </w:tc>
        <w:tc>
          <w:tcPr>
            <w:tcW w:w="1134" w:type="dxa"/>
          </w:tcPr>
          <w:p w14:paraId="3F773F93" w14:textId="77777777" w:rsidR="006F1EB8" w:rsidRPr="00113D0E" w:rsidRDefault="006F1EB8" w:rsidP="00AC41FC">
            <w:pPr>
              <w:spacing w:line="360" w:lineRule="auto"/>
              <w:rPr>
                <w:rFonts w:cs="Arial"/>
                <w:lang w:val="en-US"/>
              </w:rPr>
            </w:pPr>
            <w:r w:rsidRPr="00113D0E">
              <w:rPr>
                <w:rFonts w:cs="Arial"/>
                <w:lang w:val="en-US"/>
              </w:rPr>
              <w:t>91</w:t>
            </w:r>
          </w:p>
        </w:tc>
        <w:tc>
          <w:tcPr>
            <w:tcW w:w="1701" w:type="dxa"/>
          </w:tcPr>
          <w:p w14:paraId="5CCEB3E8" w14:textId="77777777" w:rsidR="006F1EB8" w:rsidRPr="00113D0E" w:rsidRDefault="006F1EB8" w:rsidP="00AC41FC">
            <w:pPr>
              <w:spacing w:line="360" w:lineRule="auto"/>
              <w:rPr>
                <w:rFonts w:cs="Arial"/>
                <w:lang w:val="en-US"/>
              </w:rPr>
            </w:pPr>
            <w:r w:rsidRPr="00113D0E">
              <w:rPr>
                <w:rFonts w:cs="Arial"/>
                <w:lang w:val="en-US"/>
              </w:rPr>
              <w:t>26/27 – 27/28</w:t>
            </w:r>
          </w:p>
        </w:tc>
      </w:tr>
      <w:tr w:rsidR="006F1EB8" w:rsidRPr="00113D0E" w14:paraId="67396EE1" w14:textId="77777777" w:rsidTr="00AC41FC">
        <w:tc>
          <w:tcPr>
            <w:tcW w:w="1308" w:type="dxa"/>
          </w:tcPr>
          <w:p w14:paraId="135A3B64" w14:textId="77777777" w:rsidR="006F1EB8" w:rsidRPr="00113D0E" w:rsidRDefault="006F1EB8" w:rsidP="00AC41FC">
            <w:pPr>
              <w:spacing w:line="360" w:lineRule="auto"/>
              <w:rPr>
                <w:rFonts w:cs="Arial"/>
                <w:lang w:val="en-US"/>
              </w:rPr>
            </w:pPr>
            <w:r w:rsidRPr="00113D0E">
              <w:rPr>
                <w:rFonts w:cs="Arial"/>
                <w:lang w:val="en-US"/>
              </w:rPr>
              <w:t>BA042</w:t>
            </w:r>
          </w:p>
        </w:tc>
        <w:tc>
          <w:tcPr>
            <w:tcW w:w="4819" w:type="dxa"/>
          </w:tcPr>
          <w:p w14:paraId="07A5349D" w14:textId="77777777" w:rsidR="006F1EB8" w:rsidRPr="00113D0E" w:rsidRDefault="006F1EB8" w:rsidP="00AC41FC">
            <w:pPr>
              <w:spacing w:line="360" w:lineRule="auto"/>
              <w:rPr>
                <w:rFonts w:cs="Arial"/>
                <w:lang w:val="en-US"/>
              </w:rPr>
            </w:pPr>
            <w:r w:rsidRPr="00113D0E">
              <w:rPr>
                <w:rFonts w:cs="Arial"/>
                <w:lang w:val="en-US"/>
              </w:rPr>
              <w:t>St Andrews</w:t>
            </w:r>
          </w:p>
        </w:tc>
        <w:tc>
          <w:tcPr>
            <w:tcW w:w="1134" w:type="dxa"/>
          </w:tcPr>
          <w:p w14:paraId="67E01C60" w14:textId="77777777" w:rsidR="006F1EB8" w:rsidRPr="00113D0E" w:rsidRDefault="006F1EB8" w:rsidP="00AC41FC">
            <w:pPr>
              <w:spacing w:line="360" w:lineRule="auto"/>
              <w:rPr>
                <w:rFonts w:cs="Arial"/>
                <w:lang w:val="en-US"/>
              </w:rPr>
            </w:pPr>
            <w:r w:rsidRPr="00113D0E">
              <w:rPr>
                <w:rFonts w:cs="Arial"/>
                <w:lang w:val="en-US"/>
              </w:rPr>
              <w:t>128</w:t>
            </w:r>
          </w:p>
        </w:tc>
        <w:tc>
          <w:tcPr>
            <w:tcW w:w="1701" w:type="dxa"/>
          </w:tcPr>
          <w:p w14:paraId="1BAD6CF3" w14:textId="77777777" w:rsidR="006F1EB8" w:rsidRPr="00113D0E" w:rsidRDefault="006F1EB8" w:rsidP="00AC41FC">
            <w:pPr>
              <w:spacing w:line="360" w:lineRule="auto"/>
              <w:rPr>
                <w:rFonts w:cs="Arial"/>
                <w:lang w:val="en-US"/>
              </w:rPr>
            </w:pPr>
            <w:r w:rsidRPr="00113D0E">
              <w:rPr>
                <w:rFonts w:cs="Arial"/>
                <w:lang w:val="en-US"/>
              </w:rPr>
              <w:t xml:space="preserve">27/28 - 28/29 </w:t>
            </w:r>
          </w:p>
        </w:tc>
      </w:tr>
      <w:tr w:rsidR="006F1EB8" w:rsidRPr="00113D0E" w14:paraId="4E317C4C" w14:textId="77777777" w:rsidTr="00AC41FC">
        <w:tc>
          <w:tcPr>
            <w:tcW w:w="1308" w:type="dxa"/>
          </w:tcPr>
          <w:p w14:paraId="215FAE51" w14:textId="77777777" w:rsidR="006F1EB8" w:rsidRPr="00113D0E" w:rsidRDefault="006F1EB8" w:rsidP="00AC41FC">
            <w:pPr>
              <w:spacing w:line="360" w:lineRule="auto"/>
              <w:rPr>
                <w:rFonts w:cs="Arial"/>
                <w:lang w:val="en-US"/>
              </w:rPr>
            </w:pPr>
            <w:r w:rsidRPr="00113D0E">
              <w:rPr>
                <w:rFonts w:cs="Arial"/>
                <w:lang w:val="en-US"/>
              </w:rPr>
              <w:t>BA041</w:t>
            </w:r>
          </w:p>
        </w:tc>
        <w:tc>
          <w:tcPr>
            <w:tcW w:w="4819" w:type="dxa"/>
          </w:tcPr>
          <w:p w14:paraId="6EAF2793" w14:textId="77777777" w:rsidR="006F1EB8" w:rsidRPr="00113D0E" w:rsidRDefault="006F1EB8" w:rsidP="00AC41FC">
            <w:pPr>
              <w:spacing w:line="360" w:lineRule="auto"/>
              <w:rPr>
                <w:rFonts w:cs="Arial"/>
                <w:lang w:val="en-US"/>
              </w:rPr>
            </w:pPr>
            <w:r w:rsidRPr="00113D0E">
              <w:rPr>
                <w:rFonts w:cs="Arial"/>
                <w:lang w:val="en-US"/>
              </w:rPr>
              <w:t>Panton Hill</w:t>
            </w:r>
          </w:p>
        </w:tc>
        <w:tc>
          <w:tcPr>
            <w:tcW w:w="1134" w:type="dxa"/>
          </w:tcPr>
          <w:p w14:paraId="508E1D8D" w14:textId="77777777" w:rsidR="006F1EB8" w:rsidRPr="00113D0E" w:rsidRDefault="006F1EB8" w:rsidP="00AC41FC">
            <w:pPr>
              <w:spacing w:line="360" w:lineRule="auto"/>
              <w:rPr>
                <w:rFonts w:cs="Arial"/>
                <w:lang w:val="en-US"/>
              </w:rPr>
            </w:pPr>
            <w:r w:rsidRPr="00113D0E">
              <w:rPr>
                <w:rFonts w:cs="Arial"/>
                <w:lang w:val="en-US"/>
              </w:rPr>
              <w:t>148</w:t>
            </w:r>
          </w:p>
        </w:tc>
        <w:tc>
          <w:tcPr>
            <w:tcW w:w="1701" w:type="dxa"/>
          </w:tcPr>
          <w:p w14:paraId="77107A51" w14:textId="77777777" w:rsidR="006F1EB8" w:rsidRPr="00113D0E" w:rsidRDefault="006F1EB8" w:rsidP="00AC41FC">
            <w:pPr>
              <w:spacing w:line="360" w:lineRule="auto"/>
              <w:rPr>
                <w:rFonts w:cs="Arial"/>
                <w:lang w:val="en-US"/>
              </w:rPr>
            </w:pPr>
            <w:r w:rsidRPr="00113D0E">
              <w:rPr>
                <w:rFonts w:cs="Arial"/>
                <w:lang w:val="en-US"/>
              </w:rPr>
              <w:t>27/28 - 28/29</w:t>
            </w:r>
          </w:p>
        </w:tc>
      </w:tr>
      <w:tr w:rsidR="006F1EB8" w:rsidRPr="00113D0E" w14:paraId="1386399A" w14:textId="77777777" w:rsidTr="00AC41FC">
        <w:tc>
          <w:tcPr>
            <w:tcW w:w="1308" w:type="dxa"/>
          </w:tcPr>
          <w:p w14:paraId="5B7A47A6" w14:textId="77777777" w:rsidR="006F1EB8" w:rsidRPr="00113D0E" w:rsidRDefault="006F1EB8" w:rsidP="00AC41FC">
            <w:pPr>
              <w:spacing w:line="360" w:lineRule="auto"/>
              <w:rPr>
                <w:rFonts w:cs="Arial"/>
                <w:lang w:val="en-US"/>
              </w:rPr>
            </w:pPr>
            <w:r w:rsidRPr="00113D0E">
              <w:rPr>
                <w:rFonts w:cs="Arial"/>
                <w:lang w:val="en-US"/>
              </w:rPr>
              <w:t>BA040</w:t>
            </w:r>
          </w:p>
        </w:tc>
        <w:tc>
          <w:tcPr>
            <w:tcW w:w="4819" w:type="dxa"/>
          </w:tcPr>
          <w:p w14:paraId="7D1B958D" w14:textId="77777777" w:rsidR="006F1EB8" w:rsidRPr="00113D0E" w:rsidRDefault="006F1EB8" w:rsidP="00AC41FC">
            <w:pPr>
              <w:spacing w:line="360" w:lineRule="auto"/>
              <w:rPr>
                <w:rFonts w:cs="Arial"/>
                <w:lang w:val="en-US"/>
              </w:rPr>
            </w:pPr>
            <w:r w:rsidRPr="00113D0E">
              <w:rPr>
                <w:rFonts w:cs="Arial"/>
                <w:lang w:val="en-US"/>
              </w:rPr>
              <w:t>Yarrambat</w:t>
            </w:r>
          </w:p>
        </w:tc>
        <w:tc>
          <w:tcPr>
            <w:tcW w:w="1134" w:type="dxa"/>
          </w:tcPr>
          <w:p w14:paraId="264531CB" w14:textId="77777777" w:rsidR="006F1EB8" w:rsidRPr="00113D0E" w:rsidRDefault="006F1EB8" w:rsidP="00AC41FC">
            <w:pPr>
              <w:spacing w:line="360" w:lineRule="auto"/>
              <w:rPr>
                <w:rFonts w:cs="Arial"/>
                <w:lang w:val="en-US"/>
              </w:rPr>
            </w:pPr>
            <w:r w:rsidRPr="00113D0E">
              <w:rPr>
                <w:rFonts w:cs="Arial"/>
                <w:lang w:val="en-US"/>
              </w:rPr>
              <w:t>39</w:t>
            </w:r>
          </w:p>
        </w:tc>
        <w:tc>
          <w:tcPr>
            <w:tcW w:w="1701" w:type="dxa"/>
          </w:tcPr>
          <w:p w14:paraId="4793FE0E" w14:textId="77777777" w:rsidR="006F1EB8" w:rsidRPr="00113D0E" w:rsidRDefault="006F1EB8" w:rsidP="00AC41FC">
            <w:pPr>
              <w:spacing w:line="360" w:lineRule="auto"/>
              <w:rPr>
                <w:rFonts w:cs="Arial"/>
                <w:lang w:val="en-US"/>
              </w:rPr>
            </w:pPr>
            <w:r w:rsidRPr="00113D0E">
              <w:rPr>
                <w:rFonts w:cs="Arial"/>
                <w:lang w:val="en-US"/>
              </w:rPr>
              <w:t>27/28 - 28/29</w:t>
            </w:r>
          </w:p>
        </w:tc>
      </w:tr>
    </w:tbl>
    <w:p w14:paraId="002A48ED" w14:textId="47A2C06D" w:rsidR="00585D60" w:rsidRDefault="00585D60" w:rsidP="00AC41FC">
      <w:pPr>
        <w:spacing w:before="120" w:after="120" w:line="360" w:lineRule="auto"/>
        <w:rPr>
          <w:rFonts w:eastAsia="Calibri" w:cs="Arial"/>
        </w:rPr>
      </w:pPr>
      <w:r>
        <w:rPr>
          <w:rFonts w:eastAsia="Calibri" w:cs="Arial"/>
        </w:rPr>
        <w:t>Table 13: Yarra Valley Water Sewerage Backlog Timing</w:t>
      </w:r>
    </w:p>
    <w:p w14:paraId="1F5C8C9C" w14:textId="77777777" w:rsidR="006F1EB8" w:rsidRPr="00113D0E" w:rsidRDefault="006F1EB8" w:rsidP="00AC41FC">
      <w:pPr>
        <w:spacing w:before="120" w:after="120" w:line="360" w:lineRule="auto"/>
        <w:rPr>
          <w:rFonts w:eastAsia="Calibri" w:cs="Arial"/>
        </w:rPr>
      </w:pPr>
      <w:r w:rsidRPr="00113D0E">
        <w:rPr>
          <w:rFonts w:eastAsia="Calibri" w:cs="Arial"/>
        </w:rPr>
        <w:t>The program is in place to prevent nutrients, pathogens (which cause human illness) and other pollutants which originate in domestic wastewater from entering the surface and groundwaters.</w:t>
      </w:r>
    </w:p>
    <w:p w14:paraId="3C8AF0F9" w14:textId="77777777" w:rsidR="006F1EB8" w:rsidRPr="00113D0E" w:rsidRDefault="006F1EB8" w:rsidP="00AC41FC">
      <w:pPr>
        <w:spacing w:before="120" w:after="120" w:line="360" w:lineRule="auto"/>
        <w:rPr>
          <w:rFonts w:eastAsia="Calibri" w:cs="Arial"/>
        </w:rPr>
      </w:pPr>
      <w:r w:rsidRPr="00113D0E">
        <w:rPr>
          <w:rFonts w:eastAsia="Calibri" w:cs="Arial"/>
        </w:rPr>
        <w:t>Once these systems are replaced with a sustainable sewerage service, the risk to public health and the environment is significantly reduced.</w:t>
      </w:r>
    </w:p>
    <w:p w14:paraId="394B520E" w14:textId="006F960B" w:rsidR="004C0804" w:rsidRPr="00AC41FC" w:rsidRDefault="00FE2215" w:rsidP="006B786E">
      <w:pPr>
        <w:pStyle w:val="Caption"/>
        <w:keepNext/>
        <w:keepLines/>
        <w:tabs>
          <w:tab w:val="clear" w:pos="851"/>
          <w:tab w:val="left" w:pos="0"/>
        </w:tabs>
        <w:ind w:left="0" w:firstLine="0"/>
        <w:rPr>
          <w:rFonts w:cs="Arial"/>
          <w:i w:val="0"/>
          <w:sz w:val="24"/>
          <w:szCs w:val="24"/>
        </w:rPr>
      </w:pPr>
      <w:bookmarkStart w:id="56" w:name="_Ref343843694"/>
      <w:r w:rsidRPr="00AC41FC">
        <w:rPr>
          <w:rFonts w:cs="Arial"/>
          <w:i w:val="0"/>
          <w:sz w:val="24"/>
          <w:szCs w:val="24"/>
        </w:rPr>
        <w:t xml:space="preserve">Table </w:t>
      </w:r>
      <w:bookmarkEnd w:id="56"/>
      <w:r w:rsidR="00585D60">
        <w:rPr>
          <w:rFonts w:cs="Arial"/>
          <w:i w:val="0"/>
          <w:sz w:val="24"/>
          <w:szCs w:val="24"/>
        </w:rPr>
        <w:t>14</w:t>
      </w:r>
      <w:r w:rsidRPr="00AC41FC">
        <w:rPr>
          <w:rFonts w:cs="Arial"/>
          <w:i w:val="0"/>
          <w:sz w:val="24"/>
          <w:szCs w:val="24"/>
        </w:rPr>
        <w:t xml:space="preserve"> Number of properties in each suburb that are reliant on septics (</w:t>
      </w:r>
      <w:r w:rsidR="00D76CB8" w:rsidRPr="00AC41FC">
        <w:rPr>
          <w:rFonts w:cs="Arial"/>
          <w:i w:val="0"/>
          <w:sz w:val="24"/>
          <w:szCs w:val="24"/>
        </w:rPr>
        <w:t>Nillumbik Shire</w:t>
      </w:r>
      <w:r w:rsidR="004C0804" w:rsidRPr="00AC41FC">
        <w:rPr>
          <w:rFonts w:cs="Arial"/>
          <w:i w:val="0"/>
          <w:sz w:val="24"/>
          <w:szCs w:val="24"/>
        </w:rPr>
        <w:t xml:space="preserve"> Council, </w:t>
      </w:r>
      <w:r w:rsidR="006F1EB8" w:rsidRPr="00AC41FC">
        <w:rPr>
          <w:rFonts w:cs="Arial"/>
          <w:i w:val="0"/>
          <w:sz w:val="24"/>
          <w:szCs w:val="24"/>
        </w:rPr>
        <w:t>2002</w:t>
      </w:r>
      <w:r w:rsidRPr="00AC41FC">
        <w:rPr>
          <w:rFonts w:cs="Arial"/>
          <w:i w:val="0"/>
          <w:sz w:val="24"/>
          <w:szCs w:val="24"/>
        </w:rPr>
        <w:t>)</w:t>
      </w:r>
    </w:p>
    <w:tbl>
      <w:tblPr>
        <w:tblStyle w:val="TableGrid1"/>
        <w:tblW w:w="0" w:type="auto"/>
        <w:tblLook w:val="04A0" w:firstRow="1" w:lastRow="0" w:firstColumn="1" w:lastColumn="0" w:noHBand="0" w:noVBand="1"/>
        <w:tblCaption w:val="Table 13"/>
        <w:tblDescription w:val="Number of properties in each suburb that are reliant on septics (Nillumbik Shire Council, 2002)"/>
      </w:tblPr>
      <w:tblGrid>
        <w:gridCol w:w="5850"/>
        <w:gridCol w:w="2178"/>
      </w:tblGrid>
      <w:tr w:rsidR="00AC41FC" w:rsidRPr="00AC41FC" w14:paraId="650AE8C7" w14:textId="77777777" w:rsidTr="00AC41FC">
        <w:trPr>
          <w:trHeight w:val="466"/>
          <w:tblHeader/>
        </w:trPr>
        <w:tc>
          <w:tcPr>
            <w:tcW w:w="5850" w:type="dxa"/>
            <w:hideMark/>
          </w:tcPr>
          <w:p w14:paraId="1997B582" w14:textId="77777777" w:rsidR="004C0804" w:rsidRPr="00AC41FC" w:rsidRDefault="004C0804" w:rsidP="00AC41FC">
            <w:pPr>
              <w:keepNext/>
              <w:spacing w:line="360" w:lineRule="auto"/>
              <w:rPr>
                <w:rFonts w:cs="Arial"/>
                <w:b/>
                <w:color w:val="000000" w:themeColor="text1"/>
                <w:szCs w:val="24"/>
              </w:rPr>
            </w:pPr>
            <w:r w:rsidRPr="00AC41FC">
              <w:rPr>
                <w:rFonts w:cs="Arial"/>
                <w:b/>
                <w:color w:val="000000" w:themeColor="text1"/>
                <w:szCs w:val="24"/>
              </w:rPr>
              <w:t>Township</w:t>
            </w:r>
          </w:p>
        </w:tc>
        <w:tc>
          <w:tcPr>
            <w:tcW w:w="2178" w:type="dxa"/>
            <w:hideMark/>
          </w:tcPr>
          <w:p w14:paraId="6C1B0E92" w14:textId="77777777" w:rsidR="004C0804" w:rsidRPr="00AC41FC" w:rsidRDefault="004C0804" w:rsidP="00AC41FC">
            <w:pPr>
              <w:keepNext/>
              <w:spacing w:line="360" w:lineRule="auto"/>
              <w:jc w:val="center"/>
              <w:rPr>
                <w:rFonts w:cs="Arial"/>
                <w:b/>
                <w:color w:val="000000" w:themeColor="text1"/>
                <w:szCs w:val="24"/>
              </w:rPr>
            </w:pPr>
            <w:r w:rsidRPr="00AC41FC">
              <w:rPr>
                <w:rFonts w:cs="Arial"/>
                <w:b/>
                <w:color w:val="000000" w:themeColor="text1"/>
                <w:szCs w:val="24"/>
              </w:rPr>
              <w:t>No. of Properties</w:t>
            </w:r>
          </w:p>
        </w:tc>
      </w:tr>
      <w:tr w:rsidR="00AC41FC" w:rsidRPr="00AC41FC" w14:paraId="141E08AE" w14:textId="77777777" w:rsidTr="00AC41FC">
        <w:tc>
          <w:tcPr>
            <w:tcW w:w="5850" w:type="dxa"/>
            <w:hideMark/>
          </w:tcPr>
          <w:p w14:paraId="6E911027" w14:textId="77777777" w:rsidR="004C0804" w:rsidRPr="00AC41FC" w:rsidRDefault="004C0804" w:rsidP="00AC41FC">
            <w:pPr>
              <w:keepNext/>
              <w:spacing w:line="360" w:lineRule="auto"/>
              <w:rPr>
                <w:rFonts w:cs="Arial"/>
                <w:color w:val="000000" w:themeColor="text1"/>
                <w:szCs w:val="24"/>
              </w:rPr>
            </w:pPr>
            <w:r w:rsidRPr="00AC41FC">
              <w:rPr>
                <w:rFonts w:cs="Arial"/>
                <w:color w:val="000000" w:themeColor="text1"/>
                <w:szCs w:val="24"/>
              </w:rPr>
              <w:t>North Warrandyte</w:t>
            </w:r>
          </w:p>
        </w:tc>
        <w:tc>
          <w:tcPr>
            <w:tcW w:w="2178" w:type="dxa"/>
            <w:hideMark/>
          </w:tcPr>
          <w:p w14:paraId="4E259DA8" w14:textId="77777777" w:rsidR="004C0804" w:rsidRPr="00AC41FC" w:rsidRDefault="004C0804" w:rsidP="00AC41FC">
            <w:pPr>
              <w:keepNext/>
              <w:spacing w:line="360" w:lineRule="auto"/>
              <w:jc w:val="center"/>
              <w:rPr>
                <w:rFonts w:cs="Arial"/>
                <w:color w:val="000000" w:themeColor="text1"/>
                <w:szCs w:val="24"/>
              </w:rPr>
            </w:pPr>
            <w:r w:rsidRPr="00AC41FC">
              <w:rPr>
                <w:rFonts w:cs="Arial"/>
                <w:color w:val="000000" w:themeColor="text1"/>
                <w:szCs w:val="24"/>
              </w:rPr>
              <w:t>990</w:t>
            </w:r>
          </w:p>
        </w:tc>
      </w:tr>
      <w:tr w:rsidR="00AC41FC" w:rsidRPr="00AC41FC" w14:paraId="0358AF7E" w14:textId="77777777" w:rsidTr="00AC41FC">
        <w:tc>
          <w:tcPr>
            <w:tcW w:w="5850" w:type="dxa"/>
            <w:hideMark/>
          </w:tcPr>
          <w:p w14:paraId="5F3FBC19" w14:textId="77777777" w:rsidR="004C0804" w:rsidRPr="00AC41FC" w:rsidRDefault="004C0804" w:rsidP="00AC41FC">
            <w:pPr>
              <w:keepNext/>
              <w:spacing w:line="360" w:lineRule="auto"/>
              <w:rPr>
                <w:rFonts w:cs="Arial"/>
                <w:color w:val="000000" w:themeColor="text1"/>
                <w:szCs w:val="24"/>
              </w:rPr>
            </w:pPr>
            <w:r w:rsidRPr="00AC41FC">
              <w:rPr>
                <w:rFonts w:cs="Arial"/>
                <w:color w:val="000000" w:themeColor="text1"/>
                <w:szCs w:val="24"/>
              </w:rPr>
              <w:t>Eltham</w:t>
            </w:r>
          </w:p>
        </w:tc>
        <w:tc>
          <w:tcPr>
            <w:tcW w:w="2178" w:type="dxa"/>
            <w:hideMark/>
          </w:tcPr>
          <w:p w14:paraId="2B1FF076" w14:textId="77777777" w:rsidR="004C0804" w:rsidRPr="00AC41FC" w:rsidRDefault="004C0804" w:rsidP="00AC41FC">
            <w:pPr>
              <w:keepNext/>
              <w:spacing w:line="360" w:lineRule="auto"/>
              <w:jc w:val="center"/>
              <w:rPr>
                <w:rFonts w:cs="Arial"/>
                <w:color w:val="000000" w:themeColor="text1"/>
                <w:szCs w:val="24"/>
              </w:rPr>
            </w:pPr>
            <w:r w:rsidRPr="00AC41FC">
              <w:rPr>
                <w:rFonts w:cs="Arial"/>
                <w:color w:val="000000" w:themeColor="text1"/>
                <w:szCs w:val="24"/>
              </w:rPr>
              <w:t>506</w:t>
            </w:r>
          </w:p>
        </w:tc>
      </w:tr>
      <w:tr w:rsidR="00AC41FC" w:rsidRPr="00AC41FC" w14:paraId="5ABAB632" w14:textId="77777777" w:rsidTr="00AC41FC">
        <w:tc>
          <w:tcPr>
            <w:tcW w:w="5850" w:type="dxa"/>
            <w:hideMark/>
          </w:tcPr>
          <w:p w14:paraId="7C513954" w14:textId="77777777" w:rsidR="004C0804" w:rsidRPr="00AC41FC" w:rsidRDefault="004C0804" w:rsidP="00AC41FC">
            <w:pPr>
              <w:keepNext/>
              <w:spacing w:line="360" w:lineRule="auto"/>
              <w:rPr>
                <w:rFonts w:cs="Arial"/>
                <w:color w:val="000000" w:themeColor="text1"/>
                <w:szCs w:val="24"/>
              </w:rPr>
            </w:pPr>
            <w:r w:rsidRPr="00AC41FC">
              <w:rPr>
                <w:rFonts w:cs="Arial"/>
                <w:color w:val="000000" w:themeColor="text1"/>
                <w:szCs w:val="24"/>
              </w:rPr>
              <w:t>Yarrambat</w:t>
            </w:r>
          </w:p>
        </w:tc>
        <w:tc>
          <w:tcPr>
            <w:tcW w:w="2178" w:type="dxa"/>
            <w:hideMark/>
          </w:tcPr>
          <w:p w14:paraId="5311536F" w14:textId="77777777" w:rsidR="004C0804" w:rsidRPr="00AC41FC" w:rsidRDefault="004C0804" w:rsidP="00AC41FC">
            <w:pPr>
              <w:keepNext/>
              <w:spacing w:line="360" w:lineRule="auto"/>
              <w:jc w:val="center"/>
              <w:rPr>
                <w:rFonts w:cs="Arial"/>
                <w:color w:val="000000" w:themeColor="text1"/>
                <w:szCs w:val="24"/>
              </w:rPr>
            </w:pPr>
            <w:r w:rsidRPr="00AC41FC">
              <w:rPr>
                <w:rFonts w:cs="Arial"/>
                <w:color w:val="000000" w:themeColor="text1"/>
                <w:szCs w:val="24"/>
              </w:rPr>
              <w:t>464</w:t>
            </w:r>
          </w:p>
        </w:tc>
      </w:tr>
      <w:tr w:rsidR="00AC41FC" w:rsidRPr="00AC41FC" w14:paraId="24A0CEED" w14:textId="77777777" w:rsidTr="00AC41FC">
        <w:tc>
          <w:tcPr>
            <w:tcW w:w="5850" w:type="dxa"/>
            <w:hideMark/>
          </w:tcPr>
          <w:p w14:paraId="47EC7315" w14:textId="77777777" w:rsidR="004C0804" w:rsidRPr="00AC41FC" w:rsidRDefault="004C0804" w:rsidP="00AC41FC">
            <w:pPr>
              <w:keepNext/>
              <w:spacing w:line="360" w:lineRule="auto"/>
              <w:rPr>
                <w:rFonts w:cs="Arial"/>
                <w:color w:val="000000" w:themeColor="text1"/>
                <w:szCs w:val="24"/>
              </w:rPr>
            </w:pPr>
            <w:r w:rsidRPr="00AC41FC">
              <w:rPr>
                <w:rFonts w:cs="Arial"/>
                <w:color w:val="000000" w:themeColor="text1"/>
                <w:szCs w:val="24"/>
              </w:rPr>
              <w:t>St Andrews</w:t>
            </w:r>
          </w:p>
        </w:tc>
        <w:tc>
          <w:tcPr>
            <w:tcW w:w="2178" w:type="dxa"/>
            <w:hideMark/>
          </w:tcPr>
          <w:p w14:paraId="5507BB14" w14:textId="77777777" w:rsidR="004C0804" w:rsidRPr="00AC41FC" w:rsidRDefault="004C0804" w:rsidP="00AC41FC">
            <w:pPr>
              <w:keepNext/>
              <w:spacing w:line="360" w:lineRule="auto"/>
              <w:jc w:val="center"/>
              <w:rPr>
                <w:rFonts w:cs="Arial"/>
                <w:color w:val="000000" w:themeColor="text1"/>
                <w:szCs w:val="24"/>
              </w:rPr>
            </w:pPr>
            <w:r w:rsidRPr="00AC41FC">
              <w:rPr>
                <w:rFonts w:cs="Arial"/>
                <w:color w:val="000000" w:themeColor="text1"/>
                <w:szCs w:val="24"/>
              </w:rPr>
              <w:t>438</w:t>
            </w:r>
          </w:p>
        </w:tc>
      </w:tr>
      <w:tr w:rsidR="00AC41FC" w:rsidRPr="00AC41FC" w14:paraId="0807BE95" w14:textId="77777777" w:rsidTr="00AC41FC">
        <w:tc>
          <w:tcPr>
            <w:tcW w:w="5850" w:type="dxa"/>
            <w:hideMark/>
          </w:tcPr>
          <w:p w14:paraId="482F19B6" w14:textId="77777777" w:rsidR="004C0804" w:rsidRPr="00AC41FC" w:rsidRDefault="004C0804" w:rsidP="00AC41FC">
            <w:pPr>
              <w:keepNext/>
              <w:spacing w:line="360" w:lineRule="auto"/>
              <w:rPr>
                <w:rFonts w:cs="Arial"/>
                <w:color w:val="000000" w:themeColor="text1"/>
                <w:szCs w:val="24"/>
              </w:rPr>
            </w:pPr>
            <w:r w:rsidRPr="00AC41FC">
              <w:rPr>
                <w:rFonts w:cs="Arial"/>
                <w:color w:val="000000" w:themeColor="text1"/>
                <w:szCs w:val="24"/>
              </w:rPr>
              <w:t>Research</w:t>
            </w:r>
          </w:p>
        </w:tc>
        <w:tc>
          <w:tcPr>
            <w:tcW w:w="2178" w:type="dxa"/>
            <w:hideMark/>
          </w:tcPr>
          <w:p w14:paraId="51FA3D1F" w14:textId="77777777" w:rsidR="004C0804" w:rsidRPr="00AC41FC" w:rsidRDefault="004C0804" w:rsidP="00AC41FC">
            <w:pPr>
              <w:keepNext/>
              <w:spacing w:line="360" w:lineRule="auto"/>
              <w:jc w:val="center"/>
              <w:rPr>
                <w:rFonts w:cs="Arial"/>
                <w:color w:val="000000" w:themeColor="text1"/>
                <w:szCs w:val="24"/>
              </w:rPr>
            </w:pPr>
            <w:r w:rsidRPr="00AC41FC">
              <w:rPr>
                <w:rFonts w:cs="Arial"/>
                <w:color w:val="000000" w:themeColor="text1"/>
                <w:szCs w:val="24"/>
              </w:rPr>
              <w:t>366</w:t>
            </w:r>
          </w:p>
        </w:tc>
      </w:tr>
      <w:tr w:rsidR="00AC41FC" w:rsidRPr="00AC41FC" w14:paraId="1C83D0F1" w14:textId="77777777" w:rsidTr="00AC41FC">
        <w:tc>
          <w:tcPr>
            <w:tcW w:w="5850" w:type="dxa"/>
            <w:hideMark/>
          </w:tcPr>
          <w:p w14:paraId="2C271852" w14:textId="77777777" w:rsidR="004C0804" w:rsidRPr="00AC41FC" w:rsidRDefault="004C0804" w:rsidP="00AC41FC">
            <w:pPr>
              <w:keepNext/>
              <w:spacing w:line="360" w:lineRule="auto"/>
              <w:rPr>
                <w:rFonts w:cs="Arial"/>
                <w:color w:val="000000" w:themeColor="text1"/>
                <w:szCs w:val="24"/>
              </w:rPr>
            </w:pPr>
            <w:r w:rsidRPr="00AC41FC">
              <w:rPr>
                <w:rFonts w:cs="Arial"/>
                <w:color w:val="000000" w:themeColor="text1"/>
                <w:szCs w:val="24"/>
              </w:rPr>
              <w:t>Panton Hill</w:t>
            </w:r>
          </w:p>
        </w:tc>
        <w:tc>
          <w:tcPr>
            <w:tcW w:w="2178" w:type="dxa"/>
            <w:hideMark/>
          </w:tcPr>
          <w:p w14:paraId="72DCD27C" w14:textId="77777777" w:rsidR="004C0804" w:rsidRPr="00AC41FC" w:rsidRDefault="004C0804" w:rsidP="00AC41FC">
            <w:pPr>
              <w:keepNext/>
              <w:spacing w:line="360" w:lineRule="auto"/>
              <w:jc w:val="center"/>
              <w:rPr>
                <w:rFonts w:cs="Arial"/>
                <w:color w:val="000000" w:themeColor="text1"/>
                <w:szCs w:val="24"/>
              </w:rPr>
            </w:pPr>
            <w:r w:rsidRPr="00AC41FC">
              <w:rPr>
                <w:rFonts w:cs="Arial"/>
                <w:color w:val="000000" w:themeColor="text1"/>
                <w:szCs w:val="24"/>
              </w:rPr>
              <w:t>345</w:t>
            </w:r>
          </w:p>
        </w:tc>
      </w:tr>
      <w:tr w:rsidR="00AC41FC" w:rsidRPr="00AC41FC" w14:paraId="76FAC11E" w14:textId="77777777" w:rsidTr="00AC41FC">
        <w:tc>
          <w:tcPr>
            <w:tcW w:w="5850" w:type="dxa"/>
            <w:hideMark/>
          </w:tcPr>
          <w:p w14:paraId="07F364A0" w14:textId="77777777" w:rsidR="004C0804" w:rsidRPr="00AC41FC" w:rsidRDefault="004C0804" w:rsidP="00AC41FC">
            <w:pPr>
              <w:keepNext/>
              <w:spacing w:line="360" w:lineRule="auto"/>
              <w:rPr>
                <w:rFonts w:cs="Arial"/>
                <w:color w:val="000000" w:themeColor="text1"/>
                <w:szCs w:val="24"/>
              </w:rPr>
            </w:pPr>
            <w:r w:rsidRPr="00AC41FC">
              <w:rPr>
                <w:rFonts w:cs="Arial"/>
                <w:color w:val="000000" w:themeColor="text1"/>
                <w:szCs w:val="24"/>
              </w:rPr>
              <w:t>Kangaroo Ground</w:t>
            </w:r>
          </w:p>
        </w:tc>
        <w:tc>
          <w:tcPr>
            <w:tcW w:w="2178" w:type="dxa"/>
            <w:hideMark/>
          </w:tcPr>
          <w:p w14:paraId="1F681502" w14:textId="77777777" w:rsidR="004C0804" w:rsidRPr="00AC41FC" w:rsidRDefault="004C0804" w:rsidP="00AC41FC">
            <w:pPr>
              <w:keepNext/>
              <w:spacing w:line="360" w:lineRule="auto"/>
              <w:jc w:val="center"/>
              <w:rPr>
                <w:rFonts w:cs="Arial"/>
                <w:color w:val="000000" w:themeColor="text1"/>
                <w:szCs w:val="24"/>
              </w:rPr>
            </w:pPr>
            <w:r w:rsidRPr="00AC41FC">
              <w:rPr>
                <w:rFonts w:cs="Arial"/>
                <w:color w:val="000000" w:themeColor="text1"/>
                <w:szCs w:val="24"/>
              </w:rPr>
              <w:t>327</w:t>
            </w:r>
          </w:p>
        </w:tc>
      </w:tr>
      <w:tr w:rsidR="00AC41FC" w:rsidRPr="00AC41FC" w14:paraId="41DC77FF" w14:textId="77777777" w:rsidTr="00AC41FC">
        <w:tc>
          <w:tcPr>
            <w:tcW w:w="5850" w:type="dxa"/>
            <w:hideMark/>
          </w:tcPr>
          <w:p w14:paraId="0CCFA279" w14:textId="77777777" w:rsidR="004C0804" w:rsidRPr="00AC41FC" w:rsidRDefault="004C0804" w:rsidP="00AC41FC">
            <w:pPr>
              <w:keepNext/>
              <w:spacing w:line="360" w:lineRule="auto"/>
              <w:rPr>
                <w:rFonts w:cs="Arial"/>
                <w:color w:val="000000" w:themeColor="text1"/>
                <w:szCs w:val="24"/>
              </w:rPr>
            </w:pPr>
            <w:r w:rsidRPr="00AC41FC">
              <w:rPr>
                <w:rFonts w:cs="Arial"/>
                <w:color w:val="000000" w:themeColor="text1"/>
                <w:szCs w:val="24"/>
              </w:rPr>
              <w:t>Diamond Creek</w:t>
            </w:r>
          </w:p>
        </w:tc>
        <w:tc>
          <w:tcPr>
            <w:tcW w:w="2178" w:type="dxa"/>
            <w:hideMark/>
          </w:tcPr>
          <w:p w14:paraId="1498B821" w14:textId="77777777" w:rsidR="004C0804" w:rsidRPr="00AC41FC" w:rsidRDefault="004C0804" w:rsidP="00AC41FC">
            <w:pPr>
              <w:keepNext/>
              <w:spacing w:line="360" w:lineRule="auto"/>
              <w:jc w:val="center"/>
              <w:rPr>
                <w:rFonts w:cs="Arial"/>
                <w:color w:val="000000" w:themeColor="text1"/>
                <w:szCs w:val="24"/>
              </w:rPr>
            </w:pPr>
            <w:r w:rsidRPr="00AC41FC">
              <w:rPr>
                <w:rFonts w:cs="Arial"/>
                <w:color w:val="000000" w:themeColor="text1"/>
                <w:szCs w:val="24"/>
              </w:rPr>
              <w:t>318</w:t>
            </w:r>
          </w:p>
        </w:tc>
      </w:tr>
      <w:tr w:rsidR="00AC41FC" w:rsidRPr="00AC41FC" w14:paraId="6DD2C81F" w14:textId="77777777" w:rsidTr="00AC41FC">
        <w:tc>
          <w:tcPr>
            <w:tcW w:w="5850" w:type="dxa"/>
            <w:hideMark/>
          </w:tcPr>
          <w:p w14:paraId="41F43958" w14:textId="77777777" w:rsidR="004C0804" w:rsidRPr="00AC41FC" w:rsidRDefault="004C0804" w:rsidP="00AC41FC">
            <w:pPr>
              <w:keepNext/>
              <w:spacing w:line="360" w:lineRule="auto"/>
              <w:rPr>
                <w:rFonts w:cs="Arial"/>
                <w:color w:val="000000" w:themeColor="text1"/>
                <w:szCs w:val="24"/>
              </w:rPr>
            </w:pPr>
            <w:r w:rsidRPr="00AC41FC">
              <w:rPr>
                <w:rFonts w:cs="Arial"/>
                <w:color w:val="000000" w:themeColor="text1"/>
                <w:szCs w:val="24"/>
              </w:rPr>
              <w:t>Plenty</w:t>
            </w:r>
          </w:p>
        </w:tc>
        <w:tc>
          <w:tcPr>
            <w:tcW w:w="2178" w:type="dxa"/>
            <w:hideMark/>
          </w:tcPr>
          <w:p w14:paraId="5148B84A" w14:textId="77777777" w:rsidR="004C0804" w:rsidRPr="00AC41FC" w:rsidRDefault="004C0804" w:rsidP="00AC41FC">
            <w:pPr>
              <w:keepNext/>
              <w:spacing w:line="360" w:lineRule="auto"/>
              <w:jc w:val="center"/>
              <w:rPr>
                <w:rFonts w:cs="Arial"/>
                <w:color w:val="000000" w:themeColor="text1"/>
                <w:szCs w:val="24"/>
              </w:rPr>
            </w:pPr>
            <w:r w:rsidRPr="00AC41FC">
              <w:rPr>
                <w:rFonts w:cs="Arial"/>
                <w:color w:val="000000" w:themeColor="text1"/>
                <w:szCs w:val="24"/>
              </w:rPr>
              <w:t>309</w:t>
            </w:r>
          </w:p>
        </w:tc>
      </w:tr>
      <w:tr w:rsidR="00AC41FC" w:rsidRPr="00AC41FC" w14:paraId="2A342D98" w14:textId="77777777" w:rsidTr="00AC41FC">
        <w:tc>
          <w:tcPr>
            <w:tcW w:w="5850" w:type="dxa"/>
            <w:hideMark/>
          </w:tcPr>
          <w:p w14:paraId="4A5433EA" w14:textId="77777777" w:rsidR="004C0804" w:rsidRPr="00AC41FC" w:rsidRDefault="004C0804" w:rsidP="00AC41FC">
            <w:pPr>
              <w:keepNext/>
              <w:spacing w:line="360" w:lineRule="auto"/>
              <w:rPr>
                <w:rFonts w:cs="Arial"/>
                <w:color w:val="000000" w:themeColor="text1"/>
                <w:szCs w:val="24"/>
              </w:rPr>
            </w:pPr>
            <w:r w:rsidRPr="00AC41FC">
              <w:rPr>
                <w:rFonts w:cs="Arial"/>
                <w:color w:val="000000" w:themeColor="text1"/>
                <w:szCs w:val="24"/>
              </w:rPr>
              <w:t>Hurstbridge</w:t>
            </w:r>
          </w:p>
        </w:tc>
        <w:tc>
          <w:tcPr>
            <w:tcW w:w="2178" w:type="dxa"/>
            <w:hideMark/>
          </w:tcPr>
          <w:p w14:paraId="1B586C01" w14:textId="77777777" w:rsidR="004C0804" w:rsidRPr="00AC41FC" w:rsidRDefault="004C0804" w:rsidP="00AC41FC">
            <w:pPr>
              <w:keepNext/>
              <w:spacing w:line="360" w:lineRule="auto"/>
              <w:jc w:val="center"/>
              <w:rPr>
                <w:rFonts w:cs="Arial"/>
                <w:color w:val="000000" w:themeColor="text1"/>
                <w:szCs w:val="24"/>
              </w:rPr>
            </w:pPr>
            <w:r w:rsidRPr="00AC41FC">
              <w:rPr>
                <w:rFonts w:cs="Arial"/>
                <w:color w:val="000000" w:themeColor="text1"/>
                <w:szCs w:val="24"/>
              </w:rPr>
              <w:t>289</w:t>
            </w:r>
          </w:p>
        </w:tc>
      </w:tr>
      <w:tr w:rsidR="00AC41FC" w:rsidRPr="00AC41FC" w14:paraId="03F5F115" w14:textId="77777777" w:rsidTr="00AC41FC">
        <w:tc>
          <w:tcPr>
            <w:tcW w:w="5850" w:type="dxa"/>
            <w:hideMark/>
          </w:tcPr>
          <w:p w14:paraId="2EC5E1C8" w14:textId="77777777" w:rsidR="004C0804" w:rsidRPr="00AC41FC" w:rsidRDefault="004C0804" w:rsidP="00AC41FC">
            <w:pPr>
              <w:keepNext/>
              <w:spacing w:line="360" w:lineRule="auto"/>
              <w:rPr>
                <w:rFonts w:cs="Arial"/>
                <w:color w:val="000000" w:themeColor="text1"/>
                <w:szCs w:val="24"/>
              </w:rPr>
            </w:pPr>
            <w:r w:rsidRPr="00AC41FC">
              <w:rPr>
                <w:rFonts w:cs="Arial"/>
                <w:color w:val="000000" w:themeColor="text1"/>
                <w:szCs w:val="24"/>
              </w:rPr>
              <w:t>Wattle Glen</w:t>
            </w:r>
          </w:p>
        </w:tc>
        <w:tc>
          <w:tcPr>
            <w:tcW w:w="2178" w:type="dxa"/>
            <w:hideMark/>
          </w:tcPr>
          <w:p w14:paraId="78738D05" w14:textId="77777777" w:rsidR="004C0804" w:rsidRPr="00AC41FC" w:rsidRDefault="004C0804" w:rsidP="00AC41FC">
            <w:pPr>
              <w:keepNext/>
              <w:spacing w:line="360" w:lineRule="auto"/>
              <w:jc w:val="center"/>
              <w:rPr>
                <w:rFonts w:cs="Arial"/>
                <w:color w:val="000000" w:themeColor="text1"/>
                <w:szCs w:val="24"/>
              </w:rPr>
            </w:pPr>
            <w:r w:rsidRPr="00AC41FC">
              <w:rPr>
                <w:rFonts w:cs="Arial"/>
                <w:color w:val="000000" w:themeColor="text1"/>
                <w:szCs w:val="24"/>
              </w:rPr>
              <w:t>259</w:t>
            </w:r>
          </w:p>
        </w:tc>
      </w:tr>
      <w:tr w:rsidR="00AC41FC" w:rsidRPr="00AC41FC" w14:paraId="20533519" w14:textId="77777777" w:rsidTr="00AC41FC">
        <w:tc>
          <w:tcPr>
            <w:tcW w:w="5850" w:type="dxa"/>
            <w:hideMark/>
          </w:tcPr>
          <w:p w14:paraId="0D2E5446" w14:textId="77777777" w:rsidR="004C0804" w:rsidRPr="00AC41FC" w:rsidRDefault="004C0804" w:rsidP="00AC41FC">
            <w:pPr>
              <w:keepNext/>
              <w:spacing w:line="360" w:lineRule="auto"/>
              <w:rPr>
                <w:rFonts w:cs="Arial"/>
                <w:color w:val="000000" w:themeColor="text1"/>
                <w:szCs w:val="24"/>
              </w:rPr>
            </w:pPr>
            <w:r w:rsidRPr="00AC41FC">
              <w:rPr>
                <w:rFonts w:cs="Arial"/>
                <w:color w:val="000000" w:themeColor="text1"/>
                <w:szCs w:val="24"/>
              </w:rPr>
              <w:t>Cottles Bridge</w:t>
            </w:r>
          </w:p>
        </w:tc>
        <w:tc>
          <w:tcPr>
            <w:tcW w:w="2178" w:type="dxa"/>
            <w:hideMark/>
          </w:tcPr>
          <w:p w14:paraId="4563CA43" w14:textId="77777777" w:rsidR="004C0804" w:rsidRPr="00AC41FC" w:rsidRDefault="004C0804" w:rsidP="00AC41FC">
            <w:pPr>
              <w:keepNext/>
              <w:spacing w:line="360" w:lineRule="auto"/>
              <w:jc w:val="center"/>
              <w:rPr>
                <w:rFonts w:cs="Arial"/>
                <w:color w:val="000000" w:themeColor="text1"/>
                <w:szCs w:val="24"/>
              </w:rPr>
            </w:pPr>
            <w:r w:rsidRPr="00AC41FC">
              <w:rPr>
                <w:rFonts w:cs="Arial"/>
                <w:color w:val="000000" w:themeColor="text1"/>
                <w:szCs w:val="24"/>
              </w:rPr>
              <w:t>211</w:t>
            </w:r>
          </w:p>
        </w:tc>
      </w:tr>
      <w:tr w:rsidR="00AC41FC" w:rsidRPr="00AC41FC" w14:paraId="16941C45" w14:textId="77777777" w:rsidTr="00AC41FC">
        <w:tc>
          <w:tcPr>
            <w:tcW w:w="5850" w:type="dxa"/>
            <w:hideMark/>
          </w:tcPr>
          <w:p w14:paraId="3328C1DF" w14:textId="77777777" w:rsidR="004C0804" w:rsidRPr="00AC41FC" w:rsidRDefault="004C0804" w:rsidP="00AC41FC">
            <w:pPr>
              <w:keepNext/>
              <w:spacing w:line="360" w:lineRule="auto"/>
              <w:rPr>
                <w:rFonts w:cs="Arial"/>
                <w:color w:val="000000" w:themeColor="text1"/>
                <w:szCs w:val="24"/>
              </w:rPr>
            </w:pPr>
            <w:r w:rsidRPr="00AC41FC">
              <w:rPr>
                <w:rFonts w:cs="Arial"/>
                <w:color w:val="000000" w:themeColor="text1"/>
                <w:szCs w:val="24"/>
              </w:rPr>
              <w:t>Arthurs Creek</w:t>
            </w:r>
          </w:p>
        </w:tc>
        <w:tc>
          <w:tcPr>
            <w:tcW w:w="2178" w:type="dxa"/>
            <w:hideMark/>
          </w:tcPr>
          <w:p w14:paraId="3DA24DEC" w14:textId="77777777" w:rsidR="004C0804" w:rsidRPr="00AC41FC" w:rsidRDefault="004C0804" w:rsidP="00AC41FC">
            <w:pPr>
              <w:keepNext/>
              <w:spacing w:line="360" w:lineRule="auto"/>
              <w:jc w:val="center"/>
              <w:rPr>
                <w:rFonts w:cs="Arial"/>
                <w:color w:val="000000" w:themeColor="text1"/>
                <w:szCs w:val="24"/>
              </w:rPr>
            </w:pPr>
            <w:r w:rsidRPr="00AC41FC">
              <w:rPr>
                <w:rFonts w:cs="Arial"/>
                <w:color w:val="000000" w:themeColor="text1"/>
                <w:szCs w:val="24"/>
              </w:rPr>
              <w:t>151</w:t>
            </w:r>
          </w:p>
        </w:tc>
      </w:tr>
      <w:tr w:rsidR="00AC41FC" w:rsidRPr="00AC41FC" w14:paraId="7C651F85" w14:textId="77777777" w:rsidTr="00AC41FC">
        <w:tc>
          <w:tcPr>
            <w:tcW w:w="5850" w:type="dxa"/>
            <w:hideMark/>
          </w:tcPr>
          <w:p w14:paraId="4B0D4C1F" w14:textId="77777777" w:rsidR="004C0804" w:rsidRPr="00AC41FC" w:rsidRDefault="004C0804" w:rsidP="00AC41FC">
            <w:pPr>
              <w:keepNext/>
              <w:spacing w:line="360" w:lineRule="auto"/>
              <w:rPr>
                <w:rFonts w:cs="Arial"/>
                <w:color w:val="000000" w:themeColor="text1"/>
                <w:szCs w:val="24"/>
              </w:rPr>
            </w:pPr>
            <w:r w:rsidRPr="00AC41FC">
              <w:rPr>
                <w:rFonts w:cs="Arial"/>
                <w:color w:val="000000" w:themeColor="text1"/>
                <w:szCs w:val="24"/>
              </w:rPr>
              <w:t>Smiths Gully</w:t>
            </w:r>
          </w:p>
        </w:tc>
        <w:tc>
          <w:tcPr>
            <w:tcW w:w="2178" w:type="dxa"/>
            <w:hideMark/>
          </w:tcPr>
          <w:p w14:paraId="582E1EEC" w14:textId="77777777" w:rsidR="004C0804" w:rsidRPr="00AC41FC" w:rsidRDefault="004C0804" w:rsidP="00AC41FC">
            <w:pPr>
              <w:keepNext/>
              <w:spacing w:line="360" w:lineRule="auto"/>
              <w:jc w:val="center"/>
              <w:rPr>
                <w:rFonts w:cs="Arial"/>
                <w:color w:val="000000" w:themeColor="text1"/>
                <w:szCs w:val="24"/>
              </w:rPr>
            </w:pPr>
            <w:r w:rsidRPr="00AC41FC">
              <w:rPr>
                <w:rFonts w:cs="Arial"/>
                <w:color w:val="000000" w:themeColor="text1"/>
                <w:szCs w:val="24"/>
              </w:rPr>
              <w:t>119</w:t>
            </w:r>
          </w:p>
        </w:tc>
      </w:tr>
      <w:tr w:rsidR="00AC41FC" w:rsidRPr="00AC41FC" w14:paraId="5D2ACCBE" w14:textId="77777777" w:rsidTr="00AC41FC">
        <w:tc>
          <w:tcPr>
            <w:tcW w:w="5850" w:type="dxa"/>
            <w:hideMark/>
          </w:tcPr>
          <w:p w14:paraId="4E771EB6" w14:textId="77777777" w:rsidR="004C0804" w:rsidRPr="00AC41FC" w:rsidRDefault="004C0804" w:rsidP="00AC41FC">
            <w:pPr>
              <w:keepNext/>
              <w:spacing w:line="360" w:lineRule="auto"/>
              <w:rPr>
                <w:rFonts w:cs="Arial"/>
                <w:color w:val="000000" w:themeColor="text1"/>
                <w:szCs w:val="24"/>
              </w:rPr>
            </w:pPr>
            <w:r w:rsidRPr="00AC41FC">
              <w:rPr>
                <w:rFonts w:cs="Arial"/>
                <w:color w:val="000000" w:themeColor="text1"/>
                <w:szCs w:val="24"/>
              </w:rPr>
              <w:t>Doreen</w:t>
            </w:r>
          </w:p>
        </w:tc>
        <w:tc>
          <w:tcPr>
            <w:tcW w:w="2178" w:type="dxa"/>
            <w:hideMark/>
          </w:tcPr>
          <w:p w14:paraId="4AE20D73" w14:textId="77777777" w:rsidR="004C0804" w:rsidRPr="00AC41FC" w:rsidRDefault="004C0804" w:rsidP="00AC41FC">
            <w:pPr>
              <w:keepNext/>
              <w:spacing w:line="360" w:lineRule="auto"/>
              <w:jc w:val="center"/>
              <w:rPr>
                <w:rFonts w:cs="Arial"/>
                <w:color w:val="000000" w:themeColor="text1"/>
                <w:szCs w:val="24"/>
              </w:rPr>
            </w:pPr>
            <w:r w:rsidRPr="00AC41FC">
              <w:rPr>
                <w:rFonts w:cs="Arial"/>
                <w:color w:val="000000" w:themeColor="text1"/>
                <w:szCs w:val="24"/>
              </w:rPr>
              <w:t>115</w:t>
            </w:r>
          </w:p>
        </w:tc>
      </w:tr>
      <w:tr w:rsidR="00AC41FC" w:rsidRPr="00AC41FC" w14:paraId="7B34DF9D" w14:textId="77777777" w:rsidTr="00AC41FC">
        <w:tc>
          <w:tcPr>
            <w:tcW w:w="5850" w:type="dxa"/>
            <w:hideMark/>
          </w:tcPr>
          <w:p w14:paraId="4DFD784E" w14:textId="77777777" w:rsidR="004C0804" w:rsidRPr="00AC41FC" w:rsidRDefault="004C0804" w:rsidP="00AC41FC">
            <w:pPr>
              <w:keepNext/>
              <w:spacing w:line="360" w:lineRule="auto"/>
              <w:rPr>
                <w:rFonts w:cs="Arial"/>
                <w:color w:val="000000" w:themeColor="text1"/>
                <w:szCs w:val="24"/>
              </w:rPr>
            </w:pPr>
            <w:r w:rsidRPr="00AC41FC">
              <w:rPr>
                <w:rFonts w:cs="Arial"/>
                <w:color w:val="000000" w:themeColor="text1"/>
                <w:szCs w:val="24"/>
              </w:rPr>
              <w:t>Christmas Hills</w:t>
            </w:r>
          </w:p>
        </w:tc>
        <w:tc>
          <w:tcPr>
            <w:tcW w:w="2178" w:type="dxa"/>
            <w:hideMark/>
          </w:tcPr>
          <w:p w14:paraId="0FFD15AA" w14:textId="77777777" w:rsidR="004C0804" w:rsidRPr="00AC41FC" w:rsidRDefault="004C0804" w:rsidP="00AC41FC">
            <w:pPr>
              <w:keepNext/>
              <w:spacing w:line="360" w:lineRule="auto"/>
              <w:jc w:val="center"/>
              <w:rPr>
                <w:rFonts w:cs="Arial"/>
                <w:color w:val="000000" w:themeColor="text1"/>
                <w:szCs w:val="24"/>
              </w:rPr>
            </w:pPr>
            <w:r w:rsidRPr="00AC41FC">
              <w:rPr>
                <w:rFonts w:cs="Arial"/>
                <w:color w:val="000000" w:themeColor="text1"/>
                <w:szCs w:val="24"/>
              </w:rPr>
              <w:t>115</w:t>
            </w:r>
          </w:p>
        </w:tc>
      </w:tr>
      <w:tr w:rsidR="00AC41FC" w:rsidRPr="00AC41FC" w14:paraId="47F0D1D0" w14:textId="77777777" w:rsidTr="00AC41FC">
        <w:tc>
          <w:tcPr>
            <w:tcW w:w="5850" w:type="dxa"/>
            <w:hideMark/>
          </w:tcPr>
          <w:p w14:paraId="36738777" w14:textId="77777777" w:rsidR="004C0804" w:rsidRPr="00AC41FC" w:rsidRDefault="004C0804" w:rsidP="00AC41FC">
            <w:pPr>
              <w:keepNext/>
              <w:spacing w:line="360" w:lineRule="auto"/>
              <w:rPr>
                <w:rFonts w:cs="Arial"/>
                <w:color w:val="000000" w:themeColor="text1"/>
                <w:szCs w:val="24"/>
              </w:rPr>
            </w:pPr>
            <w:r w:rsidRPr="00AC41FC">
              <w:rPr>
                <w:rFonts w:cs="Arial"/>
                <w:color w:val="000000" w:themeColor="text1"/>
                <w:szCs w:val="24"/>
              </w:rPr>
              <w:t>Bend of Islands</w:t>
            </w:r>
          </w:p>
        </w:tc>
        <w:tc>
          <w:tcPr>
            <w:tcW w:w="2178" w:type="dxa"/>
            <w:hideMark/>
          </w:tcPr>
          <w:p w14:paraId="0920BC9F" w14:textId="77777777" w:rsidR="004C0804" w:rsidRPr="00AC41FC" w:rsidRDefault="004C0804" w:rsidP="00AC41FC">
            <w:pPr>
              <w:keepNext/>
              <w:spacing w:line="360" w:lineRule="auto"/>
              <w:jc w:val="center"/>
              <w:rPr>
                <w:rFonts w:cs="Arial"/>
                <w:color w:val="000000" w:themeColor="text1"/>
                <w:szCs w:val="24"/>
              </w:rPr>
            </w:pPr>
            <w:r w:rsidRPr="00AC41FC">
              <w:rPr>
                <w:rFonts w:cs="Arial"/>
                <w:color w:val="000000" w:themeColor="text1"/>
                <w:szCs w:val="24"/>
              </w:rPr>
              <w:t>101</w:t>
            </w:r>
          </w:p>
        </w:tc>
      </w:tr>
      <w:tr w:rsidR="00AC41FC" w:rsidRPr="00AC41FC" w14:paraId="1B860FF1" w14:textId="77777777" w:rsidTr="00AC41FC">
        <w:tc>
          <w:tcPr>
            <w:tcW w:w="5850" w:type="dxa"/>
            <w:hideMark/>
          </w:tcPr>
          <w:p w14:paraId="7CADFF49" w14:textId="77777777" w:rsidR="004C0804" w:rsidRPr="00AC41FC" w:rsidRDefault="004C0804" w:rsidP="00AC41FC">
            <w:pPr>
              <w:keepNext/>
              <w:spacing w:line="360" w:lineRule="auto"/>
              <w:rPr>
                <w:rFonts w:cs="Arial"/>
                <w:color w:val="000000" w:themeColor="text1"/>
                <w:szCs w:val="24"/>
              </w:rPr>
            </w:pPr>
            <w:r w:rsidRPr="00AC41FC">
              <w:rPr>
                <w:rFonts w:cs="Arial"/>
                <w:color w:val="000000" w:themeColor="text1"/>
                <w:szCs w:val="24"/>
              </w:rPr>
              <w:t>Eltham North</w:t>
            </w:r>
          </w:p>
        </w:tc>
        <w:tc>
          <w:tcPr>
            <w:tcW w:w="2178" w:type="dxa"/>
            <w:hideMark/>
          </w:tcPr>
          <w:p w14:paraId="3A2794D9" w14:textId="77777777" w:rsidR="004C0804" w:rsidRPr="00AC41FC" w:rsidRDefault="004C0804" w:rsidP="00AC41FC">
            <w:pPr>
              <w:keepNext/>
              <w:spacing w:line="360" w:lineRule="auto"/>
              <w:jc w:val="center"/>
              <w:rPr>
                <w:rFonts w:cs="Arial"/>
                <w:color w:val="000000" w:themeColor="text1"/>
                <w:szCs w:val="24"/>
              </w:rPr>
            </w:pPr>
            <w:r w:rsidRPr="00AC41FC">
              <w:rPr>
                <w:rFonts w:cs="Arial"/>
                <w:color w:val="000000" w:themeColor="text1"/>
                <w:szCs w:val="24"/>
              </w:rPr>
              <w:t>94</w:t>
            </w:r>
          </w:p>
        </w:tc>
      </w:tr>
      <w:tr w:rsidR="00AC41FC" w:rsidRPr="00AC41FC" w14:paraId="161FF646" w14:textId="77777777" w:rsidTr="00AC41FC">
        <w:tc>
          <w:tcPr>
            <w:tcW w:w="5850" w:type="dxa"/>
            <w:hideMark/>
          </w:tcPr>
          <w:p w14:paraId="011E527E" w14:textId="77777777" w:rsidR="004C0804" w:rsidRPr="00AC41FC" w:rsidRDefault="004C0804" w:rsidP="00AC41FC">
            <w:pPr>
              <w:keepNext/>
              <w:spacing w:line="360" w:lineRule="auto"/>
              <w:rPr>
                <w:rFonts w:cs="Arial"/>
                <w:color w:val="000000" w:themeColor="text1"/>
                <w:szCs w:val="24"/>
              </w:rPr>
            </w:pPr>
            <w:r w:rsidRPr="00AC41FC">
              <w:rPr>
                <w:rFonts w:cs="Arial"/>
                <w:color w:val="000000" w:themeColor="text1"/>
                <w:szCs w:val="24"/>
              </w:rPr>
              <w:t>Nutfield</w:t>
            </w:r>
          </w:p>
        </w:tc>
        <w:tc>
          <w:tcPr>
            <w:tcW w:w="2178" w:type="dxa"/>
            <w:hideMark/>
          </w:tcPr>
          <w:p w14:paraId="034F5942" w14:textId="77777777" w:rsidR="004C0804" w:rsidRPr="00AC41FC" w:rsidRDefault="004C0804" w:rsidP="00AC41FC">
            <w:pPr>
              <w:keepNext/>
              <w:spacing w:line="360" w:lineRule="auto"/>
              <w:jc w:val="center"/>
              <w:rPr>
                <w:rFonts w:cs="Arial"/>
                <w:color w:val="000000" w:themeColor="text1"/>
                <w:szCs w:val="24"/>
              </w:rPr>
            </w:pPr>
            <w:r w:rsidRPr="00AC41FC">
              <w:rPr>
                <w:rFonts w:cs="Arial"/>
                <w:color w:val="000000" w:themeColor="text1"/>
                <w:szCs w:val="24"/>
              </w:rPr>
              <w:t>68</w:t>
            </w:r>
          </w:p>
        </w:tc>
      </w:tr>
      <w:tr w:rsidR="00AC41FC" w:rsidRPr="00AC41FC" w14:paraId="54F68A62" w14:textId="77777777" w:rsidTr="00AC41FC">
        <w:tc>
          <w:tcPr>
            <w:tcW w:w="5850" w:type="dxa"/>
            <w:hideMark/>
          </w:tcPr>
          <w:p w14:paraId="63378A5E" w14:textId="77777777" w:rsidR="004C0804" w:rsidRPr="00AC41FC" w:rsidRDefault="004C0804" w:rsidP="00AC41FC">
            <w:pPr>
              <w:keepNext/>
              <w:spacing w:line="360" w:lineRule="auto"/>
              <w:rPr>
                <w:rFonts w:cs="Arial"/>
                <w:color w:val="000000" w:themeColor="text1"/>
                <w:szCs w:val="24"/>
              </w:rPr>
            </w:pPr>
            <w:r w:rsidRPr="00AC41FC">
              <w:rPr>
                <w:rFonts w:cs="Arial"/>
                <w:color w:val="000000" w:themeColor="text1"/>
                <w:szCs w:val="24"/>
              </w:rPr>
              <w:t>Strathewen</w:t>
            </w:r>
          </w:p>
        </w:tc>
        <w:tc>
          <w:tcPr>
            <w:tcW w:w="2178" w:type="dxa"/>
            <w:hideMark/>
          </w:tcPr>
          <w:p w14:paraId="64C42CC6" w14:textId="77777777" w:rsidR="004C0804" w:rsidRPr="00AC41FC" w:rsidRDefault="004C0804" w:rsidP="00AC41FC">
            <w:pPr>
              <w:keepNext/>
              <w:spacing w:line="360" w:lineRule="auto"/>
              <w:jc w:val="center"/>
              <w:rPr>
                <w:rFonts w:cs="Arial"/>
                <w:color w:val="000000" w:themeColor="text1"/>
                <w:szCs w:val="24"/>
              </w:rPr>
            </w:pPr>
            <w:r w:rsidRPr="00AC41FC">
              <w:rPr>
                <w:rFonts w:cs="Arial"/>
                <w:color w:val="000000" w:themeColor="text1"/>
                <w:szCs w:val="24"/>
              </w:rPr>
              <w:t>62</w:t>
            </w:r>
          </w:p>
        </w:tc>
      </w:tr>
      <w:tr w:rsidR="00AC41FC" w:rsidRPr="00AC41FC" w14:paraId="4106B3C4" w14:textId="77777777" w:rsidTr="00AC41FC">
        <w:tc>
          <w:tcPr>
            <w:tcW w:w="5850" w:type="dxa"/>
            <w:hideMark/>
          </w:tcPr>
          <w:p w14:paraId="1127C55E" w14:textId="77777777" w:rsidR="004C0804" w:rsidRPr="00AC41FC" w:rsidRDefault="004C0804" w:rsidP="00AC41FC">
            <w:pPr>
              <w:keepNext/>
              <w:spacing w:line="360" w:lineRule="auto"/>
              <w:rPr>
                <w:rFonts w:cs="Arial"/>
                <w:color w:val="000000" w:themeColor="text1"/>
                <w:szCs w:val="24"/>
              </w:rPr>
            </w:pPr>
            <w:r w:rsidRPr="00AC41FC">
              <w:rPr>
                <w:rFonts w:cs="Arial"/>
                <w:color w:val="000000" w:themeColor="text1"/>
                <w:szCs w:val="24"/>
              </w:rPr>
              <w:t>Watsons Creek</w:t>
            </w:r>
          </w:p>
        </w:tc>
        <w:tc>
          <w:tcPr>
            <w:tcW w:w="2178" w:type="dxa"/>
            <w:hideMark/>
          </w:tcPr>
          <w:p w14:paraId="3DCB72FA" w14:textId="77777777" w:rsidR="004C0804" w:rsidRPr="00AC41FC" w:rsidRDefault="004C0804" w:rsidP="00AC41FC">
            <w:pPr>
              <w:keepNext/>
              <w:spacing w:line="360" w:lineRule="auto"/>
              <w:jc w:val="center"/>
              <w:rPr>
                <w:rFonts w:cs="Arial"/>
                <w:color w:val="000000" w:themeColor="text1"/>
                <w:szCs w:val="24"/>
              </w:rPr>
            </w:pPr>
            <w:r w:rsidRPr="00AC41FC">
              <w:rPr>
                <w:rFonts w:cs="Arial"/>
                <w:color w:val="000000" w:themeColor="text1"/>
                <w:szCs w:val="24"/>
              </w:rPr>
              <w:t>15</w:t>
            </w:r>
          </w:p>
        </w:tc>
      </w:tr>
      <w:tr w:rsidR="00AC41FC" w:rsidRPr="00AC41FC" w14:paraId="7301163E" w14:textId="77777777" w:rsidTr="00AC41FC">
        <w:tc>
          <w:tcPr>
            <w:tcW w:w="5850" w:type="dxa"/>
            <w:hideMark/>
          </w:tcPr>
          <w:p w14:paraId="392B42F7" w14:textId="77777777" w:rsidR="004C0804" w:rsidRPr="00AC41FC" w:rsidRDefault="004C0804" w:rsidP="00AC41FC">
            <w:pPr>
              <w:keepNext/>
              <w:spacing w:line="360" w:lineRule="auto"/>
              <w:rPr>
                <w:rFonts w:cs="Arial"/>
                <w:color w:val="000000" w:themeColor="text1"/>
                <w:szCs w:val="24"/>
              </w:rPr>
            </w:pPr>
            <w:r w:rsidRPr="00AC41FC">
              <w:rPr>
                <w:rFonts w:cs="Arial"/>
                <w:color w:val="000000" w:themeColor="text1"/>
                <w:szCs w:val="24"/>
              </w:rPr>
              <w:t>Yan Yean</w:t>
            </w:r>
          </w:p>
        </w:tc>
        <w:tc>
          <w:tcPr>
            <w:tcW w:w="2178" w:type="dxa"/>
            <w:hideMark/>
          </w:tcPr>
          <w:p w14:paraId="4BB4D2A0" w14:textId="77777777" w:rsidR="004C0804" w:rsidRPr="00AC41FC" w:rsidRDefault="004C0804" w:rsidP="00AC41FC">
            <w:pPr>
              <w:keepNext/>
              <w:spacing w:line="360" w:lineRule="auto"/>
              <w:jc w:val="center"/>
              <w:rPr>
                <w:rFonts w:cs="Arial"/>
                <w:color w:val="000000" w:themeColor="text1"/>
                <w:szCs w:val="24"/>
              </w:rPr>
            </w:pPr>
            <w:r w:rsidRPr="00AC41FC">
              <w:rPr>
                <w:rFonts w:cs="Arial"/>
                <w:color w:val="000000" w:themeColor="text1"/>
                <w:szCs w:val="24"/>
              </w:rPr>
              <w:t>7</w:t>
            </w:r>
          </w:p>
        </w:tc>
      </w:tr>
      <w:tr w:rsidR="00AC41FC" w:rsidRPr="00AC41FC" w14:paraId="677F6468" w14:textId="77777777" w:rsidTr="00AC41FC">
        <w:tc>
          <w:tcPr>
            <w:tcW w:w="5850" w:type="dxa"/>
            <w:hideMark/>
          </w:tcPr>
          <w:p w14:paraId="0BBF4BBA" w14:textId="77777777" w:rsidR="004C0804" w:rsidRPr="00AC41FC" w:rsidRDefault="004C0804" w:rsidP="00AC41FC">
            <w:pPr>
              <w:keepNext/>
              <w:spacing w:line="360" w:lineRule="auto"/>
              <w:rPr>
                <w:rFonts w:cs="Arial"/>
                <w:color w:val="000000" w:themeColor="text1"/>
                <w:szCs w:val="24"/>
              </w:rPr>
            </w:pPr>
            <w:r w:rsidRPr="00AC41FC">
              <w:rPr>
                <w:rFonts w:cs="Arial"/>
                <w:color w:val="000000" w:themeColor="text1"/>
                <w:szCs w:val="24"/>
              </w:rPr>
              <w:t>Kinglake</w:t>
            </w:r>
          </w:p>
        </w:tc>
        <w:tc>
          <w:tcPr>
            <w:tcW w:w="2178" w:type="dxa"/>
            <w:hideMark/>
          </w:tcPr>
          <w:p w14:paraId="44C8D425" w14:textId="77777777" w:rsidR="004C0804" w:rsidRPr="00AC41FC" w:rsidRDefault="004C0804" w:rsidP="00AC41FC">
            <w:pPr>
              <w:keepNext/>
              <w:spacing w:line="360" w:lineRule="auto"/>
              <w:jc w:val="center"/>
              <w:rPr>
                <w:rFonts w:cs="Arial"/>
                <w:color w:val="000000" w:themeColor="text1"/>
                <w:szCs w:val="24"/>
              </w:rPr>
            </w:pPr>
            <w:r w:rsidRPr="00AC41FC">
              <w:rPr>
                <w:rFonts w:cs="Arial"/>
                <w:color w:val="000000" w:themeColor="text1"/>
                <w:szCs w:val="24"/>
              </w:rPr>
              <w:t>6</w:t>
            </w:r>
          </w:p>
        </w:tc>
      </w:tr>
      <w:tr w:rsidR="00AC41FC" w:rsidRPr="00AC41FC" w14:paraId="35E22CD4" w14:textId="77777777" w:rsidTr="00AC41FC">
        <w:tc>
          <w:tcPr>
            <w:tcW w:w="5850" w:type="dxa"/>
            <w:hideMark/>
          </w:tcPr>
          <w:p w14:paraId="1D3BE93D" w14:textId="77777777" w:rsidR="004C0804" w:rsidRPr="00AC41FC" w:rsidRDefault="004C0804" w:rsidP="00AC41FC">
            <w:pPr>
              <w:keepNext/>
              <w:spacing w:line="360" w:lineRule="auto"/>
              <w:rPr>
                <w:rFonts w:cs="Arial"/>
                <w:color w:val="000000" w:themeColor="text1"/>
                <w:szCs w:val="24"/>
              </w:rPr>
            </w:pPr>
            <w:r w:rsidRPr="00AC41FC">
              <w:rPr>
                <w:rFonts w:cs="Arial"/>
                <w:color w:val="000000" w:themeColor="text1"/>
                <w:szCs w:val="24"/>
              </w:rPr>
              <w:t>Greensborough</w:t>
            </w:r>
          </w:p>
        </w:tc>
        <w:tc>
          <w:tcPr>
            <w:tcW w:w="2178" w:type="dxa"/>
            <w:hideMark/>
          </w:tcPr>
          <w:p w14:paraId="1E6F7B84" w14:textId="77777777" w:rsidR="004C0804" w:rsidRPr="00AC41FC" w:rsidRDefault="004C0804" w:rsidP="00AC41FC">
            <w:pPr>
              <w:keepNext/>
              <w:spacing w:line="360" w:lineRule="auto"/>
              <w:jc w:val="center"/>
              <w:rPr>
                <w:rFonts w:cs="Arial"/>
                <w:color w:val="000000" w:themeColor="text1"/>
                <w:szCs w:val="24"/>
              </w:rPr>
            </w:pPr>
            <w:r w:rsidRPr="00AC41FC">
              <w:rPr>
                <w:rFonts w:cs="Arial"/>
                <w:color w:val="000000" w:themeColor="text1"/>
                <w:szCs w:val="24"/>
              </w:rPr>
              <w:t>5</w:t>
            </w:r>
          </w:p>
        </w:tc>
      </w:tr>
      <w:tr w:rsidR="00AC41FC" w:rsidRPr="00AC41FC" w14:paraId="1EF2063D" w14:textId="77777777" w:rsidTr="00AC41FC">
        <w:tc>
          <w:tcPr>
            <w:tcW w:w="5850" w:type="dxa"/>
            <w:hideMark/>
          </w:tcPr>
          <w:p w14:paraId="40DE8B7F" w14:textId="77777777" w:rsidR="004C0804" w:rsidRPr="00AC41FC" w:rsidRDefault="004C0804" w:rsidP="00AC41FC">
            <w:pPr>
              <w:keepNext/>
              <w:spacing w:line="360" w:lineRule="auto"/>
              <w:rPr>
                <w:rFonts w:cs="Arial"/>
                <w:color w:val="000000" w:themeColor="text1"/>
                <w:szCs w:val="24"/>
              </w:rPr>
            </w:pPr>
            <w:r w:rsidRPr="00AC41FC">
              <w:rPr>
                <w:rFonts w:cs="Arial"/>
                <w:color w:val="000000" w:themeColor="text1"/>
                <w:szCs w:val="24"/>
              </w:rPr>
              <w:t>Kinglake West</w:t>
            </w:r>
          </w:p>
        </w:tc>
        <w:tc>
          <w:tcPr>
            <w:tcW w:w="2178" w:type="dxa"/>
            <w:hideMark/>
          </w:tcPr>
          <w:p w14:paraId="349A4FBE" w14:textId="77777777" w:rsidR="004C0804" w:rsidRPr="00AC41FC" w:rsidRDefault="004C0804" w:rsidP="00AC41FC">
            <w:pPr>
              <w:keepNext/>
              <w:spacing w:line="360" w:lineRule="auto"/>
              <w:jc w:val="center"/>
              <w:rPr>
                <w:rFonts w:cs="Arial"/>
                <w:color w:val="000000" w:themeColor="text1"/>
                <w:szCs w:val="24"/>
              </w:rPr>
            </w:pPr>
            <w:r w:rsidRPr="00AC41FC">
              <w:rPr>
                <w:rFonts w:cs="Arial"/>
                <w:color w:val="000000" w:themeColor="text1"/>
                <w:szCs w:val="24"/>
              </w:rPr>
              <w:t>1</w:t>
            </w:r>
          </w:p>
        </w:tc>
      </w:tr>
    </w:tbl>
    <w:p w14:paraId="45E6204F" w14:textId="77777777" w:rsidR="007752D9" w:rsidRPr="00113D0E" w:rsidRDefault="007752D9" w:rsidP="00AC41FC">
      <w:pPr>
        <w:spacing w:before="120" w:after="120" w:line="360" w:lineRule="auto"/>
        <w:rPr>
          <w:rFonts w:cs="Arial"/>
          <w:szCs w:val="24"/>
        </w:rPr>
      </w:pPr>
      <w:r w:rsidRPr="00113D0E">
        <w:rPr>
          <w:rFonts w:cs="Arial"/>
          <w:szCs w:val="24"/>
        </w:rPr>
        <w:t>Given the high cost of sewer works, Yarra Valley</w:t>
      </w:r>
      <w:r w:rsidR="000016F5" w:rsidRPr="00113D0E">
        <w:rPr>
          <w:rFonts w:cs="Arial"/>
          <w:szCs w:val="24"/>
        </w:rPr>
        <w:t xml:space="preserve"> Water</w:t>
      </w:r>
      <w:r w:rsidRPr="00113D0E">
        <w:rPr>
          <w:rFonts w:cs="Arial"/>
          <w:szCs w:val="24"/>
        </w:rPr>
        <w:t xml:space="preserve"> has been exploring other options for sanitation services in some urban and peri-urban areas.  In one recent case at Ringwood </w:t>
      </w:r>
      <w:r w:rsidR="00B41F06" w:rsidRPr="00113D0E">
        <w:rPr>
          <w:rFonts w:cs="Arial"/>
          <w:szCs w:val="24"/>
        </w:rPr>
        <w:t xml:space="preserve">South </w:t>
      </w:r>
      <w:r w:rsidRPr="00113D0E">
        <w:rPr>
          <w:rFonts w:cs="Arial"/>
          <w:szCs w:val="24"/>
        </w:rPr>
        <w:t>on the Dandenong Creek system, Yarra Valley Water has invested in a series of waterway rehabilitation projects in preference to expensive sewering works</w:t>
      </w:r>
      <w:r w:rsidR="00B41F06" w:rsidRPr="00113D0E">
        <w:rPr>
          <w:rFonts w:cs="Arial"/>
          <w:szCs w:val="24"/>
        </w:rPr>
        <w:t>.  While this may not be applicable in all but a few cases, it does indicate that new approaches are now being considered under an IWM environment to deliver better water outcomes for communities.</w:t>
      </w:r>
      <w:r w:rsidRPr="00113D0E">
        <w:rPr>
          <w:rFonts w:cs="Arial"/>
          <w:szCs w:val="24"/>
        </w:rPr>
        <w:t xml:space="preserve"> </w:t>
      </w:r>
    </w:p>
    <w:p w14:paraId="287261D9" w14:textId="499C1A35" w:rsidR="00C940A3" w:rsidRPr="00F3690C" w:rsidRDefault="00585D60" w:rsidP="00F3690C">
      <w:pPr>
        <w:pStyle w:val="Heading4"/>
        <w:rPr>
          <w:sz w:val="24"/>
          <w:szCs w:val="24"/>
        </w:rPr>
      </w:pPr>
      <w:bookmarkStart w:id="57" w:name="_Toc338336133"/>
      <w:r w:rsidRPr="00F3690C">
        <w:rPr>
          <w:sz w:val="24"/>
          <w:szCs w:val="24"/>
        </w:rPr>
        <w:t>3.1.4</w:t>
      </w:r>
      <w:r w:rsidRPr="00F3690C">
        <w:rPr>
          <w:sz w:val="24"/>
          <w:szCs w:val="24"/>
        </w:rPr>
        <w:tab/>
      </w:r>
      <w:r w:rsidR="00C940A3" w:rsidRPr="00F3690C">
        <w:rPr>
          <w:sz w:val="24"/>
          <w:szCs w:val="24"/>
        </w:rPr>
        <w:t>Fire fighting</w:t>
      </w:r>
      <w:bookmarkEnd w:id="57"/>
    </w:p>
    <w:p w14:paraId="472091EE" w14:textId="3016D6BD" w:rsidR="00A07118" w:rsidRPr="00113D0E" w:rsidRDefault="003064F6" w:rsidP="00976587">
      <w:pPr>
        <w:spacing w:before="120" w:after="120" w:line="360" w:lineRule="auto"/>
        <w:rPr>
          <w:rFonts w:cs="Arial"/>
        </w:rPr>
      </w:pPr>
      <w:r w:rsidRPr="00113D0E">
        <w:rPr>
          <w:rFonts w:cs="Arial"/>
        </w:rPr>
        <w:t xml:space="preserve">There are 43 </w:t>
      </w:r>
      <w:r w:rsidR="00976587" w:rsidRPr="00113D0E">
        <w:rPr>
          <w:rFonts w:cs="Arial"/>
        </w:rPr>
        <w:t>firefighting</w:t>
      </w:r>
      <w:r w:rsidR="00081BA4" w:rsidRPr="00113D0E">
        <w:rPr>
          <w:rFonts w:cs="Arial"/>
        </w:rPr>
        <w:t xml:space="preserve"> water</w:t>
      </w:r>
      <w:r w:rsidRPr="00113D0E">
        <w:rPr>
          <w:rFonts w:cs="Arial"/>
        </w:rPr>
        <w:t xml:space="preserve"> tanks distributed across Nillumbik with a total </w:t>
      </w:r>
      <w:r w:rsidR="00A07118" w:rsidRPr="00113D0E">
        <w:rPr>
          <w:rFonts w:cs="Arial"/>
        </w:rPr>
        <w:t>capacity</w:t>
      </w:r>
      <w:r w:rsidRPr="00113D0E">
        <w:rPr>
          <w:rFonts w:cs="Arial"/>
        </w:rPr>
        <w:t xml:space="preserve"> of </w:t>
      </w:r>
      <w:r w:rsidR="00A07118" w:rsidRPr="00113D0E">
        <w:rPr>
          <w:rFonts w:cs="Arial"/>
        </w:rPr>
        <w:t xml:space="preserve">2.5 ML.  The tanks are filled by the Country Fire Authority (CFA) using either dam, creek or class A recycled water provided by Yarra Valley Water.  The location of the tanks and their capacity is summarised in </w:t>
      </w:r>
      <w:r w:rsidR="008345DF">
        <w:rPr>
          <w:rFonts w:cs="Arial"/>
        </w:rPr>
        <w:t>Table 15</w:t>
      </w:r>
      <w:r w:rsidR="00BB0E46" w:rsidRPr="00113D0E">
        <w:rPr>
          <w:rFonts w:cs="Arial"/>
        </w:rPr>
        <w:t>.</w:t>
      </w:r>
    </w:p>
    <w:p w14:paraId="478B37F8" w14:textId="1FCCEAA8" w:rsidR="00A07118" w:rsidRPr="00585D60" w:rsidRDefault="00A07118" w:rsidP="00585D60">
      <w:pPr>
        <w:spacing w:before="120" w:after="120" w:line="360" w:lineRule="auto"/>
        <w:rPr>
          <w:rFonts w:cs="Arial"/>
        </w:rPr>
      </w:pPr>
      <w:bookmarkStart w:id="58" w:name="_Ref338335905"/>
      <w:r w:rsidRPr="00585D60">
        <w:rPr>
          <w:rFonts w:cs="Arial"/>
        </w:rPr>
        <w:t xml:space="preserve">Table </w:t>
      </w:r>
      <w:bookmarkEnd w:id="58"/>
      <w:r w:rsidR="00585D60" w:rsidRPr="00585D60">
        <w:rPr>
          <w:rFonts w:cs="Arial"/>
        </w:rPr>
        <w:t>15</w:t>
      </w:r>
      <w:r w:rsidRPr="00585D60">
        <w:rPr>
          <w:rFonts w:cs="Arial"/>
        </w:rPr>
        <w:t xml:space="preserve"> </w:t>
      </w:r>
      <w:r w:rsidR="00976587" w:rsidRPr="00585D60">
        <w:rPr>
          <w:rFonts w:cs="Arial"/>
        </w:rPr>
        <w:t>Firefighting</w:t>
      </w:r>
      <w:r w:rsidR="00D76CB8" w:rsidRPr="00585D60">
        <w:rPr>
          <w:rFonts w:cs="Arial"/>
        </w:rPr>
        <w:t xml:space="preserve"> water </w:t>
      </w:r>
      <w:r w:rsidRPr="00585D60">
        <w:rPr>
          <w:rFonts w:cs="Arial"/>
        </w:rPr>
        <w:t>tanks</w:t>
      </w:r>
    </w:p>
    <w:tbl>
      <w:tblPr>
        <w:tblStyle w:val="TableGrid1"/>
        <w:tblW w:w="0" w:type="auto"/>
        <w:tblLook w:val="04A0" w:firstRow="1" w:lastRow="0" w:firstColumn="1" w:lastColumn="0" w:noHBand="0" w:noVBand="1"/>
        <w:tblCaption w:val="Table 14"/>
        <w:tblDescription w:val="Fire fighting water tanks"/>
      </w:tblPr>
      <w:tblGrid>
        <w:gridCol w:w="4536"/>
        <w:gridCol w:w="1843"/>
        <w:gridCol w:w="1843"/>
      </w:tblGrid>
      <w:tr w:rsidR="00976587" w:rsidRPr="00976587" w14:paraId="5FD86966" w14:textId="77777777" w:rsidTr="00E71563">
        <w:trPr>
          <w:trHeight w:val="427"/>
          <w:tblHeader/>
        </w:trPr>
        <w:tc>
          <w:tcPr>
            <w:tcW w:w="4536" w:type="dxa"/>
            <w:hideMark/>
          </w:tcPr>
          <w:p w14:paraId="42EEFD22" w14:textId="77777777" w:rsidR="00A07118" w:rsidRPr="00976587" w:rsidRDefault="00A07118" w:rsidP="00976587">
            <w:pPr>
              <w:keepNext/>
              <w:spacing w:line="360" w:lineRule="auto"/>
              <w:rPr>
                <w:rFonts w:cs="Arial"/>
                <w:b/>
                <w:color w:val="000000" w:themeColor="text1"/>
                <w:szCs w:val="24"/>
              </w:rPr>
            </w:pPr>
            <w:r w:rsidRPr="00976587">
              <w:rPr>
                <w:rFonts w:cs="Arial"/>
                <w:b/>
                <w:color w:val="000000" w:themeColor="text1"/>
                <w:szCs w:val="24"/>
              </w:rPr>
              <w:t>Township</w:t>
            </w:r>
          </w:p>
        </w:tc>
        <w:tc>
          <w:tcPr>
            <w:tcW w:w="1843" w:type="dxa"/>
            <w:hideMark/>
          </w:tcPr>
          <w:p w14:paraId="6571EB99" w14:textId="77777777" w:rsidR="00A07118" w:rsidRPr="00976587" w:rsidRDefault="00A07118" w:rsidP="00976587">
            <w:pPr>
              <w:keepNext/>
              <w:spacing w:line="360" w:lineRule="auto"/>
              <w:rPr>
                <w:rFonts w:cs="Arial"/>
                <w:b/>
                <w:color w:val="000000" w:themeColor="text1"/>
                <w:szCs w:val="24"/>
              </w:rPr>
            </w:pPr>
            <w:r w:rsidRPr="00976587">
              <w:rPr>
                <w:rFonts w:cs="Arial"/>
                <w:b/>
                <w:color w:val="000000" w:themeColor="text1"/>
                <w:szCs w:val="24"/>
              </w:rPr>
              <w:t>No. of Tanks</w:t>
            </w:r>
          </w:p>
        </w:tc>
        <w:tc>
          <w:tcPr>
            <w:tcW w:w="1843" w:type="dxa"/>
          </w:tcPr>
          <w:p w14:paraId="5E683C26" w14:textId="77777777" w:rsidR="00A07118" w:rsidRPr="00976587" w:rsidRDefault="00A07118" w:rsidP="00976587">
            <w:pPr>
              <w:keepNext/>
              <w:spacing w:line="360" w:lineRule="auto"/>
              <w:rPr>
                <w:rFonts w:cs="Arial"/>
                <w:b/>
                <w:color w:val="000000" w:themeColor="text1"/>
                <w:szCs w:val="24"/>
              </w:rPr>
            </w:pPr>
            <w:r w:rsidRPr="00976587">
              <w:rPr>
                <w:rFonts w:cs="Arial"/>
                <w:b/>
                <w:color w:val="000000" w:themeColor="text1"/>
                <w:szCs w:val="24"/>
              </w:rPr>
              <w:t>Capacity (kL)</w:t>
            </w:r>
          </w:p>
        </w:tc>
      </w:tr>
      <w:tr w:rsidR="00976587" w:rsidRPr="00976587" w14:paraId="4D3EA1DB" w14:textId="77777777" w:rsidTr="00976587">
        <w:trPr>
          <w:trHeight w:val="425"/>
        </w:trPr>
        <w:tc>
          <w:tcPr>
            <w:tcW w:w="4536" w:type="dxa"/>
            <w:hideMark/>
          </w:tcPr>
          <w:p w14:paraId="0C5067F7" w14:textId="77777777" w:rsidR="00A07118" w:rsidRPr="00976587" w:rsidRDefault="00A07118" w:rsidP="00976587">
            <w:pPr>
              <w:keepNext/>
              <w:spacing w:line="360" w:lineRule="auto"/>
              <w:rPr>
                <w:rFonts w:cs="Arial"/>
                <w:color w:val="000000" w:themeColor="text1"/>
                <w:szCs w:val="24"/>
              </w:rPr>
            </w:pPr>
            <w:r w:rsidRPr="00976587">
              <w:rPr>
                <w:rFonts w:cs="Arial"/>
                <w:color w:val="000000" w:themeColor="text1"/>
                <w:szCs w:val="24"/>
              </w:rPr>
              <w:t>Arthurs Creek/Strathewen</w:t>
            </w:r>
          </w:p>
        </w:tc>
        <w:tc>
          <w:tcPr>
            <w:tcW w:w="1843" w:type="dxa"/>
          </w:tcPr>
          <w:p w14:paraId="03B13684" w14:textId="77777777" w:rsidR="00A07118" w:rsidRPr="00976587" w:rsidRDefault="00C802EA" w:rsidP="00976587">
            <w:pPr>
              <w:keepNext/>
              <w:spacing w:line="360" w:lineRule="auto"/>
              <w:rPr>
                <w:rFonts w:cs="Arial"/>
                <w:color w:val="000000" w:themeColor="text1"/>
                <w:szCs w:val="24"/>
              </w:rPr>
            </w:pPr>
            <w:r w:rsidRPr="00976587">
              <w:rPr>
                <w:rFonts w:cs="Arial"/>
                <w:color w:val="000000" w:themeColor="text1"/>
                <w:szCs w:val="24"/>
              </w:rPr>
              <w:t>4</w:t>
            </w:r>
          </w:p>
        </w:tc>
        <w:tc>
          <w:tcPr>
            <w:tcW w:w="1843" w:type="dxa"/>
          </w:tcPr>
          <w:p w14:paraId="408519E1" w14:textId="77777777" w:rsidR="00A07118" w:rsidRPr="00976587" w:rsidRDefault="00C802EA" w:rsidP="00976587">
            <w:pPr>
              <w:keepNext/>
              <w:spacing w:line="360" w:lineRule="auto"/>
              <w:rPr>
                <w:rFonts w:cs="Arial"/>
                <w:color w:val="000000" w:themeColor="text1"/>
                <w:szCs w:val="24"/>
              </w:rPr>
            </w:pPr>
            <w:r w:rsidRPr="00976587">
              <w:rPr>
                <w:rFonts w:cs="Arial"/>
                <w:color w:val="000000" w:themeColor="text1"/>
                <w:szCs w:val="24"/>
              </w:rPr>
              <w:t>294</w:t>
            </w:r>
          </w:p>
        </w:tc>
      </w:tr>
      <w:tr w:rsidR="00976587" w:rsidRPr="00976587" w14:paraId="406AD948" w14:textId="77777777" w:rsidTr="00976587">
        <w:trPr>
          <w:trHeight w:val="397"/>
        </w:trPr>
        <w:tc>
          <w:tcPr>
            <w:tcW w:w="4536" w:type="dxa"/>
            <w:hideMark/>
          </w:tcPr>
          <w:p w14:paraId="76D43595" w14:textId="77777777" w:rsidR="00A07118" w:rsidRPr="00976587" w:rsidRDefault="00A07118" w:rsidP="00976587">
            <w:pPr>
              <w:keepNext/>
              <w:spacing w:line="360" w:lineRule="auto"/>
              <w:rPr>
                <w:rFonts w:cs="Arial"/>
                <w:color w:val="000000" w:themeColor="text1"/>
                <w:szCs w:val="24"/>
              </w:rPr>
            </w:pPr>
            <w:r w:rsidRPr="00976587">
              <w:rPr>
                <w:rFonts w:cs="Arial"/>
                <w:color w:val="000000" w:themeColor="text1"/>
                <w:szCs w:val="24"/>
              </w:rPr>
              <w:t>Christmas Hills</w:t>
            </w:r>
          </w:p>
        </w:tc>
        <w:tc>
          <w:tcPr>
            <w:tcW w:w="1843" w:type="dxa"/>
          </w:tcPr>
          <w:p w14:paraId="46188BF7" w14:textId="77777777" w:rsidR="00A07118" w:rsidRPr="00976587" w:rsidRDefault="00C802EA" w:rsidP="00976587">
            <w:pPr>
              <w:keepNext/>
              <w:spacing w:line="360" w:lineRule="auto"/>
              <w:rPr>
                <w:rFonts w:cs="Arial"/>
                <w:color w:val="000000" w:themeColor="text1"/>
                <w:szCs w:val="24"/>
              </w:rPr>
            </w:pPr>
            <w:r w:rsidRPr="00976587">
              <w:rPr>
                <w:rFonts w:cs="Arial"/>
                <w:color w:val="000000" w:themeColor="text1"/>
                <w:szCs w:val="24"/>
              </w:rPr>
              <w:t>15</w:t>
            </w:r>
          </w:p>
        </w:tc>
        <w:tc>
          <w:tcPr>
            <w:tcW w:w="1843" w:type="dxa"/>
          </w:tcPr>
          <w:p w14:paraId="36BE5FB8" w14:textId="77777777" w:rsidR="00A07118" w:rsidRPr="00976587" w:rsidRDefault="00C802EA" w:rsidP="00976587">
            <w:pPr>
              <w:keepNext/>
              <w:spacing w:line="360" w:lineRule="auto"/>
              <w:rPr>
                <w:rFonts w:cs="Arial"/>
                <w:color w:val="000000" w:themeColor="text1"/>
                <w:szCs w:val="24"/>
              </w:rPr>
            </w:pPr>
            <w:r w:rsidRPr="00976587">
              <w:rPr>
                <w:rFonts w:cs="Arial"/>
                <w:color w:val="000000" w:themeColor="text1"/>
                <w:szCs w:val="24"/>
              </w:rPr>
              <w:t>714</w:t>
            </w:r>
          </w:p>
        </w:tc>
      </w:tr>
      <w:tr w:rsidR="00976587" w:rsidRPr="00976587" w14:paraId="3595DA3D" w14:textId="77777777" w:rsidTr="00976587">
        <w:trPr>
          <w:trHeight w:val="404"/>
        </w:trPr>
        <w:tc>
          <w:tcPr>
            <w:tcW w:w="4536" w:type="dxa"/>
            <w:hideMark/>
          </w:tcPr>
          <w:p w14:paraId="5E1E64EA" w14:textId="77777777" w:rsidR="00A07118" w:rsidRPr="00976587" w:rsidRDefault="00A07118" w:rsidP="00976587">
            <w:pPr>
              <w:keepNext/>
              <w:spacing w:line="360" w:lineRule="auto"/>
              <w:rPr>
                <w:rFonts w:cs="Arial"/>
                <w:color w:val="000000" w:themeColor="text1"/>
                <w:szCs w:val="24"/>
              </w:rPr>
            </w:pPr>
            <w:r w:rsidRPr="00976587">
              <w:rPr>
                <w:rFonts w:cs="Arial"/>
                <w:color w:val="000000" w:themeColor="text1"/>
                <w:szCs w:val="24"/>
              </w:rPr>
              <w:t>Eltham</w:t>
            </w:r>
          </w:p>
        </w:tc>
        <w:tc>
          <w:tcPr>
            <w:tcW w:w="1843" w:type="dxa"/>
          </w:tcPr>
          <w:p w14:paraId="4F1242F8" w14:textId="77777777" w:rsidR="00A07118" w:rsidRPr="00976587" w:rsidRDefault="00C802EA" w:rsidP="00976587">
            <w:pPr>
              <w:keepNext/>
              <w:spacing w:line="360" w:lineRule="auto"/>
              <w:rPr>
                <w:rFonts w:cs="Arial"/>
                <w:color w:val="000000" w:themeColor="text1"/>
                <w:szCs w:val="24"/>
              </w:rPr>
            </w:pPr>
            <w:r w:rsidRPr="00976587">
              <w:rPr>
                <w:rFonts w:cs="Arial"/>
                <w:color w:val="000000" w:themeColor="text1"/>
                <w:szCs w:val="24"/>
              </w:rPr>
              <w:t>2</w:t>
            </w:r>
          </w:p>
        </w:tc>
        <w:tc>
          <w:tcPr>
            <w:tcW w:w="1843" w:type="dxa"/>
          </w:tcPr>
          <w:p w14:paraId="0A9FF565" w14:textId="77777777" w:rsidR="00A07118" w:rsidRPr="00976587" w:rsidRDefault="00C802EA" w:rsidP="00976587">
            <w:pPr>
              <w:keepNext/>
              <w:spacing w:line="360" w:lineRule="auto"/>
              <w:rPr>
                <w:rFonts w:cs="Arial"/>
                <w:color w:val="000000" w:themeColor="text1"/>
                <w:szCs w:val="24"/>
              </w:rPr>
            </w:pPr>
            <w:r w:rsidRPr="00976587">
              <w:rPr>
                <w:rFonts w:cs="Arial"/>
                <w:color w:val="000000" w:themeColor="text1"/>
                <w:szCs w:val="24"/>
              </w:rPr>
              <w:t>44</w:t>
            </w:r>
          </w:p>
        </w:tc>
      </w:tr>
      <w:tr w:rsidR="00976587" w:rsidRPr="00976587" w14:paraId="3BDDC3EF" w14:textId="77777777" w:rsidTr="00976587">
        <w:trPr>
          <w:trHeight w:val="409"/>
        </w:trPr>
        <w:tc>
          <w:tcPr>
            <w:tcW w:w="4536" w:type="dxa"/>
            <w:hideMark/>
          </w:tcPr>
          <w:p w14:paraId="50E238FD" w14:textId="77777777" w:rsidR="00A07118" w:rsidRPr="00976587" w:rsidRDefault="00A07118" w:rsidP="00976587">
            <w:pPr>
              <w:keepNext/>
              <w:spacing w:line="360" w:lineRule="auto"/>
              <w:rPr>
                <w:rFonts w:cs="Arial"/>
                <w:color w:val="000000" w:themeColor="text1"/>
                <w:szCs w:val="24"/>
              </w:rPr>
            </w:pPr>
            <w:r w:rsidRPr="00976587">
              <w:rPr>
                <w:rFonts w:cs="Arial"/>
                <w:color w:val="000000" w:themeColor="text1"/>
                <w:szCs w:val="24"/>
              </w:rPr>
              <w:t>Hurstbridge</w:t>
            </w:r>
          </w:p>
        </w:tc>
        <w:tc>
          <w:tcPr>
            <w:tcW w:w="1843" w:type="dxa"/>
          </w:tcPr>
          <w:p w14:paraId="11B13228" w14:textId="77777777" w:rsidR="00A07118" w:rsidRPr="00976587" w:rsidRDefault="00C802EA" w:rsidP="00976587">
            <w:pPr>
              <w:keepNext/>
              <w:spacing w:line="360" w:lineRule="auto"/>
              <w:rPr>
                <w:rFonts w:cs="Arial"/>
                <w:color w:val="000000" w:themeColor="text1"/>
                <w:szCs w:val="24"/>
              </w:rPr>
            </w:pPr>
            <w:r w:rsidRPr="00976587">
              <w:rPr>
                <w:rFonts w:cs="Arial"/>
                <w:color w:val="000000" w:themeColor="text1"/>
                <w:szCs w:val="24"/>
              </w:rPr>
              <w:t>1</w:t>
            </w:r>
          </w:p>
        </w:tc>
        <w:tc>
          <w:tcPr>
            <w:tcW w:w="1843" w:type="dxa"/>
          </w:tcPr>
          <w:p w14:paraId="55DDDFC1" w14:textId="77777777" w:rsidR="00A07118" w:rsidRPr="00976587" w:rsidRDefault="00C802EA" w:rsidP="00976587">
            <w:pPr>
              <w:keepNext/>
              <w:spacing w:line="360" w:lineRule="auto"/>
              <w:rPr>
                <w:rFonts w:cs="Arial"/>
                <w:color w:val="000000" w:themeColor="text1"/>
                <w:szCs w:val="24"/>
              </w:rPr>
            </w:pPr>
            <w:r w:rsidRPr="00976587">
              <w:rPr>
                <w:rFonts w:cs="Arial"/>
                <w:color w:val="000000" w:themeColor="text1"/>
                <w:szCs w:val="24"/>
              </w:rPr>
              <w:t>22</w:t>
            </w:r>
          </w:p>
        </w:tc>
      </w:tr>
      <w:tr w:rsidR="00976587" w:rsidRPr="00976587" w14:paraId="78A72C2D" w14:textId="77777777" w:rsidTr="00976587">
        <w:trPr>
          <w:trHeight w:val="401"/>
        </w:trPr>
        <w:tc>
          <w:tcPr>
            <w:tcW w:w="4536" w:type="dxa"/>
            <w:hideMark/>
          </w:tcPr>
          <w:p w14:paraId="45B272FA" w14:textId="77777777" w:rsidR="00A07118" w:rsidRPr="00976587" w:rsidRDefault="00A07118" w:rsidP="00976587">
            <w:pPr>
              <w:keepNext/>
              <w:spacing w:line="360" w:lineRule="auto"/>
              <w:rPr>
                <w:rFonts w:cs="Arial"/>
                <w:color w:val="000000" w:themeColor="text1"/>
                <w:szCs w:val="24"/>
              </w:rPr>
            </w:pPr>
            <w:r w:rsidRPr="00976587">
              <w:rPr>
                <w:rFonts w:cs="Arial"/>
                <w:color w:val="000000" w:themeColor="text1"/>
                <w:szCs w:val="24"/>
              </w:rPr>
              <w:t>Kinglake</w:t>
            </w:r>
          </w:p>
        </w:tc>
        <w:tc>
          <w:tcPr>
            <w:tcW w:w="1843" w:type="dxa"/>
          </w:tcPr>
          <w:p w14:paraId="69F1C1C6" w14:textId="77777777" w:rsidR="00A07118" w:rsidRPr="00976587" w:rsidRDefault="00C802EA" w:rsidP="00976587">
            <w:pPr>
              <w:keepNext/>
              <w:spacing w:line="360" w:lineRule="auto"/>
              <w:rPr>
                <w:rFonts w:cs="Arial"/>
                <w:color w:val="000000" w:themeColor="text1"/>
                <w:szCs w:val="24"/>
              </w:rPr>
            </w:pPr>
            <w:r w:rsidRPr="00976587">
              <w:rPr>
                <w:rFonts w:cs="Arial"/>
                <w:color w:val="000000" w:themeColor="text1"/>
                <w:szCs w:val="24"/>
              </w:rPr>
              <w:t>1</w:t>
            </w:r>
          </w:p>
        </w:tc>
        <w:tc>
          <w:tcPr>
            <w:tcW w:w="1843" w:type="dxa"/>
          </w:tcPr>
          <w:p w14:paraId="7AA3CAC7" w14:textId="77777777" w:rsidR="00A07118" w:rsidRPr="00976587" w:rsidRDefault="00C802EA" w:rsidP="00976587">
            <w:pPr>
              <w:keepNext/>
              <w:spacing w:line="360" w:lineRule="auto"/>
              <w:rPr>
                <w:rFonts w:cs="Arial"/>
                <w:color w:val="000000" w:themeColor="text1"/>
                <w:szCs w:val="24"/>
              </w:rPr>
            </w:pPr>
            <w:r w:rsidRPr="00976587">
              <w:rPr>
                <w:rFonts w:cs="Arial"/>
                <w:color w:val="000000" w:themeColor="text1"/>
                <w:szCs w:val="24"/>
              </w:rPr>
              <w:t>120</w:t>
            </w:r>
          </w:p>
        </w:tc>
      </w:tr>
      <w:tr w:rsidR="00976587" w:rsidRPr="00976587" w14:paraId="2CDE4B51" w14:textId="77777777" w:rsidTr="00976587">
        <w:trPr>
          <w:trHeight w:val="373"/>
        </w:trPr>
        <w:tc>
          <w:tcPr>
            <w:tcW w:w="4536" w:type="dxa"/>
            <w:hideMark/>
          </w:tcPr>
          <w:p w14:paraId="4056AC2A" w14:textId="77777777" w:rsidR="00A07118" w:rsidRPr="00976587" w:rsidRDefault="00A07118" w:rsidP="00976587">
            <w:pPr>
              <w:keepNext/>
              <w:spacing w:line="360" w:lineRule="auto"/>
              <w:rPr>
                <w:rFonts w:cs="Arial"/>
                <w:color w:val="000000" w:themeColor="text1"/>
                <w:szCs w:val="24"/>
              </w:rPr>
            </w:pPr>
            <w:r w:rsidRPr="00976587">
              <w:rPr>
                <w:rFonts w:cs="Arial"/>
                <w:color w:val="000000" w:themeColor="text1"/>
                <w:szCs w:val="24"/>
              </w:rPr>
              <w:t>Panton Hill</w:t>
            </w:r>
          </w:p>
        </w:tc>
        <w:tc>
          <w:tcPr>
            <w:tcW w:w="1843" w:type="dxa"/>
            <w:hideMark/>
          </w:tcPr>
          <w:p w14:paraId="58179DCD" w14:textId="77777777" w:rsidR="00A07118" w:rsidRPr="00976587" w:rsidRDefault="00C802EA" w:rsidP="00976587">
            <w:pPr>
              <w:keepNext/>
              <w:spacing w:line="360" w:lineRule="auto"/>
              <w:rPr>
                <w:rFonts w:cs="Arial"/>
                <w:color w:val="000000" w:themeColor="text1"/>
                <w:szCs w:val="24"/>
              </w:rPr>
            </w:pPr>
            <w:r w:rsidRPr="00976587">
              <w:rPr>
                <w:rFonts w:cs="Arial"/>
                <w:color w:val="000000" w:themeColor="text1"/>
                <w:szCs w:val="24"/>
              </w:rPr>
              <w:t>6</w:t>
            </w:r>
          </w:p>
        </w:tc>
        <w:tc>
          <w:tcPr>
            <w:tcW w:w="1843" w:type="dxa"/>
          </w:tcPr>
          <w:p w14:paraId="1D0D9372" w14:textId="77777777" w:rsidR="00A07118" w:rsidRPr="00976587" w:rsidRDefault="00C802EA" w:rsidP="00976587">
            <w:pPr>
              <w:keepNext/>
              <w:spacing w:line="360" w:lineRule="auto"/>
              <w:rPr>
                <w:rFonts w:cs="Arial"/>
                <w:color w:val="000000" w:themeColor="text1"/>
                <w:szCs w:val="24"/>
              </w:rPr>
            </w:pPr>
            <w:r w:rsidRPr="00976587">
              <w:rPr>
                <w:rFonts w:cs="Arial"/>
                <w:color w:val="000000" w:themeColor="text1"/>
                <w:szCs w:val="24"/>
              </w:rPr>
              <w:t>527</w:t>
            </w:r>
          </w:p>
        </w:tc>
      </w:tr>
      <w:tr w:rsidR="00976587" w:rsidRPr="00976587" w14:paraId="6F720CE3" w14:textId="77777777" w:rsidTr="00976587">
        <w:trPr>
          <w:trHeight w:val="395"/>
        </w:trPr>
        <w:tc>
          <w:tcPr>
            <w:tcW w:w="4536" w:type="dxa"/>
          </w:tcPr>
          <w:p w14:paraId="66FC202A" w14:textId="77777777" w:rsidR="00A07118" w:rsidRPr="00976587" w:rsidRDefault="00C802EA" w:rsidP="00976587">
            <w:pPr>
              <w:keepNext/>
              <w:spacing w:line="360" w:lineRule="auto"/>
              <w:rPr>
                <w:rFonts w:cs="Arial"/>
                <w:color w:val="000000" w:themeColor="text1"/>
                <w:szCs w:val="24"/>
              </w:rPr>
            </w:pPr>
            <w:r w:rsidRPr="00976587">
              <w:rPr>
                <w:rFonts w:cs="Arial"/>
                <w:color w:val="000000" w:themeColor="text1"/>
                <w:szCs w:val="24"/>
              </w:rPr>
              <w:t>North Warrandyte</w:t>
            </w:r>
          </w:p>
        </w:tc>
        <w:tc>
          <w:tcPr>
            <w:tcW w:w="1843" w:type="dxa"/>
          </w:tcPr>
          <w:p w14:paraId="716ADEDF" w14:textId="77777777" w:rsidR="00A07118" w:rsidRPr="00976587" w:rsidRDefault="00C802EA" w:rsidP="00976587">
            <w:pPr>
              <w:keepNext/>
              <w:spacing w:line="360" w:lineRule="auto"/>
              <w:rPr>
                <w:rFonts w:cs="Arial"/>
                <w:color w:val="000000" w:themeColor="text1"/>
                <w:szCs w:val="24"/>
              </w:rPr>
            </w:pPr>
            <w:r w:rsidRPr="00976587">
              <w:rPr>
                <w:rFonts w:cs="Arial"/>
                <w:color w:val="000000" w:themeColor="text1"/>
                <w:szCs w:val="24"/>
              </w:rPr>
              <w:t>1</w:t>
            </w:r>
          </w:p>
        </w:tc>
        <w:tc>
          <w:tcPr>
            <w:tcW w:w="1843" w:type="dxa"/>
          </w:tcPr>
          <w:p w14:paraId="2BF4F544" w14:textId="77777777" w:rsidR="00A07118" w:rsidRPr="00976587" w:rsidRDefault="00C802EA" w:rsidP="00976587">
            <w:pPr>
              <w:keepNext/>
              <w:spacing w:line="360" w:lineRule="auto"/>
              <w:rPr>
                <w:rFonts w:cs="Arial"/>
                <w:color w:val="000000" w:themeColor="text1"/>
                <w:szCs w:val="24"/>
              </w:rPr>
            </w:pPr>
            <w:r w:rsidRPr="00976587">
              <w:rPr>
                <w:rFonts w:cs="Arial"/>
                <w:color w:val="000000" w:themeColor="text1"/>
                <w:szCs w:val="24"/>
              </w:rPr>
              <w:t>120</w:t>
            </w:r>
          </w:p>
        </w:tc>
      </w:tr>
      <w:tr w:rsidR="00976587" w:rsidRPr="00976587" w14:paraId="3543CCD2" w14:textId="77777777" w:rsidTr="00976587">
        <w:trPr>
          <w:trHeight w:val="401"/>
        </w:trPr>
        <w:tc>
          <w:tcPr>
            <w:tcW w:w="4536" w:type="dxa"/>
          </w:tcPr>
          <w:p w14:paraId="056562D8" w14:textId="77777777" w:rsidR="00A07118" w:rsidRPr="00976587" w:rsidRDefault="00C802EA" w:rsidP="00976587">
            <w:pPr>
              <w:keepNext/>
              <w:spacing w:line="360" w:lineRule="auto"/>
              <w:rPr>
                <w:rFonts w:cs="Arial"/>
                <w:color w:val="000000" w:themeColor="text1"/>
                <w:szCs w:val="24"/>
              </w:rPr>
            </w:pPr>
            <w:r w:rsidRPr="00976587">
              <w:rPr>
                <w:rFonts w:cs="Arial"/>
                <w:color w:val="000000" w:themeColor="text1"/>
                <w:szCs w:val="24"/>
              </w:rPr>
              <w:t>St Andrews</w:t>
            </w:r>
          </w:p>
        </w:tc>
        <w:tc>
          <w:tcPr>
            <w:tcW w:w="1843" w:type="dxa"/>
          </w:tcPr>
          <w:p w14:paraId="1D8DAE0B" w14:textId="77777777" w:rsidR="00A07118" w:rsidRPr="00976587" w:rsidRDefault="00C802EA" w:rsidP="00976587">
            <w:pPr>
              <w:keepNext/>
              <w:spacing w:line="360" w:lineRule="auto"/>
              <w:rPr>
                <w:rFonts w:cs="Arial"/>
                <w:color w:val="000000" w:themeColor="text1"/>
                <w:szCs w:val="24"/>
              </w:rPr>
            </w:pPr>
            <w:r w:rsidRPr="00976587">
              <w:rPr>
                <w:rFonts w:cs="Arial"/>
                <w:color w:val="000000" w:themeColor="text1"/>
                <w:szCs w:val="24"/>
              </w:rPr>
              <w:t>11</w:t>
            </w:r>
          </w:p>
        </w:tc>
        <w:tc>
          <w:tcPr>
            <w:tcW w:w="1843" w:type="dxa"/>
          </w:tcPr>
          <w:p w14:paraId="5F5AB0F7" w14:textId="77777777" w:rsidR="00A07118" w:rsidRPr="00976587" w:rsidRDefault="00C802EA" w:rsidP="00976587">
            <w:pPr>
              <w:keepNext/>
              <w:spacing w:line="360" w:lineRule="auto"/>
              <w:rPr>
                <w:rFonts w:cs="Arial"/>
                <w:color w:val="000000" w:themeColor="text1"/>
                <w:szCs w:val="24"/>
              </w:rPr>
            </w:pPr>
            <w:r w:rsidRPr="00976587">
              <w:rPr>
                <w:rFonts w:cs="Arial"/>
                <w:color w:val="000000" w:themeColor="text1"/>
                <w:szCs w:val="24"/>
              </w:rPr>
              <w:t>626</w:t>
            </w:r>
          </w:p>
        </w:tc>
      </w:tr>
      <w:tr w:rsidR="00976587" w:rsidRPr="00976587" w14:paraId="4D5C7734" w14:textId="77777777" w:rsidTr="00976587">
        <w:trPr>
          <w:trHeight w:val="407"/>
        </w:trPr>
        <w:tc>
          <w:tcPr>
            <w:tcW w:w="4536" w:type="dxa"/>
          </w:tcPr>
          <w:p w14:paraId="05156D02" w14:textId="77777777" w:rsidR="00A07118" w:rsidRPr="00976587" w:rsidRDefault="00C802EA" w:rsidP="00976587">
            <w:pPr>
              <w:keepNext/>
              <w:spacing w:line="360" w:lineRule="auto"/>
              <w:rPr>
                <w:rFonts w:cs="Arial"/>
                <w:color w:val="000000" w:themeColor="text1"/>
                <w:szCs w:val="24"/>
              </w:rPr>
            </w:pPr>
            <w:r w:rsidRPr="00976587">
              <w:rPr>
                <w:rFonts w:cs="Arial"/>
                <w:color w:val="000000" w:themeColor="text1"/>
                <w:szCs w:val="24"/>
              </w:rPr>
              <w:t>Yarrambat</w:t>
            </w:r>
          </w:p>
        </w:tc>
        <w:tc>
          <w:tcPr>
            <w:tcW w:w="1843" w:type="dxa"/>
          </w:tcPr>
          <w:p w14:paraId="22039B9A" w14:textId="77777777" w:rsidR="00A07118" w:rsidRPr="00976587" w:rsidRDefault="00C802EA" w:rsidP="00976587">
            <w:pPr>
              <w:keepNext/>
              <w:spacing w:line="360" w:lineRule="auto"/>
              <w:rPr>
                <w:rFonts w:cs="Arial"/>
                <w:color w:val="000000" w:themeColor="text1"/>
                <w:szCs w:val="24"/>
              </w:rPr>
            </w:pPr>
            <w:r w:rsidRPr="00976587">
              <w:rPr>
                <w:rFonts w:cs="Arial"/>
                <w:color w:val="000000" w:themeColor="text1"/>
                <w:szCs w:val="24"/>
              </w:rPr>
              <w:t>2</w:t>
            </w:r>
          </w:p>
        </w:tc>
        <w:tc>
          <w:tcPr>
            <w:tcW w:w="1843" w:type="dxa"/>
          </w:tcPr>
          <w:p w14:paraId="7F752D6C" w14:textId="77777777" w:rsidR="00A07118" w:rsidRPr="00976587" w:rsidRDefault="00C802EA" w:rsidP="00976587">
            <w:pPr>
              <w:keepNext/>
              <w:spacing w:line="360" w:lineRule="auto"/>
              <w:rPr>
                <w:rFonts w:cs="Arial"/>
                <w:color w:val="000000" w:themeColor="text1"/>
                <w:szCs w:val="24"/>
              </w:rPr>
            </w:pPr>
            <w:r w:rsidRPr="00976587">
              <w:rPr>
                <w:rFonts w:cs="Arial"/>
                <w:color w:val="000000" w:themeColor="text1"/>
                <w:szCs w:val="24"/>
              </w:rPr>
              <w:t>44</w:t>
            </w:r>
          </w:p>
        </w:tc>
      </w:tr>
    </w:tbl>
    <w:p w14:paraId="6F55E02D" w14:textId="354BE79C" w:rsidR="00A140CD" w:rsidRPr="00113D0E" w:rsidRDefault="00585D60" w:rsidP="00F3690C">
      <w:pPr>
        <w:pStyle w:val="Heading3"/>
        <w:spacing w:after="120" w:line="360" w:lineRule="auto"/>
        <w:rPr>
          <w:rFonts w:cs="Arial"/>
        </w:rPr>
      </w:pPr>
      <w:bookmarkStart w:id="59" w:name="_Toc338336134"/>
      <w:bookmarkStart w:id="60" w:name="_Toc421175963"/>
      <w:r>
        <w:rPr>
          <w:rFonts w:cs="Arial"/>
        </w:rPr>
        <w:t>3.2</w:t>
      </w:r>
      <w:r>
        <w:rPr>
          <w:rFonts w:cs="Arial"/>
        </w:rPr>
        <w:tab/>
      </w:r>
      <w:r w:rsidR="00A140CD" w:rsidRPr="00113D0E">
        <w:rPr>
          <w:rFonts w:cs="Arial"/>
        </w:rPr>
        <w:t>Stormwater pollutant budget</w:t>
      </w:r>
      <w:bookmarkEnd w:id="59"/>
      <w:bookmarkEnd w:id="60"/>
    </w:p>
    <w:p w14:paraId="4C8619D4" w14:textId="77777777" w:rsidR="00A140CD" w:rsidRPr="00113D0E" w:rsidRDefault="008A0DF2" w:rsidP="00976587">
      <w:pPr>
        <w:spacing w:before="120" w:after="120" w:line="360" w:lineRule="auto"/>
        <w:rPr>
          <w:rFonts w:cs="Arial"/>
        </w:rPr>
      </w:pPr>
      <w:r w:rsidRPr="00113D0E">
        <w:rPr>
          <w:rFonts w:cs="Arial"/>
        </w:rPr>
        <w:t xml:space="preserve">A pollutant budget considers the load of Total Suspended Solids (TSS), Total Phosphorus (TP) and Total Nitrogen (TN) conveyed in stormwater runoff and treated using WSUD treatment measures such as </w:t>
      </w:r>
      <w:r w:rsidR="0021107C" w:rsidRPr="00113D0E">
        <w:rPr>
          <w:rFonts w:cs="Arial"/>
        </w:rPr>
        <w:t>raingardens</w:t>
      </w:r>
      <w:r w:rsidRPr="00113D0E">
        <w:rPr>
          <w:rFonts w:cs="Arial"/>
        </w:rPr>
        <w:t>, wetlands and stormwater harvesting schemes.</w:t>
      </w:r>
      <w:r w:rsidR="0041247D" w:rsidRPr="00113D0E">
        <w:rPr>
          <w:rFonts w:cs="Arial"/>
        </w:rPr>
        <w:t xml:space="preserve">  </w:t>
      </w:r>
      <w:r w:rsidR="0029679C" w:rsidRPr="00113D0E">
        <w:rPr>
          <w:rFonts w:cs="Arial"/>
        </w:rPr>
        <w:t xml:space="preserve">Stormwater pollutant loads were estimated for the </w:t>
      </w:r>
      <w:r w:rsidR="00E11E9D" w:rsidRPr="00113D0E">
        <w:rPr>
          <w:rFonts w:cs="Arial"/>
        </w:rPr>
        <w:t>Shire</w:t>
      </w:r>
      <w:r w:rsidR="0029679C" w:rsidRPr="00113D0E">
        <w:rPr>
          <w:rFonts w:cs="Arial"/>
        </w:rPr>
        <w:t xml:space="preserve"> </w:t>
      </w:r>
      <w:r w:rsidR="009B3615" w:rsidRPr="00113D0E">
        <w:rPr>
          <w:rFonts w:cs="Arial"/>
        </w:rPr>
        <w:t xml:space="preserve">for the various land uses and surface types and a summary of the results </w:t>
      </w:r>
      <w:r w:rsidRPr="00113D0E">
        <w:rPr>
          <w:rFonts w:cs="Arial"/>
        </w:rPr>
        <w:t xml:space="preserve">is provided </w:t>
      </w:r>
      <w:r w:rsidR="0041247D" w:rsidRPr="00113D0E">
        <w:rPr>
          <w:rFonts w:cs="Arial"/>
        </w:rPr>
        <w:t>below.  F</w:t>
      </w:r>
      <w:r w:rsidR="006772A4" w:rsidRPr="00113D0E">
        <w:rPr>
          <w:rFonts w:cs="Arial"/>
        </w:rPr>
        <w:t xml:space="preserve">or further information refer to </w:t>
      </w:r>
      <w:r w:rsidRPr="00113D0E">
        <w:rPr>
          <w:rFonts w:cs="Arial"/>
        </w:rPr>
        <w:t xml:space="preserve">Appendix </w:t>
      </w:r>
      <w:r w:rsidR="00EE7F8A" w:rsidRPr="00113D0E">
        <w:rPr>
          <w:rFonts w:cs="Arial"/>
        </w:rPr>
        <w:t>E</w:t>
      </w:r>
      <w:r w:rsidR="009B3615" w:rsidRPr="00113D0E">
        <w:rPr>
          <w:rFonts w:cs="Arial"/>
        </w:rPr>
        <w:t xml:space="preserve">.  </w:t>
      </w:r>
    </w:p>
    <w:p w14:paraId="4F99C10B" w14:textId="75DA173F" w:rsidR="006A61D4" w:rsidRPr="00F3690C" w:rsidRDefault="00585D60" w:rsidP="00F3690C">
      <w:pPr>
        <w:pStyle w:val="Heading4"/>
        <w:rPr>
          <w:sz w:val="24"/>
          <w:szCs w:val="24"/>
        </w:rPr>
      </w:pPr>
      <w:r w:rsidRPr="00F3690C">
        <w:rPr>
          <w:sz w:val="24"/>
          <w:szCs w:val="24"/>
        </w:rPr>
        <w:t>3.2.1</w:t>
      </w:r>
      <w:r w:rsidRPr="00F3690C">
        <w:rPr>
          <w:sz w:val="24"/>
          <w:szCs w:val="24"/>
        </w:rPr>
        <w:tab/>
      </w:r>
      <w:r w:rsidR="006A61D4" w:rsidRPr="00F3690C">
        <w:rPr>
          <w:sz w:val="24"/>
          <w:szCs w:val="24"/>
        </w:rPr>
        <w:t>Stormwater pollutants generated from different surface type</w:t>
      </w:r>
      <w:r w:rsidR="0053593B" w:rsidRPr="00F3690C">
        <w:rPr>
          <w:sz w:val="24"/>
          <w:szCs w:val="24"/>
        </w:rPr>
        <w:t>s</w:t>
      </w:r>
    </w:p>
    <w:p w14:paraId="588F9378" w14:textId="77777777" w:rsidR="00695E57" w:rsidRPr="00113D0E" w:rsidRDefault="00A70DC9" w:rsidP="00976587">
      <w:pPr>
        <w:spacing w:before="120" w:after="120" w:line="360" w:lineRule="auto"/>
        <w:rPr>
          <w:rFonts w:cs="Arial"/>
        </w:rPr>
      </w:pPr>
      <w:r w:rsidRPr="00113D0E">
        <w:rPr>
          <w:rFonts w:cs="Arial"/>
        </w:rPr>
        <w:t>The predominantly rural land</w:t>
      </w:r>
      <w:r w:rsidR="00F550C8" w:rsidRPr="00113D0E">
        <w:rPr>
          <w:rFonts w:cs="Arial"/>
        </w:rPr>
        <w:t xml:space="preserve"> </w:t>
      </w:r>
      <w:r w:rsidRPr="00113D0E">
        <w:rPr>
          <w:rFonts w:cs="Arial"/>
        </w:rPr>
        <w:t xml:space="preserve">use across the Shire generates significant runoff volumes and pollutant loads.  Of the </w:t>
      </w:r>
      <w:r w:rsidR="00A96A59" w:rsidRPr="00113D0E">
        <w:rPr>
          <w:rFonts w:cs="Arial"/>
        </w:rPr>
        <w:t>43,211</w:t>
      </w:r>
      <w:r w:rsidRPr="00113D0E">
        <w:rPr>
          <w:rFonts w:cs="Arial"/>
        </w:rPr>
        <w:t xml:space="preserve"> ha of land, </w:t>
      </w:r>
      <w:r w:rsidR="00A96A59" w:rsidRPr="00113D0E">
        <w:rPr>
          <w:rFonts w:cs="Arial"/>
        </w:rPr>
        <w:t>644</w:t>
      </w:r>
      <w:r w:rsidRPr="00113D0E">
        <w:rPr>
          <w:rFonts w:cs="Arial"/>
        </w:rPr>
        <w:t xml:space="preserve"> ha is associated with catchment urbanisation.  Clearing for agricultural purposes, </w:t>
      </w:r>
      <w:r w:rsidR="00695E57" w:rsidRPr="00113D0E">
        <w:rPr>
          <w:rFonts w:cs="Arial"/>
        </w:rPr>
        <w:t>loss of riparian vegetation</w:t>
      </w:r>
      <w:r w:rsidR="00AE7852" w:rsidRPr="00113D0E">
        <w:rPr>
          <w:rFonts w:cs="Arial"/>
        </w:rPr>
        <w:t>, poor local soils</w:t>
      </w:r>
      <w:r w:rsidR="00695E57" w:rsidRPr="00113D0E">
        <w:rPr>
          <w:rFonts w:cs="Arial"/>
        </w:rPr>
        <w:t xml:space="preserve"> and stock access to waterways has</w:t>
      </w:r>
      <w:r w:rsidRPr="00113D0E">
        <w:rPr>
          <w:rFonts w:cs="Arial"/>
        </w:rPr>
        <w:t xml:space="preserve"> led to </w:t>
      </w:r>
      <w:r w:rsidR="00695E57" w:rsidRPr="00113D0E">
        <w:rPr>
          <w:rFonts w:cs="Arial"/>
        </w:rPr>
        <w:t xml:space="preserve">changes in catchment hydrology and </w:t>
      </w:r>
      <w:r w:rsidRPr="00113D0E">
        <w:rPr>
          <w:rFonts w:cs="Arial"/>
        </w:rPr>
        <w:t>impacts on streamside</w:t>
      </w:r>
      <w:r w:rsidR="00695E57" w:rsidRPr="00113D0E">
        <w:rPr>
          <w:rFonts w:cs="Arial"/>
        </w:rPr>
        <w:t xml:space="preserve"> zones and water quality (as discussed in Section </w:t>
      </w:r>
      <w:r w:rsidR="00695E57" w:rsidRPr="00113D0E">
        <w:rPr>
          <w:rFonts w:cs="Arial"/>
        </w:rPr>
        <w:fldChar w:fldCharType="begin"/>
      </w:r>
      <w:r w:rsidR="00695E57" w:rsidRPr="00113D0E">
        <w:rPr>
          <w:rFonts w:cs="Arial"/>
        </w:rPr>
        <w:instrText xml:space="preserve"> REF _Ref343681930 \r \h </w:instrText>
      </w:r>
      <w:r w:rsidR="00113D0E">
        <w:rPr>
          <w:rFonts w:cs="Arial"/>
        </w:rPr>
        <w:instrText xml:space="preserve"> \* MERGEFORMAT </w:instrText>
      </w:r>
      <w:r w:rsidR="00695E57" w:rsidRPr="00113D0E">
        <w:rPr>
          <w:rFonts w:cs="Arial"/>
        </w:rPr>
      </w:r>
      <w:r w:rsidR="00695E57" w:rsidRPr="00113D0E">
        <w:rPr>
          <w:rFonts w:cs="Arial"/>
        </w:rPr>
        <w:fldChar w:fldCharType="separate"/>
      </w:r>
      <w:r w:rsidR="00A24E94" w:rsidRPr="00113D0E">
        <w:rPr>
          <w:rFonts w:cs="Arial"/>
        </w:rPr>
        <w:t>2.2</w:t>
      </w:r>
      <w:r w:rsidR="00695E57" w:rsidRPr="00113D0E">
        <w:rPr>
          <w:rFonts w:cs="Arial"/>
        </w:rPr>
        <w:fldChar w:fldCharType="end"/>
      </w:r>
      <w:r w:rsidR="00695E57" w:rsidRPr="00113D0E">
        <w:rPr>
          <w:rFonts w:cs="Arial"/>
        </w:rPr>
        <w:t xml:space="preserve">).  </w:t>
      </w:r>
    </w:p>
    <w:p w14:paraId="17193F95" w14:textId="1508BAD1" w:rsidR="003372BF" w:rsidRPr="00113D0E" w:rsidRDefault="00A96A59" w:rsidP="00976587">
      <w:pPr>
        <w:spacing w:before="120" w:after="120" w:line="360" w:lineRule="auto"/>
        <w:rPr>
          <w:rFonts w:cs="Arial"/>
        </w:rPr>
      </w:pPr>
      <w:r w:rsidRPr="00113D0E">
        <w:rPr>
          <w:rFonts w:cs="Arial"/>
        </w:rPr>
        <w:t>17</w:t>
      </w:r>
      <w:r w:rsidR="009C7C3B">
        <w:rPr>
          <w:rFonts w:cs="Arial"/>
        </w:rPr>
        <w:t xml:space="preserve"> per cent</w:t>
      </w:r>
      <w:r w:rsidR="00A70DC9" w:rsidRPr="00113D0E">
        <w:rPr>
          <w:rFonts w:cs="Arial"/>
        </w:rPr>
        <w:t xml:space="preserve"> of the runoff generated is attribute</w:t>
      </w:r>
      <w:r w:rsidR="00695E57" w:rsidRPr="00113D0E">
        <w:rPr>
          <w:rFonts w:cs="Arial"/>
        </w:rPr>
        <w:t xml:space="preserve">d to impervious surfaces, which account for </w:t>
      </w:r>
      <w:r w:rsidRPr="00113D0E">
        <w:rPr>
          <w:rFonts w:cs="Arial"/>
        </w:rPr>
        <w:t xml:space="preserve">1.5 </w:t>
      </w:r>
      <w:r w:rsidR="009C7C3B">
        <w:rPr>
          <w:rFonts w:cs="Arial"/>
        </w:rPr>
        <w:t>per cent</w:t>
      </w:r>
      <w:r w:rsidR="00695E57" w:rsidRPr="00113D0E">
        <w:rPr>
          <w:rFonts w:cs="Arial"/>
        </w:rPr>
        <w:t xml:space="preserve"> of the land</w:t>
      </w:r>
      <w:r w:rsidR="0053593B" w:rsidRPr="00113D0E">
        <w:rPr>
          <w:rFonts w:cs="Arial"/>
        </w:rPr>
        <w:t xml:space="preserve"> </w:t>
      </w:r>
      <w:r w:rsidR="00695E57" w:rsidRPr="00113D0E">
        <w:rPr>
          <w:rFonts w:cs="Arial"/>
        </w:rPr>
        <w:t>use.  Stormwater pollutants generated across the impervious surfaces are over an order of magnitude higher, on a per h</w:t>
      </w:r>
      <w:r w:rsidR="0053593B" w:rsidRPr="00113D0E">
        <w:rPr>
          <w:rFonts w:cs="Arial"/>
        </w:rPr>
        <w:t>ectare</w:t>
      </w:r>
      <w:r w:rsidR="00695E57" w:rsidRPr="00113D0E">
        <w:rPr>
          <w:rFonts w:cs="Arial"/>
        </w:rPr>
        <w:t xml:space="preserve"> basis.  </w:t>
      </w:r>
      <w:r w:rsidR="00585D60">
        <w:rPr>
          <w:rFonts w:cs="Arial"/>
        </w:rPr>
        <w:t>Table 16</w:t>
      </w:r>
      <w:r w:rsidR="00695E57" w:rsidRPr="00113D0E">
        <w:rPr>
          <w:rFonts w:cs="Arial"/>
        </w:rPr>
        <w:t xml:space="preserve"> summarises the total flows and pollutant loads generated across the Shire as well as the volume and loads associated with impervious surfaces (urban excess).  Therefore, limiting the connection of impervious surfaces to the waterways wil</w:t>
      </w:r>
      <w:r w:rsidR="00547B21" w:rsidRPr="00113D0E">
        <w:rPr>
          <w:rFonts w:cs="Arial"/>
        </w:rPr>
        <w:t>l provide a significant benefit</w:t>
      </w:r>
      <w:r w:rsidR="00695E57" w:rsidRPr="00113D0E">
        <w:rPr>
          <w:rFonts w:cs="Arial"/>
        </w:rPr>
        <w:t xml:space="preserve"> </w:t>
      </w:r>
      <w:r w:rsidR="0053593B" w:rsidRPr="00113D0E">
        <w:rPr>
          <w:rFonts w:cs="Arial"/>
        </w:rPr>
        <w:t xml:space="preserve">by reducing </w:t>
      </w:r>
      <w:r w:rsidR="00695E57" w:rsidRPr="00113D0E">
        <w:rPr>
          <w:rFonts w:cs="Arial"/>
        </w:rPr>
        <w:t xml:space="preserve">flow related </w:t>
      </w:r>
      <w:r w:rsidR="0053593B" w:rsidRPr="00113D0E">
        <w:rPr>
          <w:rFonts w:cs="Arial"/>
        </w:rPr>
        <w:t xml:space="preserve">impacts </w:t>
      </w:r>
      <w:r w:rsidR="00695E57" w:rsidRPr="00113D0E">
        <w:rPr>
          <w:rFonts w:cs="Arial"/>
        </w:rPr>
        <w:t xml:space="preserve">and water quality impacts </w:t>
      </w:r>
      <w:r w:rsidR="0053593B" w:rsidRPr="00113D0E">
        <w:rPr>
          <w:rFonts w:cs="Arial"/>
        </w:rPr>
        <w:t>o</w:t>
      </w:r>
      <w:r w:rsidR="00695E57" w:rsidRPr="00113D0E">
        <w:rPr>
          <w:rFonts w:cs="Arial"/>
        </w:rPr>
        <w:t xml:space="preserve">n the waterways.  </w:t>
      </w:r>
      <w:r w:rsidR="00721203" w:rsidRPr="00113D0E">
        <w:rPr>
          <w:rFonts w:cs="Arial"/>
        </w:rPr>
        <w:t xml:space="preserve">This helps to explain why stream health reduces from good to moderate down to poor in the Watsons Creek catchment and Diamond Creek catchment immediately downstream of urban development (as shown in </w:t>
      </w:r>
      <w:r w:rsidR="00721203" w:rsidRPr="00113D0E">
        <w:rPr>
          <w:rFonts w:cs="Arial"/>
        </w:rPr>
        <w:fldChar w:fldCharType="begin"/>
      </w:r>
      <w:r w:rsidR="00721203" w:rsidRPr="00113D0E">
        <w:rPr>
          <w:rFonts w:cs="Arial"/>
        </w:rPr>
        <w:instrText xml:space="preserve"> REF _Ref344108676 \h </w:instrText>
      </w:r>
      <w:r w:rsidR="00113D0E">
        <w:rPr>
          <w:rFonts w:cs="Arial"/>
        </w:rPr>
        <w:instrText xml:space="preserve"> \* MERGEFORMAT </w:instrText>
      </w:r>
      <w:r w:rsidR="00721203" w:rsidRPr="00113D0E">
        <w:rPr>
          <w:rFonts w:cs="Arial"/>
        </w:rPr>
      </w:r>
      <w:r w:rsidR="00721203" w:rsidRPr="00113D0E">
        <w:rPr>
          <w:rFonts w:cs="Arial"/>
        </w:rPr>
        <w:fldChar w:fldCharType="separate"/>
      </w:r>
      <w:r w:rsidR="00A24E94" w:rsidRPr="00113D0E">
        <w:rPr>
          <w:rFonts w:cs="Arial"/>
        </w:rPr>
        <w:t xml:space="preserve">Figure </w:t>
      </w:r>
      <w:r w:rsidR="00A24E94" w:rsidRPr="00113D0E">
        <w:rPr>
          <w:rFonts w:cs="Arial"/>
          <w:noProof/>
        </w:rPr>
        <w:t>6</w:t>
      </w:r>
      <w:r w:rsidR="00721203" w:rsidRPr="00113D0E">
        <w:rPr>
          <w:rFonts w:cs="Arial"/>
        </w:rPr>
        <w:fldChar w:fldCharType="end"/>
      </w:r>
      <w:r w:rsidR="00721203" w:rsidRPr="00113D0E">
        <w:rPr>
          <w:rFonts w:cs="Arial"/>
        </w:rPr>
        <w:t xml:space="preserve"> and described in Section </w:t>
      </w:r>
      <w:r w:rsidR="00721203" w:rsidRPr="00113D0E">
        <w:rPr>
          <w:rFonts w:cs="Arial"/>
        </w:rPr>
        <w:fldChar w:fldCharType="begin"/>
      </w:r>
      <w:r w:rsidR="00721203" w:rsidRPr="00113D0E">
        <w:rPr>
          <w:rFonts w:cs="Arial"/>
        </w:rPr>
        <w:instrText xml:space="preserve"> REF _Ref343681930 \r \h </w:instrText>
      </w:r>
      <w:r w:rsidR="00113D0E">
        <w:rPr>
          <w:rFonts w:cs="Arial"/>
        </w:rPr>
        <w:instrText xml:space="preserve"> \* MERGEFORMAT </w:instrText>
      </w:r>
      <w:r w:rsidR="00721203" w:rsidRPr="00113D0E">
        <w:rPr>
          <w:rFonts w:cs="Arial"/>
        </w:rPr>
      </w:r>
      <w:r w:rsidR="00721203" w:rsidRPr="00113D0E">
        <w:rPr>
          <w:rFonts w:cs="Arial"/>
        </w:rPr>
        <w:fldChar w:fldCharType="separate"/>
      </w:r>
      <w:r w:rsidR="00A24E94" w:rsidRPr="00113D0E">
        <w:rPr>
          <w:rFonts w:cs="Arial"/>
        </w:rPr>
        <w:t>2.2</w:t>
      </w:r>
      <w:r w:rsidR="00721203" w:rsidRPr="00113D0E">
        <w:rPr>
          <w:rFonts w:cs="Arial"/>
        </w:rPr>
        <w:fldChar w:fldCharType="end"/>
      </w:r>
      <w:r w:rsidR="00721203" w:rsidRPr="00113D0E">
        <w:rPr>
          <w:rFonts w:cs="Arial"/>
        </w:rPr>
        <w:t xml:space="preserve">).  </w:t>
      </w:r>
    </w:p>
    <w:p w14:paraId="3EA8FA91" w14:textId="506AA4E9" w:rsidR="00A70DC9" w:rsidRPr="00585D60" w:rsidRDefault="00A70DC9" w:rsidP="00585D60">
      <w:pPr>
        <w:spacing w:before="120" w:after="120" w:line="360" w:lineRule="auto"/>
        <w:rPr>
          <w:rFonts w:cs="Arial"/>
        </w:rPr>
      </w:pPr>
      <w:bookmarkStart w:id="61" w:name="_Ref344108304"/>
      <w:r w:rsidRPr="00585D60">
        <w:rPr>
          <w:rFonts w:cs="Arial"/>
        </w:rPr>
        <w:t xml:space="preserve">Table </w:t>
      </w:r>
      <w:bookmarkEnd w:id="61"/>
      <w:r w:rsidR="00585D60">
        <w:rPr>
          <w:rFonts w:cs="Arial"/>
        </w:rPr>
        <w:t>16</w:t>
      </w:r>
      <w:r w:rsidRPr="00585D60">
        <w:rPr>
          <w:rFonts w:cs="Arial"/>
        </w:rPr>
        <w:t xml:space="preserve"> Summary of total and urban excess flow generation and pollutant loads</w:t>
      </w:r>
    </w:p>
    <w:tbl>
      <w:tblPr>
        <w:tblStyle w:val="TableGrid1"/>
        <w:tblW w:w="0" w:type="auto"/>
        <w:tblLook w:val="04A0" w:firstRow="1" w:lastRow="0" w:firstColumn="1" w:lastColumn="0" w:noHBand="0" w:noVBand="1"/>
        <w:tblCaption w:val="Table 15"/>
        <w:tblDescription w:val="Summary of total and urban excess flow generation and pollutant loads"/>
      </w:tblPr>
      <w:tblGrid>
        <w:gridCol w:w="4536"/>
        <w:gridCol w:w="1843"/>
        <w:gridCol w:w="1843"/>
      </w:tblGrid>
      <w:tr w:rsidR="00976587" w:rsidRPr="00976587" w14:paraId="6B5365D6" w14:textId="77777777" w:rsidTr="00976587">
        <w:trPr>
          <w:trHeight w:val="427"/>
          <w:tblHeader/>
        </w:trPr>
        <w:tc>
          <w:tcPr>
            <w:tcW w:w="4536" w:type="dxa"/>
          </w:tcPr>
          <w:p w14:paraId="73A1526E" w14:textId="77777777" w:rsidR="003372BF" w:rsidRPr="00976587" w:rsidRDefault="003372BF" w:rsidP="005E3A28">
            <w:pPr>
              <w:keepNext/>
              <w:rPr>
                <w:rFonts w:cs="Arial"/>
                <w:b/>
                <w:color w:val="000000" w:themeColor="text1"/>
                <w:szCs w:val="24"/>
              </w:rPr>
            </w:pPr>
            <w:r w:rsidRPr="00976587">
              <w:rPr>
                <w:rFonts w:cs="Arial"/>
                <w:b/>
                <w:color w:val="000000" w:themeColor="text1"/>
                <w:szCs w:val="24"/>
              </w:rPr>
              <w:t>Flow and pollutant</w:t>
            </w:r>
          </w:p>
        </w:tc>
        <w:tc>
          <w:tcPr>
            <w:tcW w:w="1843" w:type="dxa"/>
          </w:tcPr>
          <w:p w14:paraId="0EE44A4A" w14:textId="77777777" w:rsidR="003372BF" w:rsidRPr="00976587" w:rsidRDefault="003372BF" w:rsidP="003C3EA0">
            <w:pPr>
              <w:keepNext/>
              <w:rPr>
                <w:rFonts w:cs="Arial"/>
                <w:b/>
                <w:color w:val="000000" w:themeColor="text1"/>
                <w:szCs w:val="24"/>
              </w:rPr>
            </w:pPr>
            <w:r w:rsidRPr="00976587">
              <w:rPr>
                <w:rFonts w:cs="Arial"/>
                <w:b/>
                <w:color w:val="000000" w:themeColor="text1"/>
                <w:szCs w:val="24"/>
              </w:rPr>
              <w:t>Total</w:t>
            </w:r>
          </w:p>
        </w:tc>
        <w:tc>
          <w:tcPr>
            <w:tcW w:w="1843" w:type="dxa"/>
          </w:tcPr>
          <w:p w14:paraId="6702A3D1" w14:textId="77777777" w:rsidR="003372BF" w:rsidRPr="00976587" w:rsidRDefault="003372BF">
            <w:pPr>
              <w:keepNext/>
              <w:ind w:left="142"/>
              <w:rPr>
                <w:rFonts w:cs="Arial"/>
                <w:b/>
                <w:color w:val="000000" w:themeColor="text1"/>
                <w:szCs w:val="24"/>
              </w:rPr>
            </w:pPr>
            <w:r w:rsidRPr="00976587">
              <w:rPr>
                <w:rFonts w:cs="Arial"/>
                <w:b/>
                <w:color w:val="000000" w:themeColor="text1"/>
                <w:szCs w:val="24"/>
              </w:rPr>
              <w:t>Urban excess</w:t>
            </w:r>
          </w:p>
        </w:tc>
      </w:tr>
      <w:tr w:rsidR="00976587" w:rsidRPr="00976587" w14:paraId="64B0949A" w14:textId="77777777" w:rsidTr="00976587">
        <w:trPr>
          <w:trHeight w:val="397"/>
        </w:trPr>
        <w:tc>
          <w:tcPr>
            <w:tcW w:w="4536" w:type="dxa"/>
          </w:tcPr>
          <w:p w14:paraId="7976A592" w14:textId="77777777" w:rsidR="005E3A28" w:rsidRPr="00976587" w:rsidRDefault="005E3A28" w:rsidP="005E3A28">
            <w:pPr>
              <w:rPr>
                <w:rFonts w:cs="Arial"/>
                <w:color w:val="000000" w:themeColor="text1"/>
                <w:szCs w:val="24"/>
              </w:rPr>
            </w:pPr>
            <w:r w:rsidRPr="00976587">
              <w:rPr>
                <w:rFonts w:cs="Arial"/>
                <w:color w:val="000000" w:themeColor="text1"/>
                <w:szCs w:val="24"/>
              </w:rPr>
              <w:t>Runoff Volume (ML/yr)</w:t>
            </w:r>
          </w:p>
        </w:tc>
        <w:tc>
          <w:tcPr>
            <w:tcW w:w="1843" w:type="dxa"/>
          </w:tcPr>
          <w:p w14:paraId="57BAC25B" w14:textId="77777777" w:rsidR="005E3A28" w:rsidRPr="00976587" w:rsidRDefault="005E3A28" w:rsidP="000F0629">
            <w:pPr>
              <w:keepNext/>
              <w:rPr>
                <w:rFonts w:cs="Arial"/>
                <w:color w:val="000000" w:themeColor="text1"/>
                <w:szCs w:val="24"/>
              </w:rPr>
            </w:pPr>
            <w:r w:rsidRPr="00976587">
              <w:rPr>
                <w:rFonts w:cs="Arial"/>
                <w:color w:val="000000" w:themeColor="text1"/>
                <w:szCs w:val="24"/>
              </w:rPr>
              <w:t>20,882</w:t>
            </w:r>
          </w:p>
        </w:tc>
        <w:tc>
          <w:tcPr>
            <w:tcW w:w="1843" w:type="dxa"/>
          </w:tcPr>
          <w:p w14:paraId="32BF01B0" w14:textId="77777777" w:rsidR="005E3A28" w:rsidRPr="00976587" w:rsidRDefault="005E3A28" w:rsidP="000F0629">
            <w:pPr>
              <w:keepNext/>
              <w:ind w:left="142"/>
              <w:rPr>
                <w:rFonts w:cs="Arial"/>
                <w:color w:val="000000" w:themeColor="text1"/>
                <w:szCs w:val="24"/>
              </w:rPr>
            </w:pPr>
            <w:r w:rsidRPr="00976587">
              <w:rPr>
                <w:rFonts w:cs="Arial"/>
                <w:color w:val="000000" w:themeColor="text1"/>
                <w:szCs w:val="24"/>
              </w:rPr>
              <w:t>3,471</w:t>
            </w:r>
          </w:p>
        </w:tc>
      </w:tr>
      <w:tr w:rsidR="00976587" w:rsidRPr="00976587" w14:paraId="05511277" w14:textId="77777777" w:rsidTr="00976587">
        <w:trPr>
          <w:trHeight w:val="404"/>
        </w:trPr>
        <w:tc>
          <w:tcPr>
            <w:tcW w:w="4536" w:type="dxa"/>
          </w:tcPr>
          <w:p w14:paraId="6541C5B7" w14:textId="77777777" w:rsidR="005E3A28" w:rsidRPr="00976587" w:rsidRDefault="005E3A28" w:rsidP="005E3A28">
            <w:pPr>
              <w:rPr>
                <w:rFonts w:cs="Arial"/>
                <w:color w:val="000000" w:themeColor="text1"/>
                <w:szCs w:val="24"/>
              </w:rPr>
            </w:pPr>
            <w:r w:rsidRPr="00976587">
              <w:rPr>
                <w:rFonts w:cs="Arial"/>
                <w:color w:val="000000" w:themeColor="text1"/>
                <w:szCs w:val="24"/>
              </w:rPr>
              <w:t>TSS Load (kg/yr)</w:t>
            </w:r>
          </w:p>
        </w:tc>
        <w:tc>
          <w:tcPr>
            <w:tcW w:w="1843" w:type="dxa"/>
          </w:tcPr>
          <w:p w14:paraId="274ADB4B" w14:textId="77777777" w:rsidR="005E3A28" w:rsidRPr="00976587" w:rsidRDefault="005E3A28" w:rsidP="000F0629">
            <w:pPr>
              <w:keepNext/>
              <w:rPr>
                <w:rFonts w:cs="Arial"/>
                <w:color w:val="000000" w:themeColor="text1"/>
                <w:szCs w:val="24"/>
              </w:rPr>
            </w:pPr>
            <w:r w:rsidRPr="00976587">
              <w:rPr>
                <w:rFonts w:cs="Arial"/>
                <w:color w:val="000000" w:themeColor="text1"/>
                <w:szCs w:val="24"/>
              </w:rPr>
              <w:t>1,630,270</w:t>
            </w:r>
          </w:p>
        </w:tc>
        <w:tc>
          <w:tcPr>
            <w:tcW w:w="1843" w:type="dxa"/>
          </w:tcPr>
          <w:p w14:paraId="7DCB8F9A" w14:textId="77777777" w:rsidR="005E3A28" w:rsidRPr="00976587" w:rsidRDefault="005E3A28" w:rsidP="000F0629">
            <w:pPr>
              <w:keepNext/>
              <w:ind w:left="142"/>
              <w:rPr>
                <w:rFonts w:cs="Arial"/>
                <w:color w:val="000000" w:themeColor="text1"/>
                <w:szCs w:val="24"/>
              </w:rPr>
            </w:pPr>
            <w:r w:rsidRPr="00976587">
              <w:rPr>
                <w:rFonts w:cs="Arial"/>
                <w:color w:val="000000" w:themeColor="text1"/>
                <w:szCs w:val="24"/>
              </w:rPr>
              <w:t>621,908</w:t>
            </w:r>
          </w:p>
        </w:tc>
      </w:tr>
      <w:tr w:rsidR="00976587" w:rsidRPr="00976587" w14:paraId="01FA7785" w14:textId="77777777" w:rsidTr="00976587">
        <w:trPr>
          <w:trHeight w:val="409"/>
        </w:trPr>
        <w:tc>
          <w:tcPr>
            <w:tcW w:w="4536" w:type="dxa"/>
          </w:tcPr>
          <w:p w14:paraId="123E1AF4" w14:textId="77777777" w:rsidR="005E3A28" w:rsidRPr="00976587" w:rsidRDefault="005E3A28" w:rsidP="005E3A28">
            <w:pPr>
              <w:rPr>
                <w:rFonts w:cs="Arial"/>
                <w:color w:val="000000" w:themeColor="text1"/>
                <w:szCs w:val="24"/>
              </w:rPr>
            </w:pPr>
            <w:r w:rsidRPr="00976587">
              <w:rPr>
                <w:rFonts w:cs="Arial"/>
                <w:color w:val="000000" w:themeColor="text1"/>
                <w:szCs w:val="24"/>
              </w:rPr>
              <w:t>TP Load (kg/yr)</w:t>
            </w:r>
          </w:p>
        </w:tc>
        <w:tc>
          <w:tcPr>
            <w:tcW w:w="1843" w:type="dxa"/>
          </w:tcPr>
          <w:p w14:paraId="739CAD32" w14:textId="77777777" w:rsidR="005E3A28" w:rsidRPr="00976587" w:rsidRDefault="005E3A28" w:rsidP="000F0629">
            <w:pPr>
              <w:keepNext/>
              <w:rPr>
                <w:rFonts w:cs="Arial"/>
                <w:color w:val="000000" w:themeColor="text1"/>
                <w:szCs w:val="24"/>
              </w:rPr>
            </w:pPr>
            <w:r w:rsidRPr="00976587">
              <w:rPr>
                <w:rFonts w:cs="Arial"/>
                <w:color w:val="000000" w:themeColor="text1"/>
                <w:szCs w:val="24"/>
              </w:rPr>
              <w:t>5,678</w:t>
            </w:r>
          </w:p>
        </w:tc>
        <w:tc>
          <w:tcPr>
            <w:tcW w:w="1843" w:type="dxa"/>
          </w:tcPr>
          <w:p w14:paraId="5CAD5DF5" w14:textId="77777777" w:rsidR="005E3A28" w:rsidRPr="00976587" w:rsidRDefault="005E3A28" w:rsidP="000F0629">
            <w:pPr>
              <w:keepNext/>
              <w:ind w:left="142"/>
              <w:rPr>
                <w:rFonts w:cs="Arial"/>
                <w:color w:val="000000" w:themeColor="text1"/>
                <w:szCs w:val="24"/>
              </w:rPr>
            </w:pPr>
            <w:r w:rsidRPr="00976587">
              <w:rPr>
                <w:rFonts w:cs="Arial"/>
                <w:color w:val="000000" w:themeColor="text1"/>
                <w:szCs w:val="24"/>
              </w:rPr>
              <w:t>1,208</w:t>
            </w:r>
          </w:p>
        </w:tc>
      </w:tr>
      <w:tr w:rsidR="00976587" w:rsidRPr="00976587" w14:paraId="231CF4F9" w14:textId="77777777" w:rsidTr="00976587">
        <w:trPr>
          <w:trHeight w:val="401"/>
        </w:trPr>
        <w:tc>
          <w:tcPr>
            <w:tcW w:w="4536" w:type="dxa"/>
          </w:tcPr>
          <w:p w14:paraId="00C7D1EF" w14:textId="77777777" w:rsidR="005E3A28" w:rsidRPr="00976587" w:rsidRDefault="005E3A28" w:rsidP="005E3A28">
            <w:pPr>
              <w:rPr>
                <w:rFonts w:cs="Arial"/>
                <w:color w:val="000000" w:themeColor="text1"/>
                <w:szCs w:val="24"/>
              </w:rPr>
            </w:pPr>
            <w:r w:rsidRPr="00976587">
              <w:rPr>
                <w:rFonts w:cs="Arial"/>
                <w:color w:val="000000" w:themeColor="text1"/>
                <w:szCs w:val="24"/>
              </w:rPr>
              <w:t>TN Load (kg/yr)</w:t>
            </w:r>
          </w:p>
        </w:tc>
        <w:tc>
          <w:tcPr>
            <w:tcW w:w="1843" w:type="dxa"/>
          </w:tcPr>
          <w:p w14:paraId="0CCD5C2D" w14:textId="77777777" w:rsidR="005E3A28" w:rsidRPr="00976587" w:rsidRDefault="005E3A28" w:rsidP="000F0629">
            <w:pPr>
              <w:keepNext/>
              <w:rPr>
                <w:rFonts w:cs="Arial"/>
                <w:color w:val="000000" w:themeColor="text1"/>
                <w:szCs w:val="24"/>
              </w:rPr>
            </w:pPr>
            <w:r w:rsidRPr="00976587">
              <w:rPr>
                <w:rFonts w:cs="Arial"/>
                <w:color w:val="000000" w:themeColor="text1"/>
                <w:szCs w:val="24"/>
              </w:rPr>
              <w:t>49,365</w:t>
            </w:r>
          </w:p>
        </w:tc>
        <w:tc>
          <w:tcPr>
            <w:tcW w:w="1843" w:type="dxa"/>
          </w:tcPr>
          <w:p w14:paraId="3D55E41D" w14:textId="77777777" w:rsidR="005E3A28" w:rsidRPr="00976587" w:rsidRDefault="005E3A28" w:rsidP="000F0629">
            <w:pPr>
              <w:keepNext/>
              <w:ind w:left="142"/>
              <w:rPr>
                <w:rFonts w:cs="Arial"/>
                <w:color w:val="000000" w:themeColor="text1"/>
                <w:szCs w:val="24"/>
              </w:rPr>
            </w:pPr>
            <w:r w:rsidRPr="00976587">
              <w:rPr>
                <w:rFonts w:cs="Arial"/>
                <w:color w:val="000000" w:themeColor="text1"/>
                <w:szCs w:val="24"/>
              </w:rPr>
              <w:t>7,745</w:t>
            </w:r>
          </w:p>
        </w:tc>
      </w:tr>
    </w:tbl>
    <w:p w14:paraId="28EEC89A" w14:textId="77777777" w:rsidR="008A0DF2" w:rsidRPr="00113D0E" w:rsidRDefault="006772A4" w:rsidP="00976587">
      <w:pPr>
        <w:spacing w:before="120" w:after="120" w:line="360" w:lineRule="auto"/>
        <w:rPr>
          <w:rFonts w:cs="Arial"/>
          <w:sz w:val="20"/>
        </w:rPr>
      </w:pPr>
      <w:r w:rsidRPr="00113D0E">
        <w:rPr>
          <w:rFonts w:cs="Arial"/>
        </w:rPr>
        <w:fldChar w:fldCharType="begin"/>
      </w:r>
      <w:r w:rsidRPr="00113D0E">
        <w:rPr>
          <w:rFonts w:cs="Arial"/>
        </w:rPr>
        <w:instrText xml:space="preserve"> REF _Ref343849809 \h </w:instrText>
      </w:r>
      <w:r w:rsidR="00113D0E">
        <w:rPr>
          <w:rFonts w:cs="Arial"/>
        </w:rPr>
        <w:instrText xml:space="preserve"> \* MERGEFORMAT </w:instrText>
      </w:r>
      <w:r w:rsidRPr="00113D0E">
        <w:rPr>
          <w:rFonts w:cs="Arial"/>
        </w:rPr>
      </w:r>
      <w:r w:rsidRPr="00113D0E">
        <w:rPr>
          <w:rFonts w:cs="Arial"/>
        </w:rPr>
        <w:fldChar w:fldCharType="separate"/>
      </w:r>
      <w:r w:rsidR="00A24E94" w:rsidRPr="00113D0E">
        <w:rPr>
          <w:rFonts w:cs="Arial"/>
        </w:rPr>
        <w:t xml:space="preserve">Figure </w:t>
      </w:r>
      <w:r w:rsidR="00A24E94" w:rsidRPr="00113D0E">
        <w:rPr>
          <w:rFonts w:cs="Arial"/>
          <w:noProof/>
        </w:rPr>
        <w:t>11</w:t>
      </w:r>
      <w:r w:rsidRPr="00113D0E">
        <w:rPr>
          <w:rFonts w:cs="Arial"/>
        </w:rPr>
        <w:fldChar w:fldCharType="end"/>
      </w:r>
      <w:r w:rsidRPr="00113D0E">
        <w:rPr>
          <w:rFonts w:cs="Arial"/>
        </w:rPr>
        <w:t xml:space="preserve"> </w:t>
      </w:r>
      <w:r w:rsidR="009B3615" w:rsidRPr="00113D0E">
        <w:rPr>
          <w:rFonts w:cs="Arial"/>
        </w:rPr>
        <w:t xml:space="preserve">shows that while most flows </w:t>
      </w:r>
      <w:r w:rsidRPr="00113D0E">
        <w:rPr>
          <w:rFonts w:cs="Arial"/>
        </w:rPr>
        <w:t>are discharged</w:t>
      </w:r>
      <w:r w:rsidR="009B3615" w:rsidRPr="00113D0E">
        <w:rPr>
          <w:rFonts w:cs="Arial"/>
        </w:rPr>
        <w:t xml:space="preserve"> from </w:t>
      </w:r>
      <w:r w:rsidRPr="00113D0E">
        <w:rPr>
          <w:rFonts w:cs="Arial"/>
        </w:rPr>
        <w:t>pe</w:t>
      </w:r>
      <w:r w:rsidR="00815155" w:rsidRPr="00113D0E">
        <w:rPr>
          <w:rFonts w:cs="Arial"/>
        </w:rPr>
        <w:t>r</w:t>
      </w:r>
      <w:r w:rsidRPr="00113D0E">
        <w:rPr>
          <w:rFonts w:cs="Arial"/>
        </w:rPr>
        <w:t>vious</w:t>
      </w:r>
      <w:r w:rsidR="009B3615" w:rsidRPr="00113D0E">
        <w:rPr>
          <w:rFonts w:cs="Arial"/>
        </w:rPr>
        <w:t xml:space="preserve"> areas, </w:t>
      </w:r>
      <w:r w:rsidR="000673C1" w:rsidRPr="00113D0E">
        <w:rPr>
          <w:rFonts w:cs="Arial"/>
        </w:rPr>
        <w:t>in urban areas</w:t>
      </w:r>
      <w:r w:rsidR="0053593B" w:rsidRPr="00113D0E">
        <w:rPr>
          <w:rFonts w:cs="Arial"/>
        </w:rPr>
        <w:t>,</w:t>
      </w:r>
      <w:r w:rsidR="000673C1" w:rsidRPr="00113D0E">
        <w:rPr>
          <w:rFonts w:cs="Arial"/>
        </w:rPr>
        <w:t xml:space="preserve"> </w:t>
      </w:r>
      <w:r w:rsidRPr="00113D0E">
        <w:rPr>
          <w:rFonts w:cs="Arial"/>
        </w:rPr>
        <w:t xml:space="preserve">roads, roof areas and general impervious surfaces </w:t>
      </w:r>
      <w:r w:rsidR="009B3615" w:rsidRPr="00113D0E">
        <w:rPr>
          <w:rFonts w:cs="Arial"/>
        </w:rPr>
        <w:t xml:space="preserve">contribute </w:t>
      </w:r>
      <w:r w:rsidR="00803AC2" w:rsidRPr="00113D0E">
        <w:rPr>
          <w:rFonts w:cs="Arial"/>
        </w:rPr>
        <w:t xml:space="preserve">similar proportions of runoff </w:t>
      </w:r>
      <w:r w:rsidRPr="00113D0E">
        <w:rPr>
          <w:rFonts w:cs="Arial"/>
        </w:rPr>
        <w:t>to the receiving waterways</w:t>
      </w:r>
      <w:r w:rsidR="009B3615" w:rsidRPr="00113D0E">
        <w:rPr>
          <w:rFonts w:cs="Arial"/>
        </w:rPr>
        <w:t>.</w:t>
      </w:r>
      <w:r w:rsidR="000673C1" w:rsidRPr="00113D0E">
        <w:rPr>
          <w:rFonts w:cs="Arial"/>
        </w:rPr>
        <w:t xml:space="preserve">  </w:t>
      </w:r>
      <w:r w:rsidR="00803AC2" w:rsidRPr="00113D0E">
        <w:rPr>
          <w:rFonts w:cs="Arial"/>
        </w:rPr>
        <w:fldChar w:fldCharType="begin"/>
      </w:r>
      <w:r w:rsidR="00803AC2" w:rsidRPr="00113D0E">
        <w:rPr>
          <w:rFonts w:cs="Arial"/>
        </w:rPr>
        <w:instrText xml:space="preserve"> REF _Ref343850000 \h </w:instrText>
      </w:r>
      <w:r w:rsidR="00113D0E">
        <w:rPr>
          <w:rFonts w:cs="Arial"/>
        </w:rPr>
        <w:instrText xml:space="preserve"> \* MERGEFORMAT </w:instrText>
      </w:r>
      <w:r w:rsidR="00803AC2" w:rsidRPr="00113D0E">
        <w:rPr>
          <w:rFonts w:cs="Arial"/>
        </w:rPr>
      </w:r>
      <w:r w:rsidR="00803AC2" w:rsidRPr="00113D0E">
        <w:rPr>
          <w:rFonts w:cs="Arial"/>
        </w:rPr>
        <w:fldChar w:fldCharType="separate"/>
      </w:r>
      <w:r w:rsidR="00A24E94" w:rsidRPr="00113D0E">
        <w:rPr>
          <w:rFonts w:cs="Arial"/>
        </w:rPr>
        <w:t xml:space="preserve">Figure </w:t>
      </w:r>
      <w:r w:rsidR="00A24E94" w:rsidRPr="00113D0E">
        <w:rPr>
          <w:rFonts w:cs="Arial"/>
          <w:noProof/>
        </w:rPr>
        <w:t>12</w:t>
      </w:r>
      <w:r w:rsidR="00803AC2" w:rsidRPr="00113D0E">
        <w:rPr>
          <w:rFonts w:cs="Arial"/>
        </w:rPr>
        <w:fldChar w:fldCharType="end"/>
      </w:r>
      <w:r w:rsidR="00803AC2" w:rsidRPr="00113D0E">
        <w:rPr>
          <w:rFonts w:cs="Arial"/>
        </w:rPr>
        <w:t xml:space="preserve">, </w:t>
      </w:r>
      <w:r w:rsidR="00803AC2" w:rsidRPr="00113D0E">
        <w:rPr>
          <w:rFonts w:cs="Arial"/>
        </w:rPr>
        <w:fldChar w:fldCharType="begin"/>
      </w:r>
      <w:r w:rsidR="00803AC2" w:rsidRPr="00113D0E">
        <w:rPr>
          <w:rFonts w:cs="Arial"/>
        </w:rPr>
        <w:instrText xml:space="preserve"> REF _Ref343850008 \h </w:instrText>
      </w:r>
      <w:r w:rsidR="00113D0E">
        <w:rPr>
          <w:rFonts w:cs="Arial"/>
        </w:rPr>
        <w:instrText xml:space="preserve"> \* MERGEFORMAT </w:instrText>
      </w:r>
      <w:r w:rsidR="00803AC2" w:rsidRPr="00113D0E">
        <w:rPr>
          <w:rFonts w:cs="Arial"/>
        </w:rPr>
      </w:r>
      <w:r w:rsidR="00803AC2" w:rsidRPr="00113D0E">
        <w:rPr>
          <w:rFonts w:cs="Arial"/>
        </w:rPr>
        <w:fldChar w:fldCharType="separate"/>
      </w:r>
      <w:r w:rsidR="00A24E94" w:rsidRPr="00113D0E">
        <w:rPr>
          <w:rFonts w:cs="Arial"/>
        </w:rPr>
        <w:t xml:space="preserve">Figure </w:t>
      </w:r>
      <w:r w:rsidR="00A24E94" w:rsidRPr="00113D0E">
        <w:rPr>
          <w:rFonts w:cs="Arial"/>
          <w:noProof/>
        </w:rPr>
        <w:t>13</w:t>
      </w:r>
      <w:r w:rsidR="00803AC2" w:rsidRPr="00113D0E">
        <w:rPr>
          <w:rFonts w:cs="Arial"/>
        </w:rPr>
        <w:fldChar w:fldCharType="end"/>
      </w:r>
      <w:r w:rsidR="00803AC2" w:rsidRPr="00113D0E">
        <w:rPr>
          <w:rFonts w:cs="Arial"/>
        </w:rPr>
        <w:t xml:space="preserve"> and </w:t>
      </w:r>
      <w:r w:rsidR="00803AC2" w:rsidRPr="00113D0E">
        <w:rPr>
          <w:rFonts w:cs="Arial"/>
        </w:rPr>
        <w:fldChar w:fldCharType="begin"/>
      </w:r>
      <w:r w:rsidR="00803AC2" w:rsidRPr="00113D0E">
        <w:rPr>
          <w:rFonts w:cs="Arial"/>
        </w:rPr>
        <w:instrText xml:space="preserve"> REF _Ref343850015 \h </w:instrText>
      </w:r>
      <w:r w:rsidR="00113D0E">
        <w:rPr>
          <w:rFonts w:cs="Arial"/>
        </w:rPr>
        <w:instrText xml:space="preserve"> \* MERGEFORMAT </w:instrText>
      </w:r>
      <w:r w:rsidR="00803AC2" w:rsidRPr="00113D0E">
        <w:rPr>
          <w:rFonts w:cs="Arial"/>
        </w:rPr>
      </w:r>
      <w:r w:rsidR="00803AC2" w:rsidRPr="00113D0E">
        <w:rPr>
          <w:rFonts w:cs="Arial"/>
        </w:rPr>
        <w:fldChar w:fldCharType="separate"/>
      </w:r>
      <w:r w:rsidR="00A24E94" w:rsidRPr="00113D0E">
        <w:rPr>
          <w:rFonts w:cs="Arial"/>
        </w:rPr>
        <w:t xml:space="preserve">Figure </w:t>
      </w:r>
      <w:r w:rsidR="00A24E94" w:rsidRPr="00113D0E">
        <w:rPr>
          <w:rFonts w:cs="Arial"/>
          <w:noProof/>
        </w:rPr>
        <w:t>14</w:t>
      </w:r>
      <w:r w:rsidR="00803AC2" w:rsidRPr="00113D0E">
        <w:rPr>
          <w:rFonts w:cs="Arial"/>
        </w:rPr>
        <w:fldChar w:fldCharType="end"/>
      </w:r>
      <w:r w:rsidR="00803AC2" w:rsidRPr="00113D0E">
        <w:rPr>
          <w:rFonts w:cs="Arial"/>
        </w:rPr>
        <w:t xml:space="preserve"> </w:t>
      </w:r>
      <w:r w:rsidR="008A0DF2" w:rsidRPr="00113D0E">
        <w:rPr>
          <w:rFonts w:cs="Arial"/>
        </w:rPr>
        <w:t xml:space="preserve">show the following important results for the generation of pollutant loads across the </w:t>
      </w:r>
      <w:r w:rsidR="00803AC2" w:rsidRPr="00113D0E">
        <w:rPr>
          <w:rFonts w:cs="Arial"/>
        </w:rPr>
        <w:t>Shire</w:t>
      </w:r>
      <w:r w:rsidR="008A0DF2" w:rsidRPr="00113D0E">
        <w:rPr>
          <w:rFonts w:cs="Arial"/>
        </w:rPr>
        <w:t>:</w:t>
      </w:r>
    </w:p>
    <w:p w14:paraId="6B92951C" w14:textId="77777777" w:rsidR="00165EE5" w:rsidRPr="00113D0E" w:rsidRDefault="00D76CB8" w:rsidP="00976587">
      <w:pPr>
        <w:pStyle w:val="ListParagraph"/>
        <w:numPr>
          <w:ilvl w:val="0"/>
          <w:numId w:val="9"/>
        </w:numPr>
        <w:spacing w:before="120" w:line="360" w:lineRule="auto"/>
        <w:ind w:left="567" w:hanging="567"/>
      </w:pPr>
      <w:r w:rsidRPr="00113D0E">
        <w:t>P</w:t>
      </w:r>
      <w:r w:rsidR="00547B21" w:rsidRPr="00113D0E">
        <w:t>ervious areas contribut</w:t>
      </w:r>
      <w:r w:rsidR="0053593B" w:rsidRPr="00113D0E">
        <w:t>e</w:t>
      </w:r>
      <w:r w:rsidR="00165EE5" w:rsidRPr="00113D0E">
        <w:t xml:space="preserve"> the highest </w:t>
      </w:r>
      <w:r w:rsidR="00721203" w:rsidRPr="00113D0E">
        <w:t xml:space="preserve">total </w:t>
      </w:r>
      <w:r w:rsidR="00165EE5" w:rsidRPr="00113D0E">
        <w:t xml:space="preserve">pollutant loads due to </w:t>
      </w:r>
      <w:r w:rsidR="0053593B" w:rsidRPr="00113D0E">
        <w:t xml:space="preserve">the </w:t>
      </w:r>
      <w:r w:rsidR="00165EE5" w:rsidRPr="00113D0E">
        <w:t>relative</w:t>
      </w:r>
      <w:r w:rsidR="0053593B" w:rsidRPr="00113D0E">
        <w:t xml:space="preserve"> high</w:t>
      </w:r>
      <w:r w:rsidR="00165EE5" w:rsidRPr="00113D0E">
        <w:t xml:space="preserve"> proportion of rural areas to other surface types across the Shire</w:t>
      </w:r>
      <w:r w:rsidR="00721203" w:rsidRPr="00113D0E">
        <w:t>; albeit they generated a lower pollutant load per ha of land compared to urban areas</w:t>
      </w:r>
      <w:r w:rsidRPr="00113D0E">
        <w:t>.</w:t>
      </w:r>
    </w:p>
    <w:p w14:paraId="716F32DA" w14:textId="77777777" w:rsidR="008A0DF2" w:rsidRPr="00113D0E" w:rsidRDefault="001C6E0F" w:rsidP="00976587">
      <w:pPr>
        <w:pStyle w:val="ListParagraph"/>
        <w:numPr>
          <w:ilvl w:val="0"/>
          <w:numId w:val="9"/>
        </w:numPr>
        <w:spacing w:before="120" w:line="360" w:lineRule="auto"/>
        <w:ind w:left="567" w:hanging="567"/>
      </w:pPr>
      <w:r w:rsidRPr="00113D0E">
        <w:t>A</w:t>
      </w:r>
      <w:r w:rsidR="006A61D4" w:rsidRPr="00113D0E">
        <w:t xml:space="preserve">cross urban areas </w:t>
      </w:r>
      <w:r w:rsidR="0053593B" w:rsidRPr="00113D0E">
        <w:t>C</w:t>
      </w:r>
      <w:r w:rsidR="008A0DF2" w:rsidRPr="00113D0E">
        <w:t xml:space="preserve">ouncil roads contribute the greatest </w:t>
      </w:r>
      <w:r w:rsidR="00D76CB8" w:rsidRPr="00113D0E">
        <w:t xml:space="preserve">TSS </w:t>
      </w:r>
      <w:r w:rsidR="008A0DF2" w:rsidRPr="00113D0E">
        <w:t xml:space="preserve">loads and </w:t>
      </w:r>
      <w:r w:rsidR="00D76CB8" w:rsidRPr="00113D0E">
        <w:t>TP</w:t>
      </w:r>
      <w:r w:rsidR="008A0DF2" w:rsidRPr="00113D0E">
        <w:t xml:space="preserve"> loads due to the higher concentrations found on these surfaces</w:t>
      </w:r>
      <w:r w:rsidR="00721203" w:rsidRPr="00113D0E">
        <w:t xml:space="preserve"> (sediments are largely associated with vehicle activity and phosphorus is </w:t>
      </w:r>
      <w:r w:rsidR="00424516" w:rsidRPr="00113D0E">
        <w:t>predominantly</w:t>
      </w:r>
      <w:r w:rsidR="00721203" w:rsidRPr="00113D0E">
        <w:t xml:space="preserve"> bound to sediments)</w:t>
      </w:r>
      <w:r w:rsidR="008A0DF2" w:rsidRPr="00113D0E">
        <w:t xml:space="preserve"> than found on roof and other impervious surfaces, </w:t>
      </w:r>
      <w:r w:rsidR="006A61D4" w:rsidRPr="00113D0E">
        <w:t>and</w:t>
      </w:r>
    </w:p>
    <w:p w14:paraId="51FED3C0" w14:textId="77777777" w:rsidR="006A61D4" w:rsidRPr="00113D0E" w:rsidRDefault="00EC2E00" w:rsidP="00976587">
      <w:pPr>
        <w:pStyle w:val="ListParagraph"/>
        <w:numPr>
          <w:ilvl w:val="0"/>
          <w:numId w:val="9"/>
        </w:numPr>
        <w:spacing w:before="120" w:line="360" w:lineRule="auto"/>
        <w:ind w:left="567" w:hanging="567"/>
      </w:pPr>
      <w:r w:rsidRPr="00113D0E">
        <w:t>A</w:t>
      </w:r>
      <w:r w:rsidR="006A61D4" w:rsidRPr="00113D0E">
        <w:t>cross urban areas</w:t>
      </w:r>
      <w:r w:rsidR="0053593B" w:rsidRPr="00113D0E">
        <w:t>,</w:t>
      </w:r>
      <w:r w:rsidR="006A61D4" w:rsidRPr="00113D0E">
        <w:t xml:space="preserve"> roads, roof areas and general impervious surfaces contribute similar proportions of </w:t>
      </w:r>
      <w:r w:rsidRPr="00113D0E">
        <w:t>TN</w:t>
      </w:r>
      <w:r w:rsidR="006A61D4" w:rsidRPr="00113D0E">
        <w:t xml:space="preserve"> to the receiving waterways. This is because nitrogen generation is predominantly due to atmospheric deposition and therefore is evenly distributed across different surface types (these surface types represent similar proportions of impervious surface types across the Shire).  </w:t>
      </w:r>
    </w:p>
    <w:p w14:paraId="380E3EA6" w14:textId="77777777" w:rsidR="00E16C87" w:rsidRPr="00113D0E" w:rsidRDefault="000F0629" w:rsidP="00E16C87">
      <w:pPr>
        <w:keepNext/>
        <w:spacing w:line="276" w:lineRule="auto"/>
        <w:rPr>
          <w:rFonts w:cs="Arial"/>
        </w:rPr>
      </w:pPr>
      <w:r w:rsidRPr="00113D0E">
        <w:rPr>
          <w:rFonts w:cs="Arial"/>
          <w:noProof/>
        </w:rPr>
        <w:drawing>
          <wp:inline distT="0" distB="0" distL="0" distR="0" wp14:anchorId="5166B097" wp14:editId="6B917029">
            <wp:extent cx="3890513" cy="2829464"/>
            <wp:effectExtent l="0" t="0" r="0" b="9525"/>
            <wp:docPr id="12" name="Picture 12" descr="Flow (ML/yr) by surface type" title="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extLst>
                        <a:ext uri="{28A0092B-C50C-407E-A947-70E740481C1C}">
                          <a14:useLocalDpi xmlns:a14="http://schemas.microsoft.com/office/drawing/2010/main" val="0"/>
                        </a:ext>
                      </a:extLst>
                    </a:blip>
                    <a:srcRect l="14905" b="6788"/>
                    <a:stretch/>
                  </pic:blipFill>
                  <pic:spPr bwMode="auto">
                    <a:xfrm>
                      <a:off x="0" y="0"/>
                      <a:ext cx="3891053" cy="2829857"/>
                    </a:xfrm>
                    <a:prstGeom prst="rect">
                      <a:avLst/>
                    </a:prstGeom>
                    <a:noFill/>
                    <a:ln>
                      <a:noFill/>
                    </a:ln>
                    <a:extLst>
                      <a:ext uri="{53640926-AAD7-44D8-BBD7-CCE9431645EC}">
                        <a14:shadowObscured xmlns:a14="http://schemas.microsoft.com/office/drawing/2010/main"/>
                      </a:ext>
                    </a:extLst>
                  </pic:spPr>
                </pic:pic>
              </a:graphicData>
            </a:graphic>
          </wp:inline>
        </w:drawing>
      </w:r>
      <w:r w:rsidR="00E16C87" w:rsidRPr="00113D0E">
        <w:rPr>
          <w:rFonts w:cs="Arial"/>
        </w:rPr>
        <w:t xml:space="preserve"> </w:t>
      </w:r>
    </w:p>
    <w:p w14:paraId="15862E3D" w14:textId="77777777" w:rsidR="006B786E" w:rsidRPr="00976587" w:rsidRDefault="008A0DF2" w:rsidP="006A61D4">
      <w:pPr>
        <w:pStyle w:val="Caption"/>
        <w:rPr>
          <w:rFonts w:cs="Arial"/>
          <w:i w:val="0"/>
          <w:sz w:val="24"/>
          <w:szCs w:val="24"/>
        </w:rPr>
      </w:pPr>
      <w:bookmarkStart w:id="62" w:name="_Ref343849809"/>
      <w:bookmarkStart w:id="63" w:name="_Ref343849790"/>
      <w:r w:rsidRPr="00976587">
        <w:rPr>
          <w:rFonts w:cs="Arial"/>
          <w:i w:val="0"/>
          <w:sz w:val="24"/>
          <w:szCs w:val="24"/>
        </w:rPr>
        <w:t xml:space="preserve">Figure </w:t>
      </w:r>
      <w:r w:rsidR="003153B4" w:rsidRPr="00976587">
        <w:rPr>
          <w:rFonts w:cs="Arial"/>
          <w:i w:val="0"/>
          <w:sz w:val="24"/>
          <w:szCs w:val="24"/>
        </w:rPr>
        <w:fldChar w:fldCharType="begin"/>
      </w:r>
      <w:r w:rsidR="003153B4" w:rsidRPr="00976587">
        <w:rPr>
          <w:rFonts w:cs="Arial"/>
          <w:i w:val="0"/>
          <w:sz w:val="24"/>
          <w:szCs w:val="24"/>
        </w:rPr>
        <w:instrText xml:space="preserve"> SEQ Figure \* ARABIC </w:instrText>
      </w:r>
      <w:r w:rsidR="003153B4" w:rsidRPr="00976587">
        <w:rPr>
          <w:rFonts w:cs="Arial"/>
          <w:i w:val="0"/>
          <w:sz w:val="24"/>
          <w:szCs w:val="24"/>
        </w:rPr>
        <w:fldChar w:fldCharType="separate"/>
      </w:r>
      <w:r w:rsidR="00A24E94" w:rsidRPr="00976587">
        <w:rPr>
          <w:rFonts w:cs="Arial"/>
          <w:i w:val="0"/>
          <w:noProof/>
          <w:sz w:val="24"/>
          <w:szCs w:val="24"/>
        </w:rPr>
        <w:t>11</w:t>
      </w:r>
      <w:r w:rsidR="003153B4" w:rsidRPr="00976587">
        <w:rPr>
          <w:rFonts w:cs="Arial"/>
          <w:i w:val="0"/>
          <w:noProof/>
          <w:sz w:val="24"/>
          <w:szCs w:val="24"/>
        </w:rPr>
        <w:fldChar w:fldCharType="end"/>
      </w:r>
      <w:bookmarkEnd w:id="62"/>
      <w:r w:rsidRPr="00976587">
        <w:rPr>
          <w:rFonts w:cs="Arial"/>
          <w:i w:val="0"/>
          <w:sz w:val="24"/>
          <w:szCs w:val="24"/>
        </w:rPr>
        <w:t xml:space="preserve"> </w:t>
      </w:r>
      <w:r w:rsidR="006B786E" w:rsidRPr="00976587">
        <w:rPr>
          <w:rFonts w:cs="Arial"/>
          <w:i w:val="0"/>
          <w:sz w:val="24"/>
          <w:szCs w:val="24"/>
        </w:rPr>
        <w:t>Flow (ML/yr) by surface type</w:t>
      </w:r>
      <w:bookmarkEnd w:id="63"/>
    </w:p>
    <w:p w14:paraId="57A89C05" w14:textId="77777777" w:rsidR="00721203" w:rsidRPr="00113D0E" w:rsidRDefault="00721203" w:rsidP="00721203">
      <w:pPr>
        <w:rPr>
          <w:rFonts w:cs="Arial"/>
          <w:lang w:eastAsia="en-US"/>
        </w:rPr>
      </w:pPr>
    </w:p>
    <w:p w14:paraId="7A765F0E" w14:textId="77777777" w:rsidR="00E16C87" w:rsidRPr="00113D0E" w:rsidRDefault="003C3EA0" w:rsidP="00E16C87">
      <w:pPr>
        <w:keepNext/>
        <w:spacing w:line="276" w:lineRule="auto"/>
        <w:rPr>
          <w:rFonts w:cs="Arial"/>
        </w:rPr>
      </w:pPr>
      <w:r w:rsidRPr="00113D0E">
        <w:rPr>
          <w:rFonts w:cs="Arial"/>
          <w:noProof/>
        </w:rPr>
        <w:drawing>
          <wp:inline distT="0" distB="0" distL="0" distR="0" wp14:anchorId="4588D6E5" wp14:editId="2DA8EEBA">
            <wp:extent cx="4546121" cy="2898476"/>
            <wp:effectExtent l="0" t="0" r="6985" b="0"/>
            <wp:docPr id="24" name="Picture 24" descr="TSS load (kg/yr) by surface type" title="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a:extLst>
                        <a:ext uri="{28A0092B-C50C-407E-A947-70E740481C1C}">
                          <a14:useLocalDpi xmlns:a14="http://schemas.microsoft.com/office/drawing/2010/main" val="0"/>
                        </a:ext>
                      </a:extLst>
                    </a:blip>
                    <a:srcRect l="1611" t="4273" r="1724"/>
                    <a:stretch/>
                  </pic:blipFill>
                  <pic:spPr bwMode="auto">
                    <a:xfrm>
                      <a:off x="0" y="0"/>
                      <a:ext cx="4549645" cy="2900723"/>
                    </a:xfrm>
                    <a:prstGeom prst="rect">
                      <a:avLst/>
                    </a:prstGeom>
                    <a:noFill/>
                    <a:ln>
                      <a:noFill/>
                    </a:ln>
                    <a:extLst>
                      <a:ext uri="{53640926-AAD7-44D8-BBD7-CCE9431645EC}">
                        <a14:shadowObscured xmlns:a14="http://schemas.microsoft.com/office/drawing/2010/main"/>
                      </a:ext>
                    </a:extLst>
                  </pic:spPr>
                </pic:pic>
              </a:graphicData>
            </a:graphic>
          </wp:inline>
        </w:drawing>
      </w:r>
    </w:p>
    <w:p w14:paraId="2A2983DD" w14:textId="77777777" w:rsidR="00E16C87" w:rsidRPr="00976587" w:rsidRDefault="008A0DF2" w:rsidP="008A0DF2">
      <w:pPr>
        <w:pStyle w:val="Caption"/>
        <w:rPr>
          <w:rFonts w:cs="Arial"/>
          <w:i w:val="0"/>
          <w:sz w:val="24"/>
          <w:szCs w:val="24"/>
        </w:rPr>
      </w:pPr>
      <w:bookmarkStart w:id="64" w:name="_Ref343850000"/>
      <w:r w:rsidRPr="00976587">
        <w:rPr>
          <w:rFonts w:cs="Arial"/>
          <w:i w:val="0"/>
          <w:sz w:val="24"/>
          <w:szCs w:val="24"/>
        </w:rPr>
        <w:t xml:space="preserve">Figure </w:t>
      </w:r>
      <w:r w:rsidR="003153B4" w:rsidRPr="00976587">
        <w:rPr>
          <w:rFonts w:cs="Arial"/>
          <w:i w:val="0"/>
          <w:sz w:val="24"/>
          <w:szCs w:val="24"/>
        </w:rPr>
        <w:fldChar w:fldCharType="begin"/>
      </w:r>
      <w:r w:rsidR="003153B4" w:rsidRPr="00976587">
        <w:rPr>
          <w:rFonts w:cs="Arial"/>
          <w:i w:val="0"/>
          <w:sz w:val="24"/>
          <w:szCs w:val="24"/>
        </w:rPr>
        <w:instrText xml:space="preserve"> SEQ Figure \* ARABIC </w:instrText>
      </w:r>
      <w:r w:rsidR="003153B4" w:rsidRPr="00976587">
        <w:rPr>
          <w:rFonts w:cs="Arial"/>
          <w:i w:val="0"/>
          <w:sz w:val="24"/>
          <w:szCs w:val="24"/>
        </w:rPr>
        <w:fldChar w:fldCharType="separate"/>
      </w:r>
      <w:r w:rsidR="00A24E94" w:rsidRPr="00976587">
        <w:rPr>
          <w:rFonts w:cs="Arial"/>
          <w:i w:val="0"/>
          <w:noProof/>
          <w:sz w:val="24"/>
          <w:szCs w:val="24"/>
        </w:rPr>
        <w:t>12</w:t>
      </w:r>
      <w:r w:rsidR="003153B4" w:rsidRPr="00976587">
        <w:rPr>
          <w:rFonts w:cs="Arial"/>
          <w:i w:val="0"/>
          <w:noProof/>
          <w:sz w:val="24"/>
          <w:szCs w:val="24"/>
        </w:rPr>
        <w:fldChar w:fldCharType="end"/>
      </w:r>
      <w:bookmarkEnd w:id="64"/>
      <w:r w:rsidRPr="00976587">
        <w:rPr>
          <w:rFonts w:cs="Arial"/>
          <w:i w:val="0"/>
          <w:sz w:val="24"/>
          <w:szCs w:val="24"/>
        </w:rPr>
        <w:t xml:space="preserve"> </w:t>
      </w:r>
      <w:r w:rsidR="00096F26" w:rsidRPr="00976587">
        <w:rPr>
          <w:rFonts w:cs="Arial"/>
          <w:i w:val="0"/>
          <w:sz w:val="24"/>
          <w:szCs w:val="24"/>
        </w:rPr>
        <w:t>TSS load (kg/y</w:t>
      </w:r>
      <w:r w:rsidR="00E16C87" w:rsidRPr="00976587">
        <w:rPr>
          <w:rFonts w:cs="Arial"/>
          <w:i w:val="0"/>
          <w:sz w:val="24"/>
          <w:szCs w:val="24"/>
        </w:rPr>
        <w:t>r) by surface type</w:t>
      </w:r>
    </w:p>
    <w:p w14:paraId="15B47ECB" w14:textId="77777777" w:rsidR="00E16C87" w:rsidRPr="00113D0E" w:rsidRDefault="00E16C87" w:rsidP="0035167A">
      <w:pPr>
        <w:spacing w:after="240" w:line="280" w:lineRule="atLeast"/>
        <w:jc w:val="both"/>
        <w:rPr>
          <w:rFonts w:cs="Arial"/>
          <w:sz w:val="20"/>
          <w:szCs w:val="20"/>
        </w:rPr>
      </w:pPr>
    </w:p>
    <w:p w14:paraId="4870EC7D" w14:textId="77777777" w:rsidR="00496238" w:rsidRPr="00113D0E" w:rsidRDefault="00E16C87" w:rsidP="00E16C87">
      <w:pPr>
        <w:spacing w:line="280" w:lineRule="atLeast"/>
        <w:jc w:val="both"/>
        <w:rPr>
          <w:rFonts w:cs="Arial"/>
          <w:szCs w:val="20"/>
        </w:rPr>
      </w:pPr>
      <w:r w:rsidRPr="00113D0E">
        <w:rPr>
          <w:rFonts w:cs="Arial"/>
          <w:szCs w:val="20"/>
        </w:rPr>
        <w:t xml:space="preserve"> </w:t>
      </w:r>
      <w:r w:rsidR="008B4694" w:rsidRPr="00113D0E">
        <w:rPr>
          <w:rFonts w:cs="Arial"/>
          <w:noProof/>
          <w:szCs w:val="20"/>
        </w:rPr>
        <w:drawing>
          <wp:inline distT="0" distB="0" distL="0" distR="0" wp14:anchorId="44DB1FC0" wp14:editId="255DDBD9">
            <wp:extent cx="4395743" cy="3036498"/>
            <wp:effectExtent l="0" t="0" r="5080" b="0"/>
            <wp:docPr id="26" name="Picture 26" descr="TP load (kg/yr) by surface type" title="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a:extLst>
                        <a:ext uri="{28A0092B-C50C-407E-A947-70E740481C1C}">
                          <a14:useLocalDpi xmlns:a14="http://schemas.microsoft.com/office/drawing/2010/main" val="0"/>
                        </a:ext>
                      </a:extLst>
                    </a:blip>
                    <a:srcRect l="6427"/>
                    <a:stretch/>
                  </pic:blipFill>
                  <pic:spPr bwMode="auto">
                    <a:xfrm>
                      <a:off x="0" y="0"/>
                      <a:ext cx="4404120" cy="3042285"/>
                    </a:xfrm>
                    <a:prstGeom prst="rect">
                      <a:avLst/>
                    </a:prstGeom>
                    <a:noFill/>
                    <a:ln>
                      <a:noFill/>
                    </a:ln>
                    <a:extLst>
                      <a:ext uri="{53640926-AAD7-44D8-BBD7-CCE9431645EC}">
                        <a14:shadowObscured xmlns:a14="http://schemas.microsoft.com/office/drawing/2010/main"/>
                      </a:ext>
                    </a:extLst>
                  </pic:spPr>
                </pic:pic>
              </a:graphicData>
            </a:graphic>
          </wp:inline>
        </w:drawing>
      </w:r>
    </w:p>
    <w:p w14:paraId="2F2D60D6" w14:textId="77777777" w:rsidR="006B786E" w:rsidRPr="00976587" w:rsidRDefault="008A0DF2" w:rsidP="008A0DF2">
      <w:pPr>
        <w:pStyle w:val="Caption"/>
        <w:rPr>
          <w:rFonts w:cs="Arial"/>
          <w:i w:val="0"/>
          <w:sz w:val="24"/>
          <w:szCs w:val="24"/>
        </w:rPr>
      </w:pPr>
      <w:bookmarkStart w:id="65" w:name="_Ref343850008"/>
      <w:r w:rsidRPr="00976587">
        <w:rPr>
          <w:rFonts w:cs="Arial"/>
          <w:i w:val="0"/>
          <w:sz w:val="24"/>
          <w:szCs w:val="24"/>
        </w:rPr>
        <w:t xml:space="preserve">Figure </w:t>
      </w:r>
      <w:r w:rsidR="003153B4" w:rsidRPr="00976587">
        <w:rPr>
          <w:rFonts w:cs="Arial"/>
          <w:i w:val="0"/>
          <w:sz w:val="24"/>
          <w:szCs w:val="24"/>
        </w:rPr>
        <w:fldChar w:fldCharType="begin"/>
      </w:r>
      <w:r w:rsidR="003153B4" w:rsidRPr="00976587">
        <w:rPr>
          <w:rFonts w:cs="Arial"/>
          <w:i w:val="0"/>
          <w:sz w:val="24"/>
          <w:szCs w:val="24"/>
        </w:rPr>
        <w:instrText xml:space="preserve"> SEQ Figure \* ARABIC </w:instrText>
      </w:r>
      <w:r w:rsidR="003153B4" w:rsidRPr="00976587">
        <w:rPr>
          <w:rFonts w:cs="Arial"/>
          <w:i w:val="0"/>
          <w:sz w:val="24"/>
          <w:szCs w:val="24"/>
        </w:rPr>
        <w:fldChar w:fldCharType="separate"/>
      </w:r>
      <w:r w:rsidR="00A24E94" w:rsidRPr="00976587">
        <w:rPr>
          <w:rFonts w:cs="Arial"/>
          <w:i w:val="0"/>
          <w:noProof/>
          <w:sz w:val="24"/>
          <w:szCs w:val="24"/>
        </w:rPr>
        <w:t>13</w:t>
      </w:r>
      <w:r w:rsidR="003153B4" w:rsidRPr="00976587">
        <w:rPr>
          <w:rFonts w:cs="Arial"/>
          <w:i w:val="0"/>
          <w:noProof/>
          <w:sz w:val="24"/>
          <w:szCs w:val="24"/>
        </w:rPr>
        <w:fldChar w:fldCharType="end"/>
      </w:r>
      <w:bookmarkEnd w:id="65"/>
      <w:r w:rsidRPr="00976587">
        <w:rPr>
          <w:rFonts w:cs="Arial"/>
          <w:i w:val="0"/>
          <w:sz w:val="24"/>
          <w:szCs w:val="24"/>
        </w:rPr>
        <w:t xml:space="preserve"> </w:t>
      </w:r>
      <w:r w:rsidR="006B786E" w:rsidRPr="00976587">
        <w:rPr>
          <w:rFonts w:cs="Arial"/>
          <w:i w:val="0"/>
          <w:sz w:val="24"/>
          <w:szCs w:val="24"/>
        </w:rPr>
        <w:t>TP load (kg/yr) by surface type</w:t>
      </w:r>
    </w:p>
    <w:p w14:paraId="7AE8BB05" w14:textId="77777777" w:rsidR="006B786E" w:rsidRPr="00113D0E" w:rsidRDefault="006B786E" w:rsidP="00E16C87">
      <w:pPr>
        <w:spacing w:line="280" w:lineRule="atLeast"/>
        <w:jc w:val="both"/>
        <w:rPr>
          <w:rFonts w:cs="Arial"/>
          <w:szCs w:val="20"/>
        </w:rPr>
      </w:pPr>
    </w:p>
    <w:p w14:paraId="4D5BA162" w14:textId="77777777" w:rsidR="00496238" w:rsidRPr="00113D0E" w:rsidRDefault="000B3516" w:rsidP="00E16C87">
      <w:pPr>
        <w:spacing w:line="280" w:lineRule="atLeast"/>
        <w:jc w:val="both"/>
        <w:rPr>
          <w:rFonts w:cs="Arial"/>
          <w:szCs w:val="20"/>
        </w:rPr>
      </w:pPr>
      <w:r w:rsidRPr="00113D0E">
        <w:rPr>
          <w:rFonts w:cs="Arial"/>
          <w:noProof/>
          <w:szCs w:val="20"/>
        </w:rPr>
        <w:drawing>
          <wp:inline distT="0" distB="0" distL="0" distR="0" wp14:anchorId="1CC7D82B" wp14:editId="39BCB646">
            <wp:extent cx="4140679" cy="3036498"/>
            <wp:effectExtent l="0" t="0" r="0" b="0"/>
            <wp:docPr id="32" name="Picture 32" descr="TN load (kg/yr) by surface type" title="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3">
                      <a:extLst>
                        <a:ext uri="{28A0092B-C50C-407E-A947-70E740481C1C}">
                          <a14:useLocalDpi xmlns:a14="http://schemas.microsoft.com/office/drawing/2010/main" val="0"/>
                        </a:ext>
                      </a:extLst>
                    </a:blip>
                    <a:srcRect l="8795" r="3245"/>
                    <a:stretch/>
                  </pic:blipFill>
                  <pic:spPr bwMode="auto">
                    <a:xfrm>
                      <a:off x="0" y="0"/>
                      <a:ext cx="4139911" cy="3035935"/>
                    </a:xfrm>
                    <a:prstGeom prst="rect">
                      <a:avLst/>
                    </a:prstGeom>
                    <a:noFill/>
                    <a:ln>
                      <a:noFill/>
                    </a:ln>
                    <a:extLst>
                      <a:ext uri="{53640926-AAD7-44D8-BBD7-CCE9431645EC}">
                        <a14:shadowObscured xmlns:a14="http://schemas.microsoft.com/office/drawing/2010/main"/>
                      </a:ext>
                    </a:extLst>
                  </pic:spPr>
                </pic:pic>
              </a:graphicData>
            </a:graphic>
          </wp:inline>
        </w:drawing>
      </w:r>
    </w:p>
    <w:p w14:paraId="4F4AFC1A" w14:textId="77777777" w:rsidR="00E16C87" w:rsidRPr="00976587" w:rsidRDefault="008A0DF2" w:rsidP="008A0DF2">
      <w:pPr>
        <w:pStyle w:val="Caption"/>
        <w:rPr>
          <w:rFonts w:cs="Arial"/>
          <w:i w:val="0"/>
          <w:sz w:val="24"/>
          <w:szCs w:val="24"/>
        </w:rPr>
      </w:pPr>
      <w:bookmarkStart w:id="66" w:name="_Ref343850015"/>
      <w:r w:rsidRPr="00976587">
        <w:rPr>
          <w:rFonts w:cs="Arial"/>
          <w:i w:val="0"/>
          <w:sz w:val="24"/>
          <w:szCs w:val="24"/>
        </w:rPr>
        <w:t xml:space="preserve">Figure </w:t>
      </w:r>
      <w:r w:rsidR="003153B4" w:rsidRPr="00976587">
        <w:rPr>
          <w:rFonts w:cs="Arial"/>
          <w:i w:val="0"/>
          <w:sz w:val="24"/>
          <w:szCs w:val="24"/>
        </w:rPr>
        <w:fldChar w:fldCharType="begin"/>
      </w:r>
      <w:r w:rsidR="003153B4" w:rsidRPr="00976587">
        <w:rPr>
          <w:rFonts w:cs="Arial"/>
          <w:i w:val="0"/>
          <w:sz w:val="24"/>
          <w:szCs w:val="24"/>
        </w:rPr>
        <w:instrText xml:space="preserve"> SEQ Figure \* ARABIC </w:instrText>
      </w:r>
      <w:r w:rsidR="003153B4" w:rsidRPr="00976587">
        <w:rPr>
          <w:rFonts w:cs="Arial"/>
          <w:i w:val="0"/>
          <w:sz w:val="24"/>
          <w:szCs w:val="24"/>
        </w:rPr>
        <w:fldChar w:fldCharType="separate"/>
      </w:r>
      <w:r w:rsidR="00A24E94" w:rsidRPr="00976587">
        <w:rPr>
          <w:rFonts w:cs="Arial"/>
          <w:i w:val="0"/>
          <w:noProof/>
          <w:sz w:val="24"/>
          <w:szCs w:val="24"/>
        </w:rPr>
        <w:t>14</w:t>
      </w:r>
      <w:r w:rsidR="003153B4" w:rsidRPr="00976587">
        <w:rPr>
          <w:rFonts w:cs="Arial"/>
          <w:i w:val="0"/>
          <w:noProof/>
          <w:sz w:val="24"/>
          <w:szCs w:val="24"/>
        </w:rPr>
        <w:fldChar w:fldCharType="end"/>
      </w:r>
      <w:bookmarkEnd w:id="66"/>
      <w:r w:rsidRPr="00976587">
        <w:rPr>
          <w:rFonts w:cs="Arial"/>
          <w:i w:val="0"/>
          <w:sz w:val="24"/>
          <w:szCs w:val="24"/>
        </w:rPr>
        <w:t xml:space="preserve"> </w:t>
      </w:r>
      <w:r w:rsidR="00096F26" w:rsidRPr="00976587">
        <w:rPr>
          <w:rFonts w:cs="Arial"/>
          <w:i w:val="0"/>
          <w:sz w:val="24"/>
          <w:szCs w:val="24"/>
        </w:rPr>
        <w:t>TN load (kg/y</w:t>
      </w:r>
      <w:r w:rsidR="00E16C87" w:rsidRPr="00976587">
        <w:rPr>
          <w:rFonts w:cs="Arial"/>
          <w:i w:val="0"/>
          <w:sz w:val="24"/>
          <w:szCs w:val="24"/>
        </w:rPr>
        <w:t>r) by surface type</w:t>
      </w:r>
    </w:p>
    <w:p w14:paraId="0AB64093" w14:textId="41C07EFE" w:rsidR="006A61D4" w:rsidRPr="00F3690C" w:rsidRDefault="008345DF" w:rsidP="00F3690C">
      <w:pPr>
        <w:pStyle w:val="Heading4"/>
        <w:rPr>
          <w:sz w:val="24"/>
          <w:szCs w:val="24"/>
        </w:rPr>
      </w:pPr>
      <w:r w:rsidRPr="00F3690C">
        <w:rPr>
          <w:sz w:val="24"/>
          <w:szCs w:val="24"/>
        </w:rPr>
        <w:t>3.2.2</w:t>
      </w:r>
      <w:r w:rsidRPr="00F3690C">
        <w:rPr>
          <w:sz w:val="24"/>
          <w:szCs w:val="24"/>
        </w:rPr>
        <w:tab/>
      </w:r>
      <w:r w:rsidR="006A61D4" w:rsidRPr="00F3690C">
        <w:rPr>
          <w:sz w:val="24"/>
          <w:szCs w:val="24"/>
        </w:rPr>
        <w:t>Stormwater pollutants generated from different catchments</w:t>
      </w:r>
    </w:p>
    <w:p w14:paraId="0CD7F3B0" w14:textId="77777777" w:rsidR="006A61D4" w:rsidRPr="00113D0E" w:rsidRDefault="006A61D4" w:rsidP="00976587">
      <w:pPr>
        <w:spacing w:before="120" w:after="120" w:line="360" w:lineRule="auto"/>
        <w:rPr>
          <w:rFonts w:cs="Arial"/>
        </w:rPr>
      </w:pPr>
      <w:r w:rsidRPr="00113D0E">
        <w:rPr>
          <w:rFonts w:cs="Arial"/>
        </w:rPr>
        <w:fldChar w:fldCharType="begin"/>
      </w:r>
      <w:r w:rsidRPr="00113D0E">
        <w:rPr>
          <w:rFonts w:cs="Arial"/>
        </w:rPr>
        <w:instrText xml:space="preserve"> REF _Ref343850609 \h  \* MERGEFORMAT </w:instrText>
      </w:r>
      <w:r w:rsidRPr="00113D0E">
        <w:rPr>
          <w:rFonts w:cs="Arial"/>
        </w:rPr>
      </w:r>
      <w:r w:rsidRPr="00113D0E">
        <w:rPr>
          <w:rFonts w:cs="Arial"/>
        </w:rPr>
        <w:fldChar w:fldCharType="separate"/>
      </w:r>
      <w:r w:rsidR="00A24E94" w:rsidRPr="00113D0E">
        <w:rPr>
          <w:rFonts w:cs="Arial"/>
        </w:rPr>
        <w:t>Figure 15</w:t>
      </w:r>
      <w:r w:rsidRPr="00113D0E">
        <w:rPr>
          <w:rFonts w:cs="Arial"/>
        </w:rPr>
        <w:fldChar w:fldCharType="end"/>
      </w:r>
      <w:r w:rsidRPr="00113D0E">
        <w:rPr>
          <w:rFonts w:cs="Arial"/>
        </w:rPr>
        <w:t xml:space="preserve">, </w:t>
      </w:r>
      <w:r w:rsidRPr="00113D0E">
        <w:rPr>
          <w:rFonts w:cs="Arial"/>
        </w:rPr>
        <w:fldChar w:fldCharType="begin"/>
      </w:r>
      <w:r w:rsidRPr="00113D0E">
        <w:rPr>
          <w:rFonts w:cs="Arial"/>
        </w:rPr>
        <w:instrText xml:space="preserve"> REF _Ref343850612 \h  \* MERGEFORMAT </w:instrText>
      </w:r>
      <w:r w:rsidRPr="00113D0E">
        <w:rPr>
          <w:rFonts w:cs="Arial"/>
        </w:rPr>
      </w:r>
      <w:r w:rsidRPr="00113D0E">
        <w:rPr>
          <w:rFonts w:cs="Arial"/>
        </w:rPr>
        <w:fldChar w:fldCharType="separate"/>
      </w:r>
      <w:r w:rsidR="00A24E94" w:rsidRPr="00113D0E">
        <w:rPr>
          <w:rFonts w:cs="Arial"/>
        </w:rPr>
        <w:t>Figure 16</w:t>
      </w:r>
      <w:r w:rsidRPr="00113D0E">
        <w:rPr>
          <w:rFonts w:cs="Arial"/>
        </w:rPr>
        <w:fldChar w:fldCharType="end"/>
      </w:r>
      <w:r w:rsidRPr="00113D0E">
        <w:rPr>
          <w:rFonts w:cs="Arial"/>
        </w:rPr>
        <w:t xml:space="preserve"> and </w:t>
      </w:r>
      <w:r w:rsidRPr="00113D0E">
        <w:rPr>
          <w:rFonts w:cs="Arial"/>
        </w:rPr>
        <w:fldChar w:fldCharType="begin"/>
      </w:r>
      <w:r w:rsidRPr="00113D0E">
        <w:rPr>
          <w:rFonts w:cs="Arial"/>
        </w:rPr>
        <w:instrText xml:space="preserve"> REF _Ref343850615 \h  \* MERGEFORMAT </w:instrText>
      </w:r>
      <w:r w:rsidRPr="00113D0E">
        <w:rPr>
          <w:rFonts w:cs="Arial"/>
        </w:rPr>
      </w:r>
      <w:r w:rsidRPr="00113D0E">
        <w:rPr>
          <w:rFonts w:cs="Arial"/>
        </w:rPr>
        <w:fldChar w:fldCharType="separate"/>
      </w:r>
      <w:r w:rsidR="00A24E94" w:rsidRPr="00113D0E">
        <w:rPr>
          <w:rFonts w:cs="Arial"/>
        </w:rPr>
        <w:t>Figure 17</w:t>
      </w:r>
      <w:r w:rsidRPr="00113D0E">
        <w:rPr>
          <w:rFonts w:cs="Arial"/>
        </w:rPr>
        <w:fldChar w:fldCharType="end"/>
      </w:r>
      <w:r w:rsidR="00547B21" w:rsidRPr="00113D0E">
        <w:rPr>
          <w:rFonts w:cs="Arial"/>
        </w:rPr>
        <w:t xml:space="preserve"> compare</w:t>
      </w:r>
      <w:r w:rsidRPr="00113D0E">
        <w:rPr>
          <w:rFonts w:cs="Arial"/>
        </w:rPr>
        <w:t xml:space="preserve"> the relative significance of stormwater runoff and pollutant loads generated across the 5 major catchments located in the Shire discharging</w:t>
      </w:r>
      <w:r w:rsidR="0030697A" w:rsidRPr="00113D0E">
        <w:rPr>
          <w:rFonts w:cs="Arial"/>
        </w:rPr>
        <w:t xml:space="preserve"> to the receiving waterways.  In general, t</w:t>
      </w:r>
      <w:r w:rsidRPr="00113D0E">
        <w:rPr>
          <w:rFonts w:cs="Arial"/>
        </w:rPr>
        <w:t>he highest TSS load and TN load are related to pervious areas within the catchments; this is because all catchment</w:t>
      </w:r>
      <w:r w:rsidR="00547B21" w:rsidRPr="00113D0E">
        <w:rPr>
          <w:rFonts w:cs="Arial"/>
        </w:rPr>
        <w:t>s</w:t>
      </w:r>
      <w:r w:rsidRPr="00113D0E">
        <w:rPr>
          <w:rFonts w:cs="Arial"/>
        </w:rPr>
        <w:t xml:space="preserve"> </w:t>
      </w:r>
      <w:r w:rsidR="00721203" w:rsidRPr="00113D0E">
        <w:rPr>
          <w:rFonts w:cs="Arial"/>
        </w:rPr>
        <w:t>are</w:t>
      </w:r>
      <w:r w:rsidRPr="00113D0E">
        <w:rPr>
          <w:rFonts w:cs="Arial"/>
        </w:rPr>
        <w:t xml:space="preserve"> represented by large pervious areas.  Diamond Creek catchment has </w:t>
      </w:r>
      <w:r w:rsidR="0030697A" w:rsidRPr="00113D0E">
        <w:rPr>
          <w:rFonts w:cs="Arial"/>
        </w:rPr>
        <w:t>the highest TSS load</w:t>
      </w:r>
      <w:r w:rsidRPr="00113D0E">
        <w:rPr>
          <w:rFonts w:cs="Arial"/>
        </w:rPr>
        <w:t xml:space="preserve"> generated from road surfaces (as shown in </w:t>
      </w:r>
      <w:r w:rsidRPr="00113D0E">
        <w:rPr>
          <w:rFonts w:cs="Arial"/>
        </w:rPr>
        <w:fldChar w:fldCharType="begin"/>
      </w:r>
      <w:r w:rsidRPr="00113D0E">
        <w:rPr>
          <w:rFonts w:cs="Arial"/>
        </w:rPr>
        <w:instrText xml:space="preserve"> REF _Ref343850612 \h </w:instrText>
      </w:r>
      <w:r w:rsidR="00113D0E">
        <w:rPr>
          <w:rFonts w:cs="Arial"/>
        </w:rPr>
        <w:instrText xml:space="preserve"> \* MERGEFORMAT </w:instrText>
      </w:r>
      <w:r w:rsidRPr="00113D0E">
        <w:rPr>
          <w:rFonts w:cs="Arial"/>
        </w:rPr>
      </w:r>
      <w:r w:rsidRPr="00113D0E">
        <w:rPr>
          <w:rFonts w:cs="Arial"/>
        </w:rPr>
        <w:fldChar w:fldCharType="separate"/>
      </w:r>
      <w:r w:rsidR="00A24E94" w:rsidRPr="00113D0E">
        <w:rPr>
          <w:rFonts w:cs="Arial"/>
        </w:rPr>
        <w:t xml:space="preserve">Figure </w:t>
      </w:r>
      <w:r w:rsidR="00A24E94" w:rsidRPr="00113D0E">
        <w:rPr>
          <w:rFonts w:cs="Arial"/>
          <w:noProof/>
        </w:rPr>
        <w:t>16</w:t>
      </w:r>
      <w:r w:rsidRPr="00113D0E">
        <w:rPr>
          <w:rFonts w:cs="Arial"/>
        </w:rPr>
        <w:fldChar w:fldCharType="end"/>
      </w:r>
      <w:r w:rsidRPr="00113D0E">
        <w:rPr>
          <w:rFonts w:cs="Arial"/>
        </w:rPr>
        <w:t xml:space="preserve">).  Road surfaces in the other major catchment are also a significant source of TSS entering the waterways.  </w:t>
      </w:r>
    </w:p>
    <w:p w14:paraId="53AC67D3" w14:textId="77777777" w:rsidR="006268AA" w:rsidRPr="00113D0E" w:rsidRDefault="00D34C30" w:rsidP="006268AA">
      <w:pPr>
        <w:rPr>
          <w:rFonts w:cs="Arial"/>
          <w:sz w:val="18"/>
          <w:szCs w:val="18"/>
        </w:rPr>
      </w:pPr>
      <w:r w:rsidRPr="00113D0E">
        <w:rPr>
          <w:rFonts w:cs="Arial"/>
          <w:noProof/>
          <w:sz w:val="18"/>
          <w:szCs w:val="18"/>
        </w:rPr>
        <w:drawing>
          <wp:inline distT="0" distB="0" distL="0" distR="0" wp14:anchorId="17A96E4E" wp14:editId="59F955C4">
            <wp:extent cx="5407660" cy="3243580"/>
            <wp:effectExtent l="0" t="0" r="2540" b="0"/>
            <wp:docPr id="8" name="Picture 8" descr="Stormwater flows by catchment and surface type" title="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7660" cy="3243580"/>
                    </a:xfrm>
                    <a:prstGeom prst="rect">
                      <a:avLst/>
                    </a:prstGeom>
                    <a:noFill/>
                  </pic:spPr>
                </pic:pic>
              </a:graphicData>
            </a:graphic>
          </wp:inline>
        </w:drawing>
      </w:r>
    </w:p>
    <w:p w14:paraId="1817EF08" w14:textId="77777777" w:rsidR="006268AA" w:rsidRPr="00976587" w:rsidRDefault="008A0DF2" w:rsidP="008A0DF2">
      <w:pPr>
        <w:pStyle w:val="Caption"/>
        <w:rPr>
          <w:rFonts w:cs="Arial"/>
          <w:i w:val="0"/>
          <w:sz w:val="24"/>
          <w:szCs w:val="24"/>
        </w:rPr>
      </w:pPr>
      <w:bookmarkStart w:id="67" w:name="_Ref343850609"/>
      <w:r w:rsidRPr="00976587">
        <w:rPr>
          <w:rFonts w:cs="Arial"/>
          <w:i w:val="0"/>
          <w:sz w:val="24"/>
          <w:szCs w:val="24"/>
        </w:rPr>
        <w:t xml:space="preserve">Figure </w:t>
      </w:r>
      <w:r w:rsidR="003153B4" w:rsidRPr="00976587">
        <w:rPr>
          <w:rFonts w:cs="Arial"/>
          <w:i w:val="0"/>
          <w:sz w:val="24"/>
          <w:szCs w:val="24"/>
        </w:rPr>
        <w:fldChar w:fldCharType="begin"/>
      </w:r>
      <w:r w:rsidR="003153B4" w:rsidRPr="00976587">
        <w:rPr>
          <w:rFonts w:cs="Arial"/>
          <w:i w:val="0"/>
          <w:sz w:val="24"/>
          <w:szCs w:val="24"/>
        </w:rPr>
        <w:instrText xml:space="preserve"> SEQ Figure \* ARABIC </w:instrText>
      </w:r>
      <w:r w:rsidR="003153B4" w:rsidRPr="00976587">
        <w:rPr>
          <w:rFonts w:cs="Arial"/>
          <w:i w:val="0"/>
          <w:sz w:val="24"/>
          <w:szCs w:val="24"/>
        </w:rPr>
        <w:fldChar w:fldCharType="separate"/>
      </w:r>
      <w:r w:rsidR="00A24E94" w:rsidRPr="00976587">
        <w:rPr>
          <w:rFonts w:cs="Arial"/>
          <w:i w:val="0"/>
          <w:noProof/>
          <w:sz w:val="24"/>
          <w:szCs w:val="24"/>
        </w:rPr>
        <w:t>15</w:t>
      </w:r>
      <w:r w:rsidR="003153B4" w:rsidRPr="00976587">
        <w:rPr>
          <w:rFonts w:cs="Arial"/>
          <w:i w:val="0"/>
          <w:noProof/>
          <w:sz w:val="24"/>
          <w:szCs w:val="24"/>
        </w:rPr>
        <w:fldChar w:fldCharType="end"/>
      </w:r>
      <w:bookmarkEnd w:id="67"/>
      <w:r w:rsidRPr="00976587">
        <w:rPr>
          <w:rFonts w:cs="Arial"/>
          <w:i w:val="0"/>
          <w:sz w:val="24"/>
          <w:szCs w:val="24"/>
        </w:rPr>
        <w:t xml:space="preserve"> </w:t>
      </w:r>
      <w:r w:rsidR="006268AA" w:rsidRPr="00976587">
        <w:rPr>
          <w:rFonts w:cs="Arial"/>
          <w:i w:val="0"/>
          <w:sz w:val="24"/>
          <w:szCs w:val="24"/>
        </w:rPr>
        <w:t>Stormwater flows by catchment and surface type</w:t>
      </w:r>
    </w:p>
    <w:p w14:paraId="6939D687" w14:textId="77777777" w:rsidR="006268AA" w:rsidRPr="00113D0E" w:rsidRDefault="006268AA" w:rsidP="006268AA">
      <w:pPr>
        <w:rPr>
          <w:rFonts w:cs="Arial"/>
          <w:sz w:val="18"/>
          <w:szCs w:val="18"/>
        </w:rPr>
      </w:pPr>
    </w:p>
    <w:p w14:paraId="6AE7E3F7" w14:textId="77777777" w:rsidR="006268AA" w:rsidRPr="00113D0E" w:rsidRDefault="00D34C30" w:rsidP="006268AA">
      <w:pPr>
        <w:rPr>
          <w:rFonts w:cs="Arial"/>
          <w:sz w:val="18"/>
          <w:szCs w:val="18"/>
        </w:rPr>
      </w:pPr>
      <w:r w:rsidRPr="00113D0E">
        <w:rPr>
          <w:rFonts w:cs="Arial"/>
          <w:noProof/>
          <w:sz w:val="18"/>
          <w:szCs w:val="18"/>
        </w:rPr>
        <w:drawing>
          <wp:inline distT="0" distB="0" distL="0" distR="0" wp14:anchorId="4D5C1938" wp14:editId="61404B17">
            <wp:extent cx="5401310" cy="3243580"/>
            <wp:effectExtent l="0" t="0" r="8890" b="0"/>
            <wp:docPr id="9" name="Picture 9" descr="Stormwater flows by catchment and surface type" title="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1310" cy="3243580"/>
                    </a:xfrm>
                    <a:prstGeom prst="rect">
                      <a:avLst/>
                    </a:prstGeom>
                    <a:noFill/>
                  </pic:spPr>
                </pic:pic>
              </a:graphicData>
            </a:graphic>
          </wp:inline>
        </w:drawing>
      </w:r>
    </w:p>
    <w:p w14:paraId="5D215C49" w14:textId="77777777" w:rsidR="006268AA" w:rsidRPr="0044295F" w:rsidRDefault="008A0DF2" w:rsidP="008A0DF2">
      <w:pPr>
        <w:pStyle w:val="Caption"/>
        <w:rPr>
          <w:rFonts w:cs="Arial"/>
          <w:i w:val="0"/>
          <w:sz w:val="24"/>
          <w:szCs w:val="24"/>
        </w:rPr>
      </w:pPr>
      <w:bookmarkStart w:id="68" w:name="_Ref343850612"/>
      <w:r w:rsidRPr="0044295F">
        <w:rPr>
          <w:rFonts w:cs="Arial"/>
          <w:i w:val="0"/>
          <w:sz w:val="24"/>
          <w:szCs w:val="24"/>
        </w:rPr>
        <w:t xml:space="preserve">Figure </w:t>
      </w:r>
      <w:r w:rsidR="003153B4" w:rsidRPr="0044295F">
        <w:rPr>
          <w:rFonts w:cs="Arial"/>
          <w:i w:val="0"/>
          <w:sz w:val="24"/>
          <w:szCs w:val="24"/>
        </w:rPr>
        <w:fldChar w:fldCharType="begin"/>
      </w:r>
      <w:r w:rsidR="003153B4" w:rsidRPr="0044295F">
        <w:rPr>
          <w:rFonts w:cs="Arial"/>
          <w:i w:val="0"/>
          <w:sz w:val="24"/>
          <w:szCs w:val="24"/>
        </w:rPr>
        <w:instrText xml:space="preserve"> SEQ Figure \* ARABIC </w:instrText>
      </w:r>
      <w:r w:rsidR="003153B4" w:rsidRPr="0044295F">
        <w:rPr>
          <w:rFonts w:cs="Arial"/>
          <w:i w:val="0"/>
          <w:sz w:val="24"/>
          <w:szCs w:val="24"/>
        </w:rPr>
        <w:fldChar w:fldCharType="separate"/>
      </w:r>
      <w:r w:rsidR="00A24E94" w:rsidRPr="0044295F">
        <w:rPr>
          <w:rFonts w:cs="Arial"/>
          <w:i w:val="0"/>
          <w:noProof/>
          <w:sz w:val="24"/>
          <w:szCs w:val="24"/>
        </w:rPr>
        <w:t>16</w:t>
      </w:r>
      <w:r w:rsidR="003153B4" w:rsidRPr="0044295F">
        <w:rPr>
          <w:rFonts w:cs="Arial"/>
          <w:i w:val="0"/>
          <w:noProof/>
          <w:sz w:val="24"/>
          <w:szCs w:val="24"/>
        </w:rPr>
        <w:fldChar w:fldCharType="end"/>
      </w:r>
      <w:bookmarkEnd w:id="68"/>
      <w:r w:rsidRPr="0044295F">
        <w:rPr>
          <w:rFonts w:cs="Arial"/>
          <w:i w:val="0"/>
          <w:sz w:val="24"/>
          <w:szCs w:val="24"/>
        </w:rPr>
        <w:t xml:space="preserve"> </w:t>
      </w:r>
      <w:r w:rsidR="006268AA" w:rsidRPr="0044295F">
        <w:rPr>
          <w:rFonts w:cs="Arial"/>
          <w:i w:val="0"/>
          <w:sz w:val="24"/>
          <w:szCs w:val="24"/>
        </w:rPr>
        <w:t xml:space="preserve">Total </w:t>
      </w:r>
      <w:r w:rsidR="005E7E29" w:rsidRPr="0044295F">
        <w:rPr>
          <w:rFonts w:cs="Arial"/>
          <w:i w:val="0"/>
          <w:sz w:val="24"/>
          <w:szCs w:val="24"/>
        </w:rPr>
        <w:t>S</w:t>
      </w:r>
      <w:r w:rsidR="006268AA" w:rsidRPr="0044295F">
        <w:rPr>
          <w:rFonts w:cs="Arial"/>
          <w:i w:val="0"/>
          <w:sz w:val="24"/>
          <w:szCs w:val="24"/>
        </w:rPr>
        <w:t xml:space="preserve">uspended </w:t>
      </w:r>
      <w:r w:rsidR="005E7E29" w:rsidRPr="0044295F">
        <w:rPr>
          <w:rFonts w:cs="Arial"/>
          <w:i w:val="0"/>
          <w:sz w:val="24"/>
          <w:szCs w:val="24"/>
        </w:rPr>
        <w:t>S</w:t>
      </w:r>
      <w:r w:rsidR="006268AA" w:rsidRPr="0044295F">
        <w:rPr>
          <w:rFonts w:cs="Arial"/>
          <w:i w:val="0"/>
          <w:sz w:val="24"/>
          <w:szCs w:val="24"/>
        </w:rPr>
        <w:t>olids loads by catchment and surface type</w:t>
      </w:r>
    </w:p>
    <w:p w14:paraId="63DE4963" w14:textId="77777777" w:rsidR="001047FD" w:rsidRPr="00113D0E" w:rsidRDefault="001047FD" w:rsidP="006268AA">
      <w:pPr>
        <w:rPr>
          <w:rFonts w:cs="Arial"/>
          <w:noProof/>
          <w:sz w:val="18"/>
          <w:szCs w:val="18"/>
        </w:rPr>
      </w:pPr>
    </w:p>
    <w:p w14:paraId="61B2583E" w14:textId="77777777" w:rsidR="00803AC2" w:rsidRPr="00113D0E" w:rsidRDefault="00D34C30" w:rsidP="006268AA">
      <w:pPr>
        <w:rPr>
          <w:rFonts w:cs="Arial"/>
          <w:sz w:val="18"/>
          <w:szCs w:val="18"/>
        </w:rPr>
      </w:pPr>
      <w:r w:rsidRPr="00113D0E">
        <w:rPr>
          <w:rFonts w:cs="Arial"/>
          <w:noProof/>
          <w:sz w:val="18"/>
          <w:szCs w:val="18"/>
        </w:rPr>
        <w:drawing>
          <wp:inline distT="0" distB="0" distL="0" distR="0" wp14:anchorId="7A8D91B6" wp14:editId="241BE396">
            <wp:extent cx="5407660" cy="3243580"/>
            <wp:effectExtent l="0" t="0" r="2540" b="0"/>
            <wp:docPr id="10" name="Picture 10" descr="Total Nitrogen loads by catchment and surface type" title="Fig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7660" cy="3243580"/>
                    </a:xfrm>
                    <a:prstGeom prst="rect">
                      <a:avLst/>
                    </a:prstGeom>
                    <a:noFill/>
                  </pic:spPr>
                </pic:pic>
              </a:graphicData>
            </a:graphic>
          </wp:inline>
        </w:drawing>
      </w:r>
    </w:p>
    <w:p w14:paraId="11F03757" w14:textId="77777777" w:rsidR="006268AA" w:rsidRPr="0044295F" w:rsidRDefault="00516067" w:rsidP="00516067">
      <w:pPr>
        <w:pStyle w:val="Caption"/>
        <w:rPr>
          <w:rFonts w:cs="Arial"/>
          <w:i w:val="0"/>
          <w:sz w:val="24"/>
          <w:szCs w:val="24"/>
        </w:rPr>
      </w:pPr>
      <w:bookmarkStart w:id="69" w:name="_Ref343850615"/>
      <w:r w:rsidRPr="0044295F">
        <w:rPr>
          <w:rFonts w:cs="Arial"/>
          <w:i w:val="0"/>
          <w:sz w:val="24"/>
          <w:szCs w:val="24"/>
        </w:rPr>
        <w:t xml:space="preserve">Figure </w:t>
      </w:r>
      <w:r w:rsidR="003153B4" w:rsidRPr="0044295F">
        <w:rPr>
          <w:rFonts w:cs="Arial"/>
          <w:i w:val="0"/>
          <w:sz w:val="24"/>
          <w:szCs w:val="24"/>
        </w:rPr>
        <w:fldChar w:fldCharType="begin"/>
      </w:r>
      <w:r w:rsidR="003153B4" w:rsidRPr="0044295F">
        <w:rPr>
          <w:rFonts w:cs="Arial"/>
          <w:i w:val="0"/>
          <w:sz w:val="24"/>
          <w:szCs w:val="24"/>
        </w:rPr>
        <w:instrText xml:space="preserve"> SEQ Figure \* ARABIC </w:instrText>
      </w:r>
      <w:r w:rsidR="003153B4" w:rsidRPr="0044295F">
        <w:rPr>
          <w:rFonts w:cs="Arial"/>
          <w:i w:val="0"/>
          <w:sz w:val="24"/>
          <w:szCs w:val="24"/>
        </w:rPr>
        <w:fldChar w:fldCharType="separate"/>
      </w:r>
      <w:r w:rsidR="00A24E94" w:rsidRPr="0044295F">
        <w:rPr>
          <w:rFonts w:cs="Arial"/>
          <w:i w:val="0"/>
          <w:noProof/>
          <w:sz w:val="24"/>
          <w:szCs w:val="24"/>
        </w:rPr>
        <w:t>17</w:t>
      </w:r>
      <w:r w:rsidR="003153B4" w:rsidRPr="0044295F">
        <w:rPr>
          <w:rFonts w:cs="Arial"/>
          <w:i w:val="0"/>
          <w:noProof/>
          <w:sz w:val="24"/>
          <w:szCs w:val="24"/>
        </w:rPr>
        <w:fldChar w:fldCharType="end"/>
      </w:r>
      <w:bookmarkEnd w:id="69"/>
      <w:r w:rsidRPr="0044295F">
        <w:rPr>
          <w:rFonts w:cs="Arial"/>
          <w:i w:val="0"/>
          <w:sz w:val="24"/>
          <w:szCs w:val="24"/>
        </w:rPr>
        <w:t xml:space="preserve"> Total </w:t>
      </w:r>
      <w:r w:rsidR="005E7E29" w:rsidRPr="0044295F">
        <w:rPr>
          <w:rFonts w:cs="Arial"/>
          <w:i w:val="0"/>
          <w:sz w:val="24"/>
          <w:szCs w:val="24"/>
        </w:rPr>
        <w:t>N</w:t>
      </w:r>
      <w:r w:rsidRPr="0044295F">
        <w:rPr>
          <w:rFonts w:cs="Arial"/>
          <w:i w:val="0"/>
          <w:sz w:val="24"/>
          <w:szCs w:val="24"/>
        </w:rPr>
        <w:t>itrogen loads by catchment and surface type</w:t>
      </w:r>
    </w:p>
    <w:p w14:paraId="4787BEE6" w14:textId="77777777" w:rsidR="006268AA" w:rsidRPr="00113D0E" w:rsidRDefault="006268AA" w:rsidP="00516067">
      <w:pPr>
        <w:pStyle w:val="Caption"/>
        <w:rPr>
          <w:rFonts w:cs="Arial"/>
        </w:rPr>
      </w:pPr>
    </w:p>
    <w:p w14:paraId="3DB36388" w14:textId="77777777" w:rsidR="000E5225" w:rsidRPr="00113D0E" w:rsidRDefault="000E5225" w:rsidP="0030697A">
      <w:pPr>
        <w:spacing w:after="200" w:line="276" w:lineRule="auto"/>
        <w:rPr>
          <w:rFonts w:cs="Arial"/>
        </w:rPr>
        <w:sectPr w:rsidR="000E5225" w:rsidRPr="00113D0E" w:rsidSect="0079757D">
          <w:pgSz w:w="11907" w:h="16834" w:code="9"/>
          <w:pgMar w:top="2268" w:right="1417" w:bottom="1135" w:left="1412" w:header="675" w:footer="357" w:gutter="0"/>
          <w:cols w:space="720"/>
          <w:docGrid w:linePitch="299"/>
        </w:sectPr>
      </w:pPr>
    </w:p>
    <w:p w14:paraId="25FE3A6A" w14:textId="297AB8AB" w:rsidR="001D2936" w:rsidRPr="00223449" w:rsidRDefault="008345DF" w:rsidP="00223449">
      <w:pPr>
        <w:pStyle w:val="Heading2"/>
      </w:pPr>
      <w:bookmarkStart w:id="70" w:name="_Toc338336136"/>
      <w:bookmarkStart w:id="71" w:name="_Toc421175964"/>
      <w:r>
        <w:t>4.0</w:t>
      </w:r>
      <w:r>
        <w:tab/>
      </w:r>
      <w:r w:rsidR="001D2936" w:rsidRPr="00223449">
        <w:t>Integrated Water Management (IWM) Targets</w:t>
      </w:r>
      <w:bookmarkEnd w:id="70"/>
      <w:bookmarkEnd w:id="71"/>
      <w:r w:rsidR="001D2936" w:rsidRPr="00223449">
        <w:t xml:space="preserve"> </w:t>
      </w:r>
    </w:p>
    <w:p w14:paraId="2513BE77" w14:textId="77777777" w:rsidR="00F30CD9" w:rsidRPr="00113D0E" w:rsidRDefault="001D2936" w:rsidP="0044295F">
      <w:pPr>
        <w:spacing w:before="120" w:after="120" w:line="360" w:lineRule="auto"/>
        <w:rPr>
          <w:rFonts w:cs="Arial"/>
        </w:rPr>
      </w:pPr>
      <w:r w:rsidRPr="00113D0E">
        <w:rPr>
          <w:rFonts w:cs="Arial"/>
        </w:rPr>
        <w:t xml:space="preserve">A </w:t>
      </w:r>
      <w:r w:rsidR="00A045B0" w:rsidRPr="00113D0E">
        <w:rPr>
          <w:rFonts w:cs="Arial"/>
        </w:rPr>
        <w:t xml:space="preserve">Shire </w:t>
      </w:r>
      <w:r w:rsidRPr="00113D0E">
        <w:rPr>
          <w:rFonts w:cs="Arial"/>
        </w:rPr>
        <w:t xml:space="preserve">wide water balance </w:t>
      </w:r>
      <w:r w:rsidR="002D0A27" w:rsidRPr="00113D0E">
        <w:rPr>
          <w:rFonts w:cs="Arial"/>
        </w:rPr>
        <w:t xml:space="preserve">and pollutant budget </w:t>
      </w:r>
      <w:r w:rsidRPr="00113D0E">
        <w:rPr>
          <w:rFonts w:cs="Arial"/>
        </w:rPr>
        <w:t xml:space="preserve">for 2011/2012 (current) has been calculated to provide a snapshot of all water flows throughout the Shire to establish a platform for setting Integrated </w:t>
      </w:r>
      <w:r w:rsidR="009C4566" w:rsidRPr="00113D0E">
        <w:rPr>
          <w:rFonts w:cs="Arial"/>
        </w:rPr>
        <w:t>Water Management (IWM) t</w:t>
      </w:r>
      <w:r w:rsidRPr="00113D0E">
        <w:rPr>
          <w:rFonts w:cs="Arial"/>
        </w:rPr>
        <w:t xml:space="preserve">argets.  </w:t>
      </w:r>
      <w:r w:rsidR="009C4566" w:rsidRPr="00113D0E">
        <w:rPr>
          <w:rFonts w:cs="Arial"/>
        </w:rPr>
        <w:t>In the future</w:t>
      </w:r>
      <w:r w:rsidR="007D514B" w:rsidRPr="00113D0E">
        <w:rPr>
          <w:rFonts w:cs="Arial"/>
        </w:rPr>
        <w:t>,</w:t>
      </w:r>
      <w:r w:rsidR="009C4566" w:rsidRPr="00113D0E">
        <w:rPr>
          <w:rFonts w:cs="Arial"/>
        </w:rPr>
        <w:t xml:space="preserve"> </w:t>
      </w:r>
      <w:r w:rsidRPr="00113D0E">
        <w:rPr>
          <w:rFonts w:cs="Arial"/>
        </w:rPr>
        <w:t xml:space="preserve">WSUD project benefits </w:t>
      </w:r>
      <w:r w:rsidR="009C4566" w:rsidRPr="00113D0E">
        <w:rPr>
          <w:rFonts w:cs="Arial"/>
        </w:rPr>
        <w:t xml:space="preserve">will be measured </w:t>
      </w:r>
      <w:r w:rsidRPr="00113D0E">
        <w:rPr>
          <w:rFonts w:cs="Arial"/>
        </w:rPr>
        <w:t>against</w:t>
      </w:r>
      <w:r w:rsidR="009C4566" w:rsidRPr="00113D0E">
        <w:rPr>
          <w:rFonts w:cs="Arial"/>
        </w:rPr>
        <w:t xml:space="preserve"> targets for</w:t>
      </w:r>
      <w:r w:rsidRPr="00113D0E">
        <w:rPr>
          <w:rFonts w:cs="Arial"/>
        </w:rPr>
        <w:t xml:space="preserve"> the provision of water security and environmental protection of receiving waters.  </w:t>
      </w:r>
    </w:p>
    <w:p w14:paraId="017E996D" w14:textId="77777777" w:rsidR="001D2936" w:rsidRPr="00113D0E" w:rsidRDefault="009C4566" w:rsidP="0044295F">
      <w:pPr>
        <w:spacing w:before="120" w:after="120" w:line="360" w:lineRule="auto"/>
        <w:rPr>
          <w:rFonts w:cs="Arial"/>
        </w:rPr>
      </w:pPr>
      <w:r w:rsidRPr="00113D0E">
        <w:rPr>
          <w:rFonts w:cs="Arial"/>
        </w:rPr>
        <w:t xml:space="preserve">A tracking tool has been developed to assist Council to record information about projects in a consistent manner as well as measure progression toward attaining </w:t>
      </w:r>
      <w:r w:rsidR="00D12CE8" w:rsidRPr="00113D0E">
        <w:rPr>
          <w:rFonts w:cs="Arial"/>
        </w:rPr>
        <w:t>water quality</w:t>
      </w:r>
      <w:r w:rsidR="000D588D" w:rsidRPr="00113D0E">
        <w:rPr>
          <w:rFonts w:cs="Arial"/>
        </w:rPr>
        <w:t xml:space="preserve"> and flow management</w:t>
      </w:r>
      <w:r w:rsidR="00D12CE8" w:rsidRPr="00113D0E">
        <w:rPr>
          <w:rFonts w:cs="Arial"/>
        </w:rPr>
        <w:t xml:space="preserve"> </w:t>
      </w:r>
      <w:r w:rsidRPr="00113D0E">
        <w:rPr>
          <w:rFonts w:cs="Arial"/>
        </w:rPr>
        <w:t>targets</w:t>
      </w:r>
      <w:r w:rsidR="00F467EF" w:rsidRPr="00113D0E">
        <w:rPr>
          <w:rFonts w:cs="Arial"/>
        </w:rPr>
        <w:t xml:space="preserve"> </w:t>
      </w:r>
      <w:r w:rsidR="00072733" w:rsidRPr="00113D0E">
        <w:rPr>
          <w:rFonts w:cs="Arial"/>
        </w:rPr>
        <w:t>(the input data is shown in Appendix F and the tool</w:t>
      </w:r>
      <w:r w:rsidR="00813F27" w:rsidRPr="00113D0E">
        <w:rPr>
          <w:rFonts w:cs="Arial"/>
        </w:rPr>
        <w:t xml:space="preserve"> provided to Council for future use as part of the deliverables from this project</w:t>
      </w:r>
      <w:r w:rsidR="00072733" w:rsidRPr="00113D0E">
        <w:rPr>
          <w:rFonts w:cs="Arial"/>
        </w:rPr>
        <w:t>)</w:t>
      </w:r>
      <w:r w:rsidRPr="00113D0E">
        <w:rPr>
          <w:rFonts w:cs="Arial"/>
        </w:rPr>
        <w:t>.</w:t>
      </w:r>
      <w:r w:rsidR="00D12CE8" w:rsidRPr="00113D0E">
        <w:rPr>
          <w:rFonts w:cs="Arial"/>
        </w:rPr>
        <w:t xml:space="preserve"> </w:t>
      </w:r>
    </w:p>
    <w:p w14:paraId="70D094EE" w14:textId="77777777" w:rsidR="00772CD4" w:rsidRPr="00113D0E" w:rsidRDefault="008B32D9" w:rsidP="0044295F">
      <w:pPr>
        <w:spacing w:before="120" w:after="120" w:line="360" w:lineRule="auto"/>
        <w:rPr>
          <w:rFonts w:cs="Arial"/>
        </w:rPr>
      </w:pPr>
      <w:r w:rsidRPr="00113D0E">
        <w:rPr>
          <w:rFonts w:cs="Arial"/>
        </w:rPr>
        <w:t>I</w:t>
      </w:r>
      <w:r w:rsidR="00091EB5" w:rsidRPr="00113D0E">
        <w:rPr>
          <w:rFonts w:cs="Arial"/>
        </w:rPr>
        <w:t xml:space="preserve">ntegrated </w:t>
      </w:r>
      <w:r w:rsidRPr="00113D0E">
        <w:rPr>
          <w:rFonts w:cs="Arial"/>
        </w:rPr>
        <w:t>W</w:t>
      </w:r>
      <w:r w:rsidR="00091EB5" w:rsidRPr="00113D0E">
        <w:rPr>
          <w:rFonts w:cs="Arial"/>
        </w:rPr>
        <w:t>ater</w:t>
      </w:r>
      <w:r w:rsidR="00367351" w:rsidRPr="00113D0E">
        <w:rPr>
          <w:rFonts w:cs="Arial"/>
        </w:rPr>
        <w:t xml:space="preserve"> </w:t>
      </w:r>
      <w:r w:rsidRPr="00113D0E">
        <w:rPr>
          <w:rFonts w:cs="Arial"/>
        </w:rPr>
        <w:t>M</w:t>
      </w:r>
      <w:r w:rsidR="00367351" w:rsidRPr="00113D0E">
        <w:rPr>
          <w:rFonts w:cs="Arial"/>
        </w:rPr>
        <w:t xml:space="preserve">anagement carries an </w:t>
      </w:r>
      <w:r w:rsidR="00091EB5" w:rsidRPr="00113D0E">
        <w:rPr>
          <w:rFonts w:cs="Arial"/>
        </w:rPr>
        <w:t xml:space="preserve">assumption </w:t>
      </w:r>
      <w:r w:rsidR="00186FFF" w:rsidRPr="00113D0E">
        <w:rPr>
          <w:rFonts w:cs="Arial"/>
        </w:rPr>
        <w:t xml:space="preserve">within its title of </w:t>
      </w:r>
      <w:r w:rsidR="00091EB5" w:rsidRPr="00113D0E">
        <w:rPr>
          <w:rFonts w:cs="Arial"/>
        </w:rPr>
        <w:t xml:space="preserve">much greater levels of cooperation across a number of parts of government.  </w:t>
      </w:r>
      <w:r w:rsidR="00772CD4" w:rsidRPr="00113D0E">
        <w:rPr>
          <w:rFonts w:cs="Arial"/>
        </w:rPr>
        <w:t xml:space="preserve">Such an approach is clearly supported by the Office of Living Victoria which is responsible for driving this policy change across government.  </w:t>
      </w:r>
    </w:p>
    <w:p w14:paraId="0CEE605B" w14:textId="77777777" w:rsidR="00091EB5" w:rsidRPr="00113D0E" w:rsidRDefault="00772CD4" w:rsidP="0044295F">
      <w:pPr>
        <w:spacing w:before="120" w:after="120" w:line="360" w:lineRule="auto"/>
        <w:rPr>
          <w:rFonts w:cs="Arial"/>
        </w:rPr>
      </w:pPr>
      <w:r w:rsidRPr="00113D0E">
        <w:rPr>
          <w:rFonts w:cs="Arial"/>
        </w:rPr>
        <w:t>Within the local Nillumbik context, strong cooperation between Council, Yarra Valley Water and Melbourne Water will be required i</w:t>
      </w:r>
      <w:r w:rsidR="00091EB5" w:rsidRPr="00113D0E">
        <w:rPr>
          <w:rFonts w:cs="Arial"/>
        </w:rPr>
        <w:t xml:space="preserve">n order to understand where viable local sources of alternative water can be accessed and to develop plans and designs to use these resources.  Further, protection of stream environments and reduction </w:t>
      </w:r>
      <w:r w:rsidR="00186FFF" w:rsidRPr="00113D0E">
        <w:rPr>
          <w:rFonts w:cs="Arial"/>
        </w:rPr>
        <w:t xml:space="preserve">of </w:t>
      </w:r>
      <w:r w:rsidR="00091EB5" w:rsidRPr="00113D0E">
        <w:rPr>
          <w:rFonts w:cs="Arial"/>
        </w:rPr>
        <w:t xml:space="preserve">urban stormwater flows will also be a cooperative exercise between </w:t>
      </w:r>
      <w:r w:rsidR="00186FFF" w:rsidRPr="00113D0E">
        <w:rPr>
          <w:rFonts w:cs="Arial"/>
        </w:rPr>
        <w:t>these same authorities – Melbourne Water as the regional drainage and waterway manager, Council as the manager of the local drainage system transferring stormwater to the Melbourne Water system and Yarra Valley Water as the body responsible for distribution of water where alternatives seeking to re-use this stormwater are employed.</w:t>
      </w:r>
    </w:p>
    <w:p w14:paraId="2FF345AC" w14:textId="77777777" w:rsidR="00186FFF" w:rsidRPr="00113D0E" w:rsidRDefault="00186FFF" w:rsidP="0044295F">
      <w:pPr>
        <w:spacing w:before="120" w:after="120" w:line="360" w:lineRule="auto"/>
        <w:rPr>
          <w:rFonts w:cs="Arial"/>
        </w:rPr>
      </w:pPr>
      <w:r w:rsidRPr="00113D0E">
        <w:rPr>
          <w:rFonts w:cs="Arial"/>
        </w:rPr>
        <w:t xml:space="preserve">Therefore </w:t>
      </w:r>
      <w:r w:rsidR="00E14420" w:rsidRPr="00113D0E">
        <w:rPr>
          <w:rFonts w:cs="Arial"/>
        </w:rPr>
        <w:t xml:space="preserve">the assessment that follows below assumes the above separation of </w:t>
      </w:r>
      <w:r w:rsidR="00772CD4" w:rsidRPr="00113D0E">
        <w:rPr>
          <w:rFonts w:cs="Arial"/>
        </w:rPr>
        <w:t xml:space="preserve">statutory </w:t>
      </w:r>
      <w:r w:rsidR="00E14420" w:rsidRPr="00113D0E">
        <w:rPr>
          <w:rFonts w:cs="Arial"/>
        </w:rPr>
        <w:t xml:space="preserve">responsibilities, but that IWM will in itself drive much stronger levels of cooperation to achieve better water outcomes for the community and more liveable local environments.  </w:t>
      </w:r>
    </w:p>
    <w:p w14:paraId="22C49D52" w14:textId="584128F1" w:rsidR="001D2936" w:rsidRPr="00113D0E" w:rsidRDefault="008345DF" w:rsidP="00F3690C">
      <w:pPr>
        <w:pStyle w:val="Heading3"/>
        <w:spacing w:after="120" w:line="360" w:lineRule="auto"/>
        <w:rPr>
          <w:rFonts w:cs="Arial"/>
        </w:rPr>
      </w:pPr>
      <w:bookmarkStart w:id="72" w:name="_Toc338336137"/>
      <w:bookmarkStart w:id="73" w:name="_Toc421175965"/>
      <w:r>
        <w:rPr>
          <w:rFonts w:cs="Arial"/>
        </w:rPr>
        <w:t>4.1</w:t>
      </w:r>
      <w:r>
        <w:rPr>
          <w:rFonts w:cs="Arial"/>
        </w:rPr>
        <w:tab/>
      </w:r>
      <w:r w:rsidR="001D2936" w:rsidRPr="00113D0E">
        <w:rPr>
          <w:rFonts w:cs="Arial"/>
        </w:rPr>
        <w:t xml:space="preserve">Water </w:t>
      </w:r>
      <w:r w:rsidR="00FA1272" w:rsidRPr="00113D0E">
        <w:rPr>
          <w:rFonts w:cs="Arial"/>
        </w:rPr>
        <w:t>security</w:t>
      </w:r>
      <w:r w:rsidR="001D2936" w:rsidRPr="00113D0E">
        <w:rPr>
          <w:rFonts w:cs="Arial"/>
        </w:rPr>
        <w:t xml:space="preserve"> targets</w:t>
      </w:r>
      <w:bookmarkEnd w:id="72"/>
      <w:bookmarkEnd w:id="73"/>
    </w:p>
    <w:p w14:paraId="6BD4115A" w14:textId="77777777" w:rsidR="00FA1272" w:rsidRPr="00113D0E" w:rsidRDefault="001D2936" w:rsidP="0044295F">
      <w:pPr>
        <w:spacing w:before="120" w:after="120" w:line="360" w:lineRule="auto"/>
        <w:rPr>
          <w:rFonts w:cs="Arial"/>
        </w:rPr>
      </w:pPr>
      <w:r w:rsidRPr="00113D0E">
        <w:rPr>
          <w:rFonts w:cs="Arial"/>
        </w:rPr>
        <w:t>W</w:t>
      </w:r>
      <w:r w:rsidR="00E14420" w:rsidRPr="00113D0E">
        <w:rPr>
          <w:rFonts w:cs="Arial"/>
        </w:rPr>
        <w:t>hile w</w:t>
      </w:r>
      <w:r w:rsidRPr="00113D0E">
        <w:rPr>
          <w:rFonts w:cs="Arial"/>
        </w:rPr>
        <w:t xml:space="preserve">ater </w:t>
      </w:r>
      <w:r w:rsidR="00FA1272" w:rsidRPr="00113D0E">
        <w:rPr>
          <w:rFonts w:cs="Arial"/>
        </w:rPr>
        <w:t>security</w:t>
      </w:r>
      <w:r w:rsidRPr="00113D0E">
        <w:rPr>
          <w:rFonts w:cs="Arial"/>
        </w:rPr>
        <w:t xml:space="preserve"> </w:t>
      </w:r>
      <w:r w:rsidR="00E14420" w:rsidRPr="00113D0E">
        <w:rPr>
          <w:rFonts w:cs="Arial"/>
        </w:rPr>
        <w:t xml:space="preserve">is primarily a responsibility of water authorities and not Council, </w:t>
      </w:r>
      <w:r w:rsidRPr="00113D0E">
        <w:rPr>
          <w:rFonts w:cs="Arial"/>
        </w:rPr>
        <w:t xml:space="preserve">targets </w:t>
      </w:r>
      <w:r w:rsidR="00E14420" w:rsidRPr="00113D0E">
        <w:rPr>
          <w:rFonts w:cs="Arial"/>
        </w:rPr>
        <w:t xml:space="preserve">broadly </w:t>
      </w:r>
      <w:r w:rsidR="009C4566" w:rsidRPr="00113D0E">
        <w:rPr>
          <w:rFonts w:cs="Arial"/>
        </w:rPr>
        <w:t>aim</w:t>
      </w:r>
      <w:r w:rsidRPr="00113D0E">
        <w:rPr>
          <w:rFonts w:cs="Arial"/>
        </w:rPr>
        <w:t xml:space="preserve"> to ensure future genera</w:t>
      </w:r>
      <w:r w:rsidR="00FA1272" w:rsidRPr="00113D0E">
        <w:rPr>
          <w:rFonts w:cs="Arial"/>
        </w:rPr>
        <w:t>tions</w:t>
      </w:r>
      <w:r w:rsidRPr="00113D0E">
        <w:rPr>
          <w:rFonts w:cs="Arial"/>
        </w:rPr>
        <w:t xml:space="preserve"> have access to </w:t>
      </w:r>
      <w:r w:rsidR="00FA1272" w:rsidRPr="00113D0E">
        <w:rPr>
          <w:rFonts w:cs="Arial"/>
        </w:rPr>
        <w:t>a range of water supply options to meet potable and non-potable de</w:t>
      </w:r>
      <w:r w:rsidR="00A045B0" w:rsidRPr="00113D0E">
        <w:rPr>
          <w:rFonts w:cs="Arial"/>
        </w:rPr>
        <w:t>mands.  Council and the c</w:t>
      </w:r>
      <w:r w:rsidR="00FA1272" w:rsidRPr="00113D0E">
        <w:rPr>
          <w:rFonts w:cs="Arial"/>
        </w:rPr>
        <w:t xml:space="preserve">ommunity </w:t>
      </w:r>
      <w:r w:rsidR="006770EC" w:rsidRPr="00113D0E">
        <w:rPr>
          <w:rFonts w:cs="Arial"/>
        </w:rPr>
        <w:t>have</w:t>
      </w:r>
      <w:r w:rsidR="00FA1272" w:rsidRPr="00113D0E">
        <w:rPr>
          <w:rFonts w:cs="Arial"/>
        </w:rPr>
        <w:t xml:space="preserve"> made significant achievements in regards to water conservation having exceeded targets that were previously established.  </w:t>
      </w:r>
    </w:p>
    <w:p w14:paraId="41AA9D3C" w14:textId="77777777" w:rsidR="00813F27" w:rsidRPr="00113D0E" w:rsidRDefault="00813F27" w:rsidP="0044295F">
      <w:pPr>
        <w:spacing w:before="120" w:after="120" w:line="360" w:lineRule="auto"/>
        <w:rPr>
          <w:rFonts w:cs="Arial"/>
        </w:rPr>
      </w:pPr>
      <w:r w:rsidRPr="00113D0E">
        <w:rPr>
          <w:rFonts w:cs="Arial"/>
        </w:rPr>
        <w:t>Water use data collated for this project and discussions with internal stakeholders revealed that m</w:t>
      </w:r>
      <w:r w:rsidR="001D2936" w:rsidRPr="00113D0E">
        <w:rPr>
          <w:rFonts w:cs="Arial"/>
        </w:rPr>
        <w:t xml:space="preserve">ains water conservation </w:t>
      </w:r>
      <w:r w:rsidR="00FA1272" w:rsidRPr="00113D0E">
        <w:rPr>
          <w:rFonts w:cs="Arial"/>
        </w:rPr>
        <w:t>has been</w:t>
      </w:r>
      <w:r w:rsidR="001D2936" w:rsidRPr="00113D0E">
        <w:rPr>
          <w:rFonts w:cs="Arial"/>
        </w:rPr>
        <w:t xml:space="preserve"> achieved through demand management</w:t>
      </w:r>
      <w:r w:rsidR="00E14420" w:rsidRPr="00113D0E">
        <w:rPr>
          <w:rFonts w:cs="Arial"/>
        </w:rPr>
        <w:t xml:space="preserve"> (especially water restrictions during the millennium drought)</w:t>
      </w:r>
      <w:r w:rsidR="001D2936" w:rsidRPr="00113D0E">
        <w:rPr>
          <w:rFonts w:cs="Arial"/>
        </w:rPr>
        <w:t xml:space="preserve"> and source substitution (provision of alternative water supplies).  </w:t>
      </w:r>
      <w:r w:rsidRPr="00113D0E">
        <w:rPr>
          <w:rFonts w:cs="Arial"/>
        </w:rPr>
        <w:t>Nearly all Council assets have demand management fittings and fixtures installed and there was general consensus across Council staff that further water conservation efforts need to be directed at provision</w:t>
      </w:r>
      <w:r w:rsidR="00772CD4" w:rsidRPr="00113D0E">
        <w:rPr>
          <w:rFonts w:cs="Arial"/>
        </w:rPr>
        <w:t xml:space="preserve"> </w:t>
      </w:r>
      <w:r w:rsidR="00E14420" w:rsidRPr="00113D0E">
        <w:rPr>
          <w:rFonts w:cs="Arial"/>
        </w:rPr>
        <w:t xml:space="preserve">of </w:t>
      </w:r>
      <w:r w:rsidRPr="00113D0E">
        <w:rPr>
          <w:rFonts w:cs="Arial"/>
        </w:rPr>
        <w:t xml:space="preserve">alternative water supplies.  </w:t>
      </w:r>
    </w:p>
    <w:p w14:paraId="495EE415" w14:textId="77777777" w:rsidR="001D2936" w:rsidRPr="00113D0E" w:rsidRDefault="001D2936" w:rsidP="0044295F">
      <w:pPr>
        <w:spacing w:before="120" w:after="120" w:line="360" w:lineRule="auto"/>
        <w:rPr>
          <w:rFonts w:cs="Arial"/>
        </w:rPr>
      </w:pPr>
      <w:r w:rsidRPr="00113D0E">
        <w:rPr>
          <w:rFonts w:cs="Arial"/>
        </w:rPr>
        <w:t xml:space="preserve">All water (mains and alternative water sources) </w:t>
      </w:r>
      <w:r w:rsidR="00B84B92" w:rsidRPr="00113D0E">
        <w:rPr>
          <w:rFonts w:cs="Arial"/>
        </w:rPr>
        <w:t>is</w:t>
      </w:r>
      <w:r w:rsidRPr="00113D0E">
        <w:rPr>
          <w:rFonts w:cs="Arial"/>
        </w:rPr>
        <w:t xml:space="preserve"> a precious resource </w:t>
      </w:r>
      <w:r w:rsidR="00B84B92" w:rsidRPr="00113D0E">
        <w:rPr>
          <w:rFonts w:cs="Arial"/>
        </w:rPr>
        <w:t>that will be</w:t>
      </w:r>
      <w:r w:rsidRPr="00113D0E">
        <w:rPr>
          <w:rFonts w:cs="Arial"/>
        </w:rPr>
        <w:t xml:space="preserve"> managed accordingly and used on </w:t>
      </w:r>
      <w:r w:rsidR="00FA1272" w:rsidRPr="00113D0E">
        <w:rPr>
          <w:rFonts w:cs="Arial"/>
        </w:rPr>
        <w:t>a</w:t>
      </w:r>
      <w:r w:rsidRPr="00113D0E">
        <w:rPr>
          <w:rFonts w:cs="Arial"/>
        </w:rPr>
        <w:t xml:space="preserve"> </w:t>
      </w:r>
      <w:r w:rsidR="00FA1272" w:rsidRPr="00113D0E">
        <w:rPr>
          <w:rFonts w:cs="Arial"/>
        </w:rPr>
        <w:t>‘</w:t>
      </w:r>
      <w:r w:rsidRPr="00113D0E">
        <w:rPr>
          <w:rFonts w:cs="Arial"/>
        </w:rPr>
        <w:t>fit-for-purpose</w:t>
      </w:r>
      <w:r w:rsidR="00FA1272" w:rsidRPr="00113D0E">
        <w:rPr>
          <w:rFonts w:cs="Arial"/>
        </w:rPr>
        <w:t>’ basis</w:t>
      </w:r>
      <w:r w:rsidRPr="00113D0E">
        <w:rPr>
          <w:rFonts w:cs="Arial"/>
        </w:rPr>
        <w:t xml:space="preserve">.  </w:t>
      </w:r>
      <w:r w:rsidR="00FA1272" w:rsidRPr="00113D0E">
        <w:rPr>
          <w:rFonts w:cs="Arial"/>
        </w:rPr>
        <w:t>On-going d</w:t>
      </w:r>
      <w:r w:rsidRPr="00113D0E">
        <w:rPr>
          <w:rFonts w:cs="Arial"/>
        </w:rPr>
        <w:t>emand management action</w:t>
      </w:r>
      <w:r w:rsidR="00FA1272" w:rsidRPr="00113D0E">
        <w:rPr>
          <w:rFonts w:cs="Arial"/>
        </w:rPr>
        <w:t>s</w:t>
      </w:r>
      <w:r w:rsidRPr="00113D0E">
        <w:rPr>
          <w:rFonts w:cs="Arial"/>
        </w:rPr>
        <w:t xml:space="preserve"> for potable water conservation </w:t>
      </w:r>
      <w:r w:rsidR="00B84B92" w:rsidRPr="00113D0E">
        <w:rPr>
          <w:rFonts w:cs="Arial"/>
        </w:rPr>
        <w:t>will</w:t>
      </w:r>
      <w:r w:rsidR="00FA1272" w:rsidRPr="00113D0E">
        <w:rPr>
          <w:rFonts w:cs="Arial"/>
        </w:rPr>
        <w:t xml:space="preserve"> continue to be adopted</w:t>
      </w:r>
      <w:r w:rsidRPr="00113D0E">
        <w:rPr>
          <w:rFonts w:cs="Arial"/>
        </w:rPr>
        <w:t xml:space="preserve">.  Demand management </w:t>
      </w:r>
      <w:r w:rsidR="00B84B92" w:rsidRPr="00113D0E">
        <w:rPr>
          <w:rFonts w:cs="Arial"/>
        </w:rPr>
        <w:t>will</w:t>
      </w:r>
      <w:r w:rsidR="00FA1272" w:rsidRPr="00113D0E">
        <w:rPr>
          <w:rFonts w:cs="Arial"/>
        </w:rPr>
        <w:t xml:space="preserve"> continue to </w:t>
      </w:r>
      <w:r w:rsidRPr="00113D0E">
        <w:rPr>
          <w:rFonts w:cs="Arial"/>
        </w:rPr>
        <w:t>seek to reduce water use through</w:t>
      </w:r>
      <w:r w:rsidR="00813F27" w:rsidRPr="00113D0E">
        <w:rPr>
          <w:rFonts w:cs="Arial"/>
        </w:rPr>
        <w:t>:</w:t>
      </w:r>
    </w:p>
    <w:p w14:paraId="5860D8F0" w14:textId="77777777" w:rsidR="001D2936" w:rsidRPr="00113D0E" w:rsidRDefault="001D2936" w:rsidP="0044295F">
      <w:pPr>
        <w:pStyle w:val="ListParagraph"/>
        <w:numPr>
          <w:ilvl w:val="0"/>
          <w:numId w:val="9"/>
        </w:numPr>
        <w:spacing w:before="120" w:line="360" w:lineRule="auto"/>
        <w:ind w:left="567" w:hanging="567"/>
      </w:pPr>
      <w:r w:rsidRPr="00113D0E">
        <w:t>behaviour change (e.g. reduced shower times/ frequency</w:t>
      </w:r>
      <w:r w:rsidR="00772CD4" w:rsidRPr="00113D0E">
        <w:t xml:space="preserve"> – this </w:t>
      </w:r>
      <w:r w:rsidR="00A81F3E" w:rsidRPr="00113D0E">
        <w:t xml:space="preserve">is an initiative that can continue to best be led by </w:t>
      </w:r>
      <w:r w:rsidR="00772CD4" w:rsidRPr="00113D0E">
        <w:t xml:space="preserve">water retailers, but can </w:t>
      </w:r>
      <w:r w:rsidR="00A81F3E" w:rsidRPr="00113D0E">
        <w:t xml:space="preserve">also </w:t>
      </w:r>
      <w:r w:rsidR="00772CD4" w:rsidRPr="00113D0E">
        <w:t>be supported by Council</w:t>
      </w:r>
      <w:r w:rsidRPr="00113D0E">
        <w:t>)</w:t>
      </w:r>
    </w:p>
    <w:p w14:paraId="166F4AD4" w14:textId="77777777" w:rsidR="001D2936" w:rsidRPr="00113D0E" w:rsidRDefault="001D2936" w:rsidP="0044295F">
      <w:pPr>
        <w:pStyle w:val="ListParagraph"/>
        <w:numPr>
          <w:ilvl w:val="0"/>
          <w:numId w:val="9"/>
        </w:numPr>
        <w:spacing w:before="120" w:line="360" w:lineRule="auto"/>
        <w:ind w:left="567" w:hanging="567"/>
      </w:pPr>
      <w:r w:rsidRPr="00113D0E">
        <w:t>improved water management (e.g. leak detection and repair, drought tolerant planting)</w:t>
      </w:r>
    </w:p>
    <w:p w14:paraId="4696601C" w14:textId="77777777" w:rsidR="001D2936" w:rsidRPr="00113D0E" w:rsidRDefault="001D2936" w:rsidP="0044295F">
      <w:pPr>
        <w:pStyle w:val="ListParagraph"/>
        <w:numPr>
          <w:ilvl w:val="0"/>
          <w:numId w:val="9"/>
        </w:numPr>
        <w:spacing w:before="120" w:line="360" w:lineRule="auto"/>
        <w:ind w:left="567" w:hanging="567"/>
      </w:pPr>
      <w:r w:rsidRPr="00113D0E">
        <w:t>structural measures (e.g. installation of water efficient fixtures and fittings</w:t>
      </w:r>
      <w:r w:rsidR="00A81F3E" w:rsidRPr="00113D0E">
        <w:t xml:space="preserve"> on Council water appliances</w:t>
      </w:r>
      <w:r w:rsidR="00AE71A6" w:rsidRPr="00113D0E">
        <w:t xml:space="preserve"> and more broadly within the community, especially showerheads, dual flush toilets, tap aerators, hot water recirculation devices etc. – again this is an initiative that can continue to best be led by water retailers, but can also be supported by Council</w:t>
      </w:r>
      <w:r w:rsidRPr="00113D0E">
        <w:t>).</w:t>
      </w:r>
    </w:p>
    <w:p w14:paraId="11F1FBC0" w14:textId="77777777" w:rsidR="001D2936" w:rsidRPr="00113D0E" w:rsidRDefault="00FA1272" w:rsidP="0044295F">
      <w:pPr>
        <w:spacing w:before="120" w:after="120" w:line="360" w:lineRule="auto"/>
        <w:rPr>
          <w:rFonts w:cs="Arial"/>
        </w:rPr>
      </w:pPr>
      <w:r w:rsidRPr="00113D0E">
        <w:rPr>
          <w:rFonts w:cs="Arial"/>
        </w:rPr>
        <w:t>Thes</w:t>
      </w:r>
      <w:r w:rsidR="001D2936" w:rsidRPr="00113D0E">
        <w:rPr>
          <w:rFonts w:cs="Arial"/>
        </w:rPr>
        <w:t xml:space="preserve">e </w:t>
      </w:r>
      <w:r w:rsidRPr="00113D0E">
        <w:rPr>
          <w:rFonts w:cs="Arial"/>
        </w:rPr>
        <w:t xml:space="preserve">actions </w:t>
      </w:r>
      <w:r w:rsidR="00B84B92" w:rsidRPr="00113D0E">
        <w:rPr>
          <w:rFonts w:cs="Arial"/>
        </w:rPr>
        <w:t>will</w:t>
      </w:r>
      <w:r w:rsidRPr="00113D0E">
        <w:rPr>
          <w:rFonts w:cs="Arial"/>
        </w:rPr>
        <w:t xml:space="preserve"> be complemented by initiatives that </w:t>
      </w:r>
      <w:r w:rsidR="00863878" w:rsidRPr="00113D0E">
        <w:rPr>
          <w:rFonts w:cs="Arial"/>
        </w:rPr>
        <w:t>seek to provide</w:t>
      </w:r>
      <w:r w:rsidR="001D2936" w:rsidRPr="00113D0E">
        <w:rPr>
          <w:rFonts w:cs="Arial"/>
        </w:rPr>
        <w:t xml:space="preserve"> alternative water sources in</w:t>
      </w:r>
      <w:r w:rsidRPr="00113D0E">
        <w:rPr>
          <w:rFonts w:cs="Arial"/>
        </w:rPr>
        <w:t xml:space="preserve">cluding </w:t>
      </w:r>
      <w:r w:rsidR="00AE71A6" w:rsidRPr="00113D0E">
        <w:rPr>
          <w:rFonts w:cs="Arial"/>
        </w:rPr>
        <w:t xml:space="preserve">roof </w:t>
      </w:r>
      <w:r w:rsidRPr="00113D0E">
        <w:rPr>
          <w:rFonts w:cs="Arial"/>
        </w:rPr>
        <w:t xml:space="preserve">rainwater </w:t>
      </w:r>
      <w:r w:rsidR="00AE71A6" w:rsidRPr="00113D0E">
        <w:rPr>
          <w:rFonts w:cs="Arial"/>
        </w:rPr>
        <w:t xml:space="preserve">harvesting </w:t>
      </w:r>
      <w:r w:rsidRPr="00113D0E">
        <w:rPr>
          <w:rFonts w:cs="Arial"/>
        </w:rPr>
        <w:t>and</w:t>
      </w:r>
      <w:r w:rsidR="001D2936" w:rsidRPr="00113D0E">
        <w:rPr>
          <w:rFonts w:cs="Arial"/>
        </w:rPr>
        <w:t xml:space="preserve"> stormwater</w:t>
      </w:r>
      <w:r w:rsidR="00AE71A6" w:rsidRPr="00113D0E">
        <w:rPr>
          <w:rFonts w:cs="Arial"/>
        </w:rPr>
        <w:t xml:space="preserve"> treatment and re-use</w:t>
      </w:r>
      <w:r w:rsidR="0044295F">
        <w:rPr>
          <w:rFonts w:cs="Arial"/>
        </w:rPr>
        <w:t>.</w:t>
      </w:r>
    </w:p>
    <w:p w14:paraId="0B53A59B" w14:textId="5E62CDA8" w:rsidR="00D76549" w:rsidRPr="00113D0E" w:rsidRDefault="001D2936" w:rsidP="0044295F">
      <w:pPr>
        <w:spacing w:before="120" w:after="120" w:line="360" w:lineRule="auto"/>
        <w:rPr>
          <w:rFonts w:cs="Arial"/>
        </w:rPr>
      </w:pPr>
      <w:r w:rsidRPr="00113D0E">
        <w:rPr>
          <w:rFonts w:cs="Arial"/>
        </w:rPr>
        <w:t xml:space="preserve">Setting water </w:t>
      </w:r>
      <w:r w:rsidR="00FA1272" w:rsidRPr="00113D0E">
        <w:rPr>
          <w:rFonts w:cs="Arial"/>
        </w:rPr>
        <w:t>security</w:t>
      </w:r>
      <w:r w:rsidRPr="00113D0E">
        <w:rPr>
          <w:rFonts w:cs="Arial"/>
        </w:rPr>
        <w:t xml:space="preserve"> targets </w:t>
      </w:r>
      <w:r w:rsidR="00863878" w:rsidRPr="00113D0E">
        <w:rPr>
          <w:rFonts w:cs="Arial"/>
        </w:rPr>
        <w:t xml:space="preserve">will </w:t>
      </w:r>
      <w:r w:rsidRPr="00113D0E">
        <w:rPr>
          <w:rFonts w:cs="Arial"/>
        </w:rPr>
        <w:t xml:space="preserve">progressively </w:t>
      </w:r>
      <w:r w:rsidR="00863878" w:rsidRPr="00113D0E">
        <w:rPr>
          <w:rFonts w:cs="Arial"/>
        </w:rPr>
        <w:t>lead</w:t>
      </w:r>
      <w:r w:rsidRPr="00113D0E">
        <w:rPr>
          <w:rFonts w:cs="Arial"/>
        </w:rPr>
        <w:t xml:space="preserve"> to improved water security.  </w:t>
      </w:r>
      <w:r w:rsidR="00D76549" w:rsidRPr="00113D0E">
        <w:rPr>
          <w:rFonts w:cs="Arial"/>
        </w:rPr>
        <w:t>Analysis of water consumption figures found Council has achieved a 65</w:t>
      </w:r>
      <w:r w:rsidR="009C7C3B">
        <w:rPr>
          <w:rFonts w:cs="Arial"/>
        </w:rPr>
        <w:t xml:space="preserve"> per cent</w:t>
      </w:r>
      <w:r w:rsidR="00D76549" w:rsidRPr="00113D0E">
        <w:rPr>
          <w:rFonts w:cs="Arial"/>
        </w:rPr>
        <w:t xml:space="preserve"> reduction and the community (residential and non-residential combined) have achieved a 31</w:t>
      </w:r>
      <w:r w:rsidR="009C7C3B">
        <w:rPr>
          <w:rFonts w:cs="Arial"/>
        </w:rPr>
        <w:t xml:space="preserve"> per cent</w:t>
      </w:r>
      <w:r w:rsidR="00D76549" w:rsidRPr="00113D0E">
        <w:rPr>
          <w:rFonts w:cs="Arial"/>
        </w:rPr>
        <w:t xml:space="preserve"> reduction.  Further reductions in water conservation will become increasingly difficult th</w:t>
      </w:r>
      <w:r w:rsidR="00F60221" w:rsidRPr="00113D0E">
        <w:rPr>
          <w:rFonts w:cs="Arial"/>
        </w:rPr>
        <w:t>r</w:t>
      </w:r>
      <w:r w:rsidR="00D76549" w:rsidRPr="00113D0E">
        <w:rPr>
          <w:rFonts w:cs="Arial"/>
        </w:rPr>
        <w:t xml:space="preserve">ough demand management.  </w:t>
      </w:r>
      <w:r w:rsidR="00FC0233" w:rsidRPr="00113D0E">
        <w:rPr>
          <w:rFonts w:cs="Arial"/>
        </w:rPr>
        <w:t>T</w:t>
      </w:r>
      <w:r w:rsidR="00D76549" w:rsidRPr="00113D0E">
        <w:rPr>
          <w:rFonts w:cs="Arial"/>
        </w:rPr>
        <w:t>herefore new alter</w:t>
      </w:r>
      <w:r w:rsidR="007B64E2" w:rsidRPr="00113D0E">
        <w:rPr>
          <w:rFonts w:cs="Arial"/>
        </w:rPr>
        <w:t>n</w:t>
      </w:r>
      <w:r w:rsidR="00D76549" w:rsidRPr="00113D0E">
        <w:rPr>
          <w:rFonts w:cs="Arial"/>
        </w:rPr>
        <w:t xml:space="preserve">ative water supply targets </w:t>
      </w:r>
      <w:r w:rsidR="00FC0233" w:rsidRPr="00113D0E">
        <w:rPr>
          <w:rFonts w:cs="Arial"/>
        </w:rPr>
        <w:t xml:space="preserve">have </w:t>
      </w:r>
      <w:r w:rsidR="00D76549" w:rsidRPr="00113D0E">
        <w:rPr>
          <w:rFonts w:cs="Arial"/>
        </w:rPr>
        <w:t>replace</w:t>
      </w:r>
      <w:r w:rsidR="00FC0233" w:rsidRPr="00113D0E">
        <w:rPr>
          <w:rFonts w:cs="Arial"/>
        </w:rPr>
        <w:t>d</w:t>
      </w:r>
      <w:r w:rsidR="00D76549" w:rsidRPr="00113D0E">
        <w:rPr>
          <w:rFonts w:cs="Arial"/>
        </w:rPr>
        <w:t xml:space="preserve"> the existing water conservation targets. </w:t>
      </w:r>
      <w:r w:rsidR="00FD2703" w:rsidRPr="00113D0E">
        <w:rPr>
          <w:rFonts w:cs="Arial"/>
        </w:rPr>
        <w:t xml:space="preserve"> These targets include the use of alternative water sources to provide for irrigation of sporting fields (some of which may not be current</w:t>
      </w:r>
      <w:r w:rsidR="00A045B0" w:rsidRPr="00113D0E">
        <w:rPr>
          <w:rFonts w:cs="Arial"/>
        </w:rPr>
        <w:t xml:space="preserve">ly irrigated) and </w:t>
      </w:r>
      <w:r w:rsidR="007B64E2" w:rsidRPr="00113D0E">
        <w:rPr>
          <w:rFonts w:cs="Arial"/>
        </w:rPr>
        <w:t xml:space="preserve">for the water required for </w:t>
      </w:r>
      <w:r w:rsidR="00A045B0" w:rsidRPr="00113D0E">
        <w:rPr>
          <w:rFonts w:cs="Arial"/>
        </w:rPr>
        <w:t>the road gra</w:t>
      </w:r>
      <w:r w:rsidR="00FD2703" w:rsidRPr="00113D0E">
        <w:rPr>
          <w:rFonts w:cs="Arial"/>
        </w:rPr>
        <w:t xml:space="preserve">ding program.  These alternative water use targets </w:t>
      </w:r>
      <w:r w:rsidR="00367351" w:rsidRPr="00113D0E">
        <w:rPr>
          <w:rFonts w:cs="Arial"/>
        </w:rPr>
        <w:t xml:space="preserve">can </w:t>
      </w:r>
      <w:r w:rsidR="00FD2703" w:rsidRPr="00113D0E">
        <w:rPr>
          <w:rFonts w:cs="Arial"/>
        </w:rPr>
        <w:t xml:space="preserve">provide inherent benefits associated with disconnecting </w:t>
      </w:r>
      <w:r w:rsidR="00AE71A6" w:rsidRPr="00113D0E">
        <w:rPr>
          <w:rFonts w:cs="Arial"/>
        </w:rPr>
        <w:t xml:space="preserve">potentially </w:t>
      </w:r>
      <w:r w:rsidR="00FD2703" w:rsidRPr="00113D0E">
        <w:rPr>
          <w:rFonts w:cs="Arial"/>
        </w:rPr>
        <w:t xml:space="preserve">large areas of impervious catchment from waterways and reducing pollutant loads entering the waterways.  </w:t>
      </w:r>
    </w:p>
    <w:p w14:paraId="2304EF45" w14:textId="77777777" w:rsidR="00FD2703" w:rsidRPr="00113D0E" w:rsidRDefault="00FD2703" w:rsidP="0044295F">
      <w:pPr>
        <w:spacing w:before="120" w:after="120" w:line="360" w:lineRule="auto"/>
        <w:rPr>
          <w:rFonts w:cs="Arial"/>
        </w:rPr>
      </w:pPr>
      <w:r w:rsidRPr="00113D0E">
        <w:rPr>
          <w:rFonts w:cs="Arial"/>
        </w:rPr>
        <w:t xml:space="preserve">Greater use of rainwater across the private domain (especially for indoor uses such as toilet flushing) plays an important role </w:t>
      </w:r>
      <w:r w:rsidR="007B64E2" w:rsidRPr="00113D0E">
        <w:rPr>
          <w:rFonts w:cs="Arial"/>
        </w:rPr>
        <w:t xml:space="preserve">in </w:t>
      </w:r>
      <w:r w:rsidRPr="00113D0E">
        <w:rPr>
          <w:rFonts w:cs="Arial"/>
        </w:rPr>
        <w:t xml:space="preserve">disconnecting roof areas and reducing runoff volumes and nitrogen loads entering the waterways.  </w:t>
      </w:r>
      <w:r w:rsidR="00367351" w:rsidRPr="00113D0E">
        <w:rPr>
          <w:rFonts w:cs="Arial"/>
        </w:rPr>
        <w:t xml:space="preserve">While water retailers have provided a lead in promoting these activities and offer rebates to customers wishing to install rainwater tanks, </w:t>
      </w:r>
      <w:r w:rsidRPr="00113D0E">
        <w:rPr>
          <w:rFonts w:cs="Arial"/>
        </w:rPr>
        <w:t xml:space="preserve">Council will continue to strengthen their role in education programs and other incentives to </w:t>
      </w:r>
      <w:r w:rsidR="00367351" w:rsidRPr="00113D0E">
        <w:rPr>
          <w:rFonts w:cs="Arial"/>
        </w:rPr>
        <w:t>assist with</w:t>
      </w:r>
      <w:r w:rsidRPr="00113D0E">
        <w:rPr>
          <w:rFonts w:cs="Arial"/>
        </w:rPr>
        <w:t xml:space="preserve"> this.  </w:t>
      </w:r>
    </w:p>
    <w:p w14:paraId="0F5BFA3E" w14:textId="77777777" w:rsidR="00FD2703" w:rsidRPr="00113D0E" w:rsidRDefault="00D76549" w:rsidP="0044295F">
      <w:pPr>
        <w:spacing w:before="120" w:after="120" w:line="360" w:lineRule="auto"/>
        <w:rPr>
          <w:rFonts w:cs="Arial"/>
        </w:rPr>
      </w:pPr>
      <w:r w:rsidRPr="00113D0E">
        <w:rPr>
          <w:rFonts w:cs="Arial"/>
        </w:rPr>
        <w:t xml:space="preserve">The </w:t>
      </w:r>
      <w:r w:rsidR="00CE68A0" w:rsidRPr="00113D0E">
        <w:rPr>
          <w:rFonts w:cs="Arial"/>
        </w:rPr>
        <w:t xml:space="preserve">2025 </w:t>
      </w:r>
      <w:r w:rsidRPr="00113D0E">
        <w:rPr>
          <w:rFonts w:cs="Arial"/>
        </w:rPr>
        <w:t>target for provision of alternative water to supply non-potable demands is</w:t>
      </w:r>
      <w:r w:rsidR="00F60221" w:rsidRPr="00113D0E">
        <w:rPr>
          <w:rFonts w:cs="Arial"/>
        </w:rPr>
        <w:t>:</w:t>
      </w:r>
    </w:p>
    <w:p w14:paraId="569BDDA3" w14:textId="77777777" w:rsidR="003D3EF8" w:rsidRPr="00113D0E" w:rsidRDefault="00FD2703" w:rsidP="0044295F">
      <w:pPr>
        <w:pStyle w:val="ListParagraph"/>
        <w:numPr>
          <w:ilvl w:val="0"/>
          <w:numId w:val="9"/>
        </w:numPr>
        <w:tabs>
          <w:tab w:val="left" w:pos="567"/>
        </w:tabs>
        <w:spacing w:before="120" w:line="360" w:lineRule="auto"/>
        <w:ind w:left="567" w:hanging="567"/>
      </w:pPr>
      <w:r w:rsidRPr="00113D0E">
        <w:t xml:space="preserve">an increase of </w:t>
      </w:r>
      <w:r w:rsidR="00CE68A0" w:rsidRPr="00113D0E">
        <w:t>7.5</w:t>
      </w:r>
      <w:r w:rsidRPr="00113D0E">
        <w:t xml:space="preserve"> ML/yr </w:t>
      </w:r>
      <w:r w:rsidR="003D3EF8" w:rsidRPr="00113D0E">
        <w:t xml:space="preserve">of stormwater used </w:t>
      </w:r>
      <w:r w:rsidR="00CE68A0" w:rsidRPr="00113D0E">
        <w:t xml:space="preserve">to supply non-potable demands across </w:t>
      </w:r>
      <w:r w:rsidR="003D3EF8" w:rsidRPr="00113D0E">
        <w:t xml:space="preserve">Council assets </w:t>
      </w:r>
    </w:p>
    <w:p w14:paraId="34928A23" w14:textId="77777777" w:rsidR="002337EB" w:rsidRPr="00113D0E" w:rsidRDefault="003D3EF8" w:rsidP="0044295F">
      <w:pPr>
        <w:pStyle w:val="ListParagraph"/>
        <w:numPr>
          <w:ilvl w:val="0"/>
          <w:numId w:val="9"/>
        </w:numPr>
        <w:tabs>
          <w:tab w:val="left" w:pos="567"/>
        </w:tabs>
        <w:spacing w:before="120" w:line="360" w:lineRule="auto"/>
        <w:ind w:left="567" w:hanging="567"/>
      </w:pPr>
      <w:r w:rsidRPr="00113D0E">
        <w:t xml:space="preserve">an increase of </w:t>
      </w:r>
      <w:r w:rsidR="00CE68A0" w:rsidRPr="00113D0E">
        <w:t>10</w:t>
      </w:r>
      <w:r w:rsidRPr="00113D0E">
        <w:t xml:space="preserve"> ML/yr of stormwater used across the private domain</w:t>
      </w:r>
      <w:r w:rsidR="00FD2703" w:rsidRPr="00113D0E">
        <w:t>.</w:t>
      </w:r>
    </w:p>
    <w:p w14:paraId="74CA24F9" w14:textId="77777777" w:rsidR="0079757D" w:rsidRPr="00113D0E" w:rsidRDefault="00D66485" w:rsidP="0044295F">
      <w:pPr>
        <w:spacing w:before="120" w:after="120" w:line="360" w:lineRule="auto"/>
        <w:rPr>
          <w:rFonts w:cs="Arial"/>
        </w:rPr>
      </w:pPr>
      <w:bookmarkStart w:id="74" w:name="_Toc338336138"/>
      <w:r w:rsidRPr="00113D0E">
        <w:rPr>
          <w:rFonts w:cs="Arial"/>
        </w:rPr>
        <w:t>A</w:t>
      </w:r>
      <w:r w:rsidR="00DF715B" w:rsidRPr="00113D0E">
        <w:rPr>
          <w:rFonts w:cs="Arial"/>
        </w:rPr>
        <w:t xml:space="preserve"> focus </w:t>
      </w:r>
      <w:r w:rsidRPr="00113D0E">
        <w:rPr>
          <w:rFonts w:cs="Arial"/>
        </w:rPr>
        <w:t>within these targets is to i</w:t>
      </w:r>
      <w:r w:rsidR="00CE68A0" w:rsidRPr="00113D0E">
        <w:rPr>
          <w:rFonts w:cs="Arial"/>
        </w:rPr>
        <w:t>mprov</w:t>
      </w:r>
      <w:r w:rsidRPr="00113D0E">
        <w:rPr>
          <w:rFonts w:cs="Arial"/>
        </w:rPr>
        <w:t>e</w:t>
      </w:r>
      <w:r w:rsidR="00CE68A0" w:rsidRPr="00113D0E">
        <w:rPr>
          <w:rFonts w:cs="Arial"/>
        </w:rPr>
        <w:t xml:space="preserve"> liveability through </w:t>
      </w:r>
      <w:r w:rsidRPr="00113D0E">
        <w:rPr>
          <w:rFonts w:cs="Arial"/>
        </w:rPr>
        <w:t xml:space="preserve">ensuring </w:t>
      </w:r>
      <w:r w:rsidR="00CE68A0" w:rsidRPr="00113D0E">
        <w:rPr>
          <w:rFonts w:cs="Arial"/>
        </w:rPr>
        <w:t>sporting f</w:t>
      </w:r>
      <w:r w:rsidR="0013120C" w:rsidRPr="00113D0E">
        <w:rPr>
          <w:rFonts w:cs="Arial"/>
        </w:rPr>
        <w:t>ields</w:t>
      </w:r>
      <w:r w:rsidR="00CE68A0" w:rsidRPr="00113D0E">
        <w:rPr>
          <w:rFonts w:cs="Arial"/>
        </w:rPr>
        <w:t xml:space="preserve"> </w:t>
      </w:r>
      <w:r w:rsidRPr="00113D0E">
        <w:rPr>
          <w:rFonts w:cs="Arial"/>
        </w:rPr>
        <w:t xml:space="preserve">remain playable for longer </w:t>
      </w:r>
      <w:r w:rsidR="0013120C" w:rsidRPr="00113D0E">
        <w:rPr>
          <w:rFonts w:cs="Arial"/>
        </w:rPr>
        <w:t xml:space="preserve">via irrigation from alternative sources </w:t>
      </w:r>
      <w:r w:rsidR="00CE68A0" w:rsidRPr="00113D0E">
        <w:rPr>
          <w:rFonts w:cs="Arial"/>
        </w:rPr>
        <w:t xml:space="preserve">and reducing </w:t>
      </w:r>
      <w:r w:rsidR="00DF715B" w:rsidRPr="00113D0E">
        <w:rPr>
          <w:rFonts w:cs="Arial"/>
        </w:rPr>
        <w:t xml:space="preserve">reliance on </w:t>
      </w:r>
      <w:r w:rsidR="00CE68A0" w:rsidRPr="00113D0E">
        <w:rPr>
          <w:rFonts w:cs="Arial"/>
        </w:rPr>
        <w:t xml:space="preserve">waterway extractions </w:t>
      </w:r>
      <w:r w:rsidR="00DF715B" w:rsidRPr="00113D0E">
        <w:rPr>
          <w:rFonts w:cs="Arial"/>
        </w:rPr>
        <w:t>required for irrigation of Yarrambat Golf Course.  Provision of an alternative</w:t>
      </w:r>
      <w:r w:rsidR="00A045B0" w:rsidRPr="00113D0E">
        <w:rPr>
          <w:rFonts w:cs="Arial"/>
        </w:rPr>
        <w:t xml:space="preserve"> water supply for the road gra</w:t>
      </w:r>
      <w:r w:rsidR="00DF715B" w:rsidRPr="00113D0E">
        <w:rPr>
          <w:rFonts w:cs="Arial"/>
        </w:rPr>
        <w:t xml:space="preserve">ding program is </w:t>
      </w:r>
      <w:r w:rsidR="0013120C" w:rsidRPr="00113D0E">
        <w:rPr>
          <w:rFonts w:cs="Arial"/>
        </w:rPr>
        <w:t xml:space="preserve">also </w:t>
      </w:r>
      <w:r w:rsidR="00DF715B" w:rsidRPr="00113D0E">
        <w:rPr>
          <w:rFonts w:cs="Arial"/>
        </w:rPr>
        <w:t xml:space="preserve">important as the current sources of water are at potential risk into the future through changes in land ownership (currently sourced largely from a rural property through good will).  </w:t>
      </w:r>
    </w:p>
    <w:p w14:paraId="09F95082" w14:textId="3A3CCBA7" w:rsidR="001D2936" w:rsidRPr="00113D0E" w:rsidRDefault="008345DF" w:rsidP="00F3690C">
      <w:pPr>
        <w:pStyle w:val="Heading3"/>
        <w:spacing w:after="120" w:line="360" w:lineRule="auto"/>
        <w:rPr>
          <w:rFonts w:cs="Arial"/>
        </w:rPr>
      </w:pPr>
      <w:bookmarkStart w:id="75" w:name="_Toc421175966"/>
      <w:r>
        <w:rPr>
          <w:rFonts w:cs="Arial"/>
        </w:rPr>
        <w:t>4.2</w:t>
      </w:r>
      <w:r>
        <w:rPr>
          <w:rFonts w:cs="Arial"/>
        </w:rPr>
        <w:tab/>
      </w:r>
      <w:r w:rsidR="009163C4" w:rsidRPr="00113D0E">
        <w:rPr>
          <w:rFonts w:cs="Arial"/>
        </w:rPr>
        <w:t>Environmental p</w:t>
      </w:r>
      <w:r w:rsidR="001D2936" w:rsidRPr="00113D0E">
        <w:rPr>
          <w:rFonts w:cs="Arial"/>
        </w:rPr>
        <w:t>rotection</w:t>
      </w:r>
      <w:r w:rsidR="009163C4" w:rsidRPr="00113D0E">
        <w:rPr>
          <w:rFonts w:cs="Arial"/>
        </w:rPr>
        <w:t xml:space="preserve"> of waterway</w:t>
      </w:r>
      <w:r w:rsidR="001D2936" w:rsidRPr="00113D0E">
        <w:rPr>
          <w:rFonts w:cs="Arial"/>
        </w:rPr>
        <w:t xml:space="preserve"> </w:t>
      </w:r>
      <w:r w:rsidR="009163C4" w:rsidRPr="00113D0E">
        <w:rPr>
          <w:rFonts w:cs="Arial"/>
        </w:rPr>
        <w:t>t</w:t>
      </w:r>
      <w:r w:rsidR="001D2936" w:rsidRPr="00113D0E">
        <w:rPr>
          <w:rFonts w:cs="Arial"/>
        </w:rPr>
        <w:t>argets</w:t>
      </w:r>
      <w:bookmarkEnd w:id="74"/>
      <w:bookmarkEnd w:id="75"/>
    </w:p>
    <w:p w14:paraId="3C923BDB" w14:textId="77777777" w:rsidR="001D2936" w:rsidRPr="00113D0E" w:rsidRDefault="001D2936" w:rsidP="0044295F">
      <w:pPr>
        <w:spacing w:before="120" w:after="120" w:line="360" w:lineRule="auto"/>
        <w:rPr>
          <w:rFonts w:cs="Arial"/>
        </w:rPr>
      </w:pPr>
      <w:r w:rsidRPr="00113D0E">
        <w:rPr>
          <w:rFonts w:cs="Arial"/>
        </w:rPr>
        <w:t xml:space="preserve">Conventional drainage systems discharge </w:t>
      </w:r>
      <w:r w:rsidR="00FB4625" w:rsidRPr="00113D0E">
        <w:rPr>
          <w:rFonts w:cs="Arial"/>
        </w:rPr>
        <w:t xml:space="preserve">untreated </w:t>
      </w:r>
      <w:r w:rsidRPr="00113D0E">
        <w:rPr>
          <w:rFonts w:cs="Arial"/>
        </w:rPr>
        <w:t xml:space="preserve">stormwater directly to local waterways where pollutants and changes in flow patterns have been shown to directly impact on </w:t>
      </w:r>
      <w:r w:rsidR="005B539E" w:rsidRPr="00113D0E">
        <w:rPr>
          <w:rFonts w:cs="Arial"/>
        </w:rPr>
        <w:t xml:space="preserve">waterway </w:t>
      </w:r>
      <w:r w:rsidRPr="00113D0E">
        <w:rPr>
          <w:rFonts w:cs="Arial"/>
        </w:rPr>
        <w:t xml:space="preserve">health. </w:t>
      </w:r>
      <w:r w:rsidR="00FE5850" w:rsidRPr="00113D0E">
        <w:rPr>
          <w:rFonts w:cs="Arial"/>
        </w:rPr>
        <w:t xml:space="preserve">The low percentage of </w:t>
      </w:r>
      <w:r w:rsidR="00F77592" w:rsidRPr="00113D0E">
        <w:rPr>
          <w:rFonts w:cs="Arial"/>
        </w:rPr>
        <w:t>D</w:t>
      </w:r>
      <w:r w:rsidR="00FE5850" w:rsidRPr="00113D0E">
        <w:rPr>
          <w:rFonts w:cs="Arial"/>
        </w:rPr>
        <w:t xml:space="preserve">irectly </w:t>
      </w:r>
      <w:r w:rsidR="00F77592" w:rsidRPr="00113D0E">
        <w:rPr>
          <w:rFonts w:cs="Arial"/>
        </w:rPr>
        <w:t>C</w:t>
      </w:r>
      <w:r w:rsidR="00FE5850" w:rsidRPr="00113D0E">
        <w:rPr>
          <w:rFonts w:cs="Arial"/>
        </w:rPr>
        <w:t xml:space="preserve">onnected </w:t>
      </w:r>
      <w:r w:rsidR="00F77592" w:rsidRPr="00113D0E">
        <w:rPr>
          <w:rFonts w:cs="Arial"/>
        </w:rPr>
        <w:t>I</w:t>
      </w:r>
      <w:r w:rsidR="00FE5850" w:rsidRPr="00113D0E">
        <w:rPr>
          <w:rFonts w:cs="Arial"/>
        </w:rPr>
        <w:t>mperviousness across all waterway catchments in Nillumbik means there is merit in establishing stormwater quality targets and DCI targets (flow management targets).</w:t>
      </w:r>
      <w:r w:rsidR="00FB4625" w:rsidRPr="00113D0E">
        <w:rPr>
          <w:rFonts w:cs="Arial"/>
        </w:rPr>
        <w:t xml:space="preserve">  However, </w:t>
      </w:r>
      <w:r w:rsidR="005B539E" w:rsidRPr="00113D0E">
        <w:rPr>
          <w:rFonts w:cs="Arial"/>
        </w:rPr>
        <w:t xml:space="preserve">as previously mentioned, DCI is not the exclusive determinant of stream health and other works such as strategic farmland reafforestation (where practical), some carefully planned in-stream and stream bank works, continuing emphasis on improved vegetation management and revegetation along stream frontages, as well as other works to help manage farm generated sediment loads and improve runoff quality, will be critical to improvement of stream environments.  </w:t>
      </w:r>
    </w:p>
    <w:p w14:paraId="510F15FA" w14:textId="1EDA014E" w:rsidR="001D2936" w:rsidRPr="00B57EEF" w:rsidRDefault="008345DF" w:rsidP="00B57EEF">
      <w:pPr>
        <w:pStyle w:val="Heading4"/>
        <w:rPr>
          <w:sz w:val="24"/>
          <w:szCs w:val="24"/>
        </w:rPr>
      </w:pPr>
      <w:bookmarkStart w:id="76" w:name="_Toc338336139"/>
      <w:r w:rsidRPr="00B57EEF">
        <w:rPr>
          <w:sz w:val="24"/>
          <w:szCs w:val="24"/>
        </w:rPr>
        <w:t>4.2.1</w:t>
      </w:r>
      <w:r w:rsidRPr="00B57EEF">
        <w:rPr>
          <w:sz w:val="24"/>
          <w:szCs w:val="24"/>
        </w:rPr>
        <w:tab/>
      </w:r>
      <w:r w:rsidR="001D2936" w:rsidRPr="00B57EEF">
        <w:rPr>
          <w:sz w:val="24"/>
          <w:szCs w:val="24"/>
        </w:rPr>
        <w:t>Water quality targets</w:t>
      </w:r>
      <w:bookmarkEnd w:id="76"/>
    </w:p>
    <w:p w14:paraId="4ACAF45B" w14:textId="24ABF562" w:rsidR="00F679E7" w:rsidRPr="00113D0E" w:rsidRDefault="001D2936" w:rsidP="0044295F">
      <w:pPr>
        <w:spacing w:before="120" w:after="120" w:line="360" w:lineRule="auto"/>
        <w:rPr>
          <w:rFonts w:cs="Arial"/>
        </w:rPr>
      </w:pPr>
      <w:r w:rsidRPr="00113D0E">
        <w:rPr>
          <w:rFonts w:cs="Arial"/>
        </w:rPr>
        <w:t>Setting stormwater pollutant load redu</w:t>
      </w:r>
      <w:r w:rsidR="00A045B0" w:rsidRPr="00113D0E">
        <w:rPr>
          <w:rFonts w:cs="Arial"/>
        </w:rPr>
        <w:t>ction targets is the first step</w:t>
      </w:r>
      <w:r w:rsidRPr="00113D0E">
        <w:rPr>
          <w:rFonts w:cs="Arial"/>
        </w:rPr>
        <w:t xml:space="preserve"> toward protecting local waterways from the impacts of catchment urbanisation. Targets are based on the </w:t>
      </w:r>
      <w:r w:rsidRPr="00113D0E">
        <w:rPr>
          <w:rFonts w:cs="Arial"/>
          <w:i/>
        </w:rPr>
        <w:t>Urban Stormwater: Best Practice Environmental Management Guidelines</w:t>
      </w:r>
      <w:r w:rsidRPr="00113D0E">
        <w:rPr>
          <w:rFonts w:cs="Arial"/>
        </w:rPr>
        <w:t xml:space="preserve"> (Victorian Stormwater Committee, 1999), which sets targets of 80:45:45 for TSS, TP and TN respectively with the exception of TP removal targets. Industry experience and research findings </w:t>
      </w:r>
      <w:r w:rsidR="00FE5850" w:rsidRPr="00113D0E">
        <w:rPr>
          <w:rFonts w:cs="Arial"/>
        </w:rPr>
        <w:t>indicate</w:t>
      </w:r>
      <w:r w:rsidRPr="00113D0E">
        <w:rPr>
          <w:rFonts w:cs="Arial"/>
        </w:rPr>
        <w:t xml:space="preserve"> that in most cases a removal rate of 60</w:t>
      </w:r>
      <w:r w:rsidR="009C7C3B">
        <w:rPr>
          <w:rFonts w:cs="Arial"/>
        </w:rPr>
        <w:t xml:space="preserve"> per cent</w:t>
      </w:r>
      <w:r w:rsidRPr="00113D0E">
        <w:rPr>
          <w:rFonts w:cs="Arial"/>
        </w:rPr>
        <w:t xml:space="preserve"> (as opposed to 45</w:t>
      </w:r>
      <w:r w:rsidR="009C7C3B">
        <w:rPr>
          <w:rFonts w:cs="Arial"/>
        </w:rPr>
        <w:t xml:space="preserve"> per cent</w:t>
      </w:r>
      <w:r w:rsidRPr="00113D0E">
        <w:rPr>
          <w:rFonts w:cs="Arial"/>
        </w:rPr>
        <w:t>) is generally achievable for TP when a WSUD treatment measure is sized to remove 45</w:t>
      </w:r>
      <w:r w:rsidR="009C7C3B">
        <w:rPr>
          <w:rFonts w:cs="Arial"/>
        </w:rPr>
        <w:t xml:space="preserve"> per cent</w:t>
      </w:r>
      <w:r w:rsidRPr="00113D0E">
        <w:rPr>
          <w:rFonts w:cs="Arial"/>
        </w:rPr>
        <w:t xml:space="preserve"> of TN and 80</w:t>
      </w:r>
      <w:r w:rsidR="009C7C3B">
        <w:rPr>
          <w:rFonts w:cs="Arial"/>
        </w:rPr>
        <w:t xml:space="preserve"> per cent</w:t>
      </w:r>
      <w:r w:rsidRPr="00113D0E">
        <w:rPr>
          <w:rFonts w:cs="Arial"/>
        </w:rPr>
        <w:t xml:space="preserve"> of TSS. It is likely that a 60</w:t>
      </w:r>
      <w:r w:rsidR="009C7C3B">
        <w:rPr>
          <w:rFonts w:cs="Arial"/>
        </w:rPr>
        <w:t xml:space="preserve"> per cent</w:t>
      </w:r>
      <w:r w:rsidRPr="00113D0E">
        <w:rPr>
          <w:rFonts w:cs="Arial"/>
        </w:rPr>
        <w:t xml:space="preserve"> TP removal rate will be widely adopted in the future</w:t>
      </w:r>
      <w:r w:rsidR="00D76549" w:rsidRPr="00113D0E">
        <w:rPr>
          <w:rFonts w:cs="Arial"/>
        </w:rPr>
        <w:t xml:space="preserve"> (the Guidelines are currently </w:t>
      </w:r>
      <w:r w:rsidR="00682BD5" w:rsidRPr="00113D0E">
        <w:rPr>
          <w:rFonts w:cs="Arial"/>
        </w:rPr>
        <w:t xml:space="preserve">being revised by Environment Protection Authority (EPA) Victoria and Melbourne Water </w:t>
      </w:r>
      <w:r w:rsidR="00D76549" w:rsidRPr="00113D0E">
        <w:rPr>
          <w:rFonts w:cs="Arial"/>
        </w:rPr>
        <w:t xml:space="preserve">and the release of the updated targets is due </w:t>
      </w:r>
      <w:r w:rsidR="00F679E7" w:rsidRPr="00113D0E">
        <w:rPr>
          <w:rFonts w:cs="Arial"/>
        </w:rPr>
        <w:t xml:space="preserve">in </w:t>
      </w:r>
      <w:r w:rsidR="0095626D" w:rsidRPr="00113D0E">
        <w:rPr>
          <w:rFonts w:cs="Arial"/>
        </w:rPr>
        <w:t>2014</w:t>
      </w:r>
      <w:r w:rsidR="00D76549" w:rsidRPr="00113D0E">
        <w:rPr>
          <w:rFonts w:cs="Arial"/>
        </w:rPr>
        <w:t>)</w:t>
      </w:r>
      <w:r w:rsidRPr="00113D0E">
        <w:rPr>
          <w:rFonts w:cs="Arial"/>
        </w:rPr>
        <w:t xml:space="preserve">. </w:t>
      </w:r>
    </w:p>
    <w:p w14:paraId="670D2D69" w14:textId="77777777" w:rsidR="001D2936" w:rsidRPr="00113D0E" w:rsidRDefault="001D2936" w:rsidP="0044295F">
      <w:pPr>
        <w:spacing w:before="120" w:after="120" w:line="360" w:lineRule="auto"/>
        <w:rPr>
          <w:rFonts w:cs="Arial"/>
        </w:rPr>
      </w:pPr>
      <w:r w:rsidRPr="00113D0E">
        <w:rPr>
          <w:rFonts w:cs="Arial"/>
        </w:rPr>
        <w:t>The</w:t>
      </w:r>
      <w:r w:rsidR="00FA5CA1" w:rsidRPr="00113D0E">
        <w:rPr>
          <w:rFonts w:cs="Arial"/>
        </w:rPr>
        <w:t xml:space="preserve"> long term</w:t>
      </w:r>
      <w:r w:rsidRPr="00113D0E">
        <w:rPr>
          <w:rFonts w:cs="Arial"/>
        </w:rPr>
        <w:t xml:space="preserve"> stormwater pollutant load reduction targets for Nillumbik are: </w:t>
      </w:r>
    </w:p>
    <w:p w14:paraId="7F93F3A0" w14:textId="13956B85" w:rsidR="001D2936" w:rsidRPr="00113D0E" w:rsidRDefault="001D2936" w:rsidP="0044295F">
      <w:pPr>
        <w:pStyle w:val="ListParagraph"/>
        <w:keepNext/>
        <w:keepLines/>
        <w:numPr>
          <w:ilvl w:val="0"/>
          <w:numId w:val="9"/>
        </w:numPr>
        <w:spacing w:before="120" w:line="360" w:lineRule="auto"/>
        <w:ind w:left="567" w:hanging="567"/>
      </w:pPr>
      <w:r w:rsidRPr="00113D0E">
        <w:t>80</w:t>
      </w:r>
      <w:r w:rsidR="009C7C3B">
        <w:t xml:space="preserve"> per cent</w:t>
      </w:r>
      <w:r w:rsidRPr="00113D0E">
        <w:t xml:space="preserve"> reduction in the mean annual Total Suspended Solids (TSS) load from 2000/01 load</w:t>
      </w:r>
    </w:p>
    <w:p w14:paraId="69F64333" w14:textId="54EAEA05" w:rsidR="001D2936" w:rsidRPr="00113D0E" w:rsidRDefault="001D2936" w:rsidP="0044295F">
      <w:pPr>
        <w:pStyle w:val="ListParagraph"/>
        <w:numPr>
          <w:ilvl w:val="0"/>
          <w:numId w:val="9"/>
        </w:numPr>
        <w:spacing w:before="120" w:line="360" w:lineRule="auto"/>
        <w:ind w:left="567" w:hanging="567"/>
      </w:pPr>
      <w:r w:rsidRPr="00113D0E">
        <w:t>60</w:t>
      </w:r>
      <w:r w:rsidR="009C7C3B">
        <w:t xml:space="preserve"> per cent</w:t>
      </w:r>
      <w:r w:rsidRPr="00113D0E">
        <w:t xml:space="preserve"> reduction in the mean annual Total Phosphorus (TP) load from 2000/01 load</w:t>
      </w:r>
    </w:p>
    <w:p w14:paraId="277CE1F5" w14:textId="244855FB" w:rsidR="001D2936" w:rsidRPr="00113D0E" w:rsidRDefault="001D2936" w:rsidP="0044295F">
      <w:pPr>
        <w:pStyle w:val="ListParagraph"/>
        <w:numPr>
          <w:ilvl w:val="0"/>
          <w:numId w:val="9"/>
        </w:numPr>
        <w:spacing w:before="120" w:line="360" w:lineRule="auto"/>
        <w:ind w:left="567" w:hanging="567"/>
      </w:pPr>
      <w:r w:rsidRPr="00113D0E">
        <w:t>45</w:t>
      </w:r>
      <w:r w:rsidR="009C7C3B">
        <w:t xml:space="preserve"> per cent</w:t>
      </w:r>
      <w:r w:rsidRPr="00113D0E">
        <w:t xml:space="preserve"> reduction in the mean annual Total Nitrogen (TN) load from 2000/01 load.</w:t>
      </w:r>
    </w:p>
    <w:p w14:paraId="7CF53317" w14:textId="670C793C" w:rsidR="008C5477" w:rsidRPr="00113D0E" w:rsidRDefault="008C5477" w:rsidP="0044295F">
      <w:pPr>
        <w:spacing w:before="120" w:after="120" w:line="360" w:lineRule="auto"/>
        <w:rPr>
          <w:rFonts w:cs="Arial"/>
        </w:rPr>
      </w:pPr>
      <w:r w:rsidRPr="00113D0E">
        <w:rPr>
          <w:rFonts w:cs="Arial"/>
        </w:rPr>
        <w:t xml:space="preserve">Of the 43,200 ha of land that is located in Shire only </w:t>
      </w:r>
      <w:r w:rsidR="001047FD" w:rsidRPr="00113D0E">
        <w:rPr>
          <w:rFonts w:cs="Arial"/>
        </w:rPr>
        <w:t>644</w:t>
      </w:r>
      <w:r w:rsidRPr="00113D0E">
        <w:rPr>
          <w:rFonts w:cs="Arial"/>
        </w:rPr>
        <w:t xml:space="preserve"> ha represents impervious surfaces that generate urban excess runoff.  </w:t>
      </w:r>
      <w:r w:rsidR="008D4656" w:rsidRPr="00113D0E">
        <w:rPr>
          <w:rFonts w:cs="Arial"/>
        </w:rPr>
        <w:t>T</w:t>
      </w:r>
      <w:r w:rsidRPr="00113D0E">
        <w:rPr>
          <w:rFonts w:cs="Arial"/>
        </w:rPr>
        <w:t xml:space="preserve">he pollutant loads </w:t>
      </w:r>
      <w:r w:rsidR="00875F63" w:rsidRPr="00113D0E">
        <w:rPr>
          <w:rFonts w:cs="Arial"/>
        </w:rPr>
        <w:t>from</w:t>
      </w:r>
      <w:r w:rsidRPr="00113D0E">
        <w:rPr>
          <w:rFonts w:cs="Arial"/>
        </w:rPr>
        <w:t xml:space="preserve"> impervious </w:t>
      </w:r>
      <w:r w:rsidR="00875F63" w:rsidRPr="00113D0E">
        <w:rPr>
          <w:rFonts w:cs="Arial"/>
        </w:rPr>
        <w:t xml:space="preserve">surfaces in urban </w:t>
      </w:r>
      <w:r w:rsidRPr="00113D0E">
        <w:rPr>
          <w:rFonts w:cs="Arial"/>
        </w:rPr>
        <w:t>areas are taken into account to establish the load reduction requirements associated with water quality targets</w:t>
      </w:r>
      <w:r w:rsidR="003D3EF8" w:rsidRPr="00113D0E">
        <w:rPr>
          <w:rFonts w:cs="Arial"/>
        </w:rPr>
        <w:t xml:space="preserve"> for the </w:t>
      </w:r>
      <w:r w:rsidR="002765A3" w:rsidRPr="00113D0E">
        <w:rPr>
          <w:rFonts w:cs="Arial"/>
        </w:rPr>
        <w:t>Shire</w:t>
      </w:r>
      <w:r w:rsidRPr="00113D0E">
        <w:rPr>
          <w:rFonts w:cs="Arial"/>
        </w:rPr>
        <w:t xml:space="preserve">.  </w:t>
      </w:r>
      <w:r w:rsidR="008345DF">
        <w:rPr>
          <w:rFonts w:cs="Arial"/>
        </w:rPr>
        <w:t>Table 17</w:t>
      </w:r>
      <w:r w:rsidR="002765A3" w:rsidRPr="00113D0E">
        <w:rPr>
          <w:rFonts w:cs="Arial"/>
        </w:rPr>
        <w:t xml:space="preserve"> summarises the long term load removal targets for TSS, TP and TN.  </w:t>
      </w:r>
    </w:p>
    <w:p w14:paraId="65B5F74F" w14:textId="4147D538" w:rsidR="003D3EF8" w:rsidRPr="0044295F" w:rsidRDefault="003D3EF8" w:rsidP="003D3EF8">
      <w:pPr>
        <w:pStyle w:val="Caption"/>
        <w:rPr>
          <w:rFonts w:cs="Arial"/>
          <w:i w:val="0"/>
          <w:sz w:val="24"/>
          <w:szCs w:val="24"/>
        </w:rPr>
      </w:pPr>
      <w:bookmarkStart w:id="77" w:name="_Ref344833489"/>
      <w:r w:rsidRPr="0044295F">
        <w:rPr>
          <w:rFonts w:cs="Arial"/>
          <w:i w:val="0"/>
          <w:sz w:val="24"/>
          <w:szCs w:val="24"/>
        </w:rPr>
        <w:t xml:space="preserve">Table </w:t>
      </w:r>
      <w:bookmarkEnd w:id="77"/>
      <w:r w:rsidR="008345DF">
        <w:rPr>
          <w:rFonts w:cs="Arial"/>
          <w:i w:val="0"/>
          <w:sz w:val="24"/>
          <w:szCs w:val="24"/>
        </w:rPr>
        <w:t>17</w:t>
      </w:r>
      <w:r w:rsidRPr="0044295F">
        <w:rPr>
          <w:rFonts w:cs="Arial"/>
          <w:i w:val="0"/>
          <w:sz w:val="24"/>
          <w:szCs w:val="24"/>
        </w:rPr>
        <w:t xml:space="preserve"> Stormwater pollutant load targets </w:t>
      </w:r>
    </w:p>
    <w:tbl>
      <w:tblPr>
        <w:tblStyle w:val="TableGrid1"/>
        <w:tblW w:w="0" w:type="auto"/>
        <w:tblLook w:val="04A0" w:firstRow="1" w:lastRow="0" w:firstColumn="1" w:lastColumn="0" w:noHBand="0" w:noVBand="1"/>
        <w:tblCaption w:val="Table 16"/>
        <w:tblDescription w:val="Stormwater pollutant load targets "/>
      </w:tblPr>
      <w:tblGrid>
        <w:gridCol w:w="3828"/>
        <w:gridCol w:w="2551"/>
        <w:gridCol w:w="2551"/>
      </w:tblGrid>
      <w:tr w:rsidR="0044295F" w:rsidRPr="0044295F" w14:paraId="22F00292" w14:textId="77777777" w:rsidTr="0044295F">
        <w:trPr>
          <w:trHeight w:val="576"/>
          <w:tblHeader/>
        </w:trPr>
        <w:tc>
          <w:tcPr>
            <w:tcW w:w="3828" w:type="dxa"/>
          </w:tcPr>
          <w:p w14:paraId="10DD7894" w14:textId="77777777" w:rsidR="003D3EF8" w:rsidRPr="0044295F" w:rsidRDefault="003D3EF8" w:rsidP="0044295F">
            <w:pPr>
              <w:keepNext/>
              <w:spacing w:line="360" w:lineRule="auto"/>
              <w:rPr>
                <w:rFonts w:cs="Arial"/>
                <w:b/>
                <w:color w:val="000000" w:themeColor="text1"/>
                <w:szCs w:val="24"/>
              </w:rPr>
            </w:pPr>
            <w:r w:rsidRPr="0044295F">
              <w:rPr>
                <w:rFonts w:cs="Arial"/>
                <w:b/>
                <w:color w:val="000000" w:themeColor="text1"/>
                <w:szCs w:val="24"/>
              </w:rPr>
              <w:t>Stormwater pollutant</w:t>
            </w:r>
          </w:p>
        </w:tc>
        <w:tc>
          <w:tcPr>
            <w:tcW w:w="2551" w:type="dxa"/>
          </w:tcPr>
          <w:p w14:paraId="1B67884E" w14:textId="77777777" w:rsidR="003D3EF8" w:rsidRPr="0044295F" w:rsidRDefault="003D3EF8" w:rsidP="0044295F">
            <w:pPr>
              <w:keepNext/>
              <w:spacing w:line="360" w:lineRule="auto"/>
              <w:ind w:left="142"/>
              <w:rPr>
                <w:rFonts w:cs="Arial"/>
                <w:b/>
                <w:color w:val="000000" w:themeColor="text1"/>
                <w:szCs w:val="24"/>
              </w:rPr>
            </w:pPr>
            <w:r w:rsidRPr="0044295F">
              <w:rPr>
                <w:rFonts w:cs="Arial"/>
                <w:b/>
                <w:color w:val="000000" w:themeColor="text1"/>
                <w:szCs w:val="24"/>
              </w:rPr>
              <w:t>Load associated with urban excess</w:t>
            </w:r>
          </w:p>
        </w:tc>
        <w:tc>
          <w:tcPr>
            <w:tcW w:w="2551" w:type="dxa"/>
          </w:tcPr>
          <w:p w14:paraId="6DE4D733" w14:textId="77777777" w:rsidR="003D3EF8" w:rsidRPr="0044295F" w:rsidRDefault="003D3EF8" w:rsidP="0044295F">
            <w:pPr>
              <w:keepNext/>
              <w:spacing w:line="360" w:lineRule="auto"/>
              <w:ind w:left="142"/>
              <w:rPr>
                <w:rFonts w:cs="Arial"/>
                <w:b/>
                <w:color w:val="000000" w:themeColor="text1"/>
                <w:szCs w:val="24"/>
              </w:rPr>
            </w:pPr>
            <w:r w:rsidRPr="0044295F">
              <w:rPr>
                <w:rFonts w:cs="Arial"/>
                <w:b/>
                <w:color w:val="000000" w:themeColor="text1"/>
                <w:szCs w:val="24"/>
              </w:rPr>
              <w:t xml:space="preserve">Long term target </w:t>
            </w:r>
          </w:p>
          <w:p w14:paraId="7F20A893" w14:textId="77777777" w:rsidR="003D3EF8" w:rsidRPr="0044295F" w:rsidRDefault="003D3EF8" w:rsidP="0044295F">
            <w:pPr>
              <w:keepNext/>
              <w:spacing w:line="360" w:lineRule="auto"/>
              <w:ind w:left="142"/>
              <w:rPr>
                <w:rFonts w:cs="Arial"/>
                <w:b/>
                <w:color w:val="000000" w:themeColor="text1"/>
                <w:szCs w:val="24"/>
              </w:rPr>
            </w:pPr>
            <w:r w:rsidRPr="0044295F">
              <w:rPr>
                <w:rFonts w:cs="Arial"/>
                <w:b/>
                <w:color w:val="000000" w:themeColor="text1"/>
                <w:szCs w:val="24"/>
              </w:rPr>
              <w:t>- load removal</w:t>
            </w:r>
          </w:p>
        </w:tc>
      </w:tr>
      <w:tr w:rsidR="0044295F" w:rsidRPr="0044295F" w14:paraId="0772573E" w14:textId="77777777" w:rsidTr="0044295F">
        <w:trPr>
          <w:trHeight w:val="404"/>
        </w:trPr>
        <w:tc>
          <w:tcPr>
            <w:tcW w:w="3828" w:type="dxa"/>
          </w:tcPr>
          <w:p w14:paraId="6C9F558E" w14:textId="77777777" w:rsidR="001047FD" w:rsidRPr="0044295F" w:rsidRDefault="001047FD" w:rsidP="0044295F">
            <w:pPr>
              <w:spacing w:line="360" w:lineRule="auto"/>
              <w:rPr>
                <w:rFonts w:cs="Arial"/>
                <w:color w:val="000000" w:themeColor="text1"/>
                <w:szCs w:val="24"/>
              </w:rPr>
            </w:pPr>
            <w:r w:rsidRPr="0044295F">
              <w:rPr>
                <w:rFonts w:cs="Arial"/>
                <w:color w:val="000000" w:themeColor="text1"/>
                <w:szCs w:val="24"/>
              </w:rPr>
              <w:t>TSS Load (kg/yr)</w:t>
            </w:r>
          </w:p>
        </w:tc>
        <w:tc>
          <w:tcPr>
            <w:tcW w:w="2551" w:type="dxa"/>
          </w:tcPr>
          <w:p w14:paraId="37A22378" w14:textId="77777777" w:rsidR="001047FD" w:rsidRPr="0044295F" w:rsidRDefault="001047FD" w:rsidP="0044295F">
            <w:pPr>
              <w:keepNext/>
              <w:spacing w:line="360" w:lineRule="auto"/>
              <w:ind w:left="142"/>
              <w:rPr>
                <w:rFonts w:cs="Arial"/>
                <w:color w:val="000000" w:themeColor="text1"/>
                <w:szCs w:val="24"/>
              </w:rPr>
            </w:pPr>
            <w:r w:rsidRPr="0044295F">
              <w:rPr>
                <w:rFonts w:cs="Arial"/>
                <w:color w:val="000000" w:themeColor="text1"/>
                <w:szCs w:val="24"/>
              </w:rPr>
              <w:t>621,908</w:t>
            </w:r>
          </w:p>
        </w:tc>
        <w:tc>
          <w:tcPr>
            <w:tcW w:w="2551" w:type="dxa"/>
          </w:tcPr>
          <w:p w14:paraId="6237883C" w14:textId="5C5F8D11" w:rsidR="001047FD" w:rsidRPr="0044295F" w:rsidRDefault="00275703" w:rsidP="004E4F7E">
            <w:pPr>
              <w:keepNext/>
              <w:spacing w:line="360" w:lineRule="auto"/>
              <w:ind w:left="142"/>
              <w:rPr>
                <w:rFonts w:cs="Arial"/>
                <w:color w:val="000000" w:themeColor="text1"/>
                <w:szCs w:val="24"/>
              </w:rPr>
            </w:pPr>
            <w:r w:rsidRPr="0044295F">
              <w:rPr>
                <w:rFonts w:cs="Arial"/>
                <w:color w:val="000000" w:themeColor="text1"/>
                <w:szCs w:val="24"/>
              </w:rPr>
              <w:t>497,526</w:t>
            </w:r>
            <w:r w:rsidR="001047FD" w:rsidRPr="0044295F">
              <w:rPr>
                <w:rFonts w:cs="Arial"/>
                <w:color w:val="000000" w:themeColor="text1"/>
                <w:szCs w:val="24"/>
              </w:rPr>
              <w:t xml:space="preserve"> (80</w:t>
            </w:r>
            <w:r w:rsidR="004E4F7E">
              <w:rPr>
                <w:rFonts w:cs="Arial"/>
                <w:color w:val="000000" w:themeColor="text1"/>
                <w:szCs w:val="24"/>
              </w:rPr>
              <w:t>%</w:t>
            </w:r>
            <w:r w:rsidR="001047FD" w:rsidRPr="0044295F">
              <w:rPr>
                <w:rFonts w:cs="Arial"/>
                <w:color w:val="000000" w:themeColor="text1"/>
                <w:szCs w:val="24"/>
              </w:rPr>
              <w:t>)</w:t>
            </w:r>
          </w:p>
        </w:tc>
      </w:tr>
      <w:tr w:rsidR="0044295F" w:rsidRPr="0044295F" w14:paraId="61FDD901" w14:textId="77777777" w:rsidTr="0044295F">
        <w:trPr>
          <w:trHeight w:val="409"/>
        </w:trPr>
        <w:tc>
          <w:tcPr>
            <w:tcW w:w="3828" w:type="dxa"/>
          </w:tcPr>
          <w:p w14:paraId="48899926" w14:textId="77777777" w:rsidR="001047FD" w:rsidRPr="0044295F" w:rsidRDefault="001047FD" w:rsidP="0044295F">
            <w:pPr>
              <w:spacing w:line="360" w:lineRule="auto"/>
              <w:rPr>
                <w:rFonts w:cs="Arial"/>
                <w:color w:val="000000" w:themeColor="text1"/>
                <w:szCs w:val="24"/>
              </w:rPr>
            </w:pPr>
            <w:r w:rsidRPr="0044295F">
              <w:rPr>
                <w:rFonts w:cs="Arial"/>
                <w:color w:val="000000" w:themeColor="text1"/>
                <w:szCs w:val="24"/>
              </w:rPr>
              <w:t>TP Load (kg/yr)</w:t>
            </w:r>
          </w:p>
        </w:tc>
        <w:tc>
          <w:tcPr>
            <w:tcW w:w="2551" w:type="dxa"/>
          </w:tcPr>
          <w:p w14:paraId="61C52669" w14:textId="77777777" w:rsidR="001047FD" w:rsidRPr="0044295F" w:rsidRDefault="001047FD" w:rsidP="0044295F">
            <w:pPr>
              <w:keepNext/>
              <w:spacing w:line="360" w:lineRule="auto"/>
              <w:ind w:left="142"/>
              <w:rPr>
                <w:rFonts w:cs="Arial"/>
                <w:color w:val="000000" w:themeColor="text1"/>
                <w:szCs w:val="24"/>
              </w:rPr>
            </w:pPr>
            <w:r w:rsidRPr="0044295F">
              <w:rPr>
                <w:rFonts w:cs="Arial"/>
                <w:color w:val="000000" w:themeColor="text1"/>
                <w:szCs w:val="24"/>
              </w:rPr>
              <w:t>1,208</w:t>
            </w:r>
          </w:p>
        </w:tc>
        <w:tc>
          <w:tcPr>
            <w:tcW w:w="2551" w:type="dxa"/>
          </w:tcPr>
          <w:p w14:paraId="635F81A7" w14:textId="630DE465" w:rsidR="001047FD" w:rsidRPr="0044295F" w:rsidRDefault="00275703" w:rsidP="004E4F7E">
            <w:pPr>
              <w:keepNext/>
              <w:spacing w:line="360" w:lineRule="auto"/>
              <w:ind w:left="142"/>
              <w:rPr>
                <w:rFonts w:cs="Arial"/>
                <w:color w:val="000000" w:themeColor="text1"/>
                <w:szCs w:val="24"/>
              </w:rPr>
            </w:pPr>
            <w:r w:rsidRPr="0044295F">
              <w:rPr>
                <w:rFonts w:cs="Arial"/>
                <w:color w:val="000000" w:themeColor="text1"/>
                <w:szCs w:val="24"/>
              </w:rPr>
              <w:t>725</w:t>
            </w:r>
            <w:r w:rsidR="004E4F7E">
              <w:rPr>
                <w:rFonts w:cs="Arial"/>
                <w:color w:val="000000" w:themeColor="text1"/>
                <w:szCs w:val="24"/>
              </w:rPr>
              <w:t xml:space="preserve"> (60%</w:t>
            </w:r>
            <w:r w:rsidR="001047FD" w:rsidRPr="0044295F">
              <w:rPr>
                <w:rFonts w:cs="Arial"/>
                <w:color w:val="000000" w:themeColor="text1"/>
                <w:szCs w:val="24"/>
              </w:rPr>
              <w:t>)</w:t>
            </w:r>
          </w:p>
        </w:tc>
      </w:tr>
      <w:tr w:rsidR="0044295F" w:rsidRPr="0044295F" w14:paraId="59901440" w14:textId="77777777" w:rsidTr="0044295F">
        <w:trPr>
          <w:trHeight w:val="401"/>
        </w:trPr>
        <w:tc>
          <w:tcPr>
            <w:tcW w:w="3828" w:type="dxa"/>
          </w:tcPr>
          <w:p w14:paraId="627AE66F" w14:textId="77777777" w:rsidR="001047FD" w:rsidRPr="0044295F" w:rsidRDefault="001047FD" w:rsidP="0044295F">
            <w:pPr>
              <w:spacing w:line="360" w:lineRule="auto"/>
              <w:rPr>
                <w:rFonts w:cs="Arial"/>
                <w:color w:val="000000" w:themeColor="text1"/>
                <w:szCs w:val="24"/>
              </w:rPr>
            </w:pPr>
            <w:r w:rsidRPr="0044295F">
              <w:rPr>
                <w:rFonts w:cs="Arial"/>
                <w:color w:val="000000" w:themeColor="text1"/>
                <w:szCs w:val="24"/>
              </w:rPr>
              <w:t>TN Load (kg/yr)</w:t>
            </w:r>
          </w:p>
        </w:tc>
        <w:tc>
          <w:tcPr>
            <w:tcW w:w="2551" w:type="dxa"/>
          </w:tcPr>
          <w:p w14:paraId="1FE71FD2" w14:textId="77777777" w:rsidR="001047FD" w:rsidRPr="0044295F" w:rsidRDefault="001047FD" w:rsidP="0044295F">
            <w:pPr>
              <w:keepNext/>
              <w:spacing w:line="360" w:lineRule="auto"/>
              <w:ind w:left="142"/>
              <w:rPr>
                <w:rFonts w:cs="Arial"/>
                <w:color w:val="000000" w:themeColor="text1"/>
                <w:szCs w:val="24"/>
              </w:rPr>
            </w:pPr>
            <w:r w:rsidRPr="0044295F">
              <w:rPr>
                <w:rFonts w:cs="Arial"/>
                <w:color w:val="000000" w:themeColor="text1"/>
                <w:szCs w:val="24"/>
              </w:rPr>
              <w:t>7,745</w:t>
            </w:r>
          </w:p>
        </w:tc>
        <w:tc>
          <w:tcPr>
            <w:tcW w:w="2551" w:type="dxa"/>
          </w:tcPr>
          <w:p w14:paraId="00BC798F" w14:textId="17E750C3" w:rsidR="001047FD" w:rsidRPr="0044295F" w:rsidRDefault="00275703" w:rsidP="004E4F7E">
            <w:pPr>
              <w:keepNext/>
              <w:spacing w:line="360" w:lineRule="auto"/>
              <w:ind w:left="142"/>
              <w:rPr>
                <w:rFonts w:cs="Arial"/>
                <w:color w:val="000000" w:themeColor="text1"/>
                <w:szCs w:val="24"/>
              </w:rPr>
            </w:pPr>
            <w:r w:rsidRPr="0044295F">
              <w:rPr>
                <w:rFonts w:cs="Arial"/>
                <w:color w:val="000000" w:themeColor="text1"/>
                <w:szCs w:val="24"/>
              </w:rPr>
              <w:t>3,485</w:t>
            </w:r>
            <w:r w:rsidR="001047FD" w:rsidRPr="0044295F">
              <w:rPr>
                <w:rFonts w:cs="Arial"/>
                <w:color w:val="000000" w:themeColor="text1"/>
                <w:szCs w:val="24"/>
              </w:rPr>
              <w:t xml:space="preserve"> (45</w:t>
            </w:r>
            <w:r w:rsidR="004E4F7E">
              <w:rPr>
                <w:rFonts w:cs="Arial"/>
                <w:color w:val="000000" w:themeColor="text1"/>
                <w:szCs w:val="24"/>
              </w:rPr>
              <w:t>%</w:t>
            </w:r>
            <w:r w:rsidR="001047FD" w:rsidRPr="0044295F">
              <w:rPr>
                <w:rFonts w:cs="Arial"/>
                <w:color w:val="000000" w:themeColor="text1"/>
                <w:szCs w:val="24"/>
              </w:rPr>
              <w:t>)</w:t>
            </w:r>
          </w:p>
        </w:tc>
      </w:tr>
    </w:tbl>
    <w:p w14:paraId="0765C906" w14:textId="77777777" w:rsidR="00885942" w:rsidRPr="00113D0E" w:rsidRDefault="00FA5CA1" w:rsidP="0044295F">
      <w:pPr>
        <w:spacing w:before="120" w:after="120" w:line="360" w:lineRule="auto"/>
        <w:rPr>
          <w:rFonts w:cs="Arial"/>
        </w:rPr>
      </w:pPr>
      <w:r w:rsidRPr="00113D0E">
        <w:rPr>
          <w:rFonts w:cs="Arial"/>
        </w:rPr>
        <w:t xml:space="preserve">Consideration </w:t>
      </w:r>
      <w:r w:rsidR="00885942" w:rsidRPr="00113D0E">
        <w:rPr>
          <w:rFonts w:cs="Arial"/>
        </w:rPr>
        <w:t>o</w:t>
      </w:r>
      <w:r w:rsidRPr="00113D0E">
        <w:rPr>
          <w:rFonts w:cs="Arial"/>
        </w:rPr>
        <w:t xml:space="preserve">f the likely investment scenario </w:t>
      </w:r>
      <w:r w:rsidR="00A045B0" w:rsidRPr="00113D0E">
        <w:rPr>
          <w:rFonts w:cs="Arial"/>
        </w:rPr>
        <w:t>by Council and the c</w:t>
      </w:r>
      <w:r w:rsidRPr="00113D0E">
        <w:rPr>
          <w:rFonts w:cs="Arial"/>
        </w:rPr>
        <w:t xml:space="preserve">ommunity over the next 12 years to 2025 provides </w:t>
      </w:r>
      <w:r w:rsidR="00885942" w:rsidRPr="00113D0E">
        <w:rPr>
          <w:rFonts w:cs="Arial"/>
        </w:rPr>
        <w:t xml:space="preserve">insight to the length of time attainment of </w:t>
      </w:r>
      <w:r w:rsidR="00A045B0" w:rsidRPr="00113D0E">
        <w:rPr>
          <w:rFonts w:cs="Arial"/>
        </w:rPr>
        <w:t>Best P</w:t>
      </w:r>
      <w:r w:rsidR="00885942" w:rsidRPr="00113D0E">
        <w:rPr>
          <w:rFonts w:cs="Arial"/>
        </w:rPr>
        <w:t xml:space="preserve">ractice targets will take. Over </w:t>
      </w:r>
      <w:r w:rsidR="002765A3" w:rsidRPr="00113D0E">
        <w:rPr>
          <w:rFonts w:cs="Arial"/>
        </w:rPr>
        <w:t>this period</w:t>
      </w:r>
      <w:r w:rsidR="00885942" w:rsidRPr="00113D0E">
        <w:rPr>
          <w:rFonts w:cs="Arial"/>
        </w:rPr>
        <w:t xml:space="preserve"> Council will construct/install a range of WSUD projects.  The following projects have been assumed for the purpose of calculating the trajectory and an equivalent level of investment is assumed into the future.  </w:t>
      </w:r>
      <w:r w:rsidR="002765A3" w:rsidRPr="00113D0E">
        <w:rPr>
          <w:rFonts w:cs="Arial"/>
        </w:rPr>
        <w:t>Each</w:t>
      </w:r>
      <w:r w:rsidR="00885942" w:rsidRPr="00113D0E">
        <w:rPr>
          <w:rFonts w:cs="Arial"/>
        </w:rPr>
        <w:t xml:space="preserve"> project identified below could be substituted for an equivalent project if the project identified could not proceed due to unforeseen circumstances (that may become evident during the detailed design phase).  </w:t>
      </w:r>
      <w:r w:rsidR="00A045B0" w:rsidRPr="00113D0E">
        <w:rPr>
          <w:rFonts w:cs="Arial"/>
        </w:rPr>
        <w:t>Projects included are:</w:t>
      </w:r>
    </w:p>
    <w:p w14:paraId="66DDAE17" w14:textId="77777777" w:rsidR="00885942" w:rsidRPr="00113D0E" w:rsidRDefault="00F77592" w:rsidP="0044295F">
      <w:pPr>
        <w:pStyle w:val="ListParagraph"/>
        <w:numPr>
          <w:ilvl w:val="0"/>
          <w:numId w:val="9"/>
        </w:numPr>
        <w:spacing w:before="120" w:line="360" w:lineRule="auto"/>
        <w:ind w:left="567" w:hanging="567"/>
      </w:pPr>
      <w:r w:rsidRPr="00113D0E">
        <w:t>Investigat</w:t>
      </w:r>
      <w:r w:rsidR="00276400" w:rsidRPr="00113D0E">
        <w:t>ing</w:t>
      </w:r>
      <w:r w:rsidRPr="00113D0E">
        <w:t xml:space="preserve"> the c</w:t>
      </w:r>
      <w:r w:rsidR="00885942" w:rsidRPr="00113D0E">
        <w:t>onstruct</w:t>
      </w:r>
      <w:r w:rsidRPr="00113D0E">
        <w:t xml:space="preserve">ion of </w:t>
      </w:r>
      <w:r w:rsidR="00885942" w:rsidRPr="00113D0E">
        <w:t>a stormwater harvesting scheme at the Yarr</w:t>
      </w:r>
      <w:r w:rsidR="00141A10" w:rsidRPr="00113D0E">
        <w:t>a</w:t>
      </w:r>
      <w:r w:rsidR="00885942" w:rsidRPr="00113D0E">
        <w:t xml:space="preserve">mbat Golf Course and retrofit the existing series of ponds into a chain </w:t>
      </w:r>
      <w:r w:rsidR="008D4656" w:rsidRPr="00113D0E">
        <w:t>of</w:t>
      </w:r>
      <w:r w:rsidR="00885942" w:rsidRPr="00113D0E">
        <w:t xml:space="preserve"> wetlands to provide stormwater quality treatment for runoff generated from the upstream low density urban catchment.</w:t>
      </w:r>
    </w:p>
    <w:p w14:paraId="616C8A0F" w14:textId="77777777" w:rsidR="00885942" w:rsidRPr="00113D0E" w:rsidRDefault="00F77592" w:rsidP="0044295F">
      <w:pPr>
        <w:pStyle w:val="ListParagraph"/>
        <w:numPr>
          <w:ilvl w:val="0"/>
          <w:numId w:val="9"/>
        </w:numPr>
        <w:spacing w:before="120" w:line="360" w:lineRule="auto"/>
        <w:ind w:left="567" w:hanging="567"/>
      </w:pPr>
      <w:r w:rsidRPr="00113D0E">
        <w:t>Investigat</w:t>
      </w:r>
      <w:r w:rsidR="00276400" w:rsidRPr="00113D0E">
        <w:t xml:space="preserve">ing </w:t>
      </w:r>
      <w:r w:rsidRPr="00113D0E">
        <w:t>the c</w:t>
      </w:r>
      <w:r w:rsidR="00885942" w:rsidRPr="00113D0E">
        <w:t>onstruct</w:t>
      </w:r>
      <w:r w:rsidRPr="00113D0E">
        <w:t>ion of</w:t>
      </w:r>
      <w:r w:rsidR="00885942" w:rsidRPr="00113D0E">
        <w:t xml:space="preserve"> a stormwater harvesting scheme at the Barak Bushland Wetland site.  Provision of storage to the south of the existing wetland system would provide water to supply the irrigation of the two ovals located at Eltham Lower </w:t>
      </w:r>
      <w:r w:rsidRPr="00113D0E">
        <w:t>Park</w:t>
      </w:r>
      <w:r w:rsidR="00885942" w:rsidRPr="00113D0E">
        <w:t xml:space="preserve">.  </w:t>
      </w:r>
    </w:p>
    <w:p w14:paraId="1BF95C42" w14:textId="77777777" w:rsidR="00885942" w:rsidRPr="00113D0E" w:rsidRDefault="00F77592" w:rsidP="0044295F">
      <w:pPr>
        <w:pStyle w:val="ListParagraph"/>
        <w:numPr>
          <w:ilvl w:val="0"/>
          <w:numId w:val="9"/>
        </w:numPr>
        <w:spacing w:before="120" w:line="360" w:lineRule="auto"/>
        <w:ind w:left="567" w:hanging="567"/>
      </w:pPr>
      <w:r w:rsidRPr="00113D0E">
        <w:t>Investigat</w:t>
      </w:r>
      <w:r w:rsidR="00276400" w:rsidRPr="00113D0E">
        <w:t>ing</w:t>
      </w:r>
      <w:r w:rsidRPr="00113D0E">
        <w:t xml:space="preserve"> the c</w:t>
      </w:r>
      <w:r w:rsidR="00885942" w:rsidRPr="00113D0E">
        <w:t>onstruct</w:t>
      </w:r>
      <w:r w:rsidRPr="00113D0E">
        <w:t>ion of</w:t>
      </w:r>
      <w:r w:rsidR="00885942" w:rsidRPr="00113D0E">
        <w:t xml:space="preserve"> </w:t>
      </w:r>
      <w:r w:rsidR="008D4656" w:rsidRPr="00113D0E">
        <w:t xml:space="preserve">a </w:t>
      </w:r>
      <w:r w:rsidR="00885942" w:rsidRPr="00113D0E">
        <w:t xml:space="preserve">stormwater harvesting scheme for the irrigation supply for </w:t>
      </w:r>
      <w:r w:rsidRPr="00113D0E">
        <w:t>six</w:t>
      </w:r>
      <w:r w:rsidR="00885942" w:rsidRPr="00113D0E">
        <w:t xml:space="preserve"> ovals.</w:t>
      </w:r>
    </w:p>
    <w:p w14:paraId="48551EA7" w14:textId="77777777" w:rsidR="00885942" w:rsidRPr="00113D0E" w:rsidRDefault="00885942" w:rsidP="0044295F">
      <w:pPr>
        <w:pStyle w:val="ListParagraph"/>
        <w:numPr>
          <w:ilvl w:val="0"/>
          <w:numId w:val="9"/>
        </w:numPr>
        <w:spacing w:before="120" w:line="360" w:lineRule="auto"/>
        <w:ind w:left="567" w:hanging="567"/>
      </w:pPr>
      <w:r w:rsidRPr="00113D0E">
        <w:t>Install</w:t>
      </w:r>
      <w:r w:rsidR="00276400" w:rsidRPr="00113D0E">
        <w:t>ing</w:t>
      </w:r>
      <w:r w:rsidRPr="00113D0E">
        <w:t xml:space="preserve"> rainwater tanks, or upgrade existing systems to supply toilet flushing at </w:t>
      </w:r>
      <w:r w:rsidR="00F467EF" w:rsidRPr="00113D0E">
        <w:t xml:space="preserve">five </w:t>
      </w:r>
      <w:r w:rsidRPr="00113D0E">
        <w:t>Council sites per year.</w:t>
      </w:r>
    </w:p>
    <w:p w14:paraId="0485BBDF" w14:textId="77777777" w:rsidR="00885942" w:rsidRPr="00113D0E" w:rsidRDefault="00F77592" w:rsidP="0044295F">
      <w:pPr>
        <w:pStyle w:val="ListParagraph"/>
        <w:numPr>
          <w:ilvl w:val="0"/>
          <w:numId w:val="9"/>
        </w:numPr>
        <w:spacing w:before="120" w:line="360" w:lineRule="auto"/>
        <w:ind w:left="567" w:hanging="567"/>
      </w:pPr>
      <w:r w:rsidRPr="00113D0E">
        <w:t>Encourag</w:t>
      </w:r>
      <w:r w:rsidR="00276400" w:rsidRPr="00113D0E">
        <w:t>ing</w:t>
      </w:r>
      <w:r w:rsidRPr="00113D0E">
        <w:t xml:space="preserve"> the i</w:t>
      </w:r>
      <w:r w:rsidR="00885942" w:rsidRPr="00113D0E">
        <w:t>nstall</w:t>
      </w:r>
      <w:r w:rsidRPr="00113D0E">
        <w:t>ation of</w:t>
      </w:r>
      <w:r w:rsidR="00885942" w:rsidRPr="00113D0E">
        <w:t xml:space="preserve"> rainwater tanks, or upgrade existing systems to supply toilet flushing at 200 homes per year</w:t>
      </w:r>
      <w:r w:rsidR="00BA77F1" w:rsidRPr="00113D0E">
        <w:t xml:space="preserve"> (180 new properties per year and 20 retrofits)</w:t>
      </w:r>
      <w:r w:rsidR="00885942" w:rsidRPr="00113D0E">
        <w:t>.</w:t>
      </w:r>
    </w:p>
    <w:p w14:paraId="19850D44" w14:textId="77777777" w:rsidR="0047362E" w:rsidRPr="00113D0E" w:rsidRDefault="0047362E" w:rsidP="0044295F">
      <w:pPr>
        <w:pStyle w:val="ListParagraph"/>
        <w:spacing w:before="120" w:line="360" w:lineRule="auto"/>
        <w:ind w:firstLine="0"/>
      </w:pPr>
      <w:r w:rsidRPr="00113D0E">
        <w:t xml:space="preserve">Post 2025 the trajectory assumes that new projects implemented each year will be capable </w:t>
      </w:r>
      <w:r w:rsidR="008D4656" w:rsidRPr="00113D0E">
        <w:t>of</w:t>
      </w:r>
      <w:r w:rsidRPr="00113D0E">
        <w:t xml:space="preserve"> reducing half the pollutant loads achieved each year from project</w:t>
      </w:r>
      <w:r w:rsidR="008D4656" w:rsidRPr="00113D0E">
        <w:t>s</w:t>
      </w:r>
      <w:r w:rsidRPr="00113D0E">
        <w:t xml:space="preserve"> constructed now to 2025.  This is because stormwater harvesting scheme projects (the typical projects to be constructed over the next 12 years) are capable of removing significantly greater pollutant loads than WSUD projects that do not include harvesting.  </w:t>
      </w:r>
      <w:r w:rsidR="009E566E" w:rsidRPr="00113D0E">
        <w:t>However, stormwater harvesting projects are often fairly expensive and will in many cases be dependent on the involvement of both Melbourne Water and Yarra Valley Water, as well as possibly an additional player such as OLV.  Providing these projects can go ahead, b</w:t>
      </w:r>
      <w:r w:rsidRPr="00113D0E">
        <w:t>y 2026 many of the harvesting scheme project opportunities will be constructed across the Shire resulting in other types of WSUD project</w:t>
      </w:r>
      <w:r w:rsidR="008D4656" w:rsidRPr="00113D0E">
        <w:t>s</w:t>
      </w:r>
      <w:r w:rsidRPr="00113D0E">
        <w:t xml:space="preserve"> becoming more commonly implemented.  </w:t>
      </w:r>
    </w:p>
    <w:p w14:paraId="205AA679" w14:textId="00BAF749" w:rsidR="00FA5CA1" w:rsidRPr="00113D0E" w:rsidRDefault="00885942" w:rsidP="0044295F">
      <w:pPr>
        <w:spacing w:before="120" w:after="120" w:line="360" w:lineRule="auto"/>
        <w:rPr>
          <w:rFonts w:cs="Arial"/>
        </w:rPr>
      </w:pPr>
      <w:r w:rsidRPr="00113D0E">
        <w:rPr>
          <w:rFonts w:cs="Arial"/>
        </w:rPr>
        <w:fldChar w:fldCharType="begin"/>
      </w:r>
      <w:r w:rsidRPr="00113D0E">
        <w:rPr>
          <w:rFonts w:cs="Arial"/>
        </w:rPr>
        <w:instrText xml:space="preserve"> REF _Ref344547722 \h </w:instrText>
      </w:r>
      <w:r w:rsidR="00113D0E">
        <w:rPr>
          <w:rFonts w:cs="Arial"/>
        </w:rPr>
        <w:instrText xml:space="preserve"> \* MERGEFORMAT </w:instrText>
      </w:r>
      <w:r w:rsidRPr="00113D0E">
        <w:rPr>
          <w:rFonts w:cs="Arial"/>
        </w:rPr>
      </w:r>
      <w:r w:rsidRPr="00113D0E">
        <w:rPr>
          <w:rFonts w:cs="Arial"/>
        </w:rPr>
        <w:fldChar w:fldCharType="separate"/>
      </w:r>
      <w:r w:rsidR="00A24E94" w:rsidRPr="00113D0E">
        <w:rPr>
          <w:rFonts w:cs="Arial"/>
        </w:rPr>
        <w:t xml:space="preserve">Figure </w:t>
      </w:r>
      <w:r w:rsidR="00A24E94" w:rsidRPr="00113D0E">
        <w:rPr>
          <w:rFonts w:cs="Arial"/>
          <w:noProof/>
        </w:rPr>
        <w:t>18</w:t>
      </w:r>
      <w:r w:rsidRPr="00113D0E">
        <w:rPr>
          <w:rFonts w:cs="Arial"/>
        </w:rPr>
        <w:fldChar w:fldCharType="end"/>
      </w:r>
      <w:r w:rsidRPr="00113D0E">
        <w:rPr>
          <w:rFonts w:cs="Arial"/>
        </w:rPr>
        <w:t xml:space="preserve"> shows the timeline trajectory </w:t>
      </w:r>
      <w:r w:rsidR="00A045B0" w:rsidRPr="00113D0E">
        <w:rPr>
          <w:rFonts w:cs="Arial"/>
        </w:rPr>
        <w:t>to attain Best P</w:t>
      </w:r>
      <w:r w:rsidRPr="00113D0E">
        <w:rPr>
          <w:rFonts w:cs="Arial"/>
        </w:rPr>
        <w:t xml:space="preserve">ractice targets for the </w:t>
      </w:r>
      <w:r w:rsidR="00A045B0" w:rsidRPr="00113D0E">
        <w:rPr>
          <w:rFonts w:cs="Arial"/>
        </w:rPr>
        <w:t>Shire</w:t>
      </w:r>
      <w:r w:rsidR="00E6136D" w:rsidRPr="00113D0E">
        <w:rPr>
          <w:rFonts w:cs="Arial"/>
        </w:rPr>
        <w:t xml:space="preserve"> assuming</w:t>
      </w:r>
      <w:r w:rsidRPr="00113D0E">
        <w:rPr>
          <w:rFonts w:cs="Arial"/>
        </w:rPr>
        <w:t xml:space="preserve"> an average investment of $</w:t>
      </w:r>
      <w:r w:rsidR="00E6136D" w:rsidRPr="00113D0E">
        <w:rPr>
          <w:rFonts w:cs="Arial"/>
        </w:rPr>
        <w:t>440K</w:t>
      </w:r>
      <w:r w:rsidRPr="00113D0E">
        <w:rPr>
          <w:rFonts w:cs="Arial"/>
        </w:rPr>
        <w:t xml:space="preserve"> per annum </w:t>
      </w:r>
      <w:r w:rsidR="00E6136D" w:rsidRPr="00113D0E">
        <w:rPr>
          <w:rFonts w:cs="Arial"/>
        </w:rPr>
        <w:t>by Council (and supported b</w:t>
      </w:r>
      <w:r w:rsidR="008D4656" w:rsidRPr="00113D0E">
        <w:rPr>
          <w:rFonts w:cs="Arial"/>
        </w:rPr>
        <w:t>y</w:t>
      </w:r>
      <w:r w:rsidR="00E6136D" w:rsidRPr="00113D0E">
        <w:rPr>
          <w:rFonts w:cs="Arial"/>
        </w:rPr>
        <w:t xml:space="preserve"> external funding)</w:t>
      </w:r>
      <w:r w:rsidRPr="00113D0E">
        <w:rPr>
          <w:rFonts w:cs="Arial"/>
        </w:rPr>
        <w:t xml:space="preserve"> and </w:t>
      </w:r>
      <w:r w:rsidR="00E6136D" w:rsidRPr="00113D0E">
        <w:rPr>
          <w:rFonts w:cs="Arial"/>
        </w:rPr>
        <w:t>200</w:t>
      </w:r>
      <w:r w:rsidRPr="00113D0E">
        <w:rPr>
          <w:rFonts w:cs="Arial"/>
        </w:rPr>
        <w:t xml:space="preserve"> rainwater tanks installed on residential properties</w:t>
      </w:r>
      <w:r w:rsidR="00E6136D" w:rsidRPr="00113D0E">
        <w:rPr>
          <w:rFonts w:cs="Arial"/>
        </w:rPr>
        <w:t xml:space="preserve">. The trajectory is based on the pollutant Total Nitrogen.  It takes into consideration the </w:t>
      </w:r>
      <w:r w:rsidR="00722AB8" w:rsidRPr="00113D0E">
        <w:rPr>
          <w:rFonts w:cs="Arial"/>
        </w:rPr>
        <w:t>23</w:t>
      </w:r>
      <w:r w:rsidR="009C7C3B">
        <w:rPr>
          <w:rFonts w:cs="Arial"/>
        </w:rPr>
        <w:t xml:space="preserve"> per cent</w:t>
      </w:r>
      <w:r w:rsidR="00E6136D" w:rsidRPr="00113D0E">
        <w:rPr>
          <w:rFonts w:cs="Arial"/>
        </w:rPr>
        <w:t xml:space="preserve"> attainment achieved to date.  Based on the investment scenario outlined above</w:t>
      </w:r>
      <w:r w:rsidRPr="00113D0E">
        <w:rPr>
          <w:rFonts w:cs="Arial"/>
        </w:rPr>
        <w:t xml:space="preserve"> the Shire will attain best practice water quality targets by 2</w:t>
      </w:r>
      <w:r w:rsidR="00722AB8" w:rsidRPr="00113D0E">
        <w:rPr>
          <w:rFonts w:cs="Arial"/>
        </w:rPr>
        <w:t>088</w:t>
      </w:r>
      <w:r w:rsidRPr="00113D0E">
        <w:rPr>
          <w:rFonts w:cs="Arial"/>
        </w:rPr>
        <w:t>.</w:t>
      </w:r>
    </w:p>
    <w:p w14:paraId="50B12F58" w14:textId="77777777" w:rsidR="00FA5CA1" w:rsidRPr="00113D0E" w:rsidRDefault="00722AB8" w:rsidP="00722AB8">
      <w:pPr>
        <w:pStyle w:val="ListParagraph"/>
        <w:spacing w:after="0" w:line="240" w:lineRule="auto"/>
        <w:ind w:firstLine="0"/>
        <w:rPr>
          <w:rFonts w:eastAsiaTheme="minorHAnsi"/>
        </w:rPr>
      </w:pPr>
      <w:r w:rsidRPr="00113D0E">
        <w:rPr>
          <w:rFonts w:eastAsiaTheme="minorHAnsi"/>
          <w:noProof/>
          <w:lang w:eastAsia="en-AU"/>
        </w:rPr>
        <w:drawing>
          <wp:inline distT="0" distB="0" distL="0" distR="0" wp14:anchorId="5CF6BDB1" wp14:editId="00D82518">
            <wp:extent cx="5267325" cy="3352800"/>
            <wp:effectExtent l="0" t="0" r="9525" b="0"/>
            <wp:docPr id="27" name="Picture 27" descr="Attainment of best practice stormwater quality targets (based on Total Nitrogen)" title="Fig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71861" cy="3355687"/>
                    </a:xfrm>
                    <a:prstGeom prst="rect">
                      <a:avLst/>
                    </a:prstGeom>
                    <a:noFill/>
                  </pic:spPr>
                </pic:pic>
              </a:graphicData>
            </a:graphic>
          </wp:inline>
        </w:drawing>
      </w:r>
    </w:p>
    <w:p w14:paraId="3872366F" w14:textId="77777777" w:rsidR="00FA5CA1" w:rsidRPr="0044295F" w:rsidRDefault="00FA5CA1" w:rsidP="0044295F">
      <w:pPr>
        <w:pStyle w:val="Caption"/>
        <w:tabs>
          <w:tab w:val="clear" w:pos="851"/>
          <w:tab w:val="left" w:pos="0"/>
        </w:tabs>
        <w:ind w:left="0" w:firstLine="0"/>
        <w:rPr>
          <w:rFonts w:cs="Arial"/>
          <w:i w:val="0"/>
          <w:sz w:val="24"/>
          <w:szCs w:val="24"/>
        </w:rPr>
      </w:pPr>
      <w:bookmarkStart w:id="78" w:name="_Ref344547722"/>
      <w:r w:rsidRPr="0044295F">
        <w:rPr>
          <w:rFonts w:cs="Arial"/>
          <w:i w:val="0"/>
          <w:sz w:val="24"/>
          <w:szCs w:val="24"/>
        </w:rPr>
        <w:t xml:space="preserve">Figure </w:t>
      </w:r>
      <w:r w:rsidR="003153B4" w:rsidRPr="0044295F">
        <w:rPr>
          <w:rFonts w:cs="Arial"/>
          <w:i w:val="0"/>
          <w:sz w:val="24"/>
          <w:szCs w:val="24"/>
        </w:rPr>
        <w:fldChar w:fldCharType="begin"/>
      </w:r>
      <w:r w:rsidR="003153B4" w:rsidRPr="0044295F">
        <w:rPr>
          <w:rFonts w:cs="Arial"/>
          <w:i w:val="0"/>
          <w:sz w:val="24"/>
          <w:szCs w:val="24"/>
        </w:rPr>
        <w:instrText xml:space="preserve"> SEQ Figure \* ARABIC </w:instrText>
      </w:r>
      <w:r w:rsidR="003153B4" w:rsidRPr="0044295F">
        <w:rPr>
          <w:rFonts w:cs="Arial"/>
          <w:i w:val="0"/>
          <w:sz w:val="24"/>
          <w:szCs w:val="24"/>
        </w:rPr>
        <w:fldChar w:fldCharType="separate"/>
      </w:r>
      <w:r w:rsidR="00A24E94" w:rsidRPr="0044295F">
        <w:rPr>
          <w:rFonts w:cs="Arial"/>
          <w:i w:val="0"/>
          <w:noProof/>
          <w:sz w:val="24"/>
          <w:szCs w:val="24"/>
        </w:rPr>
        <w:t>18</w:t>
      </w:r>
      <w:r w:rsidR="003153B4" w:rsidRPr="0044295F">
        <w:rPr>
          <w:rFonts w:cs="Arial"/>
          <w:i w:val="0"/>
          <w:noProof/>
          <w:sz w:val="24"/>
          <w:szCs w:val="24"/>
        </w:rPr>
        <w:fldChar w:fldCharType="end"/>
      </w:r>
      <w:bookmarkEnd w:id="78"/>
      <w:r w:rsidRPr="0044295F">
        <w:rPr>
          <w:rFonts w:cs="Arial"/>
          <w:i w:val="0"/>
          <w:sz w:val="24"/>
          <w:szCs w:val="24"/>
        </w:rPr>
        <w:t xml:space="preserve"> </w:t>
      </w:r>
      <w:r w:rsidR="00E6136D" w:rsidRPr="0044295F">
        <w:rPr>
          <w:rFonts w:cs="Arial"/>
          <w:i w:val="0"/>
          <w:sz w:val="24"/>
          <w:szCs w:val="24"/>
        </w:rPr>
        <w:t xml:space="preserve">Attainment of best practice stormwater quality targets (based on </w:t>
      </w:r>
      <w:r w:rsidR="00F77592" w:rsidRPr="0044295F">
        <w:rPr>
          <w:rFonts w:cs="Arial"/>
          <w:i w:val="0"/>
          <w:sz w:val="24"/>
          <w:szCs w:val="24"/>
        </w:rPr>
        <w:t>T</w:t>
      </w:r>
      <w:r w:rsidR="00E6136D" w:rsidRPr="0044295F">
        <w:rPr>
          <w:rFonts w:cs="Arial"/>
          <w:i w:val="0"/>
          <w:sz w:val="24"/>
          <w:szCs w:val="24"/>
        </w:rPr>
        <w:t xml:space="preserve">otal </w:t>
      </w:r>
      <w:r w:rsidR="00F77592" w:rsidRPr="0044295F">
        <w:rPr>
          <w:rFonts w:cs="Arial"/>
          <w:i w:val="0"/>
          <w:sz w:val="24"/>
          <w:szCs w:val="24"/>
        </w:rPr>
        <w:t>N</w:t>
      </w:r>
      <w:r w:rsidR="00E6136D" w:rsidRPr="0044295F">
        <w:rPr>
          <w:rFonts w:cs="Arial"/>
          <w:i w:val="0"/>
          <w:sz w:val="24"/>
          <w:szCs w:val="24"/>
        </w:rPr>
        <w:t>itrogen)</w:t>
      </w:r>
    </w:p>
    <w:p w14:paraId="109F16A5" w14:textId="586FF654" w:rsidR="00E6136D" w:rsidRPr="00113D0E" w:rsidRDefault="00E6136D" w:rsidP="0044295F">
      <w:pPr>
        <w:spacing w:before="120" w:after="120" w:line="360" w:lineRule="auto"/>
        <w:rPr>
          <w:rFonts w:cs="Arial"/>
        </w:rPr>
      </w:pPr>
      <w:r w:rsidRPr="00113D0E">
        <w:rPr>
          <w:rFonts w:cs="Arial"/>
        </w:rPr>
        <w:t xml:space="preserve">To facilitate the uptake of these targets interim targets for 2025 have been calculated.  A </w:t>
      </w:r>
      <w:r w:rsidR="00C57727" w:rsidRPr="00113D0E">
        <w:rPr>
          <w:rFonts w:cs="Arial"/>
        </w:rPr>
        <w:t>4</w:t>
      </w:r>
      <w:r w:rsidR="005C32C7" w:rsidRPr="00113D0E">
        <w:rPr>
          <w:rFonts w:cs="Arial"/>
        </w:rPr>
        <w:t>5</w:t>
      </w:r>
      <w:r w:rsidR="009C7C3B">
        <w:rPr>
          <w:rFonts w:cs="Arial"/>
        </w:rPr>
        <w:t xml:space="preserve"> per cent</w:t>
      </w:r>
      <w:r w:rsidR="00D7150C" w:rsidRPr="00113D0E">
        <w:rPr>
          <w:rFonts w:cs="Arial"/>
        </w:rPr>
        <w:t xml:space="preserve"> Best P</w:t>
      </w:r>
      <w:r w:rsidRPr="00113D0E">
        <w:rPr>
          <w:rFonts w:cs="Arial"/>
        </w:rPr>
        <w:t xml:space="preserve">ractice target for stormwater quality by 2025 is based on the proposed level of investment into WSUD projects.  This equates to a reduction in: </w:t>
      </w:r>
    </w:p>
    <w:p w14:paraId="42347502" w14:textId="77777777" w:rsidR="00E6136D" w:rsidRPr="00113D0E" w:rsidRDefault="00D7150C" w:rsidP="008345DF">
      <w:pPr>
        <w:pStyle w:val="ListParagraph"/>
        <w:numPr>
          <w:ilvl w:val="0"/>
          <w:numId w:val="19"/>
        </w:numPr>
        <w:spacing w:before="120" w:line="360" w:lineRule="auto"/>
        <w:ind w:left="567" w:hanging="567"/>
      </w:pPr>
      <w:r w:rsidRPr="00113D0E">
        <w:t>Total Suspended S</w:t>
      </w:r>
      <w:r w:rsidR="00E6136D" w:rsidRPr="00113D0E">
        <w:t xml:space="preserve">olids (TSS) of </w:t>
      </w:r>
      <w:r w:rsidR="005C32C7" w:rsidRPr="00113D0E">
        <w:t>153,000</w:t>
      </w:r>
      <w:r w:rsidR="00F152E7" w:rsidRPr="00113D0E">
        <w:t xml:space="preserve"> </w:t>
      </w:r>
      <w:r w:rsidR="00E6136D" w:rsidRPr="00113D0E">
        <w:t>kg</w:t>
      </w:r>
    </w:p>
    <w:p w14:paraId="7179A8FD" w14:textId="77777777" w:rsidR="00E6136D" w:rsidRPr="00113D0E" w:rsidRDefault="00D7150C" w:rsidP="008345DF">
      <w:pPr>
        <w:pStyle w:val="ListParagraph"/>
        <w:numPr>
          <w:ilvl w:val="0"/>
          <w:numId w:val="19"/>
        </w:numPr>
        <w:spacing w:before="120" w:line="360" w:lineRule="auto"/>
        <w:ind w:left="567" w:hanging="567"/>
      </w:pPr>
      <w:r w:rsidRPr="00113D0E">
        <w:t>Total P</w:t>
      </w:r>
      <w:r w:rsidR="00E6136D" w:rsidRPr="00113D0E">
        <w:t xml:space="preserve">hosphorus (TP) by </w:t>
      </w:r>
      <w:r w:rsidR="005C32C7" w:rsidRPr="00113D0E">
        <w:t>200</w:t>
      </w:r>
      <w:r w:rsidR="00114943" w:rsidRPr="00113D0E">
        <w:t xml:space="preserve"> kg</w:t>
      </w:r>
    </w:p>
    <w:p w14:paraId="6354D4E3" w14:textId="77777777" w:rsidR="00E6136D" w:rsidRPr="00113D0E" w:rsidRDefault="00D7150C" w:rsidP="008345DF">
      <w:pPr>
        <w:pStyle w:val="ListParagraph"/>
        <w:numPr>
          <w:ilvl w:val="0"/>
          <w:numId w:val="19"/>
        </w:numPr>
        <w:spacing w:before="120" w:line="360" w:lineRule="auto"/>
        <w:ind w:left="567" w:hanging="567"/>
      </w:pPr>
      <w:r w:rsidRPr="00113D0E">
        <w:t>Total N</w:t>
      </w:r>
      <w:r w:rsidR="00E6136D" w:rsidRPr="00113D0E">
        <w:t xml:space="preserve">itrogen (TN) by </w:t>
      </w:r>
      <w:r w:rsidR="005C32C7" w:rsidRPr="00113D0E">
        <w:t>810</w:t>
      </w:r>
      <w:r w:rsidR="00114943" w:rsidRPr="00113D0E">
        <w:t xml:space="preserve"> kg</w:t>
      </w:r>
    </w:p>
    <w:p w14:paraId="487806B8" w14:textId="0DA90434" w:rsidR="001D2936" w:rsidRPr="00B57EEF" w:rsidRDefault="008345DF" w:rsidP="00B57EEF">
      <w:pPr>
        <w:pStyle w:val="Heading4"/>
        <w:rPr>
          <w:sz w:val="24"/>
          <w:szCs w:val="24"/>
        </w:rPr>
      </w:pPr>
      <w:bookmarkStart w:id="79" w:name="_Toc338336140"/>
      <w:bookmarkStart w:id="80" w:name="_Ref343848270"/>
      <w:r w:rsidRPr="00B57EEF">
        <w:rPr>
          <w:sz w:val="24"/>
          <w:szCs w:val="24"/>
        </w:rPr>
        <w:t>4.2.2</w:t>
      </w:r>
      <w:r w:rsidRPr="00B57EEF">
        <w:rPr>
          <w:sz w:val="24"/>
          <w:szCs w:val="24"/>
        </w:rPr>
        <w:tab/>
      </w:r>
      <w:r w:rsidR="00FF4780" w:rsidRPr="00B57EEF">
        <w:rPr>
          <w:sz w:val="24"/>
          <w:szCs w:val="24"/>
        </w:rPr>
        <w:t>Flow management</w:t>
      </w:r>
      <w:r w:rsidR="001D2936" w:rsidRPr="00B57EEF">
        <w:rPr>
          <w:sz w:val="24"/>
          <w:szCs w:val="24"/>
        </w:rPr>
        <w:t xml:space="preserve"> targets</w:t>
      </w:r>
      <w:bookmarkEnd w:id="79"/>
      <w:bookmarkEnd w:id="80"/>
    </w:p>
    <w:p w14:paraId="3FA69D28" w14:textId="77777777" w:rsidR="001D2936" w:rsidRPr="00113D0E" w:rsidRDefault="00AD1E8B" w:rsidP="0044295F">
      <w:pPr>
        <w:spacing w:before="120" w:after="120" w:line="360" w:lineRule="auto"/>
        <w:rPr>
          <w:rFonts w:cs="Arial"/>
        </w:rPr>
      </w:pPr>
      <w:r w:rsidRPr="00113D0E">
        <w:rPr>
          <w:rFonts w:cs="Arial"/>
        </w:rPr>
        <w:t xml:space="preserve">The review of the Urban </w:t>
      </w:r>
      <w:r w:rsidRPr="00113D0E">
        <w:rPr>
          <w:rFonts w:cs="Arial"/>
          <w:i/>
        </w:rPr>
        <w:t>Stormwater Best Practice Environmental Guidelines</w:t>
      </w:r>
      <w:r w:rsidRPr="00113D0E">
        <w:rPr>
          <w:rFonts w:cs="Arial"/>
        </w:rPr>
        <w:t xml:space="preserve"> </w:t>
      </w:r>
      <w:r w:rsidR="0095188A" w:rsidRPr="00113D0E">
        <w:rPr>
          <w:rFonts w:cs="Arial"/>
        </w:rPr>
        <w:t>may</w:t>
      </w:r>
      <w:r w:rsidR="00FF4780" w:rsidRPr="00113D0E">
        <w:rPr>
          <w:rFonts w:cs="Arial"/>
        </w:rPr>
        <w:t xml:space="preserve"> introduce </w:t>
      </w:r>
      <w:r w:rsidRPr="00113D0E">
        <w:rPr>
          <w:rFonts w:cs="Arial"/>
        </w:rPr>
        <w:t xml:space="preserve">new </w:t>
      </w:r>
      <w:r w:rsidR="00FF4780" w:rsidRPr="00113D0E">
        <w:rPr>
          <w:rFonts w:cs="Arial"/>
        </w:rPr>
        <w:t>flow management</w:t>
      </w:r>
      <w:r w:rsidRPr="00113D0E">
        <w:rPr>
          <w:rFonts w:cs="Arial"/>
        </w:rPr>
        <w:t xml:space="preserve"> objectives that will be required under the </w:t>
      </w:r>
      <w:r w:rsidRPr="00113D0E">
        <w:rPr>
          <w:rFonts w:cs="Arial"/>
          <w:i/>
        </w:rPr>
        <w:t>Victorian Planning Provisions (Clause 56.07)</w:t>
      </w:r>
      <w:r w:rsidR="00755B40" w:rsidRPr="00113D0E">
        <w:rPr>
          <w:rFonts w:cs="Arial"/>
        </w:rPr>
        <w:t xml:space="preserve"> for all new residential subdivision development</w:t>
      </w:r>
      <w:r w:rsidRPr="00113D0E">
        <w:rPr>
          <w:rFonts w:cs="Arial"/>
        </w:rPr>
        <w:t xml:space="preserve">.  </w:t>
      </w:r>
      <w:r w:rsidR="00755B40" w:rsidRPr="00113D0E">
        <w:rPr>
          <w:rFonts w:cs="Arial"/>
        </w:rPr>
        <w:t xml:space="preserve">Furthermore, the Office of Living Victoria is working to expand </w:t>
      </w:r>
      <w:r w:rsidR="00755B40" w:rsidRPr="00113D0E">
        <w:rPr>
          <w:rFonts w:cs="Arial"/>
          <w:i/>
        </w:rPr>
        <w:t>Clause 56.07</w:t>
      </w:r>
      <w:r w:rsidR="00755B40" w:rsidRPr="00113D0E">
        <w:rPr>
          <w:rFonts w:cs="Arial"/>
        </w:rPr>
        <w:t xml:space="preserve"> across all forms of urban development.  </w:t>
      </w:r>
    </w:p>
    <w:p w14:paraId="75E7D8FA" w14:textId="365D1FE0" w:rsidR="0095626D" w:rsidRPr="00113D0E" w:rsidRDefault="0095626D" w:rsidP="0044295F">
      <w:pPr>
        <w:spacing w:before="120" w:after="120" w:line="360" w:lineRule="auto"/>
        <w:rPr>
          <w:rFonts w:cs="Arial"/>
        </w:rPr>
      </w:pPr>
      <w:r w:rsidRPr="00113D0E">
        <w:rPr>
          <w:rFonts w:cs="Arial"/>
        </w:rPr>
        <w:t xml:space="preserve">When looking at individual lots and dual occupancies, it is regulated under the building permit process that each </w:t>
      </w:r>
      <w:r w:rsidR="00D14E1E" w:rsidRPr="00113D0E">
        <w:rPr>
          <w:rFonts w:cs="Arial"/>
        </w:rPr>
        <w:t xml:space="preserve">new </w:t>
      </w:r>
      <w:r w:rsidRPr="00113D0E">
        <w:rPr>
          <w:rFonts w:cs="Arial"/>
        </w:rPr>
        <w:t>dwelling should have either a solar hot water system or a rainwater tank for toilet flushing. However, it has been seen as reasonable that a requirement for a 2000</w:t>
      </w:r>
      <w:r w:rsidR="008345DF">
        <w:rPr>
          <w:rFonts w:cs="Arial"/>
        </w:rPr>
        <w:t xml:space="preserve"> k</w:t>
      </w:r>
      <w:r w:rsidRPr="00113D0E">
        <w:rPr>
          <w:rFonts w:cs="Arial"/>
        </w:rPr>
        <w:t xml:space="preserve">L tank (plumbed to a toilet or similar use where potable water is not required) be applied to all such developments and this has been pursued by Nillumbik </w:t>
      </w:r>
      <w:r w:rsidR="008345DF">
        <w:rPr>
          <w:rFonts w:cs="Arial"/>
        </w:rPr>
        <w:t xml:space="preserve">Shire </w:t>
      </w:r>
      <w:r w:rsidRPr="00113D0E">
        <w:rPr>
          <w:rFonts w:cs="Arial"/>
        </w:rPr>
        <w:t>Council to good effect (despite not being a requirement of the planning scheme).</w:t>
      </w:r>
      <w:r w:rsidR="00D14E1E" w:rsidRPr="00113D0E">
        <w:rPr>
          <w:rFonts w:cs="Arial"/>
        </w:rPr>
        <w:t xml:space="preserve">  While a 2,000</w:t>
      </w:r>
      <w:r w:rsidR="008345DF">
        <w:rPr>
          <w:rFonts w:cs="Arial"/>
        </w:rPr>
        <w:t xml:space="preserve"> k</w:t>
      </w:r>
      <w:r w:rsidR="00D14E1E" w:rsidRPr="00113D0E">
        <w:rPr>
          <w:rFonts w:cs="Arial"/>
        </w:rPr>
        <w:t>L</w:t>
      </w:r>
      <w:r w:rsidR="008345DF">
        <w:rPr>
          <w:rFonts w:cs="Arial"/>
        </w:rPr>
        <w:t xml:space="preserve"> </w:t>
      </w:r>
      <w:r w:rsidR="00D14E1E" w:rsidRPr="00113D0E">
        <w:rPr>
          <w:rFonts w:cs="Arial"/>
        </w:rPr>
        <w:t>rainwater tank is</w:t>
      </w:r>
      <w:r w:rsidR="00091EB5" w:rsidRPr="00113D0E">
        <w:rPr>
          <w:rFonts w:cs="Arial"/>
        </w:rPr>
        <w:t xml:space="preserve"> certainly</w:t>
      </w:r>
      <w:r w:rsidR="00D14E1E" w:rsidRPr="00113D0E">
        <w:rPr>
          <w:rFonts w:cs="Arial"/>
        </w:rPr>
        <w:t xml:space="preserve"> better than nothing, its limitations do need to be recognised.  Fundamentally, small tanks harvesting from large roofs, especially with minimal indoor connections</w:t>
      </w:r>
      <w:r w:rsidR="00091EB5" w:rsidRPr="00113D0E">
        <w:rPr>
          <w:rFonts w:cs="Arial"/>
        </w:rPr>
        <w:t>,</w:t>
      </w:r>
      <w:r w:rsidR="00D14E1E" w:rsidRPr="00113D0E">
        <w:rPr>
          <w:rFonts w:cs="Arial"/>
        </w:rPr>
        <w:t xml:space="preserve"> will overflow very regularly</w:t>
      </w:r>
      <w:r w:rsidR="007B542F" w:rsidRPr="00113D0E">
        <w:rPr>
          <w:rFonts w:cs="Arial"/>
        </w:rPr>
        <w:t xml:space="preserve"> and do little for potable water replacement due to their small storage capacity.  At best,</w:t>
      </w:r>
      <w:r w:rsidR="006D5C59" w:rsidRPr="00113D0E">
        <w:rPr>
          <w:rFonts w:cs="Arial"/>
        </w:rPr>
        <w:t xml:space="preserve"> small rainwater tanks also </w:t>
      </w:r>
      <w:r w:rsidR="007B542F" w:rsidRPr="00113D0E">
        <w:rPr>
          <w:rFonts w:cs="Arial"/>
        </w:rPr>
        <w:t>offer some level of detention of stormwater</w:t>
      </w:r>
      <w:r w:rsidR="00091EB5" w:rsidRPr="00113D0E">
        <w:rPr>
          <w:rFonts w:cs="Arial"/>
        </w:rPr>
        <w:t xml:space="preserve">, but at many times of the year that will be minimal or non-existent.  </w:t>
      </w:r>
      <w:r w:rsidR="006D5C59" w:rsidRPr="00113D0E">
        <w:rPr>
          <w:rFonts w:cs="Arial"/>
        </w:rPr>
        <w:t xml:space="preserve">Hence, given most tanks in urban areas with mains water are small, the contribution that tanks can make to improvement of stream condition is probably modest, as is their contribution to potable water replacement.  </w:t>
      </w:r>
    </w:p>
    <w:p w14:paraId="5A7BD9AB" w14:textId="77777777" w:rsidR="00E35A50" w:rsidRPr="00113D0E" w:rsidRDefault="00E35A50" w:rsidP="0044295F">
      <w:pPr>
        <w:spacing w:before="120" w:after="120" w:line="360" w:lineRule="auto"/>
        <w:rPr>
          <w:rFonts w:cs="Arial"/>
        </w:rPr>
      </w:pPr>
      <w:r w:rsidRPr="00113D0E">
        <w:rPr>
          <w:rFonts w:cs="Arial"/>
        </w:rPr>
        <w:t xml:space="preserve">All waterways located in Nillumbik will benefit from establishing flow management targets.  The low </w:t>
      </w:r>
      <w:r w:rsidR="0095626D" w:rsidRPr="00113D0E">
        <w:rPr>
          <w:rFonts w:cs="Arial"/>
        </w:rPr>
        <w:t>percentages of Directly Connected Imperviousness (DCI) combined with the moderate to good condition of waterways (based on IRC scores) provide</w:t>
      </w:r>
      <w:r w:rsidRPr="00113D0E">
        <w:rPr>
          <w:rFonts w:cs="Arial"/>
        </w:rPr>
        <w:t xml:space="preserve"> a significant opportunity to protect and/or </w:t>
      </w:r>
      <w:r w:rsidR="00227741" w:rsidRPr="00113D0E">
        <w:rPr>
          <w:rFonts w:cs="Arial"/>
        </w:rPr>
        <w:t>improve</w:t>
      </w:r>
      <w:r w:rsidRPr="00113D0E">
        <w:rPr>
          <w:rFonts w:cs="Arial"/>
        </w:rPr>
        <w:t xml:space="preserve"> the health of waterways through</w:t>
      </w:r>
      <w:r w:rsidR="00F77592" w:rsidRPr="00113D0E">
        <w:rPr>
          <w:rFonts w:cs="Arial"/>
        </w:rPr>
        <w:t>out</w:t>
      </w:r>
      <w:r w:rsidRPr="00113D0E">
        <w:rPr>
          <w:rFonts w:cs="Arial"/>
        </w:rPr>
        <w:t xml:space="preserve"> the Shire.  </w:t>
      </w:r>
      <w:r w:rsidR="00BF74DD" w:rsidRPr="00113D0E">
        <w:rPr>
          <w:rFonts w:cs="Arial"/>
        </w:rPr>
        <w:t xml:space="preserve">However, given that DCI will probably continue to be fairly low given there are no growth corridors in Nillumbik, as indicated in 4.2 above, a variety of other stream works will be required to achieve stream improvement.  </w:t>
      </w:r>
    </w:p>
    <w:p w14:paraId="5C5A4FB5" w14:textId="77777777" w:rsidR="001A555F" w:rsidRPr="00113D0E" w:rsidRDefault="001A555F" w:rsidP="0044295F">
      <w:pPr>
        <w:spacing w:before="120" w:after="120" w:line="360" w:lineRule="auto"/>
        <w:rPr>
          <w:rFonts w:cs="Arial"/>
        </w:rPr>
      </w:pPr>
      <w:r w:rsidRPr="00113D0E">
        <w:rPr>
          <w:rFonts w:cs="Arial"/>
        </w:rPr>
        <w:t xml:space="preserve">Across the Shire all new development and future sealing of road surfaces must incorporate WSUD to ensure minor runoff events are treated, infiltrated </w:t>
      </w:r>
      <w:r w:rsidR="00227741" w:rsidRPr="00113D0E">
        <w:rPr>
          <w:rFonts w:cs="Arial"/>
        </w:rPr>
        <w:t xml:space="preserve">to the underlying soils </w:t>
      </w:r>
      <w:r w:rsidRPr="00113D0E">
        <w:rPr>
          <w:rFonts w:cs="Arial"/>
        </w:rPr>
        <w:t>or harvested thereby ensuring these impervious surfaces remain ‘disconnected’</w:t>
      </w:r>
      <w:r w:rsidR="008E28BF" w:rsidRPr="00113D0E">
        <w:rPr>
          <w:rFonts w:cs="Arial"/>
        </w:rPr>
        <w:t xml:space="preserve">.  </w:t>
      </w:r>
      <w:r w:rsidRPr="00113D0E">
        <w:rPr>
          <w:rFonts w:cs="Arial"/>
        </w:rPr>
        <w:t>The long term DCI targets for the 5 major waterways located in the Shire are</w:t>
      </w:r>
      <w:r w:rsidR="00994EBF" w:rsidRPr="00113D0E">
        <w:rPr>
          <w:rFonts w:cs="Arial"/>
        </w:rPr>
        <w:t xml:space="preserve"> described below. </w:t>
      </w:r>
    </w:p>
    <w:p w14:paraId="0FB0C3C0" w14:textId="77777777" w:rsidR="00294AFF" w:rsidRPr="00B57EEF" w:rsidRDefault="00294AFF" w:rsidP="00B57EEF">
      <w:pPr>
        <w:pStyle w:val="Heading5"/>
        <w:rPr>
          <w:sz w:val="24"/>
          <w:szCs w:val="24"/>
        </w:rPr>
      </w:pPr>
      <w:r w:rsidRPr="00B57EEF">
        <w:rPr>
          <w:sz w:val="24"/>
          <w:szCs w:val="24"/>
        </w:rPr>
        <w:t>Diamond Creek catchment</w:t>
      </w:r>
    </w:p>
    <w:p w14:paraId="0B524CEF" w14:textId="7CD16A8E" w:rsidR="00294AFF" w:rsidRPr="00113D0E" w:rsidRDefault="00294AFF" w:rsidP="0044295F">
      <w:pPr>
        <w:spacing w:before="120" w:after="120" w:line="360" w:lineRule="auto"/>
        <w:rPr>
          <w:rFonts w:cs="Arial"/>
        </w:rPr>
      </w:pPr>
      <w:r w:rsidRPr="00113D0E">
        <w:rPr>
          <w:rFonts w:cs="Arial"/>
        </w:rPr>
        <w:t xml:space="preserve">Target: Actively disconnecting impervious surfaces to </w:t>
      </w:r>
      <w:r w:rsidR="008D4656" w:rsidRPr="00113D0E">
        <w:rPr>
          <w:rFonts w:cs="Arial"/>
        </w:rPr>
        <w:t xml:space="preserve">achieve a DCI of </w:t>
      </w:r>
      <w:r w:rsidR="008755E5">
        <w:rPr>
          <w:rFonts w:cs="Arial"/>
        </w:rPr>
        <w:t>less than two</w:t>
      </w:r>
      <w:r w:rsidR="009C7C3B">
        <w:rPr>
          <w:rFonts w:cs="Arial"/>
        </w:rPr>
        <w:t xml:space="preserve"> per cent</w:t>
      </w:r>
      <w:r w:rsidRPr="00113D0E">
        <w:rPr>
          <w:rFonts w:cs="Arial"/>
        </w:rPr>
        <w:t>.</w:t>
      </w:r>
    </w:p>
    <w:p w14:paraId="6F5E186E" w14:textId="3B9342F3" w:rsidR="00294AFF" w:rsidRPr="00113D0E" w:rsidRDefault="00294AFF" w:rsidP="0044295F">
      <w:pPr>
        <w:spacing w:before="120" w:after="120" w:line="360" w:lineRule="auto"/>
        <w:rPr>
          <w:rFonts w:cs="Arial"/>
        </w:rPr>
      </w:pPr>
      <w:r w:rsidRPr="00113D0E">
        <w:rPr>
          <w:rFonts w:cs="Arial"/>
        </w:rPr>
        <w:t xml:space="preserve">Diamond Creek is located entirely within the Shire and has a DCI </w:t>
      </w:r>
      <w:r w:rsidR="001F2B70" w:rsidRPr="00113D0E">
        <w:rPr>
          <w:rFonts w:cs="Arial"/>
        </w:rPr>
        <w:t xml:space="preserve">value </w:t>
      </w:r>
      <w:r w:rsidRPr="00113D0E">
        <w:rPr>
          <w:rFonts w:cs="Arial"/>
        </w:rPr>
        <w:t>of 3.</w:t>
      </w:r>
      <w:r w:rsidR="001047FD" w:rsidRPr="00113D0E">
        <w:rPr>
          <w:rFonts w:cs="Arial"/>
        </w:rPr>
        <w:t>4</w:t>
      </w:r>
      <w:r w:rsidR="009C7C3B">
        <w:rPr>
          <w:rFonts w:cs="Arial"/>
        </w:rPr>
        <w:t xml:space="preserve"> per cent</w:t>
      </w:r>
      <w:r w:rsidR="001F2B70" w:rsidRPr="00113D0E">
        <w:rPr>
          <w:rFonts w:cs="Arial"/>
        </w:rPr>
        <w:t xml:space="preserve"> (504 ha of impervious surfaces directly connected to Diamond Creek)</w:t>
      </w:r>
      <w:r w:rsidRPr="00113D0E">
        <w:rPr>
          <w:rFonts w:cs="Arial"/>
        </w:rPr>
        <w:t xml:space="preserve">.  The upper tributaries are rated as being in excellent condition and the upper reaches are in moderate condition.  The lower reaches are impacted by urban development </w:t>
      </w:r>
      <w:r w:rsidR="00D331CB" w:rsidRPr="00113D0E">
        <w:rPr>
          <w:rFonts w:cs="Arial"/>
        </w:rPr>
        <w:t xml:space="preserve">and </w:t>
      </w:r>
      <w:r w:rsidRPr="00113D0E">
        <w:rPr>
          <w:rFonts w:cs="Arial"/>
        </w:rPr>
        <w:t xml:space="preserve">are rated in poor condition.  Actively disconnecting impervious surfaces using WSUD (this could include an entire precinct treated and harvested as part of an alternative water supply for the irrigation of a sports field or oval) will provide conditions conducive to restoring the health of the waterways in the lower reaches of Diamond Creek.  This is equivalent to an area of </w:t>
      </w:r>
      <w:r w:rsidR="001F2B70" w:rsidRPr="00113D0E">
        <w:rPr>
          <w:rFonts w:cs="Arial"/>
        </w:rPr>
        <w:t>210 ha</w:t>
      </w:r>
      <w:r w:rsidR="001002DD" w:rsidRPr="00113D0E">
        <w:rPr>
          <w:rFonts w:cs="Arial"/>
        </w:rPr>
        <w:t xml:space="preserve"> (over the next 85 years)</w:t>
      </w:r>
      <w:r w:rsidR="001F2B70" w:rsidRPr="00113D0E">
        <w:rPr>
          <w:rFonts w:cs="Arial"/>
        </w:rPr>
        <w:t xml:space="preserve">. </w:t>
      </w:r>
      <w:r w:rsidRPr="00113D0E">
        <w:rPr>
          <w:rFonts w:cs="Arial"/>
          <w:shd w:val="clear" w:color="auto" w:fill="FFFF00"/>
        </w:rPr>
        <w:t xml:space="preserve"> </w:t>
      </w:r>
    </w:p>
    <w:p w14:paraId="07DC293A" w14:textId="77777777" w:rsidR="00294AFF" w:rsidRPr="00B57EEF" w:rsidRDefault="00294AFF" w:rsidP="00B57EEF">
      <w:pPr>
        <w:pStyle w:val="Heading5"/>
        <w:rPr>
          <w:sz w:val="24"/>
          <w:szCs w:val="24"/>
        </w:rPr>
      </w:pPr>
      <w:r w:rsidRPr="00B57EEF">
        <w:rPr>
          <w:sz w:val="24"/>
          <w:szCs w:val="24"/>
        </w:rPr>
        <w:t>Watsons Creek and Arthurs Creek catchments</w:t>
      </w:r>
    </w:p>
    <w:p w14:paraId="242653E3" w14:textId="08CF51EB" w:rsidR="00294AFF" w:rsidRPr="00113D0E" w:rsidRDefault="00294AFF" w:rsidP="0044295F">
      <w:pPr>
        <w:spacing w:before="120" w:after="120" w:line="360" w:lineRule="auto"/>
        <w:rPr>
          <w:rFonts w:cs="Arial"/>
          <w:b/>
          <w:sz w:val="18"/>
          <w:szCs w:val="18"/>
        </w:rPr>
      </w:pPr>
      <w:r w:rsidRPr="00113D0E">
        <w:rPr>
          <w:rFonts w:cs="Arial"/>
        </w:rPr>
        <w:t>Target: No increase in DCI</w:t>
      </w:r>
      <w:r w:rsidR="009C7C3B">
        <w:rPr>
          <w:rFonts w:cs="Arial"/>
        </w:rPr>
        <w:t xml:space="preserve"> per cent</w:t>
      </w:r>
      <w:r w:rsidRPr="00113D0E">
        <w:rPr>
          <w:rFonts w:cs="Arial"/>
        </w:rPr>
        <w:t>.</w:t>
      </w:r>
    </w:p>
    <w:p w14:paraId="6D6CFFAF" w14:textId="0197297D" w:rsidR="00294AFF" w:rsidRPr="00113D0E" w:rsidRDefault="00294AFF" w:rsidP="0044295F">
      <w:pPr>
        <w:spacing w:before="120" w:after="120" w:line="360" w:lineRule="auto"/>
        <w:rPr>
          <w:rFonts w:cs="Arial"/>
        </w:rPr>
      </w:pPr>
      <w:r w:rsidRPr="00113D0E">
        <w:rPr>
          <w:rFonts w:cs="Arial"/>
        </w:rPr>
        <w:t>Watsons Creek and Arthurs Creek are also located entirely within the Shire and both have extremely low DCI values of less than 0.2</w:t>
      </w:r>
      <w:r w:rsidR="009C7C3B">
        <w:rPr>
          <w:rFonts w:cs="Arial"/>
        </w:rPr>
        <w:t xml:space="preserve"> per cent</w:t>
      </w:r>
      <w:r w:rsidRPr="00113D0E">
        <w:rPr>
          <w:rFonts w:cs="Arial"/>
        </w:rPr>
        <w:t xml:space="preserve">.  The catchments of these waterways have little urban development however land clearing and stock access to the creeks have </w:t>
      </w:r>
      <w:r w:rsidR="007F13E3" w:rsidRPr="00113D0E">
        <w:rPr>
          <w:rFonts w:cs="Arial"/>
        </w:rPr>
        <w:t xml:space="preserve">seriously </w:t>
      </w:r>
      <w:r w:rsidRPr="00113D0E">
        <w:rPr>
          <w:rFonts w:cs="Arial"/>
        </w:rPr>
        <w:t>impacted on their health</w:t>
      </w:r>
      <w:r w:rsidR="007F13E3" w:rsidRPr="00113D0E">
        <w:rPr>
          <w:rFonts w:cs="Arial"/>
        </w:rPr>
        <w:t xml:space="preserve"> over many decades and this especially applies to Arthurs Creek</w:t>
      </w:r>
      <w:r w:rsidRPr="00113D0E">
        <w:rPr>
          <w:rFonts w:cs="Arial"/>
        </w:rPr>
        <w:t>.  To maximise the benefits achieved through rural land management actions (such as, streamside revegetation programs and fencing out of stock from the waterways) flow management is directed at ensuring all future sealing of road surfaces incorporate</w:t>
      </w:r>
      <w:r w:rsidR="00D331CB" w:rsidRPr="00113D0E">
        <w:rPr>
          <w:rFonts w:cs="Arial"/>
        </w:rPr>
        <w:t>s</w:t>
      </w:r>
      <w:r w:rsidRPr="00113D0E">
        <w:rPr>
          <w:rFonts w:cs="Arial"/>
        </w:rPr>
        <w:t xml:space="preserve"> WSUD to ensure minor runoff events are treated and infiltrated</w:t>
      </w:r>
      <w:r w:rsidR="00227741" w:rsidRPr="00113D0E">
        <w:rPr>
          <w:rFonts w:cs="Arial"/>
        </w:rPr>
        <w:t xml:space="preserve"> into the soil</w:t>
      </w:r>
      <w:r w:rsidRPr="00113D0E">
        <w:rPr>
          <w:rFonts w:cs="Arial"/>
        </w:rPr>
        <w:t xml:space="preserve">.  </w:t>
      </w:r>
      <w:r w:rsidR="007F13E3" w:rsidRPr="00113D0E">
        <w:rPr>
          <w:rFonts w:cs="Arial"/>
        </w:rPr>
        <w:t xml:space="preserve">Other works will also be required to improve the condition of Arthurs Creek and these have been outlined in section 4.2 above.  These works are mainly within the ambit of Melbourne Water, although Council can play a part in its liaison activities with Landcare groups and through other initiatives.  </w:t>
      </w:r>
    </w:p>
    <w:p w14:paraId="0999BCB6" w14:textId="77777777" w:rsidR="001A555F" w:rsidRPr="00B57EEF" w:rsidRDefault="00294AFF" w:rsidP="00B57EEF">
      <w:pPr>
        <w:pStyle w:val="Heading5"/>
        <w:rPr>
          <w:sz w:val="24"/>
          <w:szCs w:val="24"/>
        </w:rPr>
      </w:pPr>
      <w:r w:rsidRPr="00B57EEF">
        <w:rPr>
          <w:sz w:val="24"/>
          <w:szCs w:val="24"/>
        </w:rPr>
        <w:t>Plenty R</w:t>
      </w:r>
      <w:r w:rsidR="00D15221" w:rsidRPr="00B57EEF">
        <w:rPr>
          <w:sz w:val="24"/>
          <w:szCs w:val="24"/>
        </w:rPr>
        <w:t>iver and Yarra River</w:t>
      </w:r>
      <w:r w:rsidRPr="00B57EEF">
        <w:rPr>
          <w:sz w:val="24"/>
          <w:szCs w:val="24"/>
        </w:rPr>
        <w:t xml:space="preserve"> catchments</w:t>
      </w:r>
    </w:p>
    <w:p w14:paraId="69E94764" w14:textId="11C4E76A" w:rsidR="00294AFF" w:rsidRPr="00113D0E" w:rsidRDefault="00294AFF" w:rsidP="0044295F">
      <w:pPr>
        <w:spacing w:before="120" w:after="120" w:line="360" w:lineRule="auto"/>
        <w:rPr>
          <w:rFonts w:cs="Arial"/>
          <w:b/>
          <w:sz w:val="18"/>
          <w:szCs w:val="18"/>
        </w:rPr>
      </w:pPr>
      <w:r w:rsidRPr="00113D0E">
        <w:rPr>
          <w:rFonts w:cs="Arial"/>
        </w:rPr>
        <w:t>Target: No increase in DCI</w:t>
      </w:r>
      <w:r w:rsidR="009C7C3B">
        <w:rPr>
          <w:rFonts w:cs="Arial"/>
        </w:rPr>
        <w:t xml:space="preserve"> per cent</w:t>
      </w:r>
      <w:r w:rsidRPr="00113D0E">
        <w:rPr>
          <w:rFonts w:cs="Arial"/>
        </w:rPr>
        <w:t>.</w:t>
      </w:r>
    </w:p>
    <w:p w14:paraId="3564A6CA" w14:textId="4C25DD59" w:rsidR="001D2936" w:rsidRPr="00113D0E" w:rsidRDefault="00294AFF" w:rsidP="0044295F">
      <w:pPr>
        <w:spacing w:before="120" w:after="120" w:line="360" w:lineRule="auto"/>
        <w:rPr>
          <w:rFonts w:cs="Arial"/>
        </w:rPr>
      </w:pPr>
      <w:r w:rsidRPr="00113D0E">
        <w:rPr>
          <w:rFonts w:cs="Arial"/>
        </w:rPr>
        <w:t xml:space="preserve">Only a small proportion of the Plenty River and Yarra River catchments are located in the Shire. </w:t>
      </w:r>
      <w:r w:rsidR="00B92874" w:rsidRPr="00113D0E">
        <w:rPr>
          <w:rFonts w:cs="Arial"/>
        </w:rPr>
        <w:t xml:space="preserve"> </w:t>
      </w:r>
      <w:r w:rsidR="00A10378" w:rsidRPr="00113D0E">
        <w:rPr>
          <w:rFonts w:cs="Arial"/>
        </w:rPr>
        <w:t>The DCI values associated with the proportion of their catchments located within the Shire are low (</w:t>
      </w:r>
      <w:r w:rsidR="001A555F" w:rsidRPr="00113D0E">
        <w:rPr>
          <w:rFonts w:cs="Arial"/>
        </w:rPr>
        <w:t>Yarra River</w:t>
      </w:r>
      <w:r w:rsidR="00A10378" w:rsidRPr="00113D0E">
        <w:rPr>
          <w:rFonts w:cs="Arial"/>
        </w:rPr>
        <w:t xml:space="preserve"> - </w:t>
      </w:r>
      <w:r w:rsidR="001A555F" w:rsidRPr="00113D0E">
        <w:rPr>
          <w:rFonts w:cs="Arial"/>
        </w:rPr>
        <w:t>0.4</w:t>
      </w:r>
      <w:r w:rsidR="009C7C3B">
        <w:rPr>
          <w:rFonts w:cs="Arial"/>
        </w:rPr>
        <w:t xml:space="preserve"> per cent</w:t>
      </w:r>
      <w:r w:rsidR="00A10378" w:rsidRPr="00113D0E">
        <w:rPr>
          <w:rFonts w:cs="Arial"/>
        </w:rPr>
        <w:t xml:space="preserve">; Plenty River - </w:t>
      </w:r>
      <w:r w:rsidR="001A555F" w:rsidRPr="00113D0E">
        <w:rPr>
          <w:rFonts w:cs="Arial"/>
        </w:rPr>
        <w:t>4.1</w:t>
      </w:r>
      <w:r w:rsidR="009C7C3B">
        <w:rPr>
          <w:rFonts w:cs="Arial"/>
        </w:rPr>
        <w:t xml:space="preserve"> per cent</w:t>
      </w:r>
      <w:r w:rsidR="00A10378" w:rsidRPr="00113D0E">
        <w:rPr>
          <w:rFonts w:cs="Arial"/>
        </w:rPr>
        <w:t xml:space="preserve">).  However, significant urban development located in adjacent municipalities has significantly impacted the health of these waterways (IRC rating is poor).  Council </w:t>
      </w:r>
      <w:r w:rsidR="00EE34FA" w:rsidRPr="00113D0E">
        <w:rPr>
          <w:rFonts w:cs="Arial"/>
        </w:rPr>
        <w:t>can</w:t>
      </w:r>
      <w:r w:rsidR="00A10378" w:rsidRPr="00113D0E">
        <w:rPr>
          <w:rFonts w:cs="Arial"/>
        </w:rPr>
        <w:t xml:space="preserve"> ensure no increase in DCI</w:t>
      </w:r>
      <w:r w:rsidR="009C7C3B">
        <w:rPr>
          <w:rFonts w:cs="Arial"/>
        </w:rPr>
        <w:t xml:space="preserve"> per cent</w:t>
      </w:r>
      <w:r w:rsidR="00A10378" w:rsidRPr="00113D0E">
        <w:rPr>
          <w:rFonts w:cs="Arial"/>
        </w:rPr>
        <w:t xml:space="preserve"> occurs with new development</w:t>
      </w:r>
      <w:r w:rsidR="00EE34FA" w:rsidRPr="00113D0E">
        <w:rPr>
          <w:rFonts w:cs="Arial"/>
        </w:rPr>
        <w:t xml:space="preserve"> in Nillumbik</w:t>
      </w:r>
      <w:r w:rsidR="00A10378" w:rsidRPr="00113D0E">
        <w:rPr>
          <w:rFonts w:cs="Arial"/>
        </w:rPr>
        <w:t>.  This will provide the opportunity for adjacent municipalities</w:t>
      </w:r>
      <w:r w:rsidR="00EE34FA" w:rsidRPr="00113D0E">
        <w:rPr>
          <w:rFonts w:cs="Arial"/>
        </w:rPr>
        <w:t xml:space="preserve"> and Melbourne Water</w:t>
      </w:r>
      <w:r w:rsidR="00A10378" w:rsidRPr="00113D0E">
        <w:rPr>
          <w:rFonts w:cs="Arial"/>
        </w:rPr>
        <w:t xml:space="preserve"> to implement flow management targets</w:t>
      </w:r>
      <w:r w:rsidR="00EE34FA" w:rsidRPr="00113D0E">
        <w:rPr>
          <w:rFonts w:cs="Arial"/>
        </w:rPr>
        <w:t xml:space="preserve"> </w:t>
      </w:r>
      <w:r w:rsidR="00A10378" w:rsidRPr="00113D0E">
        <w:rPr>
          <w:rFonts w:cs="Arial"/>
        </w:rPr>
        <w:t xml:space="preserve">potentially </w:t>
      </w:r>
      <w:r w:rsidR="00EE34FA" w:rsidRPr="00113D0E">
        <w:rPr>
          <w:rFonts w:cs="Arial"/>
        </w:rPr>
        <w:t xml:space="preserve">resulting in </w:t>
      </w:r>
      <w:r w:rsidR="00A10378" w:rsidRPr="00113D0E">
        <w:rPr>
          <w:rFonts w:cs="Arial"/>
        </w:rPr>
        <w:t>the progressive i</w:t>
      </w:r>
      <w:r w:rsidR="0044295F">
        <w:rPr>
          <w:rFonts w:cs="Arial"/>
        </w:rPr>
        <w:t>mprovement of waterway health.</w:t>
      </w:r>
    </w:p>
    <w:p w14:paraId="715F5697" w14:textId="24383085" w:rsidR="00995ACC" w:rsidRPr="00223449" w:rsidRDefault="008345DF" w:rsidP="00223449">
      <w:pPr>
        <w:pStyle w:val="Heading2"/>
      </w:pPr>
      <w:bookmarkStart w:id="81" w:name="_Toc421175967"/>
      <w:r>
        <w:t>5.0</w:t>
      </w:r>
      <w:r>
        <w:tab/>
      </w:r>
      <w:r w:rsidR="00377D92" w:rsidRPr="00223449">
        <w:t>Actions and Recommendations</w:t>
      </w:r>
      <w:bookmarkEnd w:id="81"/>
    </w:p>
    <w:p w14:paraId="7189DC6F" w14:textId="4C0D1A9A" w:rsidR="00323B7C" w:rsidRPr="00113D0E" w:rsidRDefault="00A32436" w:rsidP="0044295F">
      <w:pPr>
        <w:spacing w:before="120" w:after="120" w:line="360" w:lineRule="auto"/>
        <w:rPr>
          <w:rFonts w:cs="Arial"/>
        </w:rPr>
      </w:pPr>
      <w:r w:rsidRPr="00113D0E">
        <w:rPr>
          <w:rFonts w:cs="Arial"/>
        </w:rPr>
        <w:t>The peri</w:t>
      </w:r>
      <w:r w:rsidR="00595185" w:rsidRPr="00113D0E">
        <w:rPr>
          <w:rFonts w:cs="Arial"/>
        </w:rPr>
        <w:t>-</w:t>
      </w:r>
      <w:r w:rsidRPr="00113D0E">
        <w:rPr>
          <w:rFonts w:cs="Arial"/>
        </w:rPr>
        <w:t xml:space="preserve">urban nature of </w:t>
      </w:r>
      <w:r w:rsidR="00D331CB" w:rsidRPr="00113D0E">
        <w:rPr>
          <w:rFonts w:cs="Arial"/>
        </w:rPr>
        <w:t xml:space="preserve">the </w:t>
      </w:r>
      <w:r w:rsidRPr="00113D0E">
        <w:rPr>
          <w:rFonts w:cs="Arial"/>
        </w:rPr>
        <w:t>Shire presents some unique challenges and opportunities in terms of WSUD, stormwat</w:t>
      </w:r>
      <w:r w:rsidR="0044103B" w:rsidRPr="00113D0E">
        <w:rPr>
          <w:rFonts w:cs="Arial"/>
        </w:rPr>
        <w:t>er harvesting and planning for Integrated Water M</w:t>
      </w:r>
      <w:r w:rsidRPr="00113D0E">
        <w:rPr>
          <w:rFonts w:cs="Arial"/>
        </w:rPr>
        <w:t xml:space="preserve">anagement.  </w:t>
      </w:r>
      <w:r w:rsidR="00FC0233" w:rsidRPr="00113D0E">
        <w:rPr>
          <w:rFonts w:cs="Arial"/>
        </w:rPr>
        <w:t xml:space="preserve"> </w:t>
      </w:r>
      <w:r w:rsidRPr="00113D0E">
        <w:rPr>
          <w:rFonts w:cs="Arial"/>
        </w:rPr>
        <w:t xml:space="preserve">To ensure attainment of </w:t>
      </w:r>
      <w:r w:rsidR="00D7150C" w:rsidRPr="00113D0E">
        <w:rPr>
          <w:rFonts w:cs="Arial"/>
        </w:rPr>
        <w:t>Integrated W</w:t>
      </w:r>
      <w:r w:rsidRPr="00113D0E">
        <w:rPr>
          <w:rFonts w:cs="Arial"/>
        </w:rPr>
        <w:t>ater</w:t>
      </w:r>
      <w:r w:rsidR="00D7150C" w:rsidRPr="00113D0E">
        <w:rPr>
          <w:rFonts w:cs="Arial"/>
        </w:rPr>
        <w:t xml:space="preserve"> Management T</w:t>
      </w:r>
      <w:r w:rsidRPr="00113D0E">
        <w:rPr>
          <w:rFonts w:cs="Arial"/>
        </w:rPr>
        <w:t>argets</w:t>
      </w:r>
      <w:r w:rsidR="00D7150C" w:rsidRPr="00113D0E">
        <w:rPr>
          <w:rFonts w:cs="Arial"/>
        </w:rPr>
        <w:t>, C</w:t>
      </w:r>
      <w:r w:rsidRPr="00113D0E">
        <w:rPr>
          <w:rFonts w:cs="Arial"/>
        </w:rPr>
        <w:t>ouncil need</w:t>
      </w:r>
      <w:r w:rsidR="00D331CB" w:rsidRPr="00113D0E">
        <w:rPr>
          <w:rFonts w:cs="Arial"/>
        </w:rPr>
        <w:t>s</w:t>
      </w:r>
      <w:r w:rsidRPr="00113D0E">
        <w:rPr>
          <w:rFonts w:cs="Arial"/>
        </w:rPr>
        <w:t xml:space="preserve"> to proactively integrate WSUD projects into their asset m</w:t>
      </w:r>
      <w:r w:rsidR="008345DF">
        <w:rPr>
          <w:rFonts w:cs="Arial"/>
        </w:rPr>
        <w:t>anagement plans and open space M</w:t>
      </w:r>
      <w:r w:rsidRPr="00113D0E">
        <w:rPr>
          <w:rFonts w:cs="Arial"/>
        </w:rPr>
        <w:t>asterplans</w:t>
      </w:r>
      <w:r w:rsidR="002765A3" w:rsidRPr="00113D0E">
        <w:rPr>
          <w:rFonts w:cs="Arial"/>
        </w:rPr>
        <w:t>, and promote the use of r</w:t>
      </w:r>
      <w:r w:rsidR="008345DF">
        <w:rPr>
          <w:rFonts w:cs="Arial"/>
        </w:rPr>
        <w:t>ainwater tanks to supply indoor</w:t>
      </w:r>
      <w:r w:rsidR="00FC0233" w:rsidRPr="00113D0E">
        <w:rPr>
          <w:rFonts w:cs="Arial"/>
        </w:rPr>
        <w:t xml:space="preserve"> and outdoor </w:t>
      </w:r>
      <w:r w:rsidR="002765A3" w:rsidRPr="00113D0E">
        <w:rPr>
          <w:rFonts w:cs="Arial"/>
        </w:rPr>
        <w:t>demands across the private domain</w:t>
      </w:r>
      <w:r w:rsidRPr="00113D0E">
        <w:rPr>
          <w:rFonts w:cs="Arial"/>
        </w:rPr>
        <w:t xml:space="preserve">.  </w:t>
      </w:r>
      <w:r w:rsidR="00003E60" w:rsidRPr="00113D0E">
        <w:rPr>
          <w:rFonts w:cs="Arial"/>
        </w:rPr>
        <w:t>Five</w:t>
      </w:r>
      <w:r w:rsidRPr="00113D0E">
        <w:rPr>
          <w:rFonts w:cs="Arial"/>
        </w:rPr>
        <w:t xml:space="preserve"> key areas of</w:t>
      </w:r>
      <w:r w:rsidR="00995ACC" w:rsidRPr="00113D0E">
        <w:rPr>
          <w:rFonts w:cs="Arial"/>
        </w:rPr>
        <w:t xml:space="preserve"> focus </w:t>
      </w:r>
      <w:r w:rsidR="00D331CB" w:rsidRPr="00113D0E">
        <w:rPr>
          <w:rFonts w:cs="Arial"/>
        </w:rPr>
        <w:t xml:space="preserve">are </w:t>
      </w:r>
      <w:r w:rsidR="00995ACC" w:rsidRPr="00113D0E">
        <w:rPr>
          <w:rFonts w:cs="Arial"/>
        </w:rPr>
        <w:t>recommended:</w:t>
      </w:r>
    </w:p>
    <w:p w14:paraId="50DA78A6" w14:textId="77777777" w:rsidR="00A32436" w:rsidRPr="00113D0E" w:rsidRDefault="002765A3" w:rsidP="0044295F">
      <w:pPr>
        <w:pStyle w:val="ListParagraph"/>
        <w:numPr>
          <w:ilvl w:val="0"/>
          <w:numId w:val="23"/>
        </w:numPr>
        <w:spacing w:before="120" w:line="360" w:lineRule="auto"/>
        <w:ind w:left="567" w:hanging="567"/>
      </w:pPr>
      <w:r w:rsidRPr="00113D0E">
        <w:t xml:space="preserve">Identify and construct key </w:t>
      </w:r>
      <w:r w:rsidR="00A32436" w:rsidRPr="00113D0E">
        <w:t>stormwater harvesting projects for irrigati</w:t>
      </w:r>
      <w:r w:rsidR="00995ACC" w:rsidRPr="00113D0E">
        <w:t>on of ovals and other amenities</w:t>
      </w:r>
      <w:r w:rsidRPr="00113D0E">
        <w:t>.</w:t>
      </w:r>
      <w:r w:rsidR="00A32436" w:rsidRPr="00113D0E">
        <w:t xml:space="preserve">  </w:t>
      </w:r>
    </w:p>
    <w:p w14:paraId="6853488D" w14:textId="77777777" w:rsidR="00003E60" w:rsidRPr="00113D0E" w:rsidRDefault="00653C43" w:rsidP="0044295F">
      <w:pPr>
        <w:pStyle w:val="ListParagraph"/>
        <w:numPr>
          <w:ilvl w:val="0"/>
          <w:numId w:val="23"/>
        </w:numPr>
        <w:spacing w:before="120" w:line="360" w:lineRule="auto"/>
        <w:ind w:left="567" w:hanging="567"/>
      </w:pPr>
      <w:r w:rsidRPr="00113D0E">
        <w:t>I</w:t>
      </w:r>
      <w:r w:rsidR="00003E60" w:rsidRPr="00113D0E">
        <w:t xml:space="preserve">ncorporate WSUD </w:t>
      </w:r>
      <w:r w:rsidRPr="00113D0E">
        <w:t>into all new development</w:t>
      </w:r>
      <w:r w:rsidR="00D331CB" w:rsidRPr="00113D0E">
        <w:t>s</w:t>
      </w:r>
      <w:r w:rsidRPr="00113D0E">
        <w:t xml:space="preserve"> </w:t>
      </w:r>
      <w:r w:rsidR="00003E60" w:rsidRPr="00113D0E">
        <w:t>to ensure minor runoff events are treated, infiltrated or harvested</w:t>
      </w:r>
      <w:r w:rsidR="002765A3" w:rsidRPr="00113D0E">
        <w:t>.</w:t>
      </w:r>
    </w:p>
    <w:p w14:paraId="5E1337AA" w14:textId="77777777" w:rsidR="00003E60" w:rsidRPr="00113D0E" w:rsidRDefault="00653C43" w:rsidP="0044295F">
      <w:pPr>
        <w:pStyle w:val="ListParagraph"/>
        <w:numPr>
          <w:ilvl w:val="0"/>
          <w:numId w:val="23"/>
        </w:numPr>
        <w:spacing w:before="120" w:line="360" w:lineRule="auto"/>
        <w:ind w:left="567" w:hanging="567"/>
      </w:pPr>
      <w:r w:rsidRPr="00113D0E">
        <w:t>S</w:t>
      </w:r>
      <w:r w:rsidR="00003E60" w:rsidRPr="00113D0E">
        <w:t xml:space="preserve">ealing of road surfaces must incorporate WSUD to ensure minor runoff events are treated and/or infiltrated </w:t>
      </w:r>
      <w:r w:rsidR="00227741" w:rsidRPr="00113D0E">
        <w:t xml:space="preserve">into the soils </w:t>
      </w:r>
      <w:r w:rsidR="00003E60" w:rsidRPr="00113D0E">
        <w:t>and they remain disconnected from the waterway</w:t>
      </w:r>
      <w:r w:rsidR="002765A3" w:rsidRPr="00113D0E">
        <w:t>.</w:t>
      </w:r>
    </w:p>
    <w:p w14:paraId="224B6AEC" w14:textId="77777777" w:rsidR="002765A3" w:rsidRPr="00113D0E" w:rsidRDefault="002765A3" w:rsidP="0044295F">
      <w:pPr>
        <w:pStyle w:val="ListParagraph"/>
        <w:numPr>
          <w:ilvl w:val="0"/>
          <w:numId w:val="23"/>
        </w:numPr>
        <w:spacing w:before="120" w:line="360" w:lineRule="auto"/>
        <w:ind w:left="567" w:hanging="567"/>
      </w:pPr>
      <w:r w:rsidRPr="00113D0E">
        <w:t xml:space="preserve">Actively disconnect impervious surfaces in the </w:t>
      </w:r>
      <w:r w:rsidR="00323B7C" w:rsidRPr="00113D0E">
        <w:t xml:space="preserve">lower </w:t>
      </w:r>
      <w:r w:rsidRPr="00113D0E">
        <w:t>Diamond Creek catchment using WSUD.</w:t>
      </w:r>
    </w:p>
    <w:p w14:paraId="4251A45E" w14:textId="77777777" w:rsidR="00805A08" w:rsidRPr="00113D0E" w:rsidRDefault="00805A08" w:rsidP="0044295F">
      <w:pPr>
        <w:pStyle w:val="ListParagraph"/>
        <w:numPr>
          <w:ilvl w:val="0"/>
          <w:numId w:val="23"/>
        </w:numPr>
        <w:spacing w:before="120" w:line="360" w:lineRule="auto"/>
        <w:ind w:left="567" w:hanging="567"/>
      </w:pPr>
      <w:r w:rsidRPr="00113D0E">
        <w:t>Encourag</w:t>
      </w:r>
      <w:r w:rsidR="00FC0233" w:rsidRPr="00113D0E">
        <w:t>ing</w:t>
      </w:r>
      <w:r w:rsidRPr="00113D0E">
        <w:t xml:space="preserve"> the exploration of opportunities for comprehensive capture and treatment of rainwater from roofs for treatment and supply to first pipe residential uses in recognition that this provides an optimal solution to stormwater reduction. </w:t>
      </w:r>
    </w:p>
    <w:p w14:paraId="511B92AC" w14:textId="77777777" w:rsidR="00805A08" w:rsidRPr="00113D0E" w:rsidRDefault="00FC0233" w:rsidP="0044295F">
      <w:pPr>
        <w:pStyle w:val="ListParagraph"/>
        <w:numPr>
          <w:ilvl w:val="0"/>
          <w:numId w:val="23"/>
        </w:numPr>
        <w:spacing w:before="120" w:line="360" w:lineRule="auto"/>
        <w:ind w:left="567" w:hanging="567"/>
      </w:pPr>
      <w:r w:rsidRPr="00113D0E">
        <w:t>C</w:t>
      </w:r>
      <w:r w:rsidR="00003E60" w:rsidRPr="00113D0E">
        <w:t>ontinu</w:t>
      </w:r>
      <w:r w:rsidRPr="00113D0E">
        <w:t>ing</w:t>
      </w:r>
      <w:r w:rsidR="00003E60" w:rsidRPr="00113D0E">
        <w:t xml:space="preserve"> to</w:t>
      </w:r>
      <w:r w:rsidR="00A32436" w:rsidRPr="00113D0E">
        <w:t xml:space="preserve"> </w:t>
      </w:r>
      <w:r w:rsidR="00995ACC" w:rsidRPr="00113D0E">
        <w:t xml:space="preserve">promote </w:t>
      </w:r>
      <w:r w:rsidR="00A32436" w:rsidRPr="00113D0E">
        <w:t xml:space="preserve">uptake of rainwater tanks across the private domain </w:t>
      </w:r>
      <w:r w:rsidR="002765A3" w:rsidRPr="00113D0E">
        <w:t xml:space="preserve">and where possible </w:t>
      </w:r>
      <w:r w:rsidR="00003E60" w:rsidRPr="00113D0E">
        <w:t>encourag</w:t>
      </w:r>
      <w:r w:rsidR="002765A3" w:rsidRPr="00113D0E">
        <w:t>e their</w:t>
      </w:r>
      <w:r w:rsidR="00A32436" w:rsidRPr="00113D0E">
        <w:t xml:space="preserve"> </w:t>
      </w:r>
      <w:r w:rsidR="00003E60" w:rsidRPr="00113D0E">
        <w:t xml:space="preserve">connection </w:t>
      </w:r>
      <w:r w:rsidR="002765A3" w:rsidRPr="00113D0E">
        <w:t xml:space="preserve">to indoor demands such as </w:t>
      </w:r>
      <w:r w:rsidR="00A32436" w:rsidRPr="00113D0E">
        <w:t>t</w:t>
      </w:r>
      <w:r w:rsidR="002765A3" w:rsidRPr="00113D0E">
        <w:t>o supply</w:t>
      </w:r>
      <w:r w:rsidR="00A32436" w:rsidRPr="00113D0E">
        <w:t xml:space="preserve"> toilets and</w:t>
      </w:r>
      <w:r w:rsidR="00003E60" w:rsidRPr="00113D0E">
        <w:t>/or</w:t>
      </w:r>
      <w:r w:rsidR="00A32436" w:rsidRPr="00113D0E">
        <w:t xml:space="preserve"> the washing machine cold water tap in the laundry.  </w:t>
      </w:r>
    </w:p>
    <w:p w14:paraId="29D6B93C" w14:textId="3FBBB6C9" w:rsidR="00A32436" w:rsidRPr="00113D0E" w:rsidRDefault="008345DF" w:rsidP="0044295F">
      <w:pPr>
        <w:spacing w:before="120" w:after="120" w:line="360" w:lineRule="auto"/>
        <w:rPr>
          <w:rFonts w:cs="Arial"/>
        </w:rPr>
      </w:pPr>
      <w:r>
        <w:rPr>
          <w:rFonts w:cs="Arial"/>
        </w:rPr>
        <w:t>Table 18</w:t>
      </w:r>
      <w:r w:rsidR="00A32436" w:rsidRPr="00113D0E">
        <w:rPr>
          <w:rFonts w:cs="Arial"/>
        </w:rPr>
        <w:t xml:space="preserve"> provides an annualised summary of what Council is aiming to achieve so that the long term IWM targets outlined in Section 4 are achieved.</w:t>
      </w:r>
    </w:p>
    <w:p w14:paraId="7321CD97" w14:textId="77777777" w:rsidR="008345DF" w:rsidRDefault="008345DF" w:rsidP="00995ACC">
      <w:pPr>
        <w:pStyle w:val="Caption"/>
        <w:tabs>
          <w:tab w:val="clear" w:pos="851"/>
        </w:tabs>
        <w:ind w:left="0" w:firstLine="0"/>
        <w:rPr>
          <w:rFonts w:cs="Arial"/>
          <w:i w:val="0"/>
          <w:sz w:val="24"/>
          <w:szCs w:val="24"/>
        </w:rPr>
      </w:pPr>
      <w:bookmarkStart w:id="82" w:name="_Ref338421239"/>
    </w:p>
    <w:p w14:paraId="0CFD6C4F" w14:textId="77777777" w:rsidR="008345DF" w:rsidRDefault="008345DF" w:rsidP="008345DF">
      <w:pPr>
        <w:rPr>
          <w:rFonts w:eastAsia="Times New Roman"/>
          <w:lang w:eastAsia="en-US"/>
        </w:rPr>
      </w:pPr>
      <w:r>
        <w:br w:type="page"/>
      </w:r>
    </w:p>
    <w:p w14:paraId="2D8D0A17" w14:textId="72D914BC" w:rsidR="00A32436" w:rsidRPr="0044295F" w:rsidRDefault="00A32436" w:rsidP="00995ACC">
      <w:pPr>
        <w:pStyle w:val="Caption"/>
        <w:tabs>
          <w:tab w:val="clear" w:pos="851"/>
        </w:tabs>
        <w:ind w:left="0" w:firstLine="0"/>
        <w:rPr>
          <w:rFonts w:cs="Arial"/>
          <w:i w:val="0"/>
          <w:sz w:val="24"/>
          <w:szCs w:val="24"/>
        </w:rPr>
      </w:pPr>
      <w:r w:rsidRPr="0044295F">
        <w:rPr>
          <w:rFonts w:cs="Arial"/>
          <w:i w:val="0"/>
          <w:sz w:val="24"/>
          <w:szCs w:val="24"/>
        </w:rPr>
        <w:t xml:space="preserve">Table </w:t>
      </w:r>
      <w:bookmarkEnd w:id="82"/>
      <w:r w:rsidR="008345DF">
        <w:rPr>
          <w:rFonts w:cs="Arial"/>
          <w:i w:val="0"/>
          <w:sz w:val="24"/>
          <w:szCs w:val="24"/>
        </w:rPr>
        <w:t>18</w:t>
      </w:r>
      <w:r w:rsidRPr="0044295F">
        <w:rPr>
          <w:rFonts w:cs="Arial"/>
          <w:i w:val="0"/>
          <w:sz w:val="24"/>
          <w:szCs w:val="24"/>
        </w:rPr>
        <w:t xml:space="preserve"> Annual targets to progress t</w:t>
      </w:r>
      <w:r w:rsidR="00D7150C" w:rsidRPr="0044295F">
        <w:rPr>
          <w:rFonts w:cs="Arial"/>
          <w:i w:val="0"/>
          <w:sz w:val="24"/>
          <w:szCs w:val="24"/>
        </w:rPr>
        <w:t>owards long term attainment of Integrated Water M</w:t>
      </w:r>
      <w:r w:rsidRPr="0044295F">
        <w:rPr>
          <w:rFonts w:cs="Arial"/>
          <w:i w:val="0"/>
          <w:sz w:val="24"/>
          <w:szCs w:val="24"/>
        </w:rPr>
        <w:t xml:space="preserve">anagement </w:t>
      </w:r>
      <w:r w:rsidR="00F77592" w:rsidRPr="0044295F">
        <w:rPr>
          <w:rFonts w:cs="Arial"/>
          <w:i w:val="0"/>
          <w:sz w:val="24"/>
          <w:szCs w:val="24"/>
        </w:rPr>
        <w:t>T</w:t>
      </w:r>
      <w:r w:rsidRPr="0044295F">
        <w:rPr>
          <w:rFonts w:cs="Arial"/>
          <w:i w:val="0"/>
          <w:sz w:val="24"/>
          <w:szCs w:val="24"/>
        </w:rPr>
        <w:t>argets</w:t>
      </w:r>
    </w:p>
    <w:tbl>
      <w:tblPr>
        <w:tblStyle w:val="TableGrid1"/>
        <w:tblW w:w="8080" w:type="dxa"/>
        <w:tblLook w:val="04A0" w:firstRow="1" w:lastRow="0" w:firstColumn="1" w:lastColumn="0" w:noHBand="0" w:noVBand="1"/>
        <w:tblCaption w:val="Table 17"/>
        <w:tblDescription w:val="Annual targets to progress towards long term attainment of Integrated Water Management Targets"/>
      </w:tblPr>
      <w:tblGrid>
        <w:gridCol w:w="5878"/>
        <w:gridCol w:w="2202"/>
      </w:tblGrid>
      <w:tr w:rsidR="0044295F" w:rsidRPr="0044295F" w14:paraId="0A042BE5" w14:textId="77777777" w:rsidTr="00E71563">
        <w:trPr>
          <w:trHeight w:val="421"/>
          <w:tblHeader/>
        </w:trPr>
        <w:tc>
          <w:tcPr>
            <w:tcW w:w="5878" w:type="dxa"/>
          </w:tcPr>
          <w:p w14:paraId="16C8DF49" w14:textId="77777777" w:rsidR="00A32436" w:rsidRPr="0044295F" w:rsidRDefault="00A32436" w:rsidP="0044295F">
            <w:pPr>
              <w:keepNext/>
              <w:tabs>
                <w:tab w:val="left" w:pos="-75"/>
              </w:tabs>
              <w:spacing w:line="360" w:lineRule="auto"/>
              <w:ind w:left="68"/>
              <w:jc w:val="center"/>
              <w:rPr>
                <w:rFonts w:cs="Arial"/>
                <w:b/>
                <w:color w:val="000000" w:themeColor="text1"/>
                <w:szCs w:val="24"/>
              </w:rPr>
            </w:pPr>
            <w:r w:rsidRPr="0044295F">
              <w:rPr>
                <w:rFonts w:cs="Arial"/>
                <w:b/>
                <w:color w:val="000000" w:themeColor="text1"/>
                <w:szCs w:val="24"/>
              </w:rPr>
              <w:t>Target Area</w:t>
            </w:r>
          </w:p>
        </w:tc>
        <w:tc>
          <w:tcPr>
            <w:tcW w:w="2202" w:type="dxa"/>
          </w:tcPr>
          <w:p w14:paraId="332ABF93" w14:textId="77777777" w:rsidR="00A32436" w:rsidRPr="0044295F" w:rsidRDefault="00A32436" w:rsidP="0044295F">
            <w:pPr>
              <w:keepNext/>
              <w:tabs>
                <w:tab w:val="left" w:pos="-75"/>
              </w:tabs>
              <w:spacing w:line="360" w:lineRule="auto"/>
              <w:ind w:left="68"/>
              <w:jc w:val="center"/>
              <w:rPr>
                <w:rFonts w:cs="Arial"/>
                <w:b/>
                <w:color w:val="000000" w:themeColor="text1"/>
                <w:szCs w:val="24"/>
              </w:rPr>
            </w:pPr>
            <w:r w:rsidRPr="0044295F">
              <w:rPr>
                <w:rFonts w:cs="Arial"/>
                <w:b/>
                <w:color w:val="000000" w:themeColor="text1"/>
                <w:szCs w:val="24"/>
              </w:rPr>
              <w:t>Annual target</w:t>
            </w:r>
            <w:r w:rsidR="005C32C7" w:rsidRPr="0044295F">
              <w:rPr>
                <w:rFonts w:cs="Arial"/>
                <w:b/>
                <w:color w:val="000000" w:themeColor="text1"/>
                <w:szCs w:val="24"/>
              </w:rPr>
              <w:t xml:space="preserve"> to 2025</w:t>
            </w:r>
          </w:p>
        </w:tc>
      </w:tr>
      <w:tr w:rsidR="0044295F" w:rsidRPr="0044295F" w14:paraId="54CB2EE9" w14:textId="77777777" w:rsidTr="0044295F">
        <w:trPr>
          <w:trHeight w:val="413"/>
        </w:trPr>
        <w:tc>
          <w:tcPr>
            <w:tcW w:w="5878" w:type="dxa"/>
          </w:tcPr>
          <w:p w14:paraId="5D149A3A" w14:textId="77777777" w:rsidR="00A32436" w:rsidRPr="0044295F" w:rsidRDefault="00424516" w:rsidP="0044295F">
            <w:pPr>
              <w:keepNext/>
              <w:tabs>
                <w:tab w:val="left" w:pos="-75"/>
              </w:tabs>
              <w:spacing w:line="360" w:lineRule="auto"/>
              <w:ind w:left="68"/>
              <w:jc w:val="center"/>
              <w:rPr>
                <w:rFonts w:cs="Arial"/>
                <w:color w:val="000000" w:themeColor="text1"/>
                <w:szCs w:val="24"/>
              </w:rPr>
            </w:pPr>
            <w:r w:rsidRPr="0044295F">
              <w:rPr>
                <w:rFonts w:cs="Arial"/>
                <w:color w:val="000000" w:themeColor="text1"/>
                <w:szCs w:val="24"/>
              </w:rPr>
              <w:t xml:space="preserve">Alternative water volume </w:t>
            </w:r>
            <w:r w:rsidR="00A32436" w:rsidRPr="0044295F">
              <w:rPr>
                <w:rFonts w:cs="Arial"/>
                <w:color w:val="000000" w:themeColor="text1"/>
                <w:szCs w:val="24"/>
              </w:rPr>
              <w:t>– private assets (ML/yr)</w:t>
            </w:r>
          </w:p>
        </w:tc>
        <w:tc>
          <w:tcPr>
            <w:tcW w:w="2202" w:type="dxa"/>
          </w:tcPr>
          <w:p w14:paraId="7A6D7916" w14:textId="77777777" w:rsidR="00A32436" w:rsidRPr="0044295F" w:rsidRDefault="000E3329" w:rsidP="0044295F">
            <w:pPr>
              <w:keepNext/>
              <w:tabs>
                <w:tab w:val="left" w:pos="-75"/>
              </w:tabs>
              <w:spacing w:line="360" w:lineRule="auto"/>
              <w:ind w:left="68"/>
              <w:jc w:val="center"/>
              <w:rPr>
                <w:rFonts w:eastAsia="Calibri" w:cs="Arial"/>
                <w:bCs/>
                <w:color w:val="000000" w:themeColor="text1"/>
                <w:szCs w:val="24"/>
              </w:rPr>
            </w:pPr>
            <w:r w:rsidRPr="0044295F">
              <w:rPr>
                <w:rFonts w:eastAsia="Calibri" w:cs="Arial"/>
                <w:bCs/>
                <w:color w:val="000000" w:themeColor="text1"/>
                <w:szCs w:val="24"/>
              </w:rPr>
              <w:t>10</w:t>
            </w:r>
          </w:p>
        </w:tc>
      </w:tr>
      <w:tr w:rsidR="0044295F" w:rsidRPr="0044295F" w14:paraId="26D489FF" w14:textId="77777777" w:rsidTr="0044295F">
        <w:trPr>
          <w:trHeight w:val="420"/>
        </w:trPr>
        <w:tc>
          <w:tcPr>
            <w:tcW w:w="5878" w:type="dxa"/>
          </w:tcPr>
          <w:p w14:paraId="11D38C78" w14:textId="77777777" w:rsidR="00A32436" w:rsidRPr="0044295F" w:rsidRDefault="00424516" w:rsidP="0044295F">
            <w:pPr>
              <w:keepNext/>
              <w:tabs>
                <w:tab w:val="left" w:pos="-75"/>
              </w:tabs>
              <w:spacing w:line="360" w:lineRule="auto"/>
              <w:ind w:left="68"/>
              <w:jc w:val="center"/>
              <w:rPr>
                <w:rFonts w:cs="Arial"/>
                <w:color w:val="000000" w:themeColor="text1"/>
                <w:szCs w:val="24"/>
              </w:rPr>
            </w:pPr>
            <w:r w:rsidRPr="0044295F">
              <w:rPr>
                <w:rFonts w:cs="Arial"/>
                <w:color w:val="000000" w:themeColor="text1"/>
                <w:szCs w:val="24"/>
              </w:rPr>
              <w:t xml:space="preserve">Alternative water volume </w:t>
            </w:r>
            <w:r w:rsidR="00A32436" w:rsidRPr="0044295F">
              <w:rPr>
                <w:rFonts w:cs="Arial"/>
                <w:color w:val="000000" w:themeColor="text1"/>
                <w:szCs w:val="24"/>
              </w:rPr>
              <w:t>– Council assets (ML/yr)</w:t>
            </w:r>
          </w:p>
        </w:tc>
        <w:tc>
          <w:tcPr>
            <w:tcW w:w="2202" w:type="dxa"/>
          </w:tcPr>
          <w:p w14:paraId="7BC099AD" w14:textId="77777777" w:rsidR="00A32436" w:rsidRPr="0044295F" w:rsidRDefault="001002DD" w:rsidP="0044295F">
            <w:pPr>
              <w:keepNext/>
              <w:tabs>
                <w:tab w:val="left" w:pos="-75"/>
              </w:tabs>
              <w:spacing w:line="360" w:lineRule="auto"/>
              <w:ind w:left="68"/>
              <w:jc w:val="center"/>
              <w:rPr>
                <w:rFonts w:cs="Arial"/>
                <w:color w:val="000000" w:themeColor="text1"/>
                <w:szCs w:val="24"/>
              </w:rPr>
            </w:pPr>
            <w:r w:rsidRPr="0044295F">
              <w:rPr>
                <w:rFonts w:eastAsia="Calibri" w:cs="Arial"/>
                <w:bCs/>
                <w:color w:val="000000" w:themeColor="text1"/>
                <w:szCs w:val="24"/>
              </w:rPr>
              <w:t>0.6</w:t>
            </w:r>
          </w:p>
        </w:tc>
      </w:tr>
      <w:tr w:rsidR="0044295F" w:rsidRPr="0044295F" w14:paraId="36848D3D" w14:textId="77777777" w:rsidTr="0044295F">
        <w:trPr>
          <w:trHeight w:val="417"/>
        </w:trPr>
        <w:tc>
          <w:tcPr>
            <w:tcW w:w="5878" w:type="dxa"/>
          </w:tcPr>
          <w:p w14:paraId="42BEB0C3" w14:textId="77777777" w:rsidR="00A32436" w:rsidRPr="0044295F" w:rsidRDefault="00A32436" w:rsidP="0044295F">
            <w:pPr>
              <w:tabs>
                <w:tab w:val="left" w:pos="-75"/>
              </w:tabs>
              <w:spacing w:line="360" w:lineRule="auto"/>
              <w:ind w:left="68"/>
              <w:jc w:val="center"/>
              <w:rPr>
                <w:rFonts w:cs="Arial"/>
                <w:color w:val="000000" w:themeColor="text1"/>
                <w:szCs w:val="24"/>
              </w:rPr>
            </w:pPr>
            <w:r w:rsidRPr="0044295F">
              <w:rPr>
                <w:rFonts w:cs="Arial"/>
                <w:color w:val="000000" w:themeColor="text1"/>
                <w:szCs w:val="24"/>
              </w:rPr>
              <w:t xml:space="preserve">Disconnection of impervious surfaces </w:t>
            </w:r>
            <w:r w:rsidR="00424516" w:rsidRPr="0044295F">
              <w:rPr>
                <w:rFonts w:cs="Arial"/>
                <w:color w:val="000000" w:themeColor="text1"/>
                <w:szCs w:val="24"/>
              </w:rPr>
              <w:t xml:space="preserve">in the Diamond Creek </w:t>
            </w:r>
            <w:r w:rsidR="00F77592" w:rsidRPr="0044295F">
              <w:rPr>
                <w:rFonts w:cs="Arial"/>
                <w:color w:val="000000" w:themeColor="text1"/>
                <w:szCs w:val="24"/>
              </w:rPr>
              <w:t>c</w:t>
            </w:r>
            <w:r w:rsidR="00424516" w:rsidRPr="0044295F">
              <w:rPr>
                <w:rFonts w:cs="Arial"/>
                <w:color w:val="000000" w:themeColor="text1"/>
                <w:szCs w:val="24"/>
              </w:rPr>
              <w:t xml:space="preserve">atchment </w:t>
            </w:r>
            <w:r w:rsidRPr="0044295F">
              <w:rPr>
                <w:rFonts w:cs="Arial"/>
                <w:color w:val="000000" w:themeColor="text1"/>
                <w:szCs w:val="24"/>
              </w:rPr>
              <w:t>(ha/yr)</w:t>
            </w:r>
          </w:p>
        </w:tc>
        <w:tc>
          <w:tcPr>
            <w:tcW w:w="2202" w:type="dxa"/>
          </w:tcPr>
          <w:p w14:paraId="288FFA5D" w14:textId="77777777" w:rsidR="001002DD" w:rsidRPr="0044295F" w:rsidRDefault="001002DD" w:rsidP="0044295F">
            <w:pPr>
              <w:tabs>
                <w:tab w:val="left" w:pos="-75"/>
              </w:tabs>
              <w:spacing w:line="360" w:lineRule="auto"/>
              <w:ind w:left="68"/>
              <w:jc w:val="center"/>
              <w:rPr>
                <w:rFonts w:eastAsia="Calibri" w:cs="Arial"/>
                <w:bCs/>
                <w:color w:val="000000" w:themeColor="text1"/>
                <w:szCs w:val="24"/>
              </w:rPr>
            </w:pPr>
            <w:r w:rsidRPr="0044295F">
              <w:rPr>
                <w:rFonts w:eastAsia="Calibri" w:cs="Arial"/>
                <w:bCs/>
                <w:color w:val="000000" w:themeColor="text1"/>
                <w:szCs w:val="24"/>
              </w:rPr>
              <w:t>2.5</w:t>
            </w:r>
          </w:p>
        </w:tc>
      </w:tr>
      <w:tr w:rsidR="0044295F" w:rsidRPr="0044295F" w14:paraId="4BFD1ECB" w14:textId="77777777" w:rsidTr="0044295F">
        <w:trPr>
          <w:trHeight w:val="417"/>
        </w:trPr>
        <w:tc>
          <w:tcPr>
            <w:tcW w:w="5878" w:type="dxa"/>
          </w:tcPr>
          <w:p w14:paraId="162B33A1" w14:textId="77777777" w:rsidR="00A32436" w:rsidRPr="0044295F" w:rsidRDefault="00A32436" w:rsidP="0044295F">
            <w:pPr>
              <w:tabs>
                <w:tab w:val="left" w:pos="-75"/>
              </w:tabs>
              <w:spacing w:line="360" w:lineRule="auto"/>
              <w:ind w:left="68"/>
              <w:jc w:val="center"/>
              <w:rPr>
                <w:rFonts w:cs="Arial"/>
                <w:color w:val="000000" w:themeColor="text1"/>
                <w:szCs w:val="24"/>
              </w:rPr>
            </w:pPr>
            <w:r w:rsidRPr="0044295F">
              <w:rPr>
                <w:rFonts w:cs="Arial"/>
                <w:color w:val="000000" w:themeColor="text1"/>
                <w:szCs w:val="24"/>
              </w:rPr>
              <w:t>Reduction in TSS loads (kg/yr)</w:t>
            </w:r>
          </w:p>
        </w:tc>
        <w:tc>
          <w:tcPr>
            <w:tcW w:w="2202" w:type="dxa"/>
          </w:tcPr>
          <w:p w14:paraId="1268727F" w14:textId="77777777" w:rsidR="00A32436" w:rsidRPr="0044295F" w:rsidRDefault="005C32C7" w:rsidP="0044295F">
            <w:pPr>
              <w:tabs>
                <w:tab w:val="left" w:pos="-75"/>
              </w:tabs>
              <w:spacing w:line="360" w:lineRule="auto"/>
              <w:ind w:left="68"/>
              <w:jc w:val="center"/>
              <w:rPr>
                <w:rFonts w:cs="Arial"/>
                <w:color w:val="000000" w:themeColor="text1"/>
                <w:szCs w:val="24"/>
              </w:rPr>
            </w:pPr>
            <w:r w:rsidRPr="0044295F">
              <w:rPr>
                <w:rFonts w:eastAsia="Calibri" w:cs="Arial"/>
                <w:bCs/>
                <w:color w:val="000000" w:themeColor="text1"/>
                <w:szCs w:val="24"/>
              </w:rPr>
              <w:t>11,770</w:t>
            </w:r>
          </w:p>
        </w:tc>
      </w:tr>
      <w:tr w:rsidR="0044295F" w:rsidRPr="0044295F" w14:paraId="47C81D37" w14:textId="77777777" w:rsidTr="0044295F">
        <w:trPr>
          <w:trHeight w:val="423"/>
        </w:trPr>
        <w:tc>
          <w:tcPr>
            <w:tcW w:w="5878" w:type="dxa"/>
          </w:tcPr>
          <w:p w14:paraId="4893357A" w14:textId="77777777" w:rsidR="00A32436" w:rsidRPr="0044295F" w:rsidRDefault="00A32436" w:rsidP="0044295F">
            <w:pPr>
              <w:tabs>
                <w:tab w:val="left" w:pos="-75"/>
              </w:tabs>
              <w:spacing w:line="360" w:lineRule="auto"/>
              <w:ind w:left="68"/>
              <w:jc w:val="center"/>
              <w:rPr>
                <w:rFonts w:cs="Arial"/>
                <w:color w:val="000000" w:themeColor="text1"/>
                <w:szCs w:val="24"/>
              </w:rPr>
            </w:pPr>
            <w:r w:rsidRPr="0044295F">
              <w:rPr>
                <w:rFonts w:cs="Arial"/>
                <w:color w:val="000000" w:themeColor="text1"/>
                <w:szCs w:val="24"/>
              </w:rPr>
              <w:t>Reduction in TP loads (kg/yr)</w:t>
            </w:r>
          </w:p>
        </w:tc>
        <w:tc>
          <w:tcPr>
            <w:tcW w:w="2202" w:type="dxa"/>
          </w:tcPr>
          <w:p w14:paraId="52775A18" w14:textId="77777777" w:rsidR="00A32436" w:rsidRPr="0044295F" w:rsidRDefault="005C32C7" w:rsidP="0044295F">
            <w:pPr>
              <w:tabs>
                <w:tab w:val="left" w:pos="-75"/>
              </w:tabs>
              <w:spacing w:line="360" w:lineRule="auto"/>
              <w:ind w:left="68"/>
              <w:jc w:val="center"/>
              <w:rPr>
                <w:rFonts w:cs="Arial"/>
                <w:color w:val="000000" w:themeColor="text1"/>
                <w:szCs w:val="24"/>
              </w:rPr>
            </w:pPr>
            <w:r w:rsidRPr="0044295F">
              <w:rPr>
                <w:rFonts w:eastAsia="Calibri" w:cs="Arial"/>
                <w:bCs/>
                <w:color w:val="000000" w:themeColor="text1"/>
                <w:szCs w:val="24"/>
              </w:rPr>
              <w:t>15</w:t>
            </w:r>
          </w:p>
        </w:tc>
      </w:tr>
      <w:tr w:rsidR="0044295F" w:rsidRPr="0044295F" w14:paraId="2C4BF686" w14:textId="77777777" w:rsidTr="0044295F">
        <w:trPr>
          <w:trHeight w:val="416"/>
        </w:trPr>
        <w:tc>
          <w:tcPr>
            <w:tcW w:w="5878" w:type="dxa"/>
          </w:tcPr>
          <w:p w14:paraId="6315A04B" w14:textId="77777777" w:rsidR="00A32436" w:rsidRPr="0044295F" w:rsidRDefault="00A32436" w:rsidP="0044295F">
            <w:pPr>
              <w:tabs>
                <w:tab w:val="left" w:pos="-75"/>
              </w:tabs>
              <w:spacing w:line="360" w:lineRule="auto"/>
              <w:ind w:left="68"/>
              <w:jc w:val="center"/>
              <w:rPr>
                <w:rFonts w:cs="Arial"/>
                <w:color w:val="000000" w:themeColor="text1"/>
                <w:szCs w:val="24"/>
              </w:rPr>
            </w:pPr>
            <w:r w:rsidRPr="0044295F">
              <w:rPr>
                <w:rFonts w:cs="Arial"/>
                <w:color w:val="000000" w:themeColor="text1"/>
                <w:szCs w:val="24"/>
              </w:rPr>
              <w:t>Reduction in TN loads (kg/yr)</w:t>
            </w:r>
          </w:p>
        </w:tc>
        <w:tc>
          <w:tcPr>
            <w:tcW w:w="2202" w:type="dxa"/>
          </w:tcPr>
          <w:p w14:paraId="4FB34ADE" w14:textId="77777777" w:rsidR="00A32436" w:rsidRPr="0044295F" w:rsidRDefault="005C32C7" w:rsidP="0044295F">
            <w:pPr>
              <w:tabs>
                <w:tab w:val="left" w:pos="-75"/>
              </w:tabs>
              <w:spacing w:line="360" w:lineRule="auto"/>
              <w:ind w:left="68"/>
              <w:jc w:val="center"/>
              <w:rPr>
                <w:rFonts w:cs="Arial"/>
                <w:color w:val="000000" w:themeColor="text1"/>
                <w:szCs w:val="24"/>
              </w:rPr>
            </w:pPr>
            <w:r w:rsidRPr="0044295F">
              <w:rPr>
                <w:rFonts w:eastAsia="Calibri" w:cs="Arial"/>
                <w:bCs/>
                <w:color w:val="000000" w:themeColor="text1"/>
                <w:szCs w:val="24"/>
              </w:rPr>
              <w:t>62</w:t>
            </w:r>
          </w:p>
        </w:tc>
      </w:tr>
    </w:tbl>
    <w:p w14:paraId="793D3E47" w14:textId="2929F2AC" w:rsidR="0063163F" w:rsidRPr="00113D0E" w:rsidRDefault="00A32436" w:rsidP="0044295F">
      <w:pPr>
        <w:spacing w:before="120" w:after="120" w:line="360" w:lineRule="auto"/>
        <w:rPr>
          <w:rFonts w:cs="Arial"/>
        </w:rPr>
        <w:sectPr w:rsidR="0063163F" w:rsidRPr="00113D0E" w:rsidSect="00FC0233">
          <w:pgSz w:w="11907" w:h="16834" w:code="9"/>
          <w:pgMar w:top="993" w:right="1417" w:bottom="1135" w:left="1412" w:header="675" w:footer="357" w:gutter="0"/>
          <w:cols w:space="720"/>
          <w:docGrid w:linePitch="299"/>
        </w:sectPr>
      </w:pPr>
      <w:r w:rsidRPr="00113D0E">
        <w:rPr>
          <w:rFonts w:cs="Arial"/>
        </w:rPr>
        <w:t xml:space="preserve">The key projects that contribute to Nillumbik reaching a sustainable water future are included in the list of recommended actions identified in </w:t>
      </w:r>
      <w:r w:rsidR="008345DF">
        <w:rPr>
          <w:rFonts w:cs="Arial"/>
        </w:rPr>
        <w:t>Table 19</w:t>
      </w:r>
      <w:r w:rsidR="00D74C88" w:rsidRPr="00113D0E">
        <w:rPr>
          <w:rFonts w:cs="Arial"/>
        </w:rPr>
        <w:t xml:space="preserve">, </w:t>
      </w:r>
      <w:r w:rsidR="008345DF">
        <w:rPr>
          <w:rFonts w:cs="Arial"/>
        </w:rPr>
        <w:t>Table 20</w:t>
      </w:r>
      <w:r w:rsidR="00364F01" w:rsidRPr="00113D0E">
        <w:rPr>
          <w:rFonts w:cs="Arial"/>
        </w:rPr>
        <w:t xml:space="preserve"> and</w:t>
      </w:r>
      <w:r w:rsidR="008345DF">
        <w:rPr>
          <w:rFonts w:cs="Arial"/>
        </w:rPr>
        <w:t xml:space="preserve"> Table 21</w:t>
      </w:r>
      <w:r w:rsidR="00364F01" w:rsidRPr="00113D0E">
        <w:rPr>
          <w:rFonts w:cs="Arial"/>
        </w:rPr>
        <w:t>.</w:t>
      </w:r>
      <w:r w:rsidR="004A4E1B" w:rsidRPr="00113D0E">
        <w:rPr>
          <w:rFonts w:cs="Arial"/>
        </w:rPr>
        <w:t xml:space="preserve"> Timing in many cases is dependent on accessing grants and /or partnerships.</w:t>
      </w:r>
    </w:p>
    <w:p w14:paraId="3D8B3490" w14:textId="4FFC9CBB" w:rsidR="0063163F" w:rsidRPr="004E1592" w:rsidRDefault="0063163F" w:rsidP="009340A7">
      <w:pPr>
        <w:pStyle w:val="Caption"/>
        <w:ind w:left="0" w:firstLine="0"/>
        <w:rPr>
          <w:rFonts w:cs="Arial"/>
          <w:i w:val="0"/>
          <w:sz w:val="24"/>
          <w:szCs w:val="24"/>
        </w:rPr>
      </w:pPr>
      <w:bookmarkStart w:id="83" w:name="_Ref344837637"/>
      <w:r w:rsidRPr="004E1592">
        <w:rPr>
          <w:rFonts w:cs="Arial"/>
          <w:i w:val="0"/>
          <w:sz w:val="24"/>
          <w:szCs w:val="24"/>
        </w:rPr>
        <w:t xml:space="preserve">Table </w:t>
      </w:r>
      <w:bookmarkEnd w:id="83"/>
      <w:r w:rsidR="008345DF">
        <w:rPr>
          <w:rFonts w:cs="Arial"/>
          <w:i w:val="0"/>
          <w:sz w:val="24"/>
          <w:szCs w:val="24"/>
        </w:rPr>
        <w:t>19</w:t>
      </w:r>
      <w:r w:rsidRPr="004E1592">
        <w:rPr>
          <w:rFonts w:cs="Arial"/>
          <w:i w:val="0"/>
          <w:sz w:val="24"/>
          <w:szCs w:val="24"/>
        </w:rPr>
        <w:t xml:space="preserve"> Recommendations for strategic actions</w:t>
      </w:r>
    </w:p>
    <w:tbl>
      <w:tblPr>
        <w:tblStyle w:val="TableGrid1"/>
        <w:tblW w:w="13858" w:type="dxa"/>
        <w:tblLayout w:type="fixed"/>
        <w:tblLook w:val="04A0" w:firstRow="1" w:lastRow="0" w:firstColumn="1" w:lastColumn="0" w:noHBand="0" w:noVBand="1"/>
        <w:tblCaption w:val="Table 18"/>
        <w:tblDescription w:val="Recommendations for strategic actions"/>
      </w:tblPr>
      <w:tblGrid>
        <w:gridCol w:w="10314"/>
        <w:gridCol w:w="1985"/>
        <w:gridCol w:w="1559"/>
      </w:tblGrid>
      <w:tr w:rsidR="004E1592" w:rsidRPr="004E1592" w14:paraId="2ACDCFFD" w14:textId="77777777" w:rsidTr="006762AE">
        <w:trPr>
          <w:trHeight w:val="517"/>
          <w:tblHeader/>
        </w:trPr>
        <w:tc>
          <w:tcPr>
            <w:tcW w:w="10314" w:type="dxa"/>
          </w:tcPr>
          <w:p w14:paraId="206C3B13" w14:textId="77777777" w:rsidR="00003D0A" w:rsidRPr="004E1592" w:rsidRDefault="00003D0A" w:rsidP="004E1592">
            <w:pPr>
              <w:keepNext/>
              <w:tabs>
                <w:tab w:val="left" w:pos="-75"/>
              </w:tabs>
              <w:spacing w:line="360" w:lineRule="auto"/>
              <w:ind w:left="67"/>
              <w:rPr>
                <w:rFonts w:cs="Arial"/>
                <w:b/>
                <w:color w:val="000000" w:themeColor="text1"/>
                <w:szCs w:val="24"/>
              </w:rPr>
            </w:pPr>
            <w:r w:rsidRPr="004E1592">
              <w:rPr>
                <w:rFonts w:cs="Arial"/>
                <w:b/>
                <w:color w:val="000000" w:themeColor="text1"/>
                <w:szCs w:val="24"/>
              </w:rPr>
              <w:t>Action</w:t>
            </w:r>
            <w:r w:rsidR="005B1BC3" w:rsidRPr="004E1592">
              <w:rPr>
                <w:rFonts w:cs="Arial"/>
                <w:b/>
                <w:color w:val="000000" w:themeColor="text1"/>
                <w:szCs w:val="24"/>
              </w:rPr>
              <w:t xml:space="preserve">s to </w:t>
            </w:r>
            <w:r w:rsidR="00346E1D" w:rsidRPr="004E1592">
              <w:rPr>
                <w:rFonts w:cs="Arial"/>
                <w:b/>
                <w:color w:val="000000" w:themeColor="text1"/>
                <w:szCs w:val="24"/>
              </w:rPr>
              <w:t>provide the fundamental building blocks for mainstreaming sustainable water management across the Shire</w:t>
            </w:r>
          </w:p>
        </w:tc>
        <w:tc>
          <w:tcPr>
            <w:tcW w:w="1985" w:type="dxa"/>
          </w:tcPr>
          <w:p w14:paraId="73231BAB" w14:textId="77777777" w:rsidR="00003D0A" w:rsidRPr="004E1592" w:rsidRDefault="00003D0A" w:rsidP="004E1592">
            <w:pPr>
              <w:keepNext/>
              <w:tabs>
                <w:tab w:val="left" w:pos="-75"/>
              </w:tabs>
              <w:spacing w:line="360" w:lineRule="auto"/>
              <w:ind w:left="67"/>
              <w:rPr>
                <w:rFonts w:cs="Arial"/>
                <w:b/>
                <w:color w:val="000000" w:themeColor="text1"/>
                <w:szCs w:val="24"/>
              </w:rPr>
            </w:pPr>
            <w:r w:rsidRPr="004E1592">
              <w:rPr>
                <w:rFonts w:cs="Arial"/>
                <w:b/>
                <w:color w:val="000000" w:themeColor="text1"/>
                <w:szCs w:val="24"/>
              </w:rPr>
              <w:t>Responsibility</w:t>
            </w:r>
          </w:p>
        </w:tc>
        <w:tc>
          <w:tcPr>
            <w:tcW w:w="1559" w:type="dxa"/>
          </w:tcPr>
          <w:p w14:paraId="24E9722C" w14:textId="77777777" w:rsidR="00003D0A" w:rsidRPr="004E1592" w:rsidRDefault="00003D0A" w:rsidP="004E1592">
            <w:pPr>
              <w:keepNext/>
              <w:tabs>
                <w:tab w:val="left" w:pos="-75"/>
              </w:tabs>
              <w:spacing w:line="360" w:lineRule="auto"/>
              <w:ind w:left="67"/>
              <w:rPr>
                <w:rFonts w:cs="Arial"/>
                <w:b/>
                <w:color w:val="000000" w:themeColor="text1"/>
                <w:szCs w:val="24"/>
              </w:rPr>
            </w:pPr>
            <w:r w:rsidRPr="004E1592">
              <w:rPr>
                <w:rFonts w:cs="Arial"/>
                <w:b/>
                <w:color w:val="000000" w:themeColor="text1"/>
                <w:szCs w:val="24"/>
              </w:rPr>
              <w:t>Timeframe</w:t>
            </w:r>
          </w:p>
        </w:tc>
      </w:tr>
      <w:tr w:rsidR="004E1592" w:rsidRPr="004E1592" w14:paraId="7A71BEA8" w14:textId="77777777" w:rsidTr="006762AE">
        <w:tc>
          <w:tcPr>
            <w:tcW w:w="10314" w:type="dxa"/>
          </w:tcPr>
          <w:p w14:paraId="34B0D3C2" w14:textId="77777777" w:rsidR="00323B7C" w:rsidRPr="004E1592" w:rsidRDefault="00323B7C" w:rsidP="004E1592">
            <w:pPr>
              <w:spacing w:after="120" w:line="360" w:lineRule="auto"/>
              <w:rPr>
                <w:rFonts w:cs="Arial"/>
                <w:color w:val="000000" w:themeColor="text1"/>
                <w:szCs w:val="24"/>
              </w:rPr>
            </w:pPr>
            <w:r w:rsidRPr="004E1592">
              <w:rPr>
                <w:rFonts w:cs="Arial"/>
                <w:color w:val="000000" w:themeColor="text1"/>
                <w:szCs w:val="24"/>
              </w:rPr>
              <w:t xml:space="preserve">Engage with OLV to explore opportunities for Nillumbik’s participation in local and regional plans for IWCM as set out in the draft </w:t>
            </w:r>
            <w:r w:rsidRPr="004E1592">
              <w:rPr>
                <w:rFonts w:cs="Arial"/>
                <w:i/>
                <w:color w:val="000000" w:themeColor="text1"/>
                <w:szCs w:val="24"/>
              </w:rPr>
              <w:t>Melbourne’s Water Future</w:t>
            </w:r>
            <w:r w:rsidR="00396DE1" w:rsidRPr="004E1592">
              <w:rPr>
                <w:rFonts w:cs="Arial"/>
                <w:i/>
                <w:color w:val="000000" w:themeColor="text1"/>
                <w:szCs w:val="24"/>
              </w:rPr>
              <w:t xml:space="preserve"> </w:t>
            </w:r>
            <w:r w:rsidR="00396DE1" w:rsidRPr="004E1592">
              <w:rPr>
                <w:rFonts w:cs="Arial"/>
                <w:color w:val="000000" w:themeColor="text1"/>
                <w:szCs w:val="24"/>
              </w:rPr>
              <w:t>(p. 52)</w:t>
            </w:r>
            <w:r w:rsidRPr="004E1592">
              <w:rPr>
                <w:rFonts w:cs="Arial"/>
                <w:color w:val="000000" w:themeColor="text1"/>
                <w:szCs w:val="24"/>
              </w:rPr>
              <w:t>.</w:t>
            </w:r>
          </w:p>
        </w:tc>
        <w:tc>
          <w:tcPr>
            <w:tcW w:w="1985" w:type="dxa"/>
          </w:tcPr>
          <w:p w14:paraId="7EB891D0" w14:textId="77777777" w:rsidR="00323B7C" w:rsidRPr="004E1592" w:rsidRDefault="00323B7C" w:rsidP="004E1592">
            <w:pPr>
              <w:spacing w:after="120" w:line="360" w:lineRule="auto"/>
              <w:jc w:val="center"/>
              <w:rPr>
                <w:rFonts w:cs="Arial"/>
                <w:color w:val="000000" w:themeColor="text1"/>
                <w:szCs w:val="24"/>
              </w:rPr>
            </w:pPr>
            <w:r w:rsidRPr="004E1592">
              <w:rPr>
                <w:rFonts w:cs="Arial"/>
                <w:color w:val="000000" w:themeColor="text1"/>
                <w:szCs w:val="24"/>
              </w:rPr>
              <w:t>Council</w:t>
            </w:r>
          </w:p>
        </w:tc>
        <w:tc>
          <w:tcPr>
            <w:tcW w:w="1559" w:type="dxa"/>
          </w:tcPr>
          <w:p w14:paraId="09BEDEB0" w14:textId="77777777" w:rsidR="00323B7C" w:rsidRPr="004E1592" w:rsidRDefault="00323B7C" w:rsidP="004E1592">
            <w:pPr>
              <w:spacing w:after="120" w:line="360" w:lineRule="auto"/>
              <w:jc w:val="center"/>
              <w:rPr>
                <w:rFonts w:cs="Arial"/>
                <w:color w:val="000000" w:themeColor="text1"/>
                <w:szCs w:val="24"/>
              </w:rPr>
            </w:pPr>
            <w:r w:rsidRPr="004E1592">
              <w:rPr>
                <w:rFonts w:cs="Arial"/>
                <w:color w:val="000000" w:themeColor="text1"/>
                <w:szCs w:val="24"/>
              </w:rPr>
              <w:t>Immediate (2013)</w:t>
            </w:r>
          </w:p>
        </w:tc>
      </w:tr>
      <w:tr w:rsidR="004E1592" w:rsidRPr="004E1592" w14:paraId="7B041802" w14:textId="77777777" w:rsidTr="006762AE">
        <w:tc>
          <w:tcPr>
            <w:tcW w:w="10314" w:type="dxa"/>
          </w:tcPr>
          <w:p w14:paraId="78AC2020" w14:textId="77777777" w:rsidR="009340A7" w:rsidRPr="004E1592" w:rsidRDefault="00003D0A" w:rsidP="004E1592">
            <w:pPr>
              <w:spacing w:after="120" w:line="360" w:lineRule="auto"/>
              <w:rPr>
                <w:rFonts w:cs="Arial"/>
                <w:color w:val="000000" w:themeColor="text1"/>
                <w:szCs w:val="24"/>
              </w:rPr>
            </w:pPr>
            <w:r w:rsidRPr="004E1592">
              <w:rPr>
                <w:rFonts w:cs="Arial"/>
                <w:color w:val="000000" w:themeColor="text1"/>
                <w:szCs w:val="24"/>
              </w:rPr>
              <w:t>Identify road sealing projects on Council</w:t>
            </w:r>
            <w:r w:rsidR="001A074C" w:rsidRPr="004E1592">
              <w:rPr>
                <w:rFonts w:cs="Arial"/>
                <w:color w:val="000000" w:themeColor="text1"/>
                <w:szCs w:val="24"/>
              </w:rPr>
              <w:t>’</w:t>
            </w:r>
            <w:r w:rsidRPr="004E1592">
              <w:rPr>
                <w:rFonts w:cs="Arial"/>
                <w:color w:val="000000" w:themeColor="text1"/>
                <w:szCs w:val="24"/>
              </w:rPr>
              <w:t>s capital works program so that all runoff is treated and the road surfaces remain disconnected</w:t>
            </w:r>
            <w:r w:rsidR="00595185" w:rsidRPr="004E1592">
              <w:rPr>
                <w:rFonts w:cs="Arial"/>
                <w:color w:val="000000" w:themeColor="text1"/>
                <w:szCs w:val="24"/>
              </w:rPr>
              <w:t xml:space="preserve"> from waterways</w:t>
            </w:r>
            <w:r w:rsidR="004E1592">
              <w:rPr>
                <w:rFonts w:cs="Arial"/>
                <w:color w:val="000000" w:themeColor="text1"/>
                <w:szCs w:val="24"/>
              </w:rPr>
              <w:t xml:space="preserve">.  </w:t>
            </w:r>
          </w:p>
        </w:tc>
        <w:tc>
          <w:tcPr>
            <w:tcW w:w="1985" w:type="dxa"/>
          </w:tcPr>
          <w:p w14:paraId="7E595771" w14:textId="77777777" w:rsidR="00003D0A" w:rsidRPr="004E1592" w:rsidRDefault="00003D0A" w:rsidP="004E1592">
            <w:pPr>
              <w:spacing w:after="120" w:line="360" w:lineRule="auto"/>
              <w:jc w:val="center"/>
              <w:rPr>
                <w:rFonts w:cs="Arial"/>
                <w:color w:val="000000" w:themeColor="text1"/>
                <w:szCs w:val="24"/>
              </w:rPr>
            </w:pPr>
            <w:r w:rsidRPr="004E1592">
              <w:rPr>
                <w:rFonts w:cs="Arial"/>
                <w:color w:val="000000" w:themeColor="text1"/>
                <w:szCs w:val="24"/>
              </w:rPr>
              <w:t>Council</w:t>
            </w:r>
          </w:p>
        </w:tc>
        <w:tc>
          <w:tcPr>
            <w:tcW w:w="1559" w:type="dxa"/>
          </w:tcPr>
          <w:p w14:paraId="447C98F0" w14:textId="77777777" w:rsidR="00003D0A" w:rsidRPr="004E1592" w:rsidRDefault="00003D0A" w:rsidP="004E1592">
            <w:pPr>
              <w:spacing w:after="120" w:line="360" w:lineRule="auto"/>
              <w:jc w:val="center"/>
              <w:rPr>
                <w:rFonts w:cs="Arial"/>
                <w:color w:val="000000" w:themeColor="text1"/>
                <w:szCs w:val="24"/>
              </w:rPr>
            </w:pPr>
            <w:r w:rsidRPr="004E1592">
              <w:rPr>
                <w:rFonts w:cs="Arial"/>
                <w:color w:val="000000" w:themeColor="text1"/>
                <w:szCs w:val="24"/>
              </w:rPr>
              <w:t>Immediate (2013)</w:t>
            </w:r>
          </w:p>
        </w:tc>
      </w:tr>
      <w:tr w:rsidR="004E1592" w:rsidRPr="004E1592" w14:paraId="2849C037" w14:textId="77777777" w:rsidTr="006762AE">
        <w:tc>
          <w:tcPr>
            <w:tcW w:w="10314" w:type="dxa"/>
          </w:tcPr>
          <w:p w14:paraId="671A0959" w14:textId="77777777" w:rsidR="009340A7" w:rsidRPr="004E1592" w:rsidRDefault="00F77592" w:rsidP="004E1592">
            <w:pPr>
              <w:spacing w:after="120" w:line="360" w:lineRule="auto"/>
              <w:rPr>
                <w:rFonts w:cs="Arial"/>
                <w:color w:val="000000" w:themeColor="text1"/>
                <w:szCs w:val="24"/>
              </w:rPr>
            </w:pPr>
            <w:r w:rsidRPr="004E1592">
              <w:rPr>
                <w:rFonts w:cs="Arial"/>
                <w:color w:val="000000" w:themeColor="text1"/>
                <w:szCs w:val="24"/>
              </w:rPr>
              <w:t>Continue to m</w:t>
            </w:r>
            <w:r w:rsidR="00003D0A" w:rsidRPr="004E1592">
              <w:rPr>
                <w:rFonts w:cs="Arial"/>
                <w:color w:val="000000" w:themeColor="text1"/>
                <w:szCs w:val="24"/>
              </w:rPr>
              <w:t>ap WSUD projects and their catchment areas onto a GIS layer and update as future projects are implemented. This will form the basis of an asset register to support o</w:t>
            </w:r>
            <w:r w:rsidR="004E1592">
              <w:rPr>
                <w:rFonts w:cs="Arial"/>
                <w:color w:val="000000" w:themeColor="text1"/>
                <w:szCs w:val="24"/>
              </w:rPr>
              <w:t xml:space="preserve">ngoing maintenance activities. </w:t>
            </w:r>
          </w:p>
        </w:tc>
        <w:tc>
          <w:tcPr>
            <w:tcW w:w="1985" w:type="dxa"/>
          </w:tcPr>
          <w:p w14:paraId="6CE58880" w14:textId="77777777" w:rsidR="00003D0A" w:rsidRPr="004E1592" w:rsidRDefault="00003D0A" w:rsidP="004E1592">
            <w:pPr>
              <w:spacing w:after="120" w:line="360" w:lineRule="auto"/>
              <w:jc w:val="center"/>
              <w:rPr>
                <w:rFonts w:cs="Arial"/>
                <w:color w:val="000000" w:themeColor="text1"/>
                <w:szCs w:val="24"/>
              </w:rPr>
            </w:pPr>
            <w:r w:rsidRPr="004E1592">
              <w:rPr>
                <w:rFonts w:cs="Arial"/>
                <w:color w:val="000000" w:themeColor="text1"/>
                <w:szCs w:val="24"/>
              </w:rPr>
              <w:t>Council</w:t>
            </w:r>
          </w:p>
        </w:tc>
        <w:tc>
          <w:tcPr>
            <w:tcW w:w="1559" w:type="dxa"/>
          </w:tcPr>
          <w:p w14:paraId="3CB2894A" w14:textId="77777777" w:rsidR="00003D0A" w:rsidRPr="004E1592" w:rsidRDefault="00003D0A" w:rsidP="004E1592">
            <w:pPr>
              <w:spacing w:after="120" w:line="360" w:lineRule="auto"/>
              <w:jc w:val="center"/>
              <w:rPr>
                <w:rFonts w:cs="Arial"/>
                <w:color w:val="000000" w:themeColor="text1"/>
                <w:szCs w:val="24"/>
              </w:rPr>
            </w:pPr>
            <w:r w:rsidRPr="004E1592">
              <w:rPr>
                <w:rFonts w:cs="Arial"/>
                <w:color w:val="000000" w:themeColor="text1"/>
                <w:szCs w:val="24"/>
              </w:rPr>
              <w:t>Immediate (2013)</w:t>
            </w:r>
          </w:p>
        </w:tc>
      </w:tr>
      <w:tr w:rsidR="004E1592" w:rsidRPr="004E1592" w14:paraId="3834E165" w14:textId="77777777" w:rsidTr="006762AE">
        <w:tc>
          <w:tcPr>
            <w:tcW w:w="10314" w:type="dxa"/>
          </w:tcPr>
          <w:p w14:paraId="305FB9C6" w14:textId="77777777" w:rsidR="009340A7" w:rsidRPr="004E1592" w:rsidRDefault="00F77592" w:rsidP="004E1592">
            <w:pPr>
              <w:spacing w:after="120" w:line="360" w:lineRule="auto"/>
              <w:rPr>
                <w:rFonts w:cs="Arial"/>
                <w:color w:val="000000" w:themeColor="text1"/>
                <w:szCs w:val="24"/>
              </w:rPr>
            </w:pPr>
            <w:r w:rsidRPr="004E1592">
              <w:rPr>
                <w:rFonts w:cs="Arial"/>
                <w:color w:val="000000" w:themeColor="text1"/>
                <w:szCs w:val="24"/>
              </w:rPr>
              <w:t>Utilise the existing Environment Coordination Group to e</w:t>
            </w:r>
            <w:r w:rsidR="00003D0A" w:rsidRPr="004E1592">
              <w:rPr>
                <w:rFonts w:cs="Arial"/>
                <w:color w:val="000000" w:themeColor="text1"/>
                <w:szCs w:val="24"/>
              </w:rPr>
              <w:t xml:space="preserve">stablish a </w:t>
            </w:r>
            <w:r w:rsidR="00D94437" w:rsidRPr="004E1592">
              <w:rPr>
                <w:rFonts w:cs="Arial"/>
                <w:color w:val="000000" w:themeColor="text1"/>
                <w:szCs w:val="24"/>
              </w:rPr>
              <w:t>WSUD/</w:t>
            </w:r>
            <w:r w:rsidR="00003D0A" w:rsidRPr="004E1592">
              <w:rPr>
                <w:rFonts w:cs="Arial"/>
                <w:color w:val="000000" w:themeColor="text1"/>
                <w:szCs w:val="24"/>
              </w:rPr>
              <w:t>IWM working group</w:t>
            </w:r>
            <w:r w:rsidR="00D94437" w:rsidRPr="004E1592">
              <w:rPr>
                <w:rFonts w:cs="Arial"/>
                <w:color w:val="000000" w:themeColor="text1"/>
                <w:szCs w:val="24"/>
              </w:rPr>
              <w:t xml:space="preserve"> (including representatives from urban design, </w:t>
            </w:r>
            <w:r w:rsidR="007B4779" w:rsidRPr="004E1592">
              <w:rPr>
                <w:rFonts w:cs="Arial"/>
                <w:color w:val="000000" w:themeColor="text1"/>
                <w:szCs w:val="24"/>
              </w:rPr>
              <w:t xml:space="preserve">engineering, </w:t>
            </w:r>
            <w:r w:rsidR="00D94437" w:rsidRPr="004E1592">
              <w:rPr>
                <w:rFonts w:cs="Arial"/>
                <w:color w:val="000000" w:themeColor="text1"/>
                <w:szCs w:val="24"/>
              </w:rPr>
              <w:t>environment</w:t>
            </w:r>
            <w:r w:rsidR="007B4779" w:rsidRPr="004E1592">
              <w:rPr>
                <w:rFonts w:cs="Arial"/>
                <w:color w:val="000000" w:themeColor="text1"/>
                <w:szCs w:val="24"/>
              </w:rPr>
              <w:t>,</w:t>
            </w:r>
            <w:r w:rsidR="00D94437" w:rsidRPr="004E1592">
              <w:rPr>
                <w:rFonts w:cs="Arial"/>
                <w:color w:val="000000" w:themeColor="text1"/>
                <w:szCs w:val="24"/>
              </w:rPr>
              <w:t xml:space="preserve"> parks, major projects, leisure, recreation, transport, planning, GIS) </w:t>
            </w:r>
            <w:r w:rsidR="00003D0A" w:rsidRPr="004E1592">
              <w:rPr>
                <w:rFonts w:cs="Arial"/>
                <w:color w:val="000000" w:themeColor="text1"/>
                <w:szCs w:val="24"/>
              </w:rPr>
              <w:t xml:space="preserve"> to </w:t>
            </w:r>
            <w:r w:rsidR="00D94437" w:rsidRPr="004E1592">
              <w:rPr>
                <w:rFonts w:cs="Arial"/>
                <w:color w:val="000000" w:themeColor="text1"/>
                <w:szCs w:val="24"/>
              </w:rPr>
              <w:t xml:space="preserve">provide updates on the strategy, information, opportunities, monitoring and maintenance and ensure WSUD/IWM are mainstreamed into </w:t>
            </w:r>
            <w:r w:rsidR="00003D0A" w:rsidRPr="004E1592">
              <w:rPr>
                <w:rFonts w:cs="Arial"/>
                <w:color w:val="000000" w:themeColor="text1"/>
                <w:szCs w:val="24"/>
              </w:rPr>
              <w:t>everyday practice.</w:t>
            </w:r>
          </w:p>
        </w:tc>
        <w:tc>
          <w:tcPr>
            <w:tcW w:w="1985" w:type="dxa"/>
          </w:tcPr>
          <w:p w14:paraId="6366B8D2" w14:textId="77777777" w:rsidR="00003D0A" w:rsidRPr="004E1592" w:rsidRDefault="00003D0A" w:rsidP="004E1592">
            <w:pPr>
              <w:spacing w:after="120" w:line="360" w:lineRule="auto"/>
              <w:jc w:val="center"/>
              <w:rPr>
                <w:rFonts w:cs="Arial"/>
                <w:color w:val="000000" w:themeColor="text1"/>
                <w:szCs w:val="24"/>
              </w:rPr>
            </w:pPr>
            <w:r w:rsidRPr="004E1592">
              <w:rPr>
                <w:rFonts w:cs="Arial"/>
                <w:color w:val="000000" w:themeColor="text1"/>
                <w:szCs w:val="24"/>
              </w:rPr>
              <w:t>Council</w:t>
            </w:r>
          </w:p>
        </w:tc>
        <w:tc>
          <w:tcPr>
            <w:tcW w:w="1559" w:type="dxa"/>
          </w:tcPr>
          <w:p w14:paraId="76CD2C99" w14:textId="77777777" w:rsidR="00003D0A" w:rsidRPr="004E1592" w:rsidRDefault="00003D0A" w:rsidP="004E1592">
            <w:pPr>
              <w:spacing w:after="120" w:line="360" w:lineRule="auto"/>
              <w:jc w:val="center"/>
              <w:rPr>
                <w:rFonts w:cs="Arial"/>
                <w:color w:val="000000" w:themeColor="text1"/>
                <w:szCs w:val="24"/>
              </w:rPr>
            </w:pPr>
            <w:r w:rsidRPr="004E1592">
              <w:rPr>
                <w:rFonts w:cs="Arial"/>
                <w:color w:val="000000" w:themeColor="text1"/>
                <w:szCs w:val="24"/>
              </w:rPr>
              <w:t>Immediate (2013)</w:t>
            </w:r>
          </w:p>
        </w:tc>
      </w:tr>
      <w:tr w:rsidR="004E1592" w:rsidRPr="004E1592" w14:paraId="602521AB" w14:textId="77777777" w:rsidTr="006762AE">
        <w:tc>
          <w:tcPr>
            <w:tcW w:w="10314" w:type="dxa"/>
          </w:tcPr>
          <w:p w14:paraId="5FB7A440" w14:textId="77777777" w:rsidR="00191DE4" w:rsidRPr="004E1592" w:rsidRDefault="00ED49F0" w:rsidP="004E1592">
            <w:pPr>
              <w:spacing w:after="120" w:line="360" w:lineRule="auto"/>
              <w:rPr>
                <w:rFonts w:cs="Arial"/>
                <w:color w:val="000000" w:themeColor="text1"/>
                <w:szCs w:val="24"/>
              </w:rPr>
            </w:pPr>
            <w:r w:rsidRPr="004E1592">
              <w:rPr>
                <w:rFonts w:cs="Arial"/>
                <w:color w:val="000000" w:themeColor="text1"/>
                <w:szCs w:val="24"/>
              </w:rPr>
              <w:t>Require and p</w:t>
            </w:r>
            <w:r w:rsidR="00191DE4" w:rsidRPr="004E1592">
              <w:rPr>
                <w:rFonts w:cs="Arial"/>
                <w:color w:val="000000" w:themeColor="text1"/>
                <w:szCs w:val="24"/>
              </w:rPr>
              <w:t xml:space="preserve">repare precinct </w:t>
            </w:r>
            <w:r w:rsidRPr="004E1592">
              <w:rPr>
                <w:rFonts w:cs="Arial"/>
                <w:color w:val="000000" w:themeColor="text1"/>
                <w:szCs w:val="24"/>
              </w:rPr>
              <w:t xml:space="preserve">or other </w:t>
            </w:r>
            <w:r w:rsidR="00191DE4" w:rsidRPr="004E1592">
              <w:rPr>
                <w:rFonts w:cs="Arial"/>
                <w:color w:val="000000" w:themeColor="text1"/>
                <w:szCs w:val="24"/>
              </w:rPr>
              <w:t xml:space="preserve">plans (e.g. Civic Drive Precinct Plans) to ensure there is full </w:t>
            </w:r>
            <w:r w:rsidR="00E26F69" w:rsidRPr="004E1592">
              <w:rPr>
                <w:rFonts w:cs="Arial"/>
                <w:color w:val="000000" w:themeColor="text1"/>
                <w:szCs w:val="24"/>
              </w:rPr>
              <w:t xml:space="preserve">incorporation </w:t>
            </w:r>
            <w:r w:rsidR="00191DE4" w:rsidRPr="004E1592">
              <w:rPr>
                <w:rFonts w:cs="Arial"/>
                <w:color w:val="000000" w:themeColor="text1"/>
                <w:szCs w:val="24"/>
              </w:rPr>
              <w:t>of IWM and that opportunities to further IWM objectives are identified and included in these plans.</w:t>
            </w:r>
          </w:p>
        </w:tc>
        <w:tc>
          <w:tcPr>
            <w:tcW w:w="1985" w:type="dxa"/>
          </w:tcPr>
          <w:p w14:paraId="23250CCF" w14:textId="77777777" w:rsidR="00191DE4" w:rsidRPr="004E1592" w:rsidRDefault="00191DE4" w:rsidP="004E1592">
            <w:pPr>
              <w:spacing w:after="120" w:line="360" w:lineRule="auto"/>
              <w:jc w:val="center"/>
              <w:rPr>
                <w:rFonts w:cs="Arial"/>
                <w:color w:val="000000" w:themeColor="text1"/>
                <w:szCs w:val="24"/>
              </w:rPr>
            </w:pPr>
            <w:r w:rsidRPr="004E1592">
              <w:rPr>
                <w:rFonts w:cs="Arial"/>
                <w:color w:val="000000" w:themeColor="text1"/>
                <w:szCs w:val="24"/>
              </w:rPr>
              <w:t>Council</w:t>
            </w:r>
          </w:p>
        </w:tc>
        <w:tc>
          <w:tcPr>
            <w:tcW w:w="1559" w:type="dxa"/>
          </w:tcPr>
          <w:p w14:paraId="5F6927B5" w14:textId="77777777" w:rsidR="00191DE4" w:rsidRPr="004E1592" w:rsidRDefault="00191DE4" w:rsidP="004E1592">
            <w:pPr>
              <w:spacing w:after="120" w:line="360" w:lineRule="auto"/>
              <w:jc w:val="center"/>
              <w:rPr>
                <w:rFonts w:cs="Arial"/>
                <w:color w:val="000000" w:themeColor="text1"/>
                <w:szCs w:val="24"/>
              </w:rPr>
            </w:pPr>
            <w:r w:rsidRPr="004E1592">
              <w:rPr>
                <w:rFonts w:cs="Arial"/>
                <w:color w:val="000000" w:themeColor="text1"/>
                <w:szCs w:val="24"/>
              </w:rPr>
              <w:t>Immediate (2013)</w:t>
            </w:r>
          </w:p>
        </w:tc>
      </w:tr>
      <w:tr w:rsidR="004E1592" w:rsidRPr="004E1592" w14:paraId="2CDF8767" w14:textId="77777777" w:rsidTr="006762AE">
        <w:tc>
          <w:tcPr>
            <w:tcW w:w="10314" w:type="dxa"/>
          </w:tcPr>
          <w:p w14:paraId="0B8991F0" w14:textId="77777777" w:rsidR="00787FDA" w:rsidRPr="004E1592" w:rsidRDefault="00787FDA" w:rsidP="004E1592">
            <w:pPr>
              <w:spacing w:after="120" w:line="360" w:lineRule="auto"/>
              <w:rPr>
                <w:rFonts w:cs="Arial"/>
                <w:color w:val="000000" w:themeColor="text1"/>
                <w:szCs w:val="24"/>
              </w:rPr>
            </w:pPr>
            <w:r w:rsidRPr="004E1592">
              <w:rPr>
                <w:rFonts w:cs="Arial"/>
                <w:color w:val="000000" w:themeColor="text1"/>
                <w:szCs w:val="24"/>
              </w:rPr>
              <w:t>Ensure there are clear requirements regarding WSUD/IWM in the Municipal Strategic Statement and d</w:t>
            </w:r>
            <w:r w:rsidR="004E1592">
              <w:rPr>
                <w:rFonts w:cs="Arial"/>
                <w:color w:val="000000" w:themeColor="text1"/>
                <w:szCs w:val="24"/>
              </w:rPr>
              <w:t>evelop a local planning policy.</w:t>
            </w:r>
          </w:p>
        </w:tc>
        <w:tc>
          <w:tcPr>
            <w:tcW w:w="1985" w:type="dxa"/>
          </w:tcPr>
          <w:p w14:paraId="37B05E7C" w14:textId="77777777" w:rsidR="00787FDA" w:rsidRPr="004E1592" w:rsidRDefault="00787FDA" w:rsidP="004E1592">
            <w:pPr>
              <w:spacing w:after="120" w:line="360" w:lineRule="auto"/>
              <w:jc w:val="center"/>
              <w:rPr>
                <w:rFonts w:cs="Arial"/>
                <w:color w:val="000000" w:themeColor="text1"/>
                <w:szCs w:val="24"/>
              </w:rPr>
            </w:pPr>
            <w:r w:rsidRPr="004E1592">
              <w:rPr>
                <w:rFonts w:cs="Arial"/>
                <w:color w:val="000000" w:themeColor="text1"/>
                <w:szCs w:val="24"/>
              </w:rPr>
              <w:t>Council</w:t>
            </w:r>
          </w:p>
        </w:tc>
        <w:tc>
          <w:tcPr>
            <w:tcW w:w="1559" w:type="dxa"/>
          </w:tcPr>
          <w:p w14:paraId="04257AAA" w14:textId="77777777" w:rsidR="00787FDA" w:rsidRPr="004E1592" w:rsidRDefault="00787FDA" w:rsidP="004E1592">
            <w:pPr>
              <w:spacing w:after="120" w:line="360" w:lineRule="auto"/>
              <w:jc w:val="center"/>
              <w:rPr>
                <w:rFonts w:cs="Arial"/>
                <w:color w:val="000000" w:themeColor="text1"/>
                <w:szCs w:val="24"/>
              </w:rPr>
            </w:pPr>
            <w:r w:rsidRPr="004E1592">
              <w:rPr>
                <w:rFonts w:cs="Arial"/>
                <w:color w:val="000000" w:themeColor="text1"/>
                <w:szCs w:val="24"/>
              </w:rPr>
              <w:t>By 2015</w:t>
            </w:r>
          </w:p>
        </w:tc>
      </w:tr>
      <w:tr w:rsidR="004E1592" w:rsidRPr="004E1592" w14:paraId="26F805E8" w14:textId="77777777" w:rsidTr="006762AE">
        <w:tc>
          <w:tcPr>
            <w:tcW w:w="10314" w:type="dxa"/>
          </w:tcPr>
          <w:p w14:paraId="165A4460" w14:textId="77777777" w:rsidR="00B11C51" w:rsidRPr="004E1592" w:rsidRDefault="00B11C51" w:rsidP="004E1592">
            <w:pPr>
              <w:spacing w:after="120" w:line="360" w:lineRule="auto"/>
              <w:rPr>
                <w:rFonts w:cs="Arial"/>
                <w:color w:val="000000" w:themeColor="text1"/>
                <w:szCs w:val="24"/>
              </w:rPr>
            </w:pPr>
            <w:r w:rsidRPr="004E1592">
              <w:rPr>
                <w:rFonts w:cs="Arial"/>
                <w:color w:val="000000" w:themeColor="text1"/>
                <w:szCs w:val="24"/>
              </w:rPr>
              <w:t xml:space="preserve">Develop the IWM supply corridors concept for the lower Diamond Creek Corridor. </w:t>
            </w:r>
            <w:r w:rsidR="004E1592">
              <w:rPr>
                <w:rFonts w:cs="Arial"/>
                <w:color w:val="000000" w:themeColor="text1"/>
                <w:szCs w:val="24"/>
              </w:rPr>
              <w:t xml:space="preserve"> </w:t>
            </w:r>
          </w:p>
        </w:tc>
        <w:tc>
          <w:tcPr>
            <w:tcW w:w="1985" w:type="dxa"/>
          </w:tcPr>
          <w:p w14:paraId="1FFDD511" w14:textId="77777777" w:rsidR="00B11C51" w:rsidRPr="004E1592" w:rsidRDefault="00B11C51" w:rsidP="004E1592">
            <w:pPr>
              <w:spacing w:after="120" w:line="360" w:lineRule="auto"/>
              <w:jc w:val="center"/>
              <w:rPr>
                <w:rFonts w:cs="Arial"/>
                <w:color w:val="000000" w:themeColor="text1"/>
                <w:szCs w:val="24"/>
              </w:rPr>
            </w:pPr>
            <w:r w:rsidRPr="004E1592">
              <w:rPr>
                <w:rFonts w:cs="Arial"/>
                <w:color w:val="000000" w:themeColor="text1"/>
                <w:szCs w:val="24"/>
              </w:rPr>
              <w:t>Council</w:t>
            </w:r>
          </w:p>
        </w:tc>
        <w:tc>
          <w:tcPr>
            <w:tcW w:w="1559" w:type="dxa"/>
          </w:tcPr>
          <w:p w14:paraId="67E3BDDF" w14:textId="77777777" w:rsidR="00B11C51" w:rsidRPr="004E1592" w:rsidRDefault="00B11C51" w:rsidP="004E1592">
            <w:pPr>
              <w:spacing w:after="120" w:line="360" w:lineRule="auto"/>
              <w:jc w:val="center"/>
              <w:rPr>
                <w:rFonts w:cs="Arial"/>
                <w:color w:val="000000" w:themeColor="text1"/>
                <w:szCs w:val="24"/>
              </w:rPr>
            </w:pPr>
            <w:r w:rsidRPr="004E1592">
              <w:rPr>
                <w:rFonts w:cs="Arial"/>
                <w:color w:val="000000" w:themeColor="text1"/>
                <w:szCs w:val="24"/>
              </w:rPr>
              <w:t>By 2015</w:t>
            </w:r>
          </w:p>
        </w:tc>
      </w:tr>
      <w:tr w:rsidR="004E1592" w:rsidRPr="004E1592" w14:paraId="4A8E46FF" w14:textId="77777777" w:rsidTr="006762AE">
        <w:tc>
          <w:tcPr>
            <w:tcW w:w="10314" w:type="dxa"/>
          </w:tcPr>
          <w:p w14:paraId="14074C5B" w14:textId="77777777" w:rsidR="00B11C51" w:rsidRPr="004E1592" w:rsidRDefault="00B11C51" w:rsidP="004E1592">
            <w:pPr>
              <w:spacing w:after="120" w:line="360" w:lineRule="auto"/>
              <w:rPr>
                <w:rFonts w:cs="Arial"/>
                <w:color w:val="000000" w:themeColor="text1"/>
                <w:szCs w:val="24"/>
              </w:rPr>
            </w:pPr>
            <w:r w:rsidRPr="004E1592">
              <w:rPr>
                <w:rFonts w:cs="Arial"/>
                <w:color w:val="000000" w:themeColor="text1"/>
                <w:szCs w:val="24"/>
              </w:rPr>
              <w:t>Expand the community education program delivered through Edendale and other avenues to:</w:t>
            </w:r>
          </w:p>
          <w:p w14:paraId="770905F0" w14:textId="77777777" w:rsidR="00B11C51" w:rsidRPr="004E1592" w:rsidRDefault="00B11C51" w:rsidP="004E1592">
            <w:pPr>
              <w:pStyle w:val="ListParagraph"/>
              <w:numPr>
                <w:ilvl w:val="0"/>
                <w:numId w:val="5"/>
              </w:numPr>
              <w:spacing w:line="360" w:lineRule="auto"/>
              <w:contextualSpacing/>
              <w:rPr>
                <w:rFonts w:eastAsiaTheme="minorHAnsi"/>
                <w:color w:val="000000" w:themeColor="text1"/>
                <w:szCs w:val="24"/>
                <w:lang w:eastAsia="en-AU"/>
              </w:rPr>
            </w:pPr>
            <w:r w:rsidRPr="004E1592">
              <w:rPr>
                <w:rFonts w:eastAsiaTheme="minorHAnsi"/>
                <w:color w:val="000000" w:themeColor="text1"/>
                <w:szCs w:val="24"/>
                <w:lang w:eastAsia="en-AU"/>
              </w:rPr>
              <w:t>Inform the community about IWM (what it is and why it’s important).</w:t>
            </w:r>
          </w:p>
          <w:p w14:paraId="3035C1F3" w14:textId="77777777" w:rsidR="00B11C51" w:rsidRPr="004E1592" w:rsidRDefault="00B11C51" w:rsidP="004E1592">
            <w:pPr>
              <w:pStyle w:val="ListParagraph"/>
              <w:numPr>
                <w:ilvl w:val="0"/>
                <w:numId w:val="5"/>
              </w:numPr>
              <w:spacing w:line="360" w:lineRule="auto"/>
              <w:contextualSpacing/>
              <w:rPr>
                <w:rFonts w:eastAsiaTheme="minorHAnsi"/>
                <w:color w:val="000000" w:themeColor="text1"/>
                <w:szCs w:val="24"/>
                <w:lang w:eastAsia="en-AU"/>
              </w:rPr>
            </w:pPr>
            <w:r w:rsidRPr="004E1592">
              <w:rPr>
                <w:rFonts w:eastAsiaTheme="minorHAnsi"/>
                <w:color w:val="000000" w:themeColor="text1"/>
                <w:szCs w:val="24"/>
                <w:lang w:eastAsia="en-AU"/>
              </w:rPr>
              <w:t>Raise awareness of actions Council are taking to increase water security and protect the health of waterways through stormwater harvesting projects, stormwater quality treatment, and other WSUD projects.</w:t>
            </w:r>
          </w:p>
          <w:p w14:paraId="195E4133" w14:textId="77777777" w:rsidR="00B11C51" w:rsidRPr="004E1592" w:rsidRDefault="00B11C51" w:rsidP="004E1592">
            <w:pPr>
              <w:pStyle w:val="ListParagraph"/>
              <w:numPr>
                <w:ilvl w:val="0"/>
                <w:numId w:val="5"/>
              </w:numPr>
              <w:spacing w:line="360" w:lineRule="auto"/>
              <w:contextualSpacing/>
              <w:rPr>
                <w:color w:val="000000" w:themeColor="text1"/>
                <w:szCs w:val="24"/>
              </w:rPr>
            </w:pPr>
            <w:r w:rsidRPr="004E1592">
              <w:rPr>
                <w:rFonts w:eastAsiaTheme="minorHAnsi"/>
                <w:color w:val="000000" w:themeColor="text1"/>
                <w:szCs w:val="24"/>
                <w:lang w:eastAsia="en-AU"/>
              </w:rPr>
              <w:t xml:space="preserve">Encourage community actions that disconnect impervious surfaces and improve water quality (e.g. installation of rainwater tanks and the enhanced benefits achieved through connecting the tanks to toilet flushing).  </w:t>
            </w:r>
          </w:p>
          <w:p w14:paraId="4FF804AA" w14:textId="77777777" w:rsidR="00B11C51" w:rsidRPr="004E1592" w:rsidRDefault="00B11C51" w:rsidP="004E1592">
            <w:pPr>
              <w:pStyle w:val="ListParagraph"/>
              <w:numPr>
                <w:ilvl w:val="0"/>
                <w:numId w:val="5"/>
              </w:numPr>
              <w:spacing w:line="360" w:lineRule="auto"/>
              <w:contextualSpacing/>
              <w:rPr>
                <w:rFonts w:eastAsiaTheme="minorHAnsi"/>
                <w:color w:val="000000" w:themeColor="text1"/>
                <w:szCs w:val="24"/>
                <w:lang w:eastAsia="en-AU"/>
              </w:rPr>
            </w:pPr>
            <w:r w:rsidRPr="004E1592">
              <w:rPr>
                <w:rFonts w:eastAsiaTheme="minorHAnsi"/>
                <w:color w:val="000000" w:themeColor="text1"/>
                <w:szCs w:val="24"/>
                <w:lang w:eastAsia="en-AU"/>
              </w:rPr>
              <w:t>Discourage activities that can impact stormwater harvesting schemes and WSUD measures (e.g. paint down the drain; oil spills).</w:t>
            </w:r>
          </w:p>
        </w:tc>
        <w:tc>
          <w:tcPr>
            <w:tcW w:w="1985" w:type="dxa"/>
          </w:tcPr>
          <w:p w14:paraId="78D7BE01" w14:textId="77777777" w:rsidR="00B11C51" w:rsidRPr="004E1592" w:rsidRDefault="00B11C51" w:rsidP="004E1592">
            <w:pPr>
              <w:spacing w:after="120" w:line="360" w:lineRule="auto"/>
              <w:jc w:val="center"/>
              <w:rPr>
                <w:rFonts w:cs="Arial"/>
                <w:color w:val="000000" w:themeColor="text1"/>
                <w:szCs w:val="24"/>
              </w:rPr>
            </w:pPr>
            <w:r w:rsidRPr="004E1592">
              <w:rPr>
                <w:rFonts w:cs="Arial"/>
                <w:color w:val="000000" w:themeColor="text1"/>
                <w:szCs w:val="24"/>
              </w:rPr>
              <w:t>Council</w:t>
            </w:r>
          </w:p>
        </w:tc>
        <w:tc>
          <w:tcPr>
            <w:tcW w:w="1559" w:type="dxa"/>
          </w:tcPr>
          <w:p w14:paraId="07A11AD0" w14:textId="77777777" w:rsidR="00B11C51" w:rsidRPr="004E1592" w:rsidRDefault="00B11C51" w:rsidP="004E1592">
            <w:pPr>
              <w:spacing w:after="120" w:line="360" w:lineRule="auto"/>
              <w:jc w:val="center"/>
              <w:rPr>
                <w:rFonts w:cs="Arial"/>
                <w:color w:val="000000" w:themeColor="text1"/>
                <w:szCs w:val="24"/>
              </w:rPr>
            </w:pPr>
            <w:r w:rsidRPr="004E1592">
              <w:rPr>
                <w:rFonts w:cs="Arial"/>
                <w:color w:val="000000" w:themeColor="text1"/>
                <w:szCs w:val="24"/>
              </w:rPr>
              <w:t>By 2015</w:t>
            </w:r>
          </w:p>
        </w:tc>
      </w:tr>
      <w:tr w:rsidR="004E1592" w:rsidRPr="004E1592" w14:paraId="07C5E2CF" w14:textId="77777777" w:rsidTr="006762AE">
        <w:tc>
          <w:tcPr>
            <w:tcW w:w="10314" w:type="dxa"/>
          </w:tcPr>
          <w:p w14:paraId="4F468FA2" w14:textId="77777777" w:rsidR="00B11C51" w:rsidRPr="004E1592" w:rsidRDefault="00B11C51" w:rsidP="004E1592">
            <w:pPr>
              <w:autoSpaceDE w:val="0"/>
              <w:autoSpaceDN w:val="0"/>
              <w:adjustRightInd w:val="0"/>
              <w:spacing w:line="360" w:lineRule="auto"/>
              <w:rPr>
                <w:rFonts w:cs="Arial"/>
                <w:color w:val="000000" w:themeColor="text1"/>
                <w:szCs w:val="24"/>
              </w:rPr>
            </w:pPr>
            <w:r w:rsidRPr="004E1592">
              <w:rPr>
                <w:rFonts w:cs="Arial"/>
                <w:color w:val="000000" w:themeColor="text1"/>
                <w:szCs w:val="24"/>
              </w:rPr>
              <w:t xml:space="preserve">Incorporate WSUD into ongoing capital works planning (including budgeting requirements) to ensure Council is disconnecting impervious surfaces from discharging directly into waterways in the Diamond Creek Catchment and achieving annual pollutant reductions across the Shire by 2025 of: </w:t>
            </w:r>
          </w:p>
          <w:p w14:paraId="61012260" w14:textId="77777777" w:rsidR="00B11C51" w:rsidRPr="004E1592" w:rsidRDefault="00F60221" w:rsidP="004E1592">
            <w:pPr>
              <w:pStyle w:val="ListParagraph"/>
              <w:numPr>
                <w:ilvl w:val="0"/>
                <w:numId w:val="5"/>
              </w:numPr>
              <w:spacing w:line="360" w:lineRule="auto"/>
              <w:contextualSpacing/>
              <w:rPr>
                <w:rFonts w:eastAsiaTheme="minorHAnsi"/>
                <w:color w:val="000000" w:themeColor="text1"/>
                <w:szCs w:val="24"/>
                <w:lang w:eastAsia="en-AU"/>
              </w:rPr>
            </w:pPr>
            <w:r w:rsidRPr="004E1592">
              <w:rPr>
                <w:rFonts w:eastAsiaTheme="minorHAnsi"/>
                <w:color w:val="000000" w:themeColor="text1"/>
                <w:szCs w:val="24"/>
                <w:lang w:eastAsia="en-AU"/>
              </w:rPr>
              <w:t>153,000</w:t>
            </w:r>
            <w:r w:rsidR="00B11C51" w:rsidRPr="004E1592">
              <w:rPr>
                <w:rFonts w:eastAsiaTheme="minorHAnsi"/>
                <w:color w:val="000000" w:themeColor="text1"/>
                <w:szCs w:val="24"/>
                <w:lang w:eastAsia="en-AU"/>
              </w:rPr>
              <w:t xml:space="preserve"> kg of Total Suspended Solids. </w:t>
            </w:r>
          </w:p>
          <w:p w14:paraId="0390A5A1" w14:textId="77777777" w:rsidR="00B11C51" w:rsidRPr="004E1592" w:rsidRDefault="00F60221" w:rsidP="004E1592">
            <w:pPr>
              <w:pStyle w:val="ListParagraph"/>
              <w:numPr>
                <w:ilvl w:val="0"/>
                <w:numId w:val="5"/>
              </w:numPr>
              <w:spacing w:line="360" w:lineRule="auto"/>
              <w:contextualSpacing/>
              <w:rPr>
                <w:rFonts w:eastAsiaTheme="minorHAnsi"/>
                <w:color w:val="000000" w:themeColor="text1"/>
                <w:szCs w:val="24"/>
                <w:lang w:eastAsia="en-AU"/>
              </w:rPr>
            </w:pPr>
            <w:r w:rsidRPr="004E1592">
              <w:rPr>
                <w:rFonts w:eastAsiaTheme="minorHAnsi"/>
                <w:color w:val="000000" w:themeColor="text1"/>
                <w:szCs w:val="24"/>
                <w:lang w:eastAsia="en-AU"/>
              </w:rPr>
              <w:t>810</w:t>
            </w:r>
            <w:r w:rsidR="00B11C51" w:rsidRPr="004E1592">
              <w:rPr>
                <w:rFonts w:eastAsiaTheme="minorHAnsi"/>
                <w:color w:val="000000" w:themeColor="text1"/>
                <w:szCs w:val="24"/>
                <w:lang w:eastAsia="en-AU"/>
              </w:rPr>
              <w:t xml:space="preserve"> kg of Total Nitrogen. </w:t>
            </w:r>
          </w:p>
          <w:p w14:paraId="5F2EC26A" w14:textId="77777777" w:rsidR="00B11C51" w:rsidRPr="004E1592" w:rsidRDefault="00F60221" w:rsidP="004E1592">
            <w:pPr>
              <w:pStyle w:val="ListParagraph"/>
              <w:numPr>
                <w:ilvl w:val="0"/>
                <w:numId w:val="5"/>
              </w:numPr>
              <w:spacing w:line="360" w:lineRule="auto"/>
              <w:contextualSpacing/>
              <w:rPr>
                <w:rFonts w:eastAsiaTheme="minorHAnsi"/>
                <w:color w:val="000000" w:themeColor="text1"/>
                <w:szCs w:val="24"/>
                <w:lang w:eastAsia="en-AU"/>
              </w:rPr>
            </w:pPr>
            <w:r w:rsidRPr="004E1592">
              <w:rPr>
                <w:rFonts w:eastAsiaTheme="minorHAnsi"/>
                <w:color w:val="000000" w:themeColor="text1"/>
                <w:szCs w:val="24"/>
                <w:lang w:eastAsia="en-AU"/>
              </w:rPr>
              <w:t>200</w:t>
            </w:r>
            <w:r w:rsidR="00B11C51" w:rsidRPr="004E1592">
              <w:rPr>
                <w:rFonts w:eastAsiaTheme="minorHAnsi"/>
                <w:color w:val="000000" w:themeColor="text1"/>
                <w:szCs w:val="24"/>
                <w:lang w:eastAsia="en-AU"/>
              </w:rPr>
              <w:t xml:space="preserve"> kg of Total Phosphorus. </w:t>
            </w:r>
          </w:p>
          <w:p w14:paraId="1FE54DCD" w14:textId="77777777" w:rsidR="00B11C51" w:rsidRPr="004E1592" w:rsidRDefault="00B11C51" w:rsidP="004E1592">
            <w:pPr>
              <w:spacing w:after="120" w:line="360" w:lineRule="auto"/>
              <w:rPr>
                <w:rFonts w:cs="Arial"/>
                <w:color w:val="000000" w:themeColor="text1"/>
                <w:szCs w:val="24"/>
              </w:rPr>
            </w:pPr>
            <w:r w:rsidRPr="004E1592">
              <w:rPr>
                <w:rFonts w:cs="Arial"/>
                <w:color w:val="000000" w:themeColor="text1"/>
                <w:szCs w:val="24"/>
              </w:rPr>
              <w:t>Disconnection and treatment is achieved through installation of rainwater tanks, construction of precinct scale stormwater harvesting projects, construction of raingardens and swales along roads, c</w:t>
            </w:r>
            <w:r w:rsidR="004E1592">
              <w:rPr>
                <w:rFonts w:cs="Arial"/>
                <w:color w:val="000000" w:themeColor="text1"/>
                <w:szCs w:val="24"/>
              </w:rPr>
              <w:t>ar parks and other paved areas.</w:t>
            </w:r>
          </w:p>
        </w:tc>
        <w:tc>
          <w:tcPr>
            <w:tcW w:w="1985" w:type="dxa"/>
          </w:tcPr>
          <w:p w14:paraId="3AE67D87" w14:textId="77777777" w:rsidR="00B11C51" w:rsidRPr="004E1592" w:rsidRDefault="00B11C51" w:rsidP="004E1592">
            <w:pPr>
              <w:spacing w:after="120" w:line="360" w:lineRule="auto"/>
              <w:jc w:val="center"/>
              <w:rPr>
                <w:rFonts w:cs="Arial"/>
                <w:color w:val="000000" w:themeColor="text1"/>
                <w:szCs w:val="24"/>
              </w:rPr>
            </w:pPr>
            <w:r w:rsidRPr="004E1592">
              <w:rPr>
                <w:rFonts w:cs="Arial"/>
                <w:color w:val="000000" w:themeColor="text1"/>
                <w:szCs w:val="24"/>
              </w:rPr>
              <w:t>Council</w:t>
            </w:r>
          </w:p>
        </w:tc>
        <w:tc>
          <w:tcPr>
            <w:tcW w:w="1559" w:type="dxa"/>
          </w:tcPr>
          <w:p w14:paraId="376A6588" w14:textId="77777777" w:rsidR="00B11C51" w:rsidRPr="004E1592" w:rsidRDefault="00B11C51" w:rsidP="004E1592">
            <w:pPr>
              <w:spacing w:after="120" w:line="360" w:lineRule="auto"/>
              <w:jc w:val="center"/>
              <w:rPr>
                <w:rFonts w:cs="Arial"/>
                <w:color w:val="000000" w:themeColor="text1"/>
                <w:szCs w:val="24"/>
              </w:rPr>
            </w:pPr>
            <w:r w:rsidRPr="004E1592">
              <w:rPr>
                <w:rFonts w:cs="Arial"/>
                <w:color w:val="000000" w:themeColor="text1"/>
                <w:szCs w:val="24"/>
              </w:rPr>
              <w:t>By 2015</w:t>
            </w:r>
          </w:p>
        </w:tc>
      </w:tr>
      <w:tr w:rsidR="004E1592" w:rsidRPr="004E1592" w14:paraId="0E08E0C9" w14:textId="77777777" w:rsidTr="006762AE">
        <w:tc>
          <w:tcPr>
            <w:tcW w:w="10314" w:type="dxa"/>
          </w:tcPr>
          <w:p w14:paraId="4D9ACEDA" w14:textId="77777777" w:rsidR="00B11C51" w:rsidRPr="004E1592" w:rsidRDefault="00B11C51" w:rsidP="004E1592">
            <w:pPr>
              <w:spacing w:after="120" w:line="360" w:lineRule="auto"/>
              <w:rPr>
                <w:rFonts w:cs="Arial"/>
                <w:color w:val="000000" w:themeColor="text1"/>
                <w:szCs w:val="24"/>
              </w:rPr>
            </w:pPr>
            <w:r w:rsidRPr="004E1592">
              <w:rPr>
                <w:rFonts w:cs="Arial"/>
                <w:color w:val="000000" w:themeColor="text1"/>
                <w:szCs w:val="24"/>
              </w:rPr>
              <w:t>Investigate opportunities to supply the road regrading program with close easy access to stormwater systems to undertake the design of a stormwater treatment and harvesting scheme to supply the road grading program. The following sites have been identified by the Infrastructure Maintenance team as desirable locations:</w:t>
            </w:r>
          </w:p>
          <w:p w14:paraId="46FE6F1D" w14:textId="77777777" w:rsidR="00B11C51" w:rsidRPr="004E1592" w:rsidRDefault="00B11C51" w:rsidP="004E1592">
            <w:pPr>
              <w:pStyle w:val="ListParagraph"/>
              <w:numPr>
                <w:ilvl w:val="0"/>
                <w:numId w:val="5"/>
              </w:numPr>
              <w:spacing w:line="360" w:lineRule="auto"/>
              <w:contextualSpacing/>
              <w:rPr>
                <w:rFonts w:eastAsiaTheme="minorHAnsi"/>
                <w:color w:val="000000" w:themeColor="text1"/>
                <w:szCs w:val="24"/>
                <w:lang w:eastAsia="en-AU"/>
              </w:rPr>
            </w:pPr>
            <w:r w:rsidRPr="004E1592">
              <w:rPr>
                <w:rFonts w:eastAsiaTheme="minorHAnsi"/>
                <w:color w:val="000000" w:themeColor="text1"/>
                <w:szCs w:val="24"/>
                <w:lang w:eastAsia="en-AU"/>
              </w:rPr>
              <w:t>Allendale Wetlands</w:t>
            </w:r>
          </w:p>
          <w:p w14:paraId="29F99749" w14:textId="77777777" w:rsidR="00B11C51" w:rsidRPr="004E1592" w:rsidRDefault="00B11C51" w:rsidP="004E1592">
            <w:pPr>
              <w:pStyle w:val="ListParagraph"/>
              <w:numPr>
                <w:ilvl w:val="0"/>
                <w:numId w:val="5"/>
              </w:numPr>
              <w:spacing w:line="360" w:lineRule="auto"/>
              <w:contextualSpacing/>
              <w:rPr>
                <w:rFonts w:eastAsiaTheme="minorHAnsi"/>
                <w:color w:val="000000" w:themeColor="text1"/>
                <w:szCs w:val="24"/>
                <w:lang w:eastAsia="en-AU"/>
              </w:rPr>
            </w:pPr>
            <w:r w:rsidRPr="004E1592">
              <w:rPr>
                <w:rFonts w:eastAsiaTheme="minorHAnsi"/>
                <w:color w:val="000000" w:themeColor="text1"/>
                <w:szCs w:val="24"/>
                <w:lang w:eastAsia="en-AU"/>
              </w:rPr>
              <w:t>Proposed Hurstbridge Wetlands</w:t>
            </w:r>
          </w:p>
          <w:p w14:paraId="672D86A3" w14:textId="77777777" w:rsidR="00B11C51" w:rsidRPr="004E1592" w:rsidRDefault="00B11C51" w:rsidP="004E1592">
            <w:pPr>
              <w:pStyle w:val="ListParagraph"/>
              <w:numPr>
                <w:ilvl w:val="0"/>
                <w:numId w:val="5"/>
              </w:numPr>
              <w:spacing w:line="360" w:lineRule="auto"/>
              <w:contextualSpacing/>
              <w:rPr>
                <w:rFonts w:eastAsiaTheme="minorHAnsi"/>
                <w:color w:val="000000" w:themeColor="text1"/>
                <w:szCs w:val="24"/>
                <w:lang w:eastAsia="en-AU"/>
              </w:rPr>
            </w:pPr>
            <w:r w:rsidRPr="004E1592">
              <w:rPr>
                <w:rFonts w:eastAsiaTheme="minorHAnsi"/>
                <w:color w:val="000000" w:themeColor="text1"/>
                <w:szCs w:val="24"/>
                <w:lang w:eastAsia="en-AU"/>
              </w:rPr>
              <w:t>Kangaroo Ground, pump upgrade on old landfill site</w:t>
            </w:r>
          </w:p>
          <w:p w14:paraId="5893011E" w14:textId="77777777" w:rsidR="00B11C51" w:rsidRPr="004E1592" w:rsidRDefault="00B11C51" w:rsidP="004E1592">
            <w:pPr>
              <w:pStyle w:val="ListParagraph"/>
              <w:numPr>
                <w:ilvl w:val="0"/>
                <w:numId w:val="5"/>
              </w:numPr>
              <w:spacing w:line="360" w:lineRule="auto"/>
              <w:contextualSpacing/>
              <w:rPr>
                <w:rFonts w:eastAsiaTheme="minorHAnsi"/>
                <w:color w:val="000000" w:themeColor="text1"/>
                <w:szCs w:val="24"/>
                <w:lang w:eastAsia="en-AU"/>
              </w:rPr>
            </w:pPr>
            <w:r w:rsidRPr="004E1592">
              <w:rPr>
                <w:rFonts w:eastAsiaTheme="minorHAnsi"/>
                <w:color w:val="000000" w:themeColor="text1"/>
                <w:szCs w:val="24"/>
                <w:lang w:eastAsia="en-AU"/>
              </w:rPr>
              <w:t>Warrandyte/ Christmas Hills South</w:t>
            </w:r>
          </w:p>
          <w:p w14:paraId="1A9EB6F0" w14:textId="77777777" w:rsidR="00B11C51" w:rsidRPr="004E1592" w:rsidRDefault="00B11C51" w:rsidP="004E1592">
            <w:pPr>
              <w:pStyle w:val="ListParagraph"/>
              <w:numPr>
                <w:ilvl w:val="0"/>
                <w:numId w:val="5"/>
              </w:numPr>
              <w:spacing w:line="360" w:lineRule="auto"/>
              <w:contextualSpacing/>
              <w:rPr>
                <w:rFonts w:eastAsiaTheme="minorHAnsi"/>
                <w:color w:val="000000" w:themeColor="text1"/>
                <w:szCs w:val="24"/>
                <w:lang w:eastAsia="en-AU"/>
              </w:rPr>
            </w:pPr>
            <w:r w:rsidRPr="004E1592">
              <w:rPr>
                <w:rFonts w:eastAsiaTheme="minorHAnsi"/>
                <w:color w:val="000000" w:themeColor="text1"/>
                <w:szCs w:val="24"/>
                <w:lang w:eastAsia="en-AU"/>
              </w:rPr>
              <w:t>St Andrews North, Mullers Rd/ Arthurs Creek</w:t>
            </w:r>
          </w:p>
          <w:p w14:paraId="55DCE343" w14:textId="77777777" w:rsidR="00B11C51" w:rsidRPr="004E1592" w:rsidRDefault="00B11C51" w:rsidP="004E1592">
            <w:pPr>
              <w:pStyle w:val="ListParagraph"/>
              <w:numPr>
                <w:ilvl w:val="0"/>
                <w:numId w:val="5"/>
              </w:numPr>
              <w:spacing w:line="360" w:lineRule="auto"/>
              <w:contextualSpacing/>
              <w:rPr>
                <w:rFonts w:eastAsiaTheme="minorHAnsi"/>
                <w:color w:val="000000" w:themeColor="text1"/>
                <w:szCs w:val="24"/>
                <w:lang w:eastAsia="en-AU"/>
              </w:rPr>
            </w:pPr>
            <w:r w:rsidRPr="004E1592">
              <w:rPr>
                <w:rFonts w:eastAsiaTheme="minorHAnsi"/>
                <w:color w:val="000000" w:themeColor="text1"/>
                <w:szCs w:val="24"/>
                <w:lang w:eastAsia="en-AU"/>
              </w:rPr>
              <w:t>Strathewen</w:t>
            </w:r>
          </w:p>
          <w:p w14:paraId="16076586" w14:textId="77777777" w:rsidR="00B11C51" w:rsidRPr="004E1592" w:rsidRDefault="00B11C51" w:rsidP="004E1592">
            <w:pPr>
              <w:pStyle w:val="ListParagraph"/>
              <w:numPr>
                <w:ilvl w:val="0"/>
                <w:numId w:val="5"/>
              </w:numPr>
              <w:spacing w:line="360" w:lineRule="auto"/>
              <w:contextualSpacing/>
              <w:rPr>
                <w:rFonts w:eastAsiaTheme="minorHAnsi"/>
                <w:color w:val="000000" w:themeColor="text1"/>
                <w:szCs w:val="24"/>
                <w:lang w:eastAsia="en-AU"/>
              </w:rPr>
            </w:pPr>
            <w:r w:rsidRPr="004E1592">
              <w:rPr>
                <w:rFonts w:eastAsiaTheme="minorHAnsi"/>
                <w:color w:val="000000" w:themeColor="text1"/>
                <w:szCs w:val="24"/>
                <w:lang w:eastAsia="en-AU"/>
              </w:rPr>
              <w:t>Diamond Creek</w:t>
            </w:r>
          </w:p>
          <w:p w14:paraId="34CE7389" w14:textId="77777777" w:rsidR="00B11C51" w:rsidRPr="004E1592" w:rsidRDefault="00B11C51" w:rsidP="004E1592">
            <w:pPr>
              <w:spacing w:after="120" w:line="360" w:lineRule="auto"/>
              <w:rPr>
                <w:rFonts w:cs="Arial"/>
                <w:color w:val="000000" w:themeColor="text1"/>
                <w:szCs w:val="24"/>
              </w:rPr>
            </w:pPr>
            <w:r w:rsidRPr="004E1592">
              <w:rPr>
                <w:rFonts w:cs="Arial"/>
                <w:color w:val="000000" w:themeColor="text1"/>
                <w:szCs w:val="24"/>
              </w:rPr>
              <w:t>Other sites identified for potential development include:</w:t>
            </w:r>
          </w:p>
          <w:p w14:paraId="6F332EE6" w14:textId="77777777" w:rsidR="00B11C51" w:rsidRPr="004E1592" w:rsidRDefault="00B11C51" w:rsidP="004E1592">
            <w:pPr>
              <w:pStyle w:val="ListParagraph"/>
              <w:numPr>
                <w:ilvl w:val="0"/>
                <w:numId w:val="5"/>
              </w:numPr>
              <w:spacing w:line="360" w:lineRule="auto"/>
              <w:contextualSpacing/>
              <w:rPr>
                <w:rFonts w:eastAsiaTheme="minorHAnsi"/>
                <w:color w:val="000000" w:themeColor="text1"/>
                <w:szCs w:val="24"/>
                <w:lang w:eastAsia="en-AU"/>
              </w:rPr>
            </w:pPr>
            <w:r w:rsidRPr="004E1592">
              <w:rPr>
                <w:rFonts w:eastAsiaTheme="minorHAnsi"/>
                <w:color w:val="000000" w:themeColor="text1"/>
                <w:szCs w:val="24"/>
                <w:lang w:eastAsia="en-AU"/>
              </w:rPr>
              <w:t>Challenger Street Wetland, Diamond Creek up to 17.5 ML/year</w:t>
            </w:r>
          </w:p>
          <w:p w14:paraId="199B2F7C" w14:textId="77777777" w:rsidR="00B11C51" w:rsidRPr="004E1592" w:rsidRDefault="00B11C51" w:rsidP="004E1592">
            <w:pPr>
              <w:pStyle w:val="ListParagraph"/>
              <w:numPr>
                <w:ilvl w:val="0"/>
                <w:numId w:val="5"/>
              </w:numPr>
              <w:spacing w:line="360" w:lineRule="auto"/>
              <w:contextualSpacing/>
              <w:rPr>
                <w:rFonts w:eastAsiaTheme="minorHAnsi"/>
                <w:color w:val="000000" w:themeColor="text1"/>
                <w:szCs w:val="24"/>
                <w:lang w:eastAsia="en-AU"/>
              </w:rPr>
            </w:pPr>
            <w:r w:rsidRPr="004E1592">
              <w:rPr>
                <w:rFonts w:eastAsiaTheme="minorHAnsi"/>
                <w:color w:val="000000" w:themeColor="text1"/>
                <w:szCs w:val="24"/>
                <w:lang w:eastAsia="en-AU"/>
              </w:rPr>
              <w:t>Coventry Wetland,  up to 9 ML/year</w:t>
            </w:r>
          </w:p>
          <w:p w14:paraId="71795A2C" w14:textId="77777777" w:rsidR="00B11C51" w:rsidRPr="004E1592" w:rsidRDefault="00B11C51" w:rsidP="004E1592">
            <w:pPr>
              <w:pStyle w:val="ListParagraph"/>
              <w:numPr>
                <w:ilvl w:val="0"/>
                <w:numId w:val="5"/>
              </w:numPr>
              <w:spacing w:line="360" w:lineRule="auto"/>
              <w:contextualSpacing/>
              <w:rPr>
                <w:rFonts w:eastAsiaTheme="minorHAnsi"/>
                <w:color w:val="000000" w:themeColor="text1"/>
                <w:szCs w:val="24"/>
                <w:lang w:eastAsia="en-AU"/>
              </w:rPr>
            </w:pPr>
            <w:r w:rsidRPr="004E1592">
              <w:rPr>
                <w:rFonts w:eastAsiaTheme="minorHAnsi"/>
                <w:color w:val="000000" w:themeColor="text1"/>
                <w:szCs w:val="24"/>
                <w:lang w:eastAsia="en-AU"/>
              </w:rPr>
              <w:t>Barak Bushlands,  up to 12.5 ML/year (32.5 ML/year with second wetland)</w:t>
            </w:r>
          </w:p>
          <w:p w14:paraId="578537AE" w14:textId="77777777" w:rsidR="00B11C51" w:rsidRPr="004E1592" w:rsidRDefault="00B11C51" w:rsidP="004E1592">
            <w:pPr>
              <w:pStyle w:val="ListParagraph"/>
              <w:numPr>
                <w:ilvl w:val="0"/>
                <w:numId w:val="5"/>
              </w:numPr>
              <w:spacing w:line="360" w:lineRule="auto"/>
              <w:contextualSpacing/>
              <w:rPr>
                <w:rFonts w:eastAsiaTheme="minorHAnsi"/>
                <w:color w:val="000000" w:themeColor="text1"/>
                <w:szCs w:val="24"/>
                <w:lang w:eastAsia="en-AU"/>
              </w:rPr>
            </w:pPr>
            <w:r w:rsidRPr="004E1592">
              <w:rPr>
                <w:rFonts w:eastAsiaTheme="minorHAnsi"/>
                <w:color w:val="000000" w:themeColor="text1"/>
                <w:szCs w:val="24"/>
                <w:lang w:eastAsia="en-AU"/>
              </w:rPr>
              <w:t>Eltham Leisure Centre, up to 1.7 ML/year</w:t>
            </w:r>
          </w:p>
          <w:p w14:paraId="2CB5E50E" w14:textId="77777777" w:rsidR="00B11C51" w:rsidRPr="004E1592" w:rsidRDefault="00B11C51" w:rsidP="004E1592">
            <w:pPr>
              <w:pStyle w:val="ListParagraph"/>
              <w:numPr>
                <w:ilvl w:val="0"/>
                <w:numId w:val="5"/>
              </w:numPr>
              <w:spacing w:line="360" w:lineRule="auto"/>
              <w:contextualSpacing/>
              <w:rPr>
                <w:rFonts w:eastAsiaTheme="minorHAnsi"/>
                <w:color w:val="000000" w:themeColor="text1"/>
                <w:szCs w:val="24"/>
                <w:lang w:eastAsia="en-AU"/>
              </w:rPr>
            </w:pPr>
            <w:r w:rsidRPr="004E1592">
              <w:rPr>
                <w:rFonts w:eastAsiaTheme="minorHAnsi"/>
                <w:color w:val="000000" w:themeColor="text1"/>
                <w:szCs w:val="24"/>
                <w:lang w:eastAsia="en-AU"/>
              </w:rPr>
              <w:t>Eltham North Wetland, up to 5 ML/year</w:t>
            </w:r>
          </w:p>
          <w:p w14:paraId="59211191" w14:textId="77777777" w:rsidR="00B11C51" w:rsidRPr="004E1592" w:rsidRDefault="00B11C51" w:rsidP="004E1592">
            <w:pPr>
              <w:pStyle w:val="ListParagraph"/>
              <w:numPr>
                <w:ilvl w:val="0"/>
                <w:numId w:val="5"/>
              </w:numPr>
              <w:spacing w:line="360" w:lineRule="auto"/>
              <w:contextualSpacing/>
              <w:rPr>
                <w:rFonts w:eastAsiaTheme="minorHAnsi"/>
                <w:color w:val="000000" w:themeColor="text1"/>
                <w:szCs w:val="24"/>
                <w:lang w:eastAsia="en-AU"/>
              </w:rPr>
            </w:pPr>
            <w:r w:rsidRPr="004E1592">
              <w:rPr>
                <w:rFonts w:eastAsiaTheme="minorHAnsi"/>
                <w:color w:val="000000" w:themeColor="text1"/>
                <w:szCs w:val="24"/>
                <w:lang w:eastAsia="en-AU"/>
              </w:rPr>
              <w:t>Eltham Community and Reception Centre, up to 3.4 ML/year</w:t>
            </w:r>
          </w:p>
          <w:p w14:paraId="64ABCC74" w14:textId="77777777" w:rsidR="00B11C51" w:rsidRPr="004E1592" w:rsidRDefault="00B11C51" w:rsidP="004E1592">
            <w:pPr>
              <w:spacing w:line="360" w:lineRule="auto"/>
              <w:rPr>
                <w:rFonts w:cs="Arial"/>
                <w:color w:val="000000" w:themeColor="text1"/>
                <w:szCs w:val="24"/>
              </w:rPr>
            </w:pPr>
            <w:r w:rsidRPr="004E1592">
              <w:rPr>
                <w:rFonts w:cs="Arial"/>
                <w:color w:val="000000" w:themeColor="text1"/>
                <w:szCs w:val="24"/>
              </w:rPr>
              <w:t>*Volumes available exclude other identified dema</w:t>
            </w:r>
            <w:r w:rsidR="004E1592">
              <w:rPr>
                <w:rFonts w:cs="Arial"/>
                <w:color w:val="000000" w:themeColor="text1"/>
                <w:szCs w:val="24"/>
              </w:rPr>
              <w:t>nds for each site</w:t>
            </w:r>
          </w:p>
        </w:tc>
        <w:tc>
          <w:tcPr>
            <w:tcW w:w="1985" w:type="dxa"/>
          </w:tcPr>
          <w:p w14:paraId="2DCF63BF" w14:textId="77777777" w:rsidR="00B11C51" w:rsidRPr="004E1592" w:rsidRDefault="00B11C51" w:rsidP="004E1592">
            <w:pPr>
              <w:spacing w:after="120" w:line="360" w:lineRule="auto"/>
              <w:jc w:val="center"/>
              <w:rPr>
                <w:rFonts w:cs="Arial"/>
                <w:color w:val="000000" w:themeColor="text1"/>
                <w:szCs w:val="24"/>
              </w:rPr>
            </w:pPr>
            <w:r w:rsidRPr="004E1592">
              <w:rPr>
                <w:rFonts w:cs="Arial"/>
                <w:color w:val="000000" w:themeColor="text1"/>
                <w:szCs w:val="24"/>
              </w:rPr>
              <w:t>Council</w:t>
            </w:r>
          </w:p>
        </w:tc>
        <w:tc>
          <w:tcPr>
            <w:tcW w:w="1559" w:type="dxa"/>
          </w:tcPr>
          <w:p w14:paraId="0832558E" w14:textId="77777777" w:rsidR="00B11C51" w:rsidRPr="004E1592" w:rsidRDefault="00B11C51" w:rsidP="004E1592">
            <w:pPr>
              <w:spacing w:after="120" w:line="360" w:lineRule="auto"/>
              <w:jc w:val="center"/>
              <w:rPr>
                <w:rFonts w:cs="Arial"/>
                <w:color w:val="000000" w:themeColor="text1"/>
                <w:szCs w:val="24"/>
              </w:rPr>
            </w:pPr>
            <w:r w:rsidRPr="004E1592">
              <w:rPr>
                <w:rFonts w:cs="Arial"/>
                <w:color w:val="000000" w:themeColor="text1"/>
                <w:szCs w:val="24"/>
              </w:rPr>
              <w:t>By 2016</w:t>
            </w:r>
          </w:p>
        </w:tc>
      </w:tr>
      <w:tr w:rsidR="004E1592" w:rsidRPr="004E1592" w14:paraId="51AF6802" w14:textId="77777777" w:rsidTr="006762AE">
        <w:tc>
          <w:tcPr>
            <w:tcW w:w="10314" w:type="dxa"/>
          </w:tcPr>
          <w:p w14:paraId="05A43B57" w14:textId="77777777" w:rsidR="00B11C51" w:rsidRPr="004E1592" w:rsidRDefault="00B11C51" w:rsidP="004E1592">
            <w:pPr>
              <w:autoSpaceDE w:val="0"/>
              <w:autoSpaceDN w:val="0"/>
              <w:adjustRightInd w:val="0"/>
              <w:spacing w:line="360" w:lineRule="auto"/>
              <w:rPr>
                <w:rFonts w:cs="Arial"/>
                <w:color w:val="000000" w:themeColor="text1"/>
                <w:szCs w:val="24"/>
              </w:rPr>
            </w:pPr>
            <w:r w:rsidRPr="004E1592">
              <w:rPr>
                <w:rFonts w:cs="Arial"/>
                <w:color w:val="000000" w:themeColor="text1"/>
                <w:szCs w:val="24"/>
              </w:rPr>
              <w:t>Investigate the viability of using roof runoff from stadium roof tops (e.g. Community Bank Stadium) to supply wate</w:t>
            </w:r>
            <w:r w:rsidR="004E1592">
              <w:rPr>
                <w:rFonts w:cs="Arial"/>
                <w:color w:val="000000" w:themeColor="text1"/>
                <w:szCs w:val="24"/>
              </w:rPr>
              <w:t xml:space="preserve">r to the evaporative coolers.  </w:t>
            </w:r>
          </w:p>
        </w:tc>
        <w:tc>
          <w:tcPr>
            <w:tcW w:w="1985" w:type="dxa"/>
          </w:tcPr>
          <w:p w14:paraId="0885348D" w14:textId="77777777" w:rsidR="00B11C51" w:rsidRPr="004E1592" w:rsidRDefault="00B11C51" w:rsidP="004E1592">
            <w:pPr>
              <w:spacing w:after="120" w:line="360" w:lineRule="auto"/>
              <w:jc w:val="center"/>
              <w:rPr>
                <w:rFonts w:cs="Arial"/>
                <w:color w:val="000000" w:themeColor="text1"/>
                <w:szCs w:val="24"/>
              </w:rPr>
            </w:pPr>
            <w:r w:rsidRPr="004E1592">
              <w:rPr>
                <w:rFonts w:cs="Arial"/>
                <w:color w:val="000000" w:themeColor="text1"/>
                <w:szCs w:val="24"/>
              </w:rPr>
              <w:t>Council</w:t>
            </w:r>
          </w:p>
        </w:tc>
        <w:tc>
          <w:tcPr>
            <w:tcW w:w="1559" w:type="dxa"/>
          </w:tcPr>
          <w:p w14:paraId="793DC4AF" w14:textId="77777777" w:rsidR="00B11C51" w:rsidRPr="004E1592" w:rsidRDefault="00B11C51" w:rsidP="004E1592">
            <w:pPr>
              <w:spacing w:after="120" w:line="360" w:lineRule="auto"/>
              <w:jc w:val="center"/>
              <w:rPr>
                <w:rFonts w:cs="Arial"/>
                <w:color w:val="000000" w:themeColor="text1"/>
                <w:szCs w:val="24"/>
              </w:rPr>
            </w:pPr>
            <w:r w:rsidRPr="004E1592">
              <w:rPr>
                <w:rFonts w:cs="Arial"/>
                <w:color w:val="000000" w:themeColor="text1"/>
                <w:szCs w:val="24"/>
              </w:rPr>
              <w:t>By 2018</w:t>
            </w:r>
          </w:p>
        </w:tc>
      </w:tr>
      <w:tr w:rsidR="004E1592" w:rsidRPr="004E1592" w14:paraId="2BB737C0" w14:textId="77777777" w:rsidTr="006762AE">
        <w:tc>
          <w:tcPr>
            <w:tcW w:w="10314" w:type="dxa"/>
          </w:tcPr>
          <w:p w14:paraId="5135E6EC" w14:textId="77777777" w:rsidR="00B11C51" w:rsidRPr="004E1592" w:rsidRDefault="00B11C51" w:rsidP="004E1592">
            <w:pPr>
              <w:autoSpaceDE w:val="0"/>
              <w:autoSpaceDN w:val="0"/>
              <w:adjustRightInd w:val="0"/>
              <w:spacing w:line="360" w:lineRule="auto"/>
              <w:rPr>
                <w:rFonts w:cs="Arial"/>
                <w:color w:val="000000" w:themeColor="text1"/>
                <w:szCs w:val="24"/>
              </w:rPr>
            </w:pPr>
            <w:r w:rsidRPr="004E1592">
              <w:rPr>
                <w:rFonts w:cs="Arial"/>
                <w:color w:val="000000" w:themeColor="text1"/>
                <w:szCs w:val="24"/>
              </w:rPr>
              <w:t>Continue to develop in-house expertise about water sensitive urban design and IWM for application across Council assets and the privat</w:t>
            </w:r>
            <w:r w:rsidR="004E1592">
              <w:rPr>
                <w:rFonts w:cs="Arial"/>
                <w:color w:val="000000" w:themeColor="text1"/>
                <w:szCs w:val="24"/>
              </w:rPr>
              <w:t xml:space="preserve">e domain at different scales.  </w:t>
            </w:r>
          </w:p>
        </w:tc>
        <w:tc>
          <w:tcPr>
            <w:tcW w:w="1985" w:type="dxa"/>
          </w:tcPr>
          <w:p w14:paraId="1BE8CF8B" w14:textId="77777777" w:rsidR="00B11C51" w:rsidRPr="004E1592" w:rsidRDefault="00B11C51" w:rsidP="004E1592">
            <w:pPr>
              <w:spacing w:after="120" w:line="360" w:lineRule="auto"/>
              <w:jc w:val="center"/>
              <w:rPr>
                <w:rFonts w:cs="Arial"/>
                <w:color w:val="000000" w:themeColor="text1"/>
                <w:szCs w:val="24"/>
              </w:rPr>
            </w:pPr>
            <w:r w:rsidRPr="004E1592">
              <w:rPr>
                <w:rFonts w:cs="Arial"/>
                <w:color w:val="000000" w:themeColor="text1"/>
                <w:szCs w:val="24"/>
              </w:rPr>
              <w:t>Council</w:t>
            </w:r>
          </w:p>
        </w:tc>
        <w:tc>
          <w:tcPr>
            <w:tcW w:w="1559" w:type="dxa"/>
          </w:tcPr>
          <w:p w14:paraId="4D6EB8E0" w14:textId="77777777" w:rsidR="00B11C51" w:rsidRPr="004E1592" w:rsidRDefault="00B11C51" w:rsidP="004E1592">
            <w:pPr>
              <w:spacing w:after="120" w:line="360" w:lineRule="auto"/>
              <w:jc w:val="center"/>
              <w:rPr>
                <w:rFonts w:cs="Arial"/>
                <w:color w:val="000000" w:themeColor="text1"/>
                <w:szCs w:val="24"/>
              </w:rPr>
            </w:pPr>
            <w:r w:rsidRPr="004E1592">
              <w:rPr>
                <w:rFonts w:cs="Arial"/>
                <w:color w:val="000000" w:themeColor="text1"/>
                <w:szCs w:val="24"/>
              </w:rPr>
              <w:t>On-going</w:t>
            </w:r>
          </w:p>
        </w:tc>
      </w:tr>
      <w:tr w:rsidR="004E1592" w:rsidRPr="004E1592" w14:paraId="413C9825" w14:textId="77777777" w:rsidTr="006762AE">
        <w:tc>
          <w:tcPr>
            <w:tcW w:w="10314" w:type="dxa"/>
          </w:tcPr>
          <w:p w14:paraId="2EE29A71" w14:textId="77777777" w:rsidR="00B11C51" w:rsidRPr="004E1592" w:rsidRDefault="00B11C51" w:rsidP="004E1592">
            <w:pPr>
              <w:spacing w:after="120" w:line="360" w:lineRule="auto"/>
              <w:rPr>
                <w:rFonts w:cs="Arial"/>
                <w:color w:val="000000" w:themeColor="text1"/>
                <w:szCs w:val="24"/>
              </w:rPr>
            </w:pPr>
            <w:r w:rsidRPr="004E1592">
              <w:rPr>
                <w:rFonts w:cs="Arial"/>
                <w:color w:val="000000" w:themeColor="text1"/>
                <w:szCs w:val="24"/>
              </w:rPr>
              <w:t xml:space="preserve">Interlink Council strategies. As internal strategies and plans are updated, ensure commitment to WSUD and </w:t>
            </w:r>
            <w:r w:rsidRPr="004E1592">
              <w:rPr>
                <w:rFonts w:cs="Arial"/>
                <w:i/>
                <w:color w:val="000000" w:themeColor="text1"/>
                <w:szCs w:val="24"/>
              </w:rPr>
              <w:t xml:space="preserve">Nillumbik’s Integrated Water Management Strategy. </w:t>
            </w:r>
          </w:p>
        </w:tc>
        <w:tc>
          <w:tcPr>
            <w:tcW w:w="1985" w:type="dxa"/>
          </w:tcPr>
          <w:p w14:paraId="464BA4C9" w14:textId="77777777" w:rsidR="00B11C51" w:rsidRPr="004E1592" w:rsidRDefault="00B11C51" w:rsidP="004E1592">
            <w:pPr>
              <w:spacing w:after="120" w:line="360" w:lineRule="auto"/>
              <w:jc w:val="center"/>
              <w:rPr>
                <w:rFonts w:cs="Arial"/>
                <w:color w:val="000000" w:themeColor="text1"/>
                <w:szCs w:val="24"/>
              </w:rPr>
            </w:pPr>
            <w:r w:rsidRPr="004E1592">
              <w:rPr>
                <w:rFonts w:cs="Arial"/>
                <w:color w:val="000000" w:themeColor="text1"/>
                <w:szCs w:val="24"/>
              </w:rPr>
              <w:t>Council</w:t>
            </w:r>
          </w:p>
        </w:tc>
        <w:tc>
          <w:tcPr>
            <w:tcW w:w="1559" w:type="dxa"/>
          </w:tcPr>
          <w:p w14:paraId="5EFD94A6" w14:textId="77777777" w:rsidR="00B11C51" w:rsidRPr="004E1592" w:rsidRDefault="00B11C51" w:rsidP="004E1592">
            <w:pPr>
              <w:spacing w:after="120" w:line="360" w:lineRule="auto"/>
              <w:jc w:val="center"/>
              <w:rPr>
                <w:rFonts w:cs="Arial"/>
                <w:color w:val="000000" w:themeColor="text1"/>
                <w:szCs w:val="24"/>
              </w:rPr>
            </w:pPr>
            <w:r w:rsidRPr="004E1592">
              <w:rPr>
                <w:rFonts w:cs="Arial"/>
                <w:color w:val="000000" w:themeColor="text1"/>
                <w:szCs w:val="24"/>
              </w:rPr>
              <w:t>On-going</w:t>
            </w:r>
          </w:p>
        </w:tc>
      </w:tr>
      <w:tr w:rsidR="004E1592" w:rsidRPr="004E1592" w14:paraId="049C1AF3" w14:textId="77777777" w:rsidTr="006762AE">
        <w:tc>
          <w:tcPr>
            <w:tcW w:w="10314" w:type="dxa"/>
          </w:tcPr>
          <w:p w14:paraId="4CA5963D" w14:textId="77777777" w:rsidR="00B11C51" w:rsidRPr="004E1592" w:rsidRDefault="00B11C51" w:rsidP="004E1592">
            <w:pPr>
              <w:autoSpaceDE w:val="0"/>
              <w:autoSpaceDN w:val="0"/>
              <w:adjustRightInd w:val="0"/>
              <w:spacing w:line="360" w:lineRule="auto"/>
              <w:rPr>
                <w:rFonts w:cs="Arial"/>
                <w:color w:val="000000" w:themeColor="text1"/>
                <w:szCs w:val="24"/>
              </w:rPr>
            </w:pPr>
            <w:r w:rsidRPr="004E1592">
              <w:rPr>
                <w:rFonts w:cs="Arial"/>
                <w:color w:val="000000" w:themeColor="text1"/>
                <w:szCs w:val="24"/>
              </w:rPr>
              <w:t>Continue to establish warm season grasses (mixed with cool season) and upgrade water efficient irrigation syst</w:t>
            </w:r>
            <w:r w:rsidR="004E1592">
              <w:rPr>
                <w:rFonts w:cs="Arial"/>
                <w:color w:val="000000" w:themeColor="text1"/>
                <w:szCs w:val="24"/>
              </w:rPr>
              <w:t xml:space="preserve">ems across sporting amenities. </w:t>
            </w:r>
          </w:p>
        </w:tc>
        <w:tc>
          <w:tcPr>
            <w:tcW w:w="1985" w:type="dxa"/>
          </w:tcPr>
          <w:p w14:paraId="078170FD" w14:textId="77777777" w:rsidR="00B11C51" w:rsidRPr="004E1592" w:rsidRDefault="00B11C51" w:rsidP="004E1592">
            <w:pPr>
              <w:spacing w:after="120" w:line="360" w:lineRule="auto"/>
              <w:jc w:val="center"/>
              <w:rPr>
                <w:rFonts w:cs="Arial"/>
                <w:color w:val="000000" w:themeColor="text1"/>
                <w:szCs w:val="24"/>
              </w:rPr>
            </w:pPr>
            <w:r w:rsidRPr="004E1592">
              <w:rPr>
                <w:rFonts w:cs="Arial"/>
                <w:color w:val="000000" w:themeColor="text1"/>
                <w:szCs w:val="24"/>
              </w:rPr>
              <w:t>Council</w:t>
            </w:r>
          </w:p>
        </w:tc>
        <w:tc>
          <w:tcPr>
            <w:tcW w:w="1559" w:type="dxa"/>
          </w:tcPr>
          <w:p w14:paraId="0BD850B0" w14:textId="77777777" w:rsidR="00B11C51" w:rsidRPr="004E1592" w:rsidRDefault="00B11C51" w:rsidP="004E1592">
            <w:pPr>
              <w:spacing w:after="120" w:line="360" w:lineRule="auto"/>
              <w:jc w:val="center"/>
              <w:rPr>
                <w:rFonts w:cs="Arial"/>
                <w:color w:val="000000" w:themeColor="text1"/>
                <w:szCs w:val="24"/>
              </w:rPr>
            </w:pPr>
            <w:r w:rsidRPr="004E1592">
              <w:rPr>
                <w:rFonts w:cs="Arial"/>
                <w:color w:val="000000" w:themeColor="text1"/>
                <w:szCs w:val="24"/>
              </w:rPr>
              <w:t>On-going</w:t>
            </w:r>
          </w:p>
        </w:tc>
      </w:tr>
      <w:tr w:rsidR="004E1592" w:rsidRPr="004E1592" w14:paraId="5B4DCD8A" w14:textId="77777777" w:rsidTr="006762AE">
        <w:tc>
          <w:tcPr>
            <w:tcW w:w="10314" w:type="dxa"/>
          </w:tcPr>
          <w:p w14:paraId="73C299CA" w14:textId="77777777" w:rsidR="00B11C51" w:rsidRPr="004E1592" w:rsidRDefault="00B11C51" w:rsidP="004E1592">
            <w:pPr>
              <w:autoSpaceDE w:val="0"/>
              <w:autoSpaceDN w:val="0"/>
              <w:adjustRightInd w:val="0"/>
              <w:spacing w:line="360" w:lineRule="auto"/>
              <w:rPr>
                <w:rFonts w:cs="Arial"/>
                <w:color w:val="000000" w:themeColor="text1"/>
                <w:szCs w:val="24"/>
              </w:rPr>
            </w:pPr>
            <w:r w:rsidRPr="004E1592">
              <w:rPr>
                <w:rFonts w:cs="Arial"/>
                <w:color w:val="000000" w:themeColor="text1"/>
                <w:szCs w:val="24"/>
              </w:rPr>
              <w:t>Support, and where possible form partnerships with, organisations such as Yarra Valley Water delivering new and existi</w:t>
            </w:r>
            <w:r w:rsidR="004E1592">
              <w:rPr>
                <w:rFonts w:cs="Arial"/>
                <w:color w:val="000000" w:themeColor="text1"/>
                <w:szCs w:val="24"/>
              </w:rPr>
              <w:t>ng water conservation programs.</w:t>
            </w:r>
          </w:p>
        </w:tc>
        <w:tc>
          <w:tcPr>
            <w:tcW w:w="1985" w:type="dxa"/>
          </w:tcPr>
          <w:p w14:paraId="0B92DF75" w14:textId="77777777" w:rsidR="00B11C51" w:rsidRPr="004E1592" w:rsidRDefault="00B11C51" w:rsidP="004E1592">
            <w:pPr>
              <w:spacing w:after="120" w:line="360" w:lineRule="auto"/>
              <w:jc w:val="center"/>
              <w:rPr>
                <w:rFonts w:cs="Arial"/>
                <w:color w:val="000000" w:themeColor="text1"/>
                <w:szCs w:val="24"/>
              </w:rPr>
            </w:pPr>
            <w:r w:rsidRPr="004E1592">
              <w:rPr>
                <w:rFonts w:cs="Arial"/>
                <w:color w:val="000000" w:themeColor="text1"/>
                <w:szCs w:val="24"/>
              </w:rPr>
              <w:t>Council</w:t>
            </w:r>
          </w:p>
        </w:tc>
        <w:tc>
          <w:tcPr>
            <w:tcW w:w="1559" w:type="dxa"/>
          </w:tcPr>
          <w:p w14:paraId="1C9355C3" w14:textId="77777777" w:rsidR="00B11C51" w:rsidRPr="004E1592" w:rsidRDefault="00B11C51" w:rsidP="004E1592">
            <w:pPr>
              <w:spacing w:after="120" w:line="360" w:lineRule="auto"/>
              <w:jc w:val="center"/>
              <w:rPr>
                <w:rFonts w:cs="Arial"/>
                <w:color w:val="000000" w:themeColor="text1"/>
                <w:szCs w:val="24"/>
              </w:rPr>
            </w:pPr>
            <w:r w:rsidRPr="004E1592">
              <w:rPr>
                <w:rFonts w:cs="Arial"/>
                <w:color w:val="000000" w:themeColor="text1"/>
                <w:szCs w:val="24"/>
              </w:rPr>
              <w:t>On-going</w:t>
            </w:r>
          </w:p>
        </w:tc>
      </w:tr>
      <w:tr w:rsidR="004E1592" w:rsidRPr="004E1592" w14:paraId="76F70AEE" w14:textId="77777777" w:rsidTr="006762AE">
        <w:tc>
          <w:tcPr>
            <w:tcW w:w="10314" w:type="dxa"/>
          </w:tcPr>
          <w:p w14:paraId="52D30DB5" w14:textId="77777777" w:rsidR="00B11C51" w:rsidRPr="004E1592" w:rsidRDefault="00B11C51" w:rsidP="004E1592">
            <w:pPr>
              <w:autoSpaceDE w:val="0"/>
              <w:autoSpaceDN w:val="0"/>
              <w:adjustRightInd w:val="0"/>
              <w:spacing w:line="360" w:lineRule="auto"/>
              <w:rPr>
                <w:rFonts w:cs="Arial"/>
                <w:color w:val="000000" w:themeColor="text1"/>
                <w:szCs w:val="24"/>
              </w:rPr>
            </w:pPr>
            <w:r w:rsidRPr="004E1592">
              <w:rPr>
                <w:rFonts w:cs="Arial"/>
                <w:color w:val="000000" w:themeColor="text1"/>
                <w:szCs w:val="24"/>
              </w:rPr>
              <w:t>Encourage uptake of government rebate schemes such as the Living Victoria Water Rebate Program for homes and business by raising awareness via Counc</w:t>
            </w:r>
            <w:r w:rsidR="004E1592">
              <w:rPr>
                <w:rFonts w:cs="Arial"/>
                <w:color w:val="000000" w:themeColor="text1"/>
                <w:szCs w:val="24"/>
              </w:rPr>
              <w:t xml:space="preserve">il’s website and local media.  </w:t>
            </w:r>
          </w:p>
        </w:tc>
        <w:tc>
          <w:tcPr>
            <w:tcW w:w="1985" w:type="dxa"/>
          </w:tcPr>
          <w:p w14:paraId="05C1CC26" w14:textId="77777777" w:rsidR="00B11C51" w:rsidRPr="004E1592" w:rsidRDefault="00B11C51" w:rsidP="004E1592">
            <w:pPr>
              <w:spacing w:after="120" w:line="360" w:lineRule="auto"/>
              <w:jc w:val="center"/>
              <w:rPr>
                <w:rFonts w:cs="Arial"/>
                <w:color w:val="000000" w:themeColor="text1"/>
                <w:szCs w:val="24"/>
              </w:rPr>
            </w:pPr>
            <w:r w:rsidRPr="004E1592">
              <w:rPr>
                <w:rFonts w:cs="Arial"/>
                <w:color w:val="000000" w:themeColor="text1"/>
                <w:szCs w:val="24"/>
              </w:rPr>
              <w:t>Council</w:t>
            </w:r>
          </w:p>
        </w:tc>
        <w:tc>
          <w:tcPr>
            <w:tcW w:w="1559" w:type="dxa"/>
          </w:tcPr>
          <w:p w14:paraId="76C176CA" w14:textId="77777777" w:rsidR="00B11C51" w:rsidRPr="004E1592" w:rsidRDefault="00B11C51" w:rsidP="004E1592">
            <w:pPr>
              <w:spacing w:after="120" w:line="360" w:lineRule="auto"/>
              <w:jc w:val="center"/>
              <w:rPr>
                <w:rFonts w:cs="Arial"/>
                <w:color w:val="000000" w:themeColor="text1"/>
                <w:szCs w:val="24"/>
              </w:rPr>
            </w:pPr>
            <w:r w:rsidRPr="004E1592">
              <w:rPr>
                <w:rFonts w:cs="Arial"/>
                <w:color w:val="000000" w:themeColor="text1"/>
                <w:szCs w:val="24"/>
              </w:rPr>
              <w:t>On-going</w:t>
            </w:r>
          </w:p>
        </w:tc>
      </w:tr>
      <w:tr w:rsidR="004E1592" w:rsidRPr="004E1592" w14:paraId="18EEAC7F" w14:textId="77777777" w:rsidTr="006762AE">
        <w:tc>
          <w:tcPr>
            <w:tcW w:w="10314" w:type="dxa"/>
          </w:tcPr>
          <w:p w14:paraId="7E6B4DB5" w14:textId="77777777" w:rsidR="00B11C51" w:rsidRPr="004E1592" w:rsidRDefault="00B11C51" w:rsidP="004E1592">
            <w:pPr>
              <w:autoSpaceDE w:val="0"/>
              <w:autoSpaceDN w:val="0"/>
              <w:adjustRightInd w:val="0"/>
              <w:spacing w:line="360" w:lineRule="auto"/>
              <w:rPr>
                <w:rFonts w:cs="Arial"/>
                <w:color w:val="000000" w:themeColor="text1"/>
                <w:szCs w:val="24"/>
              </w:rPr>
            </w:pPr>
            <w:r w:rsidRPr="004E1592">
              <w:rPr>
                <w:rFonts w:cs="Arial"/>
                <w:color w:val="000000" w:themeColor="text1"/>
                <w:szCs w:val="24"/>
              </w:rPr>
              <w:t>Continue to actively seek federal and state government funding when they are announced through:</w:t>
            </w:r>
          </w:p>
          <w:p w14:paraId="759125B1" w14:textId="77777777" w:rsidR="00B11C51" w:rsidRPr="004E1592" w:rsidRDefault="00B11C51" w:rsidP="004E1592">
            <w:pPr>
              <w:pStyle w:val="ListParagraph"/>
              <w:numPr>
                <w:ilvl w:val="0"/>
                <w:numId w:val="5"/>
              </w:numPr>
              <w:spacing w:line="360" w:lineRule="auto"/>
              <w:contextualSpacing/>
              <w:rPr>
                <w:rFonts w:eastAsiaTheme="minorHAnsi"/>
                <w:color w:val="000000" w:themeColor="text1"/>
                <w:szCs w:val="24"/>
                <w:lang w:eastAsia="en-AU"/>
              </w:rPr>
            </w:pPr>
            <w:r w:rsidRPr="004E1592">
              <w:rPr>
                <w:rFonts w:eastAsiaTheme="minorHAnsi"/>
                <w:color w:val="000000" w:themeColor="text1"/>
                <w:szCs w:val="24"/>
                <w:lang w:eastAsia="en-AU"/>
              </w:rPr>
              <w:t>Department of Regional Australia, Local Government, Arts and Sport’s ‘Regional Development Australia Fund’</w:t>
            </w:r>
          </w:p>
          <w:p w14:paraId="5C5FEAC4" w14:textId="77777777" w:rsidR="00B11C51" w:rsidRPr="004E1592" w:rsidRDefault="00B11C51" w:rsidP="004E1592">
            <w:pPr>
              <w:pStyle w:val="ListParagraph"/>
              <w:numPr>
                <w:ilvl w:val="0"/>
                <w:numId w:val="5"/>
              </w:numPr>
              <w:spacing w:line="360" w:lineRule="auto"/>
              <w:contextualSpacing/>
              <w:rPr>
                <w:rFonts w:eastAsiaTheme="minorHAnsi"/>
                <w:color w:val="000000" w:themeColor="text1"/>
                <w:szCs w:val="24"/>
                <w:lang w:eastAsia="en-AU"/>
              </w:rPr>
            </w:pPr>
            <w:r w:rsidRPr="004E1592">
              <w:rPr>
                <w:rFonts w:eastAsiaTheme="minorHAnsi"/>
                <w:color w:val="000000" w:themeColor="text1"/>
                <w:szCs w:val="24"/>
                <w:lang w:eastAsia="en-AU"/>
              </w:rPr>
              <w:t>Department of Sustainability, Environment, Water, Population and Community’s ‘National Urban Water and Desalination Planning: Stormwater Harvesting and Reuse Grant’</w:t>
            </w:r>
          </w:p>
          <w:p w14:paraId="66BE3798" w14:textId="77777777" w:rsidR="00B11C51" w:rsidRPr="004E1592" w:rsidRDefault="00B11C51" w:rsidP="004E1592">
            <w:pPr>
              <w:pStyle w:val="ListParagraph"/>
              <w:numPr>
                <w:ilvl w:val="0"/>
                <w:numId w:val="5"/>
              </w:numPr>
              <w:spacing w:line="360" w:lineRule="auto"/>
              <w:contextualSpacing/>
              <w:rPr>
                <w:rFonts w:eastAsiaTheme="minorHAnsi"/>
                <w:color w:val="000000" w:themeColor="text1"/>
                <w:szCs w:val="24"/>
                <w:lang w:eastAsia="en-AU"/>
              </w:rPr>
            </w:pPr>
            <w:r w:rsidRPr="004E1592">
              <w:rPr>
                <w:rFonts w:eastAsiaTheme="minorHAnsi"/>
                <w:color w:val="000000" w:themeColor="text1"/>
                <w:szCs w:val="24"/>
                <w:lang w:eastAsia="en-AU"/>
              </w:rPr>
              <w:t>Office of Living Victoria Funding rounds</w:t>
            </w:r>
          </w:p>
          <w:p w14:paraId="2A67AC9E" w14:textId="77777777" w:rsidR="00B11C51" w:rsidRPr="004E1592" w:rsidRDefault="00B11C51" w:rsidP="004E1592">
            <w:pPr>
              <w:pStyle w:val="ListParagraph"/>
              <w:numPr>
                <w:ilvl w:val="0"/>
                <w:numId w:val="5"/>
              </w:numPr>
              <w:spacing w:line="360" w:lineRule="auto"/>
              <w:contextualSpacing/>
              <w:rPr>
                <w:rFonts w:eastAsiaTheme="minorHAnsi"/>
                <w:color w:val="000000" w:themeColor="text1"/>
                <w:szCs w:val="24"/>
                <w:lang w:eastAsia="en-AU"/>
              </w:rPr>
            </w:pPr>
            <w:r w:rsidRPr="004E1592">
              <w:rPr>
                <w:rFonts w:eastAsiaTheme="minorHAnsi"/>
                <w:color w:val="000000" w:themeColor="text1"/>
                <w:szCs w:val="24"/>
                <w:lang w:eastAsia="en-AU"/>
              </w:rPr>
              <w:t>Melbourne Water Living Rivers Program</w:t>
            </w:r>
          </w:p>
          <w:p w14:paraId="6656008A" w14:textId="77777777" w:rsidR="00B11C51" w:rsidRPr="004E1592" w:rsidRDefault="00B11C51" w:rsidP="004E1592">
            <w:pPr>
              <w:pStyle w:val="ListParagraph"/>
              <w:numPr>
                <w:ilvl w:val="0"/>
                <w:numId w:val="5"/>
              </w:numPr>
              <w:spacing w:line="360" w:lineRule="auto"/>
              <w:contextualSpacing/>
              <w:rPr>
                <w:rFonts w:eastAsiaTheme="minorHAnsi"/>
                <w:color w:val="000000" w:themeColor="text1"/>
                <w:szCs w:val="24"/>
                <w:lang w:eastAsia="en-AU"/>
              </w:rPr>
            </w:pPr>
            <w:r w:rsidRPr="004E1592">
              <w:rPr>
                <w:rFonts w:eastAsiaTheme="minorHAnsi"/>
                <w:color w:val="000000" w:themeColor="text1"/>
                <w:szCs w:val="24"/>
                <w:lang w:eastAsia="en-AU"/>
              </w:rPr>
              <w:t>Melbourne Water’s Corridors of Green program.</w:t>
            </w:r>
          </w:p>
        </w:tc>
        <w:tc>
          <w:tcPr>
            <w:tcW w:w="1985" w:type="dxa"/>
          </w:tcPr>
          <w:p w14:paraId="0C5F917E" w14:textId="77777777" w:rsidR="00B11C51" w:rsidRPr="004E1592" w:rsidRDefault="00B11C51" w:rsidP="004E1592">
            <w:pPr>
              <w:spacing w:after="120" w:line="360" w:lineRule="auto"/>
              <w:jc w:val="center"/>
              <w:rPr>
                <w:rFonts w:cs="Arial"/>
                <w:color w:val="000000" w:themeColor="text1"/>
                <w:szCs w:val="24"/>
              </w:rPr>
            </w:pPr>
            <w:r w:rsidRPr="004E1592">
              <w:rPr>
                <w:rFonts w:cs="Arial"/>
                <w:color w:val="000000" w:themeColor="text1"/>
                <w:szCs w:val="24"/>
              </w:rPr>
              <w:t>Council</w:t>
            </w:r>
          </w:p>
        </w:tc>
        <w:tc>
          <w:tcPr>
            <w:tcW w:w="1559" w:type="dxa"/>
          </w:tcPr>
          <w:p w14:paraId="495D3CB4" w14:textId="77777777" w:rsidR="00B11C51" w:rsidRPr="004E1592" w:rsidRDefault="00B11C51" w:rsidP="004E1592">
            <w:pPr>
              <w:spacing w:after="120" w:line="360" w:lineRule="auto"/>
              <w:jc w:val="center"/>
              <w:rPr>
                <w:rFonts w:cs="Arial"/>
                <w:color w:val="000000" w:themeColor="text1"/>
                <w:szCs w:val="24"/>
              </w:rPr>
            </w:pPr>
            <w:r w:rsidRPr="004E1592">
              <w:rPr>
                <w:rFonts w:cs="Arial"/>
                <w:color w:val="000000" w:themeColor="text1"/>
                <w:szCs w:val="24"/>
              </w:rPr>
              <w:t>On-going</w:t>
            </w:r>
          </w:p>
        </w:tc>
      </w:tr>
      <w:tr w:rsidR="004E1592" w:rsidRPr="004E1592" w14:paraId="4B3492BF" w14:textId="77777777" w:rsidTr="006762AE">
        <w:tc>
          <w:tcPr>
            <w:tcW w:w="10314" w:type="dxa"/>
          </w:tcPr>
          <w:p w14:paraId="175C3538" w14:textId="77777777" w:rsidR="00B11C51" w:rsidRPr="004E1592" w:rsidRDefault="00B11C51" w:rsidP="004E1592">
            <w:pPr>
              <w:autoSpaceDE w:val="0"/>
              <w:autoSpaceDN w:val="0"/>
              <w:adjustRightInd w:val="0"/>
              <w:spacing w:line="360" w:lineRule="auto"/>
              <w:rPr>
                <w:rFonts w:cs="Arial"/>
                <w:color w:val="000000" w:themeColor="text1"/>
                <w:szCs w:val="24"/>
              </w:rPr>
            </w:pPr>
            <w:r w:rsidRPr="004E1592">
              <w:rPr>
                <w:rFonts w:cs="Arial"/>
                <w:color w:val="000000" w:themeColor="text1"/>
                <w:szCs w:val="24"/>
              </w:rPr>
              <w:t>Strengthen partnerships with stakeholders (including Melbourne Water, Office of Living Victoria, Yarra Valley Water, adjacent Councils, VicRoads, Parks Vic, etc.) to deliver structural and strategic</w:t>
            </w:r>
            <w:r w:rsidR="008907C9" w:rsidRPr="004E1592">
              <w:rPr>
                <w:rFonts w:cs="Arial"/>
                <w:color w:val="000000" w:themeColor="text1"/>
                <w:szCs w:val="24"/>
              </w:rPr>
              <w:t xml:space="preserve"> water</w:t>
            </w:r>
            <w:r w:rsidRPr="004E1592">
              <w:rPr>
                <w:rFonts w:cs="Arial"/>
                <w:color w:val="000000" w:themeColor="text1"/>
                <w:szCs w:val="24"/>
              </w:rPr>
              <w:t xml:space="preserve"> projects.  Partnerships may involve:</w:t>
            </w:r>
          </w:p>
          <w:p w14:paraId="477257D8" w14:textId="77777777" w:rsidR="00B11C51" w:rsidRPr="004E1592" w:rsidRDefault="00B11C51" w:rsidP="004E1592">
            <w:pPr>
              <w:pStyle w:val="ListParagraph"/>
              <w:numPr>
                <w:ilvl w:val="0"/>
                <w:numId w:val="5"/>
              </w:numPr>
              <w:spacing w:line="360" w:lineRule="auto"/>
              <w:contextualSpacing/>
              <w:rPr>
                <w:rFonts w:eastAsiaTheme="minorHAnsi"/>
                <w:color w:val="000000" w:themeColor="text1"/>
                <w:szCs w:val="24"/>
                <w:lang w:eastAsia="en-AU"/>
              </w:rPr>
            </w:pPr>
            <w:r w:rsidRPr="004E1592">
              <w:rPr>
                <w:rFonts w:eastAsiaTheme="minorHAnsi"/>
                <w:color w:val="000000" w:themeColor="text1"/>
                <w:szCs w:val="24"/>
                <w:lang w:eastAsia="en-AU"/>
              </w:rPr>
              <w:t>Collaboration in seeking project funding via Government funding programs when they are announced</w:t>
            </w:r>
            <w:r w:rsidR="008907C9" w:rsidRPr="004E1592">
              <w:rPr>
                <w:rFonts w:eastAsiaTheme="minorHAnsi"/>
                <w:color w:val="000000" w:themeColor="text1"/>
                <w:szCs w:val="24"/>
                <w:lang w:eastAsia="en-AU"/>
              </w:rPr>
              <w:t xml:space="preserve"> (eg. Living Victoria Fund)</w:t>
            </w:r>
            <w:r w:rsidRPr="004E1592">
              <w:rPr>
                <w:rFonts w:eastAsiaTheme="minorHAnsi"/>
                <w:color w:val="000000" w:themeColor="text1"/>
                <w:szCs w:val="24"/>
                <w:lang w:eastAsia="en-AU"/>
              </w:rPr>
              <w:t xml:space="preserve">. </w:t>
            </w:r>
          </w:p>
          <w:p w14:paraId="08A0E3A5" w14:textId="77777777" w:rsidR="00B11C51" w:rsidRPr="004E1592" w:rsidRDefault="00B11C51" w:rsidP="004E1592">
            <w:pPr>
              <w:pStyle w:val="ListParagraph"/>
              <w:numPr>
                <w:ilvl w:val="0"/>
                <w:numId w:val="5"/>
              </w:numPr>
              <w:spacing w:line="360" w:lineRule="auto"/>
              <w:contextualSpacing/>
              <w:rPr>
                <w:rFonts w:eastAsiaTheme="minorHAnsi"/>
                <w:color w:val="000000" w:themeColor="text1"/>
                <w:szCs w:val="24"/>
                <w:lang w:eastAsia="en-AU"/>
              </w:rPr>
            </w:pPr>
            <w:r w:rsidRPr="004E1592">
              <w:rPr>
                <w:rFonts w:eastAsiaTheme="minorHAnsi"/>
                <w:color w:val="000000" w:themeColor="text1"/>
                <w:szCs w:val="24"/>
                <w:lang w:eastAsia="en-AU"/>
              </w:rPr>
              <w:t xml:space="preserve">Co-funding of projects with stakeholders (through Melbourne Water’s Living Rivers Program). </w:t>
            </w:r>
          </w:p>
          <w:p w14:paraId="1F49F32E" w14:textId="77777777" w:rsidR="00B11C51" w:rsidRPr="004E1592" w:rsidRDefault="00B11C51" w:rsidP="004E1592">
            <w:pPr>
              <w:pStyle w:val="ListParagraph"/>
              <w:numPr>
                <w:ilvl w:val="0"/>
                <w:numId w:val="5"/>
              </w:numPr>
              <w:spacing w:line="360" w:lineRule="auto"/>
              <w:contextualSpacing/>
              <w:rPr>
                <w:rFonts w:eastAsiaTheme="minorHAnsi"/>
                <w:color w:val="000000" w:themeColor="text1"/>
                <w:szCs w:val="24"/>
                <w:lang w:eastAsia="en-AU"/>
              </w:rPr>
            </w:pPr>
            <w:r w:rsidRPr="004E1592">
              <w:rPr>
                <w:rFonts w:eastAsiaTheme="minorHAnsi"/>
                <w:color w:val="000000" w:themeColor="text1"/>
                <w:szCs w:val="24"/>
                <w:lang w:eastAsia="en-AU"/>
              </w:rPr>
              <w:t xml:space="preserve">Shared asset management arrangements with roles and responsibilities clearly articulated within a Memorandum Of Understanding (MOU), etc.  </w:t>
            </w:r>
          </w:p>
          <w:p w14:paraId="7302F510" w14:textId="77777777" w:rsidR="00B11C51" w:rsidRPr="004E1592" w:rsidRDefault="008907C9" w:rsidP="004E1592">
            <w:pPr>
              <w:pStyle w:val="ListParagraph"/>
              <w:numPr>
                <w:ilvl w:val="0"/>
                <w:numId w:val="5"/>
              </w:numPr>
              <w:spacing w:line="360" w:lineRule="auto"/>
              <w:contextualSpacing/>
              <w:rPr>
                <w:rFonts w:eastAsiaTheme="minorHAnsi"/>
                <w:color w:val="000000" w:themeColor="text1"/>
                <w:szCs w:val="24"/>
                <w:lang w:eastAsia="en-AU"/>
              </w:rPr>
            </w:pPr>
            <w:r w:rsidRPr="004E1592">
              <w:rPr>
                <w:rFonts w:eastAsiaTheme="minorHAnsi"/>
                <w:color w:val="000000" w:themeColor="text1"/>
                <w:szCs w:val="24"/>
                <w:lang w:eastAsia="en-AU"/>
              </w:rPr>
              <w:t xml:space="preserve">Seeking opportunities with Yarra Valley Water to harvest roof rainwater for storage and treatment and deployment into first pipe. </w:t>
            </w:r>
          </w:p>
        </w:tc>
        <w:tc>
          <w:tcPr>
            <w:tcW w:w="1985" w:type="dxa"/>
          </w:tcPr>
          <w:p w14:paraId="53806058" w14:textId="77777777" w:rsidR="00B11C51" w:rsidRPr="004E1592" w:rsidRDefault="00B11C51" w:rsidP="004E1592">
            <w:pPr>
              <w:spacing w:after="120" w:line="360" w:lineRule="auto"/>
              <w:jc w:val="center"/>
              <w:rPr>
                <w:rFonts w:cs="Arial"/>
                <w:color w:val="000000" w:themeColor="text1"/>
                <w:szCs w:val="24"/>
              </w:rPr>
            </w:pPr>
            <w:r w:rsidRPr="004E1592">
              <w:rPr>
                <w:rFonts w:cs="Arial"/>
                <w:color w:val="000000" w:themeColor="text1"/>
                <w:szCs w:val="24"/>
              </w:rPr>
              <w:t>Council</w:t>
            </w:r>
          </w:p>
        </w:tc>
        <w:tc>
          <w:tcPr>
            <w:tcW w:w="1559" w:type="dxa"/>
          </w:tcPr>
          <w:p w14:paraId="7EFD01A2" w14:textId="77777777" w:rsidR="00B11C51" w:rsidRPr="004E1592" w:rsidRDefault="00B11C51" w:rsidP="004E1592">
            <w:pPr>
              <w:spacing w:after="120" w:line="360" w:lineRule="auto"/>
              <w:jc w:val="center"/>
              <w:rPr>
                <w:rFonts w:cs="Arial"/>
                <w:color w:val="000000" w:themeColor="text1"/>
                <w:szCs w:val="24"/>
              </w:rPr>
            </w:pPr>
            <w:r w:rsidRPr="004E1592">
              <w:rPr>
                <w:rFonts w:cs="Arial"/>
                <w:color w:val="000000" w:themeColor="text1"/>
                <w:szCs w:val="24"/>
              </w:rPr>
              <w:t>On-going</w:t>
            </w:r>
          </w:p>
        </w:tc>
      </w:tr>
    </w:tbl>
    <w:p w14:paraId="3AEE7CA2" w14:textId="0EF15E63" w:rsidR="00A32436" w:rsidRPr="006762AE" w:rsidRDefault="008E0205" w:rsidP="008E0205">
      <w:pPr>
        <w:pStyle w:val="Caption"/>
        <w:rPr>
          <w:rFonts w:cs="Arial"/>
          <w:i w:val="0"/>
          <w:sz w:val="24"/>
          <w:szCs w:val="24"/>
        </w:rPr>
      </w:pPr>
      <w:bookmarkStart w:id="84" w:name="_Ref351114733"/>
      <w:r w:rsidRPr="006762AE">
        <w:rPr>
          <w:rFonts w:cs="Arial"/>
          <w:i w:val="0"/>
          <w:sz w:val="24"/>
          <w:szCs w:val="24"/>
        </w:rPr>
        <w:t xml:space="preserve">Table </w:t>
      </w:r>
      <w:bookmarkEnd w:id="84"/>
      <w:r w:rsidR="008345DF">
        <w:rPr>
          <w:rFonts w:cs="Arial"/>
          <w:i w:val="0"/>
          <w:sz w:val="24"/>
          <w:szCs w:val="24"/>
        </w:rPr>
        <w:t>20</w:t>
      </w:r>
      <w:r w:rsidRPr="006762AE">
        <w:rPr>
          <w:rFonts w:cs="Arial"/>
          <w:i w:val="0"/>
          <w:sz w:val="24"/>
          <w:szCs w:val="24"/>
        </w:rPr>
        <w:t xml:space="preserve"> </w:t>
      </w:r>
      <w:r w:rsidR="0039064E" w:rsidRPr="006762AE">
        <w:rPr>
          <w:rFonts w:cs="Arial"/>
          <w:i w:val="0"/>
          <w:sz w:val="24"/>
          <w:szCs w:val="24"/>
        </w:rPr>
        <w:t>Recommendations for capital actions</w:t>
      </w:r>
    </w:p>
    <w:tbl>
      <w:tblPr>
        <w:tblStyle w:val="TableGrid1"/>
        <w:tblW w:w="14142" w:type="dxa"/>
        <w:tblLayout w:type="fixed"/>
        <w:tblLook w:val="04A0" w:firstRow="1" w:lastRow="0" w:firstColumn="1" w:lastColumn="0" w:noHBand="0" w:noVBand="1"/>
        <w:tblCaption w:val="Table 19"/>
        <w:tblDescription w:val="Recommendations for capital actions"/>
      </w:tblPr>
      <w:tblGrid>
        <w:gridCol w:w="10314"/>
        <w:gridCol w:w="1985"/>
        <w:gridCol w:w="1843"/>
      </w:tblGrid>
      <w:tr w:rsidR="006762AE" w:rsidRPr="006762AE" w14:paraId="60CFBE93" w14:textId="77777777" w:rsidTr="00E54E95">
        <w:trPr>
          <w:trHeight w:val="517"/>
          <w:tblHeader/>
        </w:trPr>
        <w:tc>
          <w:tcPr>
            <w:tcW w:w="10314" w:type="dxa"/>
          </w:tcPr>
          <w:p w14:paraId="6A30251F" w14:textId="77777777" w:rsidR="00003D0A" w:rsidRPr="006762AE" w:rsidRDefault="00003D0A" w:rsidP="00E54E95">
            <w:pPr>
              <w:keepNext/>
              <w:tabs>
                <w:tab w:val="left" w:pos="-75"/>
              </w:tabs>
              <w:spacing w:line="360" w:lineRule="auto"/>
              <w:ind w:left="67"/>
              <w:rPr>
                <w:rFonts w:cs="Arial"/>
                <w:b/>
                <w:color w:val="000000" w:themeColor="text1"/>
                <w:szCs w:val="24"/>
              </w:rPr>
            </w:pPr>
            <w:r w:rsidRPr="006762AE">
              <w:rPr>
                <w:rFonts w:cs="Arial"/>
                <w:b/>
                <w:color w:val="000000" w:themeColor="text1"/>
                <w:szCs w:val="24"/>
              </w:rPr>
              <w:t>Action</w:t>
            </w:r>
            <w:r w:rsidR="00346E1D" w:rsidRPr="006762AE">
              <w:rPr>
                <w:rFonts w:cs="Arial"/>
                <w:b/>
                <w:color w:val="000000" w:themeColor="text1"/>
                <w:szCs w:val="24"/>
              </w:rPr>
              <w:t>s to implement WSUD across Councils own operations providing a direct benefit to the local environment and providing demonstration projects for the community</w:t>
            </w:r>
          </w:p>
        </w:tc>
        <w:tc>
          <w:tcPr>
            <w:tcW w:w="1985" w:type="dxa"/>
          </w:tcPr>
          <w:p w14:paraId="540D0109" w14:textId="77777777" w:rsidR="00003D0A" w:rsidRPr="006762AE" w:rsidRDefault="00003D0A" w:rsidP="00E54E95">
            <w:pPr>
              <w:keepNext/>
              <w:tabs>
                <w:tab w:val="left" w:pos="-75"/>
              </w:tabs>
              <w:spacing w:line="360" w:lineRule="auto"/>
              <w:ind w:left="67"/>
              <w:rPr>
                <w:rFonts w:cs="Arial"/>
                <w:b/>
                <w:color w:val="000000" w:themeColor="text1"/>
                <w:szCs w:val="24"/>
              </w:rPr>
            </w:pPr>
            <w:r w:rsidRPr="006762AE">
              <w:rPr>
                <w:rFonts w:cs="Arial"/>
                <w:b/>
                <w:color w:val="000000" w:themeColor="text1"/>
                <w:szCs w:val="24"/>
              </w:rPr>
              <w:t>Responsibility</w:t>
            </w:r>
          </w:p>
        </w:tc>
        <w:tc>
          <w:tcPr>
            <w:tcW w:w="1843" w:type="dxa"/>
          </w:tcPr>
          <w:p w14:paraId="11ED89E5" w14:textId="77777777" w:rsidR="00003D0A" w:rsidRPr="006762AE" w:rsidRDefault="00003D0A" w:rsidP="00E54E95">
            <w:pPr>
              <w:keepNext/>
              <w:tabs>
                <w:tab w:val="left" w:pos="-75"/>
              </w:tabs>
              <w:spacing w:line="360" w:lineRule="auto"/>
              <w:ind w:left="67"/>
              <w:rPr>
                <w:rFonts w:cs="Arial"/>
                <w:b/>
                <w:color w:val="000000" w:themeColor="text1"/>
                <w:szCs w:val="24"/>
              </w:rPr>
            </w:pPr>
            <w:r w:rsidRPr="006762AE">
              <w:rPr>
                <w:rFonts w:cs="Arial"/>
                <w:b/>
                <w:color w:val="000000" w:themeColor="text1"/>
                <w:szCs w:val="24"/>
              </w:rPr>
              <w:t>Timeframe</w:t>
            </w:r>
          </w:p>
        </w:tc>
      </w:tr>
      <w:tr w:rsidR="006762AE" w:rsidRPr="006762AE" w14:paraId="01FF3DB2" w14:textId="77777777" w:rsidTr="00E54E95">
        <w:tc>
          <w:tcPr>
            <w:tcW w:w="10314" w:type="dxa"/>
          </w:tcPr>
          <w:p w14:paraId="1CCF09F0" w14:textId="77777777" w:rsidR="00BC5AD4" w:rsidRPr="006762AE" w:rsidRDefault="0073589F" w:rsidP="00E54E95">
            <w:pPr>
              <w:keepNext/>
              <w:spacing w:after="120" w:line="360" w:lineRule="auto"/>
              <w:rPr>
                <w:rFonts w:cs="Arial"/>
                <w:color w:val="000000" w:themeColor="text1"/>
                <w:szCs w:val="24"/>
              </w:rPr>
            </w:pPr>
            <w:r w:rsidRPr="006762AE">
              <w:rPr>
                <w:rFonts w:cs="Arial"/>
                <w:color w:val="000000" w:themeColor="text1"/>
                <w:szCs w:val="24"/>
              </w:rPr>
              <w:t>Construct</w:t>
            </w:r>
            <w:r w:rsidR="00003D0A" w:rsidRPr="006762AE">
              <w:rPr>
                <w:rFonts w:cs="Arial"/>
                <w:color w:val="000000" w:themeColor="text1"/>
                <w:szCs w:val="24"/>
              </w:rPr>
              <w:t xml:space="preserve"> a </w:t>
            </w:r>
            <w:r w:rsidR="0021107C" w:rsidRPr="006762AE">
              <w:rPr>
                <w:rFonts w:cs="Arial"/>
                <w:color w:val="000000" w:themeColor="text1"/>
                <w:szCs w:val="24"/>
              </w:rPr>
              <w:t>raingarden</w:t>
            </w:r>
            <w:r w:rsidR="00003D0A" w:rsidRPr="006762AE">
              <w:rPr>
                <w:rFonts w:cs="Arial"/>
                <w:color w:val="000000" w:themeColor="text1"/>
                <w:szCs w:val="24"/>
              </w:rPr>
              <w:t xml:space="preserve"> 225m</w:t>
            </w:r>
            <w:r w:rsidR="00003D0A" w:rsidRPr="006762AE">
              <w:rPr>
                <w:rFonts w:cs="Arial"/>
                <w:color w:val="000000" w:themeColor="text1"/>
                <w:szCs w:val="24"/>
                <w:vertAlign w:val="superscript"/>
              </w:rPr>
              <w:t>2</w:t>
            </w:r>
            <w:r w:rsidR="00003D0A" w:rsidRPr="006762AE">
              <w:rPr>
                <w:rFonts w:cs="Arial"/>
                <w:color w:val="000000" w:themeColor="text1"/>
                <w:szCs w:val="24"/>
              </w:rPr>
              <w:t xml:space="preserve"> located in th</w:t>
            </w:r>
            <w:r w:rsidR="00F736E0" w:rsidRPr="006762AE">
              <w:rPr>
                <w:rFonts w:cs="Arial"/>
                <w:color w:val="000000" w:themeColor="text1"/>
                <w:szCs w:val="24"/>
              </w:rPr>
              <w:t xml:space="preserve">e </w:t>
            </w:r>
            <w:r w:rsidR="00BB47E9" w:rsidRPr="006762AE">
              <w:rPr>
                <w:rFonts w:cs="Arial"/>
                <w:color w:val="000000" w:themeColor="text1"/>
                <w:szCs w:val="24"/>
              </w:rPr>
              <w:t>s</w:t>
            </w:r>
            <w:r w:rsidR="00F736E0" w:rsidRPr="006762AE">
              <w:rPr>
                <w:rFonts w:cs="Arial"/>
                <w:color w:val="000000" w:themeColor="text1"/>
                <w:szCs w:val="24"/>
              </w:rPr>
              <w:t xml:space="preserve">outh </w:t>
            </w:r>
            <w:r w:rsidR="00BB47E9" w:rsidRPr="006762AE">
              <w:rPr>
                <w:rFonts w:cs="Arial"/>
                <w:color w:val="000000" w:themeColor="text1"/>
                <w:szCs w:val="24"/>
              </w:rPr>
              <w:t>e</w:t>
            </w:r>
            <w:r w:rsidR="00003D0A" w:rsidRPr="006762AE">
              <w:rPr>
                <w:rFonts w:cs="Arial"/>
                <w:color w:val="000000" w:themeColor="text1"/>
                <w:szCs w:val="24"/>
              </w:rPr>
              <w:t xml:space="preserve">ast corner of the </w:t>
            </w:r>
            <w:r w:rsidR="00442ADE" w:rsidRPr="006762AE">
              <w:rPr>
                <w:rFonts w:cs="Arial"/>
                <w:color w:val="000000" w:themeColor="text1"/>
                <w:szCs w:val="24"/>
              </w:rPr>
              <w:t xml:space="preserve">Civic Drive Precinct </w:t>
            </w:r>
            <w:r w:rsidR="00003D0A" w:rsidRPr="006762AE">
              <w:rPr>
                <w:rFonts w:cs="Arial"/>
                <w:color w:val="000000" w:themeColor="text1"/>
                <w:szCs w:val="24"/>
              </w:rPr>
              <w:t xml:space="preserve">site </w:t>
            </w:r>
            <w:r w:rsidR="00D7150C" w:rsidRPr="006762AE">
              <w:rPr>
                <w:rFonts w:cs="Arial"/>
                <w:color w:val="000000" w:themeColor="text1"/>
                <w:szCs w:val="24"/>
              </w:rPr>
              <w:t xml:space="preserve">treating all runoff </w:t>
            </w:r>
            <w:r w:rsidR="00442ADE" w:rsidRPr="006762AE">
              <w:rPr>
                <w:rFonts w:cs="Arial"/>
                <w:color w:val="000000" w:themeColor="text1"/>
                <w:szCs w:val="24"/>
              </w:rPr>
              <w:t>from the existing car</w:t>
            </w:r>
            <w:r w:rsidR="004745EA" w:rsidRPr="006762AE">
              <w:rPr>
                <w:rFonts w:cs="Arial"/>
                <w:color w:val="000000" w:themeColor="text1"/>
                <w:szCs w:val="24"/>
              </w:rPr>
              <w:t xml:space="preserve"> </w:t>
            </w:r>
            <w:r w:rsidR="00442ADE" w:rsidRPr="006762AE">
              <w:rPr>
                <w:rFonts w:cs="Arial"/>
                <w:color w:val="000000" w:themeColor="text1"/>
                <w:szCs w:val="24"/>
              </w:rPr>
              <w:t xml:space="preserve">parks and buildings and proposed redevelopment in the </w:t>
            </w:r>
            <w:r w:rsidR="00EE7F8A" w:rsidRPr="006762AE">
              <w:rPr>
                <w:rFonts w:cs="Arial"/>
                <w:color w:val="000000" w:themeColor="text1"/>
                <w:szCs w:val="24"/>
              </w:rPr>
              <w:t xml:space="preserve">north-western </w:t>
            </w:r>
            <w:r w:rsidRPr="006762AE">
              <w:rPr>
                <w:rFonts w:cs="Arial"/>
                <w:color w:val="000000" w:themeColor="text1"/>
                <w:szCs w:val="24"/>
              </w:rPr>
              <w:t>and southern precincts</w:t>
            </w:r>
            <w:r w:rsidR="00003D0A" w:rsidRPr="006762AE">
              <w:rPr>
                <w:rFonts w:cs="Arial"/>
                <w:color w:val="000000" w:themeColor="text1"/>
                <w:szCs w:val="24"/>
              </w:rPr>
              <w:t xml:space="preserve">. </w:t>
            </w:r>
            <w:r w:rsidR="00F467EF" w:rsidRPr="006762AE">
              <w:rPr>
                <w:rFonts w:cs="Arial"/>
                <w:color w:val="000000" w:themeColor="text1"/>
                <w:szCs w:val="24"/>
              </w:rPr>
              <w:t xml:space="preserve">Require </w:t>
            </w:r>
            <w:r w:rsidR="004745EA" w:rsidRPr="006762AE">
              <w:rPr>
                <w:rFonts w:cs="Arial"/>
                <w:color w:val="000000" w:themeColor="text1"/>
                <w:szCs w:val="24"/>
              </w:rPr>
              <w:t xml:space="preserve">all proposed residential lots </w:t>
            </w:r>
            <w:r w:rsidR="00F467EF" w:rsidRPr="006762AE">
              <w:rPr>
                <w:rFonts w:cs="Arial"/>
                <w:color w:val="000000" w:themeColor="text1"/>
                <w:szCs w:val="24"/>
              </w:rPr>
              <w:t>to install rainwater tanks</w:t>
            </w:r>
            <w:r w:rsidR="004745EA" w:rsidRPr="006762AE">
              <w:rPr>
                <w:rFonts w:cs="Arial"/>
                <w:color w:val="000000" w:themeColor="text1"/>
                <w:szCs w:val="24"/>
              </w:rPr>
              <w:t xml:space="preserve"> </w:t>
            </w:r>
            <w:r w:rsidR="00003D0A" w:rsidRPr="006762AE">
              <w:rPr>
                <w:rFonts w:cs="Arial"/>
                <w:color w:val="000000" w:themeColor="text1"/>
                <w:szCs w:val="24"/>
              </w:rPr>
              <w:t>to supply toilets and laundry (wa</w:t>
            </w:r>
            <w:r w:rsidR="00E54E95">
              <w:rPr>
                <w:rFonts w:cs="Arial"/>
                <w:color w:val="000000" w:themeColor="text1"/>
                <w:szCs w:val="24"/>
              </w:rPr>
              <w:t xml:space="preserve">shing machine cold water tap). </w:t>
            </w:r>
          </w:p>
        </w:tc>
        <w:tc>
          <w:tcPr>
            <w:tcW w:w="1985" w:type="dxa"/>
          </w:tcPr>
          <w:p w14:paraId="4DBCEB51" w14:textId="77777777" w:rsidR="00003D0A" w:rsidRPr="006762AE" w:rsidRDefault="00003D0A" w:rsidP="00E54E95">
            <w:pPr>
              <w:keepNext/>
              <w:spacing w:after="120" w:line="360" w:lineRule="auto"/>
              <w:jc w:val="center"/>
              <w:rPr>
                <w:rFonts w:cs="Arial"/>
                <w:color w:val="000000" w:themeColor="text1"/>
                <w:szCs w:val="24"/>
              </w:rPr>
            </w:pPr>
            <w:r w:rsidRPr="006762AE">
              <w:rPr>
                <w:rFonts w:cs="Arial"/>
                <w:color w:val="000000" w:themeColor="text1"/>
                <w:szCs w:val="24"/>
              </w:rPr>
              <w:t>Council</w:t>
            </w:r>
          </w:p>
        </w:tc>
        <w:tc>
          <w:tcPr>
            <w:tcW w:w="1843" w:type="dxa"/>
          </w:tcPr>
          <w:p w14:paraId="639C65EE" w14:textId="77777777" w:rsidR="00003D0A" w:rsidRPr="006762AE" w:rsidRDefault="00F467EF" w:rsidP="00E54E95">
            <w:pPr>
              <w:keepNext/>
              <w:spacing w:after="120" w:line="360" w:lineRule="auto"/>
              <w:jc w:val="center"/>
              <w:rPr>
                <w:rFonts w:cs="Arial"/>
                <w:color w:val="000000" w:themeColor="text1"/>
                <w:szCs w:val="24"/>
              </w:rPr>
            </w:pPr>
            <w:r w:rsidRPr="006762AE">
              <w:rPr>
                <w:rFonts w:cs="Arial"/>
                <w:color w:val="000000" w:themeColor="text1"/>
                <w:szCs w:val="24"/>
              </w:rPr>
              <w:t>By 2015</w:t>
            </w:r>
          </w:p>
        </w:tc>
      </w:tr>
      <w:tr w:rsidR="006762AE" w:rsidRPr="006762AE" w14:paraId="62117F2F" w14:textId="77777777" w:rsidTr="00E54E95">
        <w:tc>
          <w:tcPr>
            <w:tcW w:w="10314" w:type="dxa"/>
          </w:tcPr>
          <w:p w14:paraId="37EE8E29" w14:textId="77777777" w:rsidR="00BC5AD4" w:rsidRPr="006762AE" w:rsidRDefault="002748A1" w:rsidP="00E54E95">
            <w:pPr>
              <w:keepNext/>
              <w:spacing w:after="120" w:line="360" w:lineRule="auto"/>
              <w:rPr>
                <w:rFonts w:cs="Arial"/>
                <w:color w:val="000000" w:themeColor="text1"/>
                <w:szCs w:val="24"/>
              </w:rPr>
            </w:pPr>
            <w:r w:rsidRPr="006762AE">
              <w:rPr>
                <w:rFonts w:cs="Arial"/>
                <w:color w:val="000000" w:themeColor="text1"/>
                <w:szCs w:val="24"/>
              </w:rPr>
              <w:t>Const</w:t>
            </w:r>
            <w:r w:rsidR="00442ADE" w:rsidRPr="006762AE">
              <w:rPr>
                <w:rFonts w:cs="Arial"/>
                <w:color w:val="000000" w:themeColor="text1"/>
                <w:szCs w:val="24"/>
              </w:rPr>
              <w:t>r</w:t>
            </w:r>
            <w:r w:rsidRPr="006762AE">
              <w:rPr>
                <w:rFonts w:cs="Arial"/>
                <w:color w:val="000000" w:themeColor="text1"/>
                <w:szCs w:val="24"/>
              </w:rPr>
              <w:t xml:space="preserve">uct </w:t>
            </w:r>
            <w:r w:rsidR="00442ADE" w:rsidRPr="006762AE">
              <w:rPr>
                <w:rFonts w:cs="Arial"/>
                <w:color w:val="000000" w:themeColor="text1"/>
                <w:szCs w:val="24"/>
              </w:rPr>
              <w:t>a</w:t>
            </w:r>
            <w:r w:rsidR="00355AAE" w:rsidRPr="006762AE">
              <w:rPr>
                <w:rFonts w:cs="Arial"/>
                <w:color w:val="000000" w:themeColor="text1"/>
                <w:szCs w:val="24"/>
              </w:rPr>
              <w:t xml:space="preserve"> stormwater </w:t>
            </w:r>
            <w:r w:rsidR="0073534E" w:rsidRPr="006762AE">
              <w:rPr>
                <w:rFonts w:cs="Arial"/>
                <w:color w:val="000000" w:themeColor="text1"/>
                <w:szCs w:val="24"/>
              </w:rPr>
              <w:t xml:space="preserve">treatment and </w:t>
            </w:r>
            <w:r w:rsidR="00355AAE" w:rsidRPr="006762AE">
              <w:rPr>
                <w:rFonts w:cs="Arial"/>
                <w:color w:val="000000" w:themeColor="text1"/>
                <w:szCs w:val="24"/>
              </w:rPr>
              <w:t xml:space="preserve">harvesting scheme at </w:t>
            </w:r>
            <w:r w:rsidR="005D403C" w:rsidRPr="006762AE">
              <w:rPr>
                <w:rFonts w:cs="Arial"/>
                <w:color w:val="000000" w:themeColor="text1"/>
                <w:szCs w:val="24"/>
              </w:rPr>
              <w:t>Hurstbridge Oval</w:t>
            </w:r>
            <w:r w:rsidRPr="006762AE">
              <w:rPr>
                <w:rFonts w:cs="Arial"/>
                <w:color w:val="000000" w:themeColor="text1"/>
                <w:szCs w:val="24"/>
              </w:rPr>
              <w:t xml:space="preserve"> for the irrigation supply of two ovals and provision of</w:t>
            </w:r>
            <w:r w:rsidR="00442ADE" w:rsidRPr="006762AE">
              <w:rPr>
                <w:rFonts w:cs="Arial"/>
                <w:color w:val="000000" w:themeColor="text1"/>
                <w:szCs w:val="24"/>
              </w:rPr>
              <w:t xml:space="preserve"> water for the </w:t>
            </w:r>
            <w:r w:rsidRPr="006762AE">
              <w:rPr>
                <w:rFonts w:cs="Arial"/>
                <w:color w:val="000000" w:themeColor="text1"/>
                <w:szCs w:val="24"/>
              </w:rPr>
              <w:t>road grading</w:t>
            </w:r>
            <w:r w:rsidR="00442ADE" w:rsidRPr="006762AE">
              <w:rPr>
                <w:rFonts w:cs="Arial"/>
                <w:color w:val="000000" w:themeColor="text1"/>
                <w:szCs w:val="24"/>
              </w:rPr>
              <w:t xml:space="preserve"> program </w:t>
            </w:r>
            <w:r w:rsidR="00BB47E9" w:rsidRPr="006762AE">
              <w:rPr>
                <w:rFonts w:cs="Arial"/>
                <w:color w:val="000000" w:themeColor="text1"/>
                <w:szCs w:val="24"/>
              </w:rPr>
              <w:t>(subject to external funding)</w:t>
            </w:r>
            <w:r w:rsidR="00F467EF" w:rsidRPr="006762AE">
              <w:rPr>
                <w:rFonts w:cs="Arial"/>
                <w:color w:val="000000" w:themeColor="text1"/>
                <w:szCs w:val="24"/>
              </w:rPr>
              <w:t>.</w:t>
            </w:r>
          </w:p>
        </w:tc>
        <w:tc>
          <w:tcPr>
            <w:tcW w:w="1985" w:type="dxa"/>
          </w:tcPr>
          <w:p w14:paraId="55D09316" w14:textId="77777777" w:rsidR="005D403C" w:rsidRPr="006762AE" w:rsidRDefault="005D403C" w:rsidP="00E54E95">
            <w:pPr>
              <w:keepNext/>
              <w:spacing w:after="120" w:line="360" w:lineRule="auto"/>
              <w:jc w:val="center"/>
              <w:rPr>
                <w:rFonts w:cs="Arial"/>
                <w:color w:val="000000" w:themeColor="text1"/>
                <w:szCs w:val="24"/>
              </w:rPr>
            </w:pPr>
            <w:r w:rsidRPr="006762AE">
              <w:rPr>
                <w:rFonts w:cs="Arial"/>
                <w:color w:val="000000" w:themeColor="text1"/>
                <w:szCs w:val="24"/>
              </w:rPr>
              <w:t>Council</w:t>
            </w:r>
          </w:p>
        </w:tc>
        <w:tc>
          <w:tcPr>
            <w:tcW w:w="1843" w:type="dxa"/>
          </w:tcPr>
          <w:p w14:paraId="3DA79BD1" w14:textId="77777777" w:rsidR="005D403C" w:rsidRPr="006762AE" w:rsidRDefault="002748A1" w:rsidP="00E54E95">
            <w:pPr>
              <w:keepNext/>
              <w:spacing w:after="120" w:line="360" w:lineRule="auto"/>
              <w:jc w:val="center"/>
              <w:rPr>
                <w:rFonts w:cs="Arial"/>
                <w:color w:val="000000" w:themeColor="text1"/>
                <w:szCs w:val="24"/>
              </w:rPr>
            </w:pPr>
            <w:r w:rsidRPr="006762AE">
              <w:rPr>
                <w:rFonts w:cs="Arial"/>
                <w:color w:val="000000" w:themeColor="text1"/>
                <w:szCs w:val="24"/>
              </w:rPr>
              <w:t>Immediate (</w:t>
            </w:r>
            <w:r w:rsidR="00442ADE" w:rsidRPr="006762AE">
              <w:rPr>
                <w:rFonts w:cs="Arial"/>
                <w:color w:val="000000" w:themeColor="text1"/>
                <w:szCs w:val="24"/>
              </w:rPr>
              <w:t>2013-</w:t>
            </w:r>
            <w:r w:rsidRPr="006762AE">
              <w:rPr>
                <w:rFonts w:cs="Arial"/>
                <w:color w:val="000000" w:themeColor="text1"/>
                <w:szCs w:val="24"/>
              </w:rPr>
              <w:t>2014</w:t>
            </w:r>
            <w:r w:rsidR="005D403C" w:rsidRPr="006762AE">
              <w:rPr>
                <w:rFonts w:cs="Arial"/>
                <w:color w:val="000000" w:themeColor="text1"/>
                <w:szCs w:val="24"/>
              </w:rPr>
              <w:t>)</w:t>
            </w:r>
          </w:p>
        </w:tc>
      </w:tr>
      <w:tr w:rsidR="006762AE" w:rsidRPr="006762AE" w14:paraId="5A90077C" w14:textId="77777777" w:rsidTr="00E54E95">
        <w:tc>
          <w:tcPr>
            <w:tcW w:w="10314" w:type="dxa"/>
          </w:tcPr>
          <w:p w14:paraId="54491B3E" w14:textId="77777777" w:rsidR="00BC5AD4" w:rsidRPr="006762AE" w:rsidRDefault="00F736E0" w:rsidP="00E54E95">
            <w:pPr>
              <w:spacing w:after="120" w:line="360" w:lineRule="auto"/>
              <w:rPr>
                <w:rFonts w:cs="Arial"/>
                <w:color w:val="000000" w:themeColor="text1"/>
                <w:szCs w:val="24"/>
              </w:rPr>
            </w:pPr>
            <w:r w:rsidRPr="006762AE">
              <w:rPr>
                <w:rFonts w:cs="Arial"/>
                <w:color w:val="000000" w:themeColor="text1"/>
                <w:szCs w:val="24"/>
              </w:rPr>
              <w:t>Convert</w:t>
            </w:r>
            <w:r w:rsidR="00003D0A" w:rsidRPr="006762AE">
              <w:rPr>
                <w:rFonts w:cs="Arial"/>
                <w:color w:val="000000" w:themeColor="text1"/>
                <w:szCs w:val="24"/>
              </w:rPr>
              <w:t xml:space="preserve"> existing series of ponds </w:t>
            </w:r>
            <w:r w:rsidRPr="006762AE">
              <w:rPr>
                <w:rFonts w:cs="Arial"/>
                <w:color w:val="000000" w:themeColor="text1"/>
                <w:szCs w:val="24"/>
              </w:rPr>
              <w:t xml:space="preserve">at Yarrambat Golf Course </w:t>
            </w:r>
            <w:r w:rsidR="00003D0A" w:rsidRPr="006762AE">
              <w:rPr>
                <w:rFonts w:cs="Arial"/>
                <w:color w:val="000000" w:themeColor="text1"/>
                <w:szCs w:val="24"/>
              </w:rPr>
              <w:t xml:space="preserve">into a chain to wetlands to provide stormwater quality treatment for runoff generated from the upstream low density urban catchment.  Divert water from the existing storage through the wetlands for treatment. Future upgrade of irrigation system </w:t>
            </w:r>
            <w:r w:rsidRPr="006762AE">
              <w:rPr>
                <w:rFonts w:cs="Arial"/>
                <w:color w:val="000000" w:themeColor="text1"/>
                <w:szCs w:val="24"/>
              </w:rPr>
              <w:t>to</w:t>
            </w:r>
            <w:r w:rsidR="00003D0A" w:rsidRPr="006762AE">
              <w:rPr>
                <w:rFonts w:cs="Arial"/>
                <w:color w:val="000000" w:themeColor="text1"/>
                <w:szCs w:val="24"/>
              </w:rPr>
              <w:t xml:space="preserve"> be supplied from new ‘treated water’ storage. Refer to </w:t>
            </w:r>
            <w:r w:rsidR="00AE600F" w:rsidRPr="006762AE">
              <w:rPr>
                <w:rFonts w:cs="Arial"/>
                <w:color w:val="000000" w:themeColor="text1"/>
                <w:szCs w:val="24"/>
              </w:rPr>
              <w:t>study</w:t>
            </w:r>
            <w:r w:rsidR="00003D0A" w:rsidRPr="006762AE">
              <w:rPr>
                <w:rFonts w:cs="Arial"/>
                <w:color w:val="000000" w:themeColor="text1"/>
                <w:szCs w:val="24"/>
              </w:rPr>
              <w:t xml:space="preserve"> titled </w:t>
            </w:r>
            <w:r w:rsidR="00BB47E9" w:rsidRPr="006762AE">
              <w:rPr>
                <w:rFonts w:cs="Arial"/>
                <w:color w:val="000000" w:themeColor="text1"/>
                <w:szCs w:val="24"/>
              </w:rPr>
              <w:t>(subject to external funding).</w:t>
            </w:r>
          </w:p>
        </w:tc>
        <w:tc>
          <w:tcPr>
            <w:tcW w:w="1985" w:type="dxa"/>
          </w:tcPr>
          <w:p w14:paraId="13A70C51" w14:textId="77777777" w:rsidR="00003D0A" w:rsidRPr="006762AE" w:rsidRDefault="00003D0A" w:rsidP="00E54E95">
            <w:pPr>
              <w:spacing w:after="120" w:line="360" w:lineRule="auto"/>
              <w:jc w:val="center"/>
              <w:rPr>
                <w:rFonts w:cs="Arial"/>
                <w:color w:val="000000" w:themeColor="text1"/>
                <w:szCs w:val="24"/>
              </w:rPr>
            </w:pPr>
            <w:r w:rsidRPr="006762AE">
              <w:rPr>
                <w:rFonts w:cs="Arial"/>
                <w:color w:val="000000" w:themeColor="text1"/>
                <w:szCs w:val="24"/>
              </w:rPr>
              <w:t>Council</w:t>
            </w:r>
          </w:p>
        </w:tc>
        <w:tc>
          <w:tcPr>
            <w:tcW w:w="1843" w:type="dxa"/>
          </w:tcPr>
          <w:p w14:paraId="0A903D65" w14:textId="77777777" w:rsidR="00003D0A" w:rsidRPr="006762AE" w:rsidRDefault="00003D0A" w:rsidP="00E54E95">
            <w:pPr>
              <w:spacing w:after="120" w:line="360" w:lineRule="auto"/>
              <w:jc w:val="center"/>
              <w:rPr>
                <w:rFonts w:cs="Arial"/>
                <w:color w:val="000000" w:themeColor="text1"/>
                <w:szCs w:val="24"/>
              </w:rPr>
            </w:pPr>
            <w:r w:rsidRPr="006762AE">
              <w:rPr>
                <w:rFonts w:cs="Arial"/>
                <w:color w:val="000000" w:themeColor="text1"/>
                <w:szCs w:val="24"/>
              </w:rPr>
              <w:t>By 2015</w:t>
            </w:r>
          </w:p>
        </w:tc>
      </w:tr>
      <w:tr w:rsidR="006762AE" w:rsidRPr="006762AE" w14:paraId="622B4FC3" w14:textId="77777777" w:rsidTr="00E54E95">
        <w:tc>
          <w:tcPr>
            <w:tcW w:w="10314" w:type="dxa"/>
          </w:tcPr>
          <w:p w14:paraId="627BF7F0" w14:textId="77777777" w:rsidR="00003D0A" w:rsidRPr="006762AE" w:rsidRDefault="00BB47E9" w:rsidP="00E54E95">
            <w:pPr>
              <w:spacing w:after="120" w:line="360" w:lineRule="auto"/>
              <w:rPr>
                <w:rFonts w:cs="Arial"/>
                <w:color w:val="000000" w:themeColor="text1"/>
                <w:szCs w:val="24"/>
              </w:rPr>
            </w:pPr>
            <w:r w:rsidRPr="006762AE">
              <w:rPr>
                <w:rFonts w:cs="Arial"/>
                <w:color w:val="000000" w:themeColor="text1"/>
                <w:szCs w:val="24"/>
              </w:rPr>
              <w:t>Investigate the e</w:t>
            </w:r>
            <w:r w:rsidR="00F736E0" w:rsidRPr="006762AE">
              <w:rPr>
                <w:rFonts w:cs="Arial"/>
                <w:color w:val="000000" w:themeColor="text1"/>
                <w:szCs w:val="24"/>
              </w:rPr>
              <w:t>xpan</w:t>
            </w:r>
            <w:r w:rsidRPr="006762AE">
              <w:rPr>
                <w:rFonts w:cs="Arial"/>
                <w:color w:val="000000" w:themeColor="text1"/>
                <w:szCs w:val="24"/>
              </w:rPr>
              <w:t>sion of the</w:t>
            </w:r>
            <w:r w:rsidR="00F736E0" w:rsidRPr="006762AE">
              <w:rPr>
                <w:rFonts w:cs="Arial"/>
                <w:color w:val="000000" w:themeColor="text1"/>
                <w:szCs w:val="24"/>
              </w:rPr>
              <w:t xml:space="preserve"> </w:t>
            </w:r>
            <w:r w:rsidR="00003D0A" w:rsidRPr="006762AE">
              <w:rPr>
                <w:rFonts w:cs="Arial"/>
                <w:color w:val="000000" w:themeColor="text1"/>
                <w:szCs w:val="24"/>
              </w:rPr>
              <w:t xml:space="preserve">Barak Bushland Wetland to incorporate a harvesting scheme.  </w:t>
            </w:r>
            <w:r w:rsidR="0073589F" w:rsidRPr="006762AE">
              <w:rPr>
                <w:rFonts w:cs="Arial"/>
                <w:color w:val="000000" w:themeColor="text1"/>
                <w:szCs w:val="24"/>
              </w:rPr>
              <w:t>Provide</w:t>
            </w:r>
            <w:r w:rsidR="00003D0A" w:rsidRPr="006762AE">
              <w:rPr>
                <w:rFonts w:cs="Arial"/>
                <w:color w:val="000000" w:themeColor="text1"/>
                <w:szCs w:val="24"/>
              </w:rPr>
              <w:t xml:space="preserve"> storage to the south of the existing wetland system </w:t>
            </w:r>
            <w:r w:rsidR="0073589F" w:rsidRPr="006762AE">
              <w:rPr>
                <w:rFonts w:cs="Arial"/>
                <w:color w:val="000000" w:themeColor="text1"/>
                <w:szCs w:val="24"/>
              </w:rPr>
              <w:t>to</w:t>
            </w:r>
            <w:r w:rsidR="00003D0A" w:rsidRPr="006762AE">
              <w:rPr>
                <w:rFonts w:cs="Arial"/>
                <w:color w:val="000000" w:themeColor="text1"/>
                <w:szCs w:val="24"/>
              </w:rPr>
              <w:t xml:space="preserve"> supply</w:t>
            </w:r>
            <w:r w:rsidR="0073589F" w:rsidRPr="006762AE">
              <w:rPr>
                <w:rFonts w:cs="Arial"/>
                <w:color w:val="000000" w:themeColor="text1"/>
                <w:szCs w:val="24"/>
              </w:rPr>
              <w:t xml:space="preserve"> 6 ML/yr for</w:t>
            </w:r>
            <w:r w:rsidR="00003D0A" w:rsidRPr="006762AE">
              <w:rPr>
                <w:rFonts w:cs="Arial"/>
                <w:color w:val="000000" w:themeColor="text1"/>
                <w:szCs w:val="24"/>
              </w:rPr>
              <w:t xml:space="preserve"> the irrigation </w:t>
            </w:r>
            <w:r w:rsidR="0073589F" w:rsidRPr="006762AE">
              <w:rPr>
                <w:rFonts w:cs="Arial"/>
                <w:color w:val="000000" w:themeColor="text1"/>
                <w:szCs w:val="24"/>
              </w:rPr>
              <w:t>water of</w:t>
            </w:r>
            <w:r w:rsidR="00003D0A" w:rsidRPr="006762AE">
              <w:rPr>
                <w:rFonts w:cs="Arial"/>
                <w:color w:val="000000" w:themeColor="text1"/>
                <w:szCs w:val="24"/>
              </w:rPr>
              <w:t xml:space="preserve"> the two ovals located at Eltham Lower </w:t>
            </w:r>
            <w:r w:rsidR="00D7150C" w:rsidRPr="006762AE">
              <w:rPr>
                <w:rFonts w:cs="Arial"/>
                <w:color w:val="000000" w:themeColor="text1"/>
                <w:szCs w:val="24"/>
              </w:rPr>
              <w:t>Park</w:t>
            </w:r>
            <w:r w:rsidRPr="006762AE">
              <w:rPr>
                <w:rFonts w:cs="Arial"/>
                <w:color w:val="000000" w:themeColor="text1"/>
                <w:szCs w:val="24"/>
              </w:rPr>
              <w:t xml:space="preserve"> (subject to external funding).</w:t>
            </w:r>
          </w:p>
        </w:tc>
        <w:tc>
          <w:tcPr>
            <w:tcW w:w="1985" w:type="dxa"/>
          </w:tcPr>
          <w:p w14:paraId="48E38E80" w14:textId="77777777" w:rsidR="00003D0A" w:rsidRPr="006762AE" w:rsidRDefault="00003D0A" w:rsidP="00E54E95">
            <w:pPr>
              <w:spacing w:after="120" w:line="360" w:lineRule="auto"/>
              <w:jc w:val="center"/>
              <w:rPr>
                <w:rFonts w:cs="Arial"/>
                <w:color w:val="000000" w:themeColor="text1"/>
                <w:szCs w:val="24"/>
              </w:rPr>
            </w:pPr>
            <w:r w:rsidRPr="006762AE">
              <w:rPr>
                <w:rFonts w:cs="Arial"/>
                <w:color w:val="000000" w:themeColor="text1"/>
                <w:szCs w:val="24"/>
              </w:rPr>
              <w:t>Council</w:t>
            </w:r>
          </w:p>
        </w:tc>
        <w:tc>
          <w:tcPr>
            <w:tcW w:w="1843" w:type="dxa"/>
          </w:tcPr>
          <w:p w14:paraId="5CDE95F2" w14:textId="77777777" w:rsidR="00003D0A" w:rsidRPr="006762AE" w:rsidRDefault="00003D0A" w:rsidP="00E54E95">
            <w:pPr>
              <w:spacing w:after="120" w:line="360" w:lineRule="auto"/>
              <w:jc w:val="center"/>
              <w:rPr>
                <w:rFonts w:cs="Arial"/>
                <w:color w:val="000000" w:themeColor="text1"/>
                <w:szCs w:val="24"/>
              </w:rPr>
            </w:pPr>
            <w:r w:rsidRPr="006762AE">
              <w:rPr>
                <w:rFonts w:cs="Arial"/>
                <w:color w:val="000000" w:themeColor="text1"/>
                <w:szCs w:val="24"/>
              </w:rPr>
              <w:t>By 201</w:t>
            </w:r>
            <w:r w:rsidR="00192568" w:rsidRPr="006762AE">
              <w:rPr>
                <w:rFonts w:cs="Arial"/>
                <w:color w:val="000000" w:themeColor="text1"/>
                <w:szCs w:val="24"/>
              </w:rPr>
              <w:t>7</w:t>
            </w:r>
          </w:p>
        </w:tc>
      </w:tr>
      <w:tr w:rsidR="006762AE" w:rsidRPr="006762AE" w14:paraId="5D212A06" w14:textId="77777777" w:rsidTr="00E54E95">
        <w:tc>
          <w:tcPr>
            <w:tcW w:w="10314" w:type="dxa"/>
          </w:tcPr>
          <w:p w14:paraId="329FC66E" w14:textId="77777777" w:rsidR="00BC5AD4" w:rsidRPr="006762AE" w:rsidRDefault="00F736E0" w:rsidP="00E54E95">
            <w:pPr>
              <w:spacing w:after="120" w:line="360" w:lineRule="auto"/>
              <w:rPr>
                <w:rFonts w:cs="Arial"/>
                <w:color w:val="000000" w:themeColor="text1"/>
                <w:szCs w:val="24"/>
              </w:rPr>
            </w:pPr>
            <w:r w:rsidRPr="006762AE">
              <w:rPr>
                <w:rFonts w:cs="Arial"/>
                <w:color w:val="000000" w:themeColor="text1"/>
                <w:szCs w:val="24"/>
              </w:rPr>
              <w:t xml:space="preserve">Construct a </w:t>
            </w:r>
            <w:r w:rsidR="00003D0A" w:rsidRPr="006762AE">
              <w:rPr>
                <w:rFonts w:cs="Arial"/>
                <w:color w:val="000000" w:themeColor="text1"/>
                <w:szCs w:val="24"/>
              </w:rPr>
              <w:t>treatment train comprising a sediment basin (150 m</w:t>
            </w:r>
            <w:r w:rsidR="00003D0A" w:rsidRPr="006762AE">
              <w:rPr>
                <w:rFonts w:cs="Arial"/>
                <w:color w:val="000000" w:themeColor="text1"/>
                <w:szCs w:val="24"/>
                <w:vertAlign w:val="superscript"/>
              </w:rPr>
              <w:t>2</w:t>
            </w:r>
            <w:r w:rsidR="00003D0A" w:rsidRPr="006762AE">
              <w:rPr>
                <w:rFonts w:cs="Arial"/>
                <w:color w:val="000000" w:themeColor="text1"/>
                <w:szCs w:val="24"/>
              </w:rPr>
              <w:t>), wetland (1,300 m</w:t>
            </w:r>
            <w:r w:rsidR="00003D0A" w:rsidRPr="006762AE">
              <w:rPr>
                <w:rFonts w:cs="Arial"/>
                <w:color w:val="000000" w:themeColor="text1"/>
                <w:szCs w:val="24"/>
                <w:vertAlign w:val="superscript"/>
              </w:rPr>
              <w:t>2</w:t>
            </w:r>
            <w:r w:rsidR="00003D0A" w:rsidRPr="006762AE">
              <w:rPr>
                <w:rFonts w:cs="Arial"/>
                <w:color w:val="000000" w:themeColor="text1"/>
                <w:szCs w:val="24"/>
              </w:rPr>
              <w:t>) and pond (700 m</w:t>
            </w:r>
            <w:r w:rsidR="00003D0A" w:rsidRPr="006762AE">
              <w:rPr>
                <w:rFonts w:cs="Arial"/>
                <w:color w:val="000000" w:themeColor="text1"/>
                <w:szCs w:val="24"/>
                <w:vertAlign w:val="superscript"/>
              </w:rPr>
              <w:t>2</w:t>
            </w:r>
            <w:r w:rsidR="00003D0A" w:rsidRPr="006762AE">
              <w:rPr>
                <w:rFonts w:cs="Arial"/>
                <w:color w:val="000000" w:themeColor="text1"/>
                <w:szCs w:val="24"/>
              </w:rPr>
              <w:t xml:space="preserve">) </w:t>
            </w:r>
            <w:r w:rsidRPr="006762AE">
              <w:rPr>
                <w:rFonts w:cs="Arial"/>
                <w:color w:val="000000" w:themeColor="text1"/>
                <w:szCs w:val="24"/>
              </w:rPr>
              <w:t xml:space="preserve">at Danzey’s Paddock to supply to the North and South Ovals located at Eltham North Reserve.  </w:t>
            </w:r>
            <w:r w:rsidR="0073589F" w:rsidRPr="006762AE">
              <w:rPr>
                <w:rFonts w:cs="Arial"/>
                <w:color w:val="000000" w:themeColor="text1"/>
                <w:szCs w:val="24"/>
              </w:rPr>
              <w:t>The</w:t>
            </w:r>
            <w:r w:rsidRPr="006762AE">
              <w:rPr>
                <w:rFonts w:cs="Arial"/>
                <w:color w:val="000000" w:themeColor="text1"/>
                <w:szCs w:val="24"/>
              </w:rPr>
              <w:t xml:space="preserve"> scheme will</w:t>
            </w:r>
            <w:r w:rsidR="00003D0A" w:rsidRPr="006762AE">
              <w:rPr>
                <w:rFonts w:cs="Arial"/>
                <w:color w:val="000000" w:themeColor="text1"/>
                <w:szCs w:val="24"/>
              </w:rPr>
              <w:t xml:space="preserve"> supply on average 3.9 ML/yr</w:t>
            </w:r>
            <w:r w:rsidR="0073589F" w:rsidRPr="006762AE">
              <w:rPr>
                <w:rFonts w:cs="Arial"/>
                <w:color w:val="000000" w:themeColor="text1"/>
                <w:szCs w:val="24"/>
              </w:rPr>
              <w:t xml:space="preserve"> and</w:t>
            </w:r>
            <w:r w:rsidR="00003D0A" w:rsidRPr="006762AE">
              <w:rPr>
                <w:rFonts w:cs="Arial"/>
                <w:color w:val="000000" w:themeColor="text1"/>
                <w:szCs w:val="24"/>
              </w:rPr>
              <w:t xml:space="preserve"> circulate flow</w:t>
            </w:r>
            <w:r w:rsidR="0073589F" w:rsidRPr="006762AE">
              <w:rPr>
                <w:rFonts w:cs="Arial"/>
                <w:color w:val="000000" w:themeColor="text1"/>
                <w:szCs w:val="24"/>
              </w:rPr>
              <w:t>s</w:t>
            </w:r>
            <w:r w:rsidR="00003D0A" w:rsidRPr="006762AE">
              <w:rPr>
                <w:rFonts w:cs="Arial"/>
                <w:color w:val="000000" w:themeColor="text1"/>
                <w:szCs w:val="24"/>
              </w:rPr>
              <w:t xml:space="preserve"> to keep all water bodies healthy</w:t>
            </w:r>
            <w:r w:rsidR="00BB47E9" w:rsidRPr="006762AE">
              <w:rPr>
                <w:rFonts w:cs="Arial"/>
                <w:color w:val="000000" w:themeColor="text1"/>
                <w:szCs w:val="24"/>
              </w:rPr>
              <w:t xml:space="preserve"> (subject to external funding).</w:t>
            </w:r>
          </w:p>
        </w:tc>
        <w:tc>
          <w:tcPr>
            <w:tcW w:w="1985" w:type="dxa"/>
          </w:tcPr>
          <w:p w14:paraId="368C3497" w14:textId="77777777" w:rsidR="00003D0A" w:rsidRPr="006762AE" w:rsidRDefault="00003D0A" w:rsidP="00E54E95">
            <w:pPr>
              <w:spacing w:after="120" w:line="360" w:lineRule="auto"/>
              <w:jc w:val="center"/>
              <w:rPr>
                <w:rFonts w:cs="Arial"/>
                <w:color w:val="000000" w:themeColor="text1"/>
                <w:szCs w:val="24"/>
              </w:rPr>
            </w:pPr>
            <w:r w:rsidRPr="006762AE">
              <w:rPr>
                <w:rFonts w:cs="Arial"/>
                <w:color w:val="000000" w:themeColor="text1"/>
                <w:szCs w:val="24"/>
              </w:rPr>
              <w:t>Council</w:t>
            </w:r>
          </w:p>
        </w:tc>
        <w:tc>
          <w:tcPr>
            <w:tcW w:w="1843" w:type="dxa"/>
          </w:tcPr>
          <w:p w14:paraId="3BCA5B66" w14:textId="77777777" w:rsidR="00003D0A" w:rsidRPr="006762AE" w:rsidRDefault="00003D0A" w:rsidP="00E54E95">
            <w:pPr>
              <w:spacing w:after="120" w:line="360" w:lineRule="auto"/>
              <w:jc w:val="center"/>
              <w:rPr>
                <w:rFonts w:cs="Arial"/>
                <w:color w:val="000000" w:themeColor="text1"/>
                <w:szCs w:val="24"/>
              </w:rPr>
            </w:pPr>
            <w:r w:rsidRPr="006762AE">
              <w:rPr>
                <w:rFonts w:cs="Arial"/>
                <w:color w:val="000000" w:themeColor="text1"/>
                <w:szCs w:val="24"/>
              </w:rPr>
              <w:t>By 2020</w:t>
            </w:r>
          </w:p>
        </w:tc>
      </w:tr>
      <w:tr w:rsidR="006762AE" w:rsidRPr="006762AE" w14:paraId="72A8D7FC" w14:textId="77777777" w:rsidTr="00E54E95">
        <w:tc>
          <w:tcPr>
            <w:tcW w:w="10314" w:type="dxa"/>
          </w:tcPr>
          <w:p w14:paraId="5C561D71" w14:textId="77777777" w:rsidR="00BC5AD4" w:rsidRPr="006762AE" w:rsidRDefault="0073589F" w:rsidP="00E54E95">
            <w:pPr>
              <w:spacing w:after="120" w:line="360" w:lineRule="auto"/>
              <w:rPr>
                <w:rFonts w:cs="Arial"/>
                <w:color w:val="000000" w:themeColor="text1"/>
                <w:szCs w:val="24"/>
              </w:rPr>
            </w:pPr>
            <w:r w:rsidRPr="006762AE">
              <w:rPr>
                <w:rFonts w:cs="Arial"/>
                <w:color w:val="000000" w:themeColor="text1"/>
                <w:szCs w:val="24"/>
              </w:rPr>
              <w:t>Retrofit the</w:t>
            </w:r>
            <w:r w:rsidR="00003D0A" w:rsidRPr="006762AE">
              <w:rPr>
                <w:rFonts w:cs="Arial"/>
                <w:color w:val="000000" w:themeColor="text1"/>
                <w:szCs w:val="24"/>
              </w:rPr>
              <w:t xml:space="preserve"> Alistair Knox Park Wetland to enhance the treatment of urban runoff to supply a harvesting scheme </w:t>
            </w:r>
            <w:r w:rsidRPr="006762AE">
              <w:rPr>
                <w:rFonts w:cs="Arial"/>
                <w:color w:val="000000" w:themeColor="text1"/>
                <w:szCs w:val="24"/>
              </w:rPr>
              <w:t>for</w:t>
            </w:r>
            <w:r w:rsidR="00003D0A" w:rsidRPr="006762AE">
              <w:rPr>
                <w:rFonts w:cs="Arial"/>
                <w:color w:val="000000" w:themeColor="text1"/>
                <w:szCs w:val="24"/>
              </w:rPr>
              <w:t xml:space="preserve"> the irrigation requirements at Eltham Central Oval.  </w:t>
            </w:r>
            <w:r w:rsidRPr="006762AE">
              <w:rPr>
                <w:rFonts w:cs="Arial"/>
                <w:color w:val="000000" w:themeColor="text1"/>
                <w:szCs w:val="24"/>
              </w:rPr>
              <w:t>Using the</w:t>
            </w:r>
            <w:r w:rsidR="00003D0A" w:rsidRPr="006762AE">
              <w:rPr>
                <w:rFonts w:cs="Arial"/>
                <w:color w:val="000000" w:themeColor="text1"/>
                <w:szCs w:val="24"/>
              </w:rPr>
              <w:t xml:space="preserve"> existing 3 x 22 kL tanks </w:t>
            </w:r>
            <w:r w:rsidRPr="006762AE">
              <w:rPr>
                <w:rFonts w:cs="Arial"/>
                <w:color w:val="000000" w:themeColor="text1"/>
                <w:szCs w:val="24"/>
              </w:rPr>
              <w:t xml:space="preserve">as storage to supply </w:t>
            </w:r>
            <w:r w:rsidR="00003D0A" w:rsidRPr="006762AE">
              <w:rPr>
                <w:rFonts w:cs="Arial"/>
                <w:color w:val="000000" w:themeColor="text1"/>
                <w:szCs w:val="24"/>
              </w:rPr>
              <w:t>up to 1.5 ML/yr.  This require</w:t>
            </w:r>
            <w:r w:rsidRPr="006762AE">
              <w:rPr>
                <w:rFonts w:cs="Arial"/>
                <w:color w:val="000000" w:themeColor="text1"/>
                <w:szCs w:val="24"/>
              </w:rPr>
              <w:t>s</w:t>
            </w:r>
            <w:r w:rsidR="00003D0A" w:rsidRPr="006762AE">
              <w:rPr>
                <w:rFonts w:cs="Arial"/>
                <w:color w:val="000000" w:themeColor="text1"/>
                <w:szCs w:val="24"/>
              </w:rPr>
              <w:t xml:space="preserve"> construction of a transfer pipe from the wetland to the tanks via gravity.  </w:t>
            </w:r>
            <w:r w:rsidRPr="006762AE">
              <w:rPr>
                <w:rFonts w:cs="Arial"/>
                <w:color w:val="000000" w:themeColor="text1"/>
                <w:szCs w:val="24"/>
              </w:rPr>
              <w:t>Modify</w:t>
            </w:r>
            <w:r w:rsidR="00003D0A" w:rsidRPr="006762AE">
              <w:rPr>
                <w:rFonts w:cs="Arial"/>
                <w:color w:val="000000" w:themeColor="text1"/>
                <w:szCs w:val="24"/>
              </w:rPr>
              <w:t xml:space="preserve"> wetland bathymetry to improve its water quality treatment performance</w:t>
            </w:r>
            <w:r w:rsidR="00BB47E9" w:rsidRPr="006762AE">
              <w:rPr>
                <w:rFonts w:cs="Arial"/>
                <w:color w:val="000000" w:themeColor="text1"/>
                <w:szCs w:val="24"/>
              </w:rPr>
              <w:t xml:space="preserve"> (subject to funding).</w:t>
            </w:r>
          </w:p>
        </w:tc>
        <w:tc>
          <w:tcPr>
            <w:tcW w:w="1985" w:type="dxa"/>
          </w:tcPr>
          <w:p w14:paraId="6EB45C27" w14:textId="77777777" w:rsidR="00003D0A" w:rsidRPr="006762AE" w:rsidRDefault="00003D0A" w:rsidP="00E54E95">
            <w:pPr>
              <w:spacing w:after="120" w:line="360" w:lineRule="auto"/>
              <w:jc w:val="center"/>
              <w:rPr>
                <w:rFonts w:cs="Arial"/>
                <w:color w:val="000000" w:themeColor="text1"/>
                <w:szCs w:val="24"/>
              </w:rPr>
            </w:pPr>
            <w:r w:rsidRPr="006762AE">
              <w:rPr>
                <w:rFonts w:cs="Arial"/>
                <w:color w:val="000000" w:themeColor="text1"/>
                <w:szCs w:val="24"/>
              </w:rPr>
              <w:t>Council</w:t>
            </w:r>
          </w:p>
        </w:tc>
        <w:tc>
          <w:tcPr>
            <w:tcW w:w="1843" w:type="dxa"/>
          </w:tcPr>
          <w:p w14:paraId="184037C9" w14:textId="77777777" w:rsidR="00003D0A" w:rsidRPr="006762AE" w:rsidRDefault="00003D0A" w:rsidP="00E54E95">
            <w:pPr>
              <w:spacing w:after="120" w:line="360" w:lineRule="auto"/>
              <w:jc w:val="center"/>
              <w:rPr>
                <w:rFonts w:cs="Arial"/>
                <w:color w:val="000000" w:themeColor="text1"/>
                <w:szCs w:val="24"/>
              </w:rPr>
            </w:pPr>
            <w:r w:rsidRPr="006762AE">
              <w:rPr>
                <w:rFonts w:cs="Arial"/>
                <w:color w:val="000000" w:themeColor="text1"/>
                <w:szCs w:val="24"/>
              </w:rPr>
              <w:t>By 2022</w:t>
            </w:r>
          </w:p>
        </w:tc>
      </w:tr>
      <w:tr w:rsidR="006762AE" w:rsidRPr="006762AE" w14:paraId="1E27F40B" w14:textId="77777777" w:rsidTr="00E54E95">
        <w:tc>
          <w:tcPr>
            <w:tcW w:w="10314" w:type="dxa"/>
          </w:tcPr>
          <w:p w14:paraId="5272C0B4" w14:textId="77777777" w:rsidR="00BC5AD4" w:rsidRPr="006762AE" w:rsidRDefault="00003D0A" w:rsidP="00E54E95">
            <w:pPr>
              <w:spacing w:after="120" w:line="360" w:lineRule="auto"/>
              <w:rPr>
                <w:rFonts w:cs="Arial"/>
                <w:color w:val="000000" w:themeColor="text1"/>
                <w:szCs w:val="24"/>
              </w:rPr>
            </w:pPr>
            <w:r w:rsidRPr="006762AE">
              <w:rPr>
                <w:rFonts w:cs="Arial"/>
                <w:color w:val="000000" w:themeColor="text1"/>
                <w:szCs w:val="24"/>
              </w:rPr>
              <w:t>Construct a stormwater treatment wetland and harvesting scheme to provide an irrigation supply for the Susan Street Oval and Eltham Rugby Oval.  A wetland with a surface area of 1,360 m</w:t>
            </w:r>
            <w:r w:rsidRPr="006762AE">
              <w:rPr>
                <w:rFonts w:cs="Arial"/>
                <w:color w:val="000000" w:themeColor="text1"/>
                <w:szCs w:val="24"/>
                <w:vertAlign w:val="superscript"/>
              </w:rPr>
              <w:t>2</w:t>
            </w:r>
            <w:r w:rsidRPr="006762AE">
              <w:rPr>
                <w:rFonts w:cs="Arial"/>
                <w:color w:val="000000" w:themeColor="text1"/>
                <w:szCs w:val="24"/>
              </w:rPr>
              <w:t xml:space="preserve"> and 200 kL storage </w:t>
            </w:r>
            <w:r w:rsidR="0073534E" w:rsidRPr="006762AE">
              <w:rPr>
                <w:rFonts w:cs="Arial"/>
                <w:color w:val="000000" w:themeColor="text1"/>
                <w:szCs w:val="24"/>
              </w:rPr>
              <w:t>will</w:t>
            </w:r>
            <w:r w:rsidRPr="006762AE">
              <w:rPr>
                <w:rFonts w:cs="Arial"/>
                <w:color w:val="000000" w:themeColor="text1"/>
                <w:szCs w:val="24"/>
              </w:rPr>
              <w:t xml:space="preserve"> supply 4.3 ML/yr</w:t>
            </w:r>
            <w:r w:rsidR="00EE7F8A" w:rsidRPr="006762AE">
              <w:rPr>
                <w:rFonts w:cs="Arial"/>
                <w:color w:val="000000" w:themeColor="text1"/>
                <w:szCs w:val="24"/>
              </w:rPr>
              <w:t xml:space="preserve"> </w:t>
            </w:r>
            <w:r w:rsidR="00BB47E9" w:rsidRPr="006762AE">
              <w:rPr>
                <w:rFonts w:cs="Arial"/>
                <w:color w:val="000000" w:themeColor="text1"/>
                <w:szCs w:val="24"/>
              </w:rPr>
              <w:t>(subject to external funding)</w:t>
            </w:r>
            <w:r w:rsidR="00EE7F8A" w:rsidRPr="006762AE">
              <w:rPr>
                <w:rFonts w:cs="Arial"/>
                <w:color w:val="000000" w:themeColor="text1"/>
                <w:szCs w:val="24"/>
              </w:rPr>
              <w:t>.</w:t>
            </w:r>
          </w:p>
        </w:tc>
        <w:tc>
          <w:tcPr>
            <w:tcW w:w="1985" w:type="dxa"/>
          </w:tcPr>
          <w:p w14:paraId="17579149" w14:textId="77777777" w:rsidR="00003D0A" w:rsidRPr="006762AE" w:rsidRDefault="00003D0A" w:rsidP="00E54E95">
            <w:pPr>
              <w:spacing w:after="120" w:line="360" w:lineRule="auto"/>
              <w:jc w:val="center"/>
              <w:rPr>
                <w:rFonts w:cs="Arial"/>
                <w:color w:val="000000" w:themeColor="text1"/>
                <w:szCs w:val="24"/>
              </w:rPr>
            </w:pPr>
            <w:r w:rsidRPr="006762AE">
              <w:rPr>
                <w:rFonts w:cs="Arial"/>
                <w:color w:val="000000" w:themeColor="text1"/>
                <w:szCs w:val="24"/>
              </w:rPr>
              <w:t>Council</w:t>
            </w:r>
          </w:p>
        </w:tc>
        <w:tc>
          <w:tcPr>
            <w:tcW w:w="1843" w:type="dxa"/>
          </w:tcPr>
          <w:p w14:paraId="156D5379" w14:textId="77777777" w:rsidR="00003D0A" w:rsidRPr="006762AE" w:rsidRDefault="00003D0A" w:rsidP="00E54E95">
            <w:pPr>
              <w:spacing w:after="120" w:line="360" w:lineRule="auto"/>
              <w:jc w:val="center"/>
              <w:rPr>
                <w:rFonts w:cs="Arial"/>
                <w:color w:val="000000" w:themeColor="text1"/>
                <w:szCs w:val="24"/>
              </w:rPr>
            </w:pPr>
            <w:r w:rsidRPr="006762AE">
              <w:rPr>
                <w:rFonts w:cs="Arial"/>
                <w:color w:val="000000" w:themeColor="text1"/>
                <w:szCs w:val="24"/>
              </w:rPr>
              <w:t>By 2024</w:t>
            </w:r>
          </w:p>
        </w:tc>
      </w:tr>
      <w:tr w:rsidR="006762AE" w:rsidRPr="006762AE" w14:paraId="1C8EB4DD" w14:textId="77777777" w:rsidTr="00E54E95">
        <w:tc>
          <w:tcPr>
            <w:tcW w:w="10314" w:type="dxa"/>
          </w:tcPr>
          <w:p w14:paraId="7DCA0E7A" w14:textId="77777777" w:rsidR="00BC5AD4" w:rsidRPr="006762AE" w:rsidRDefault="0073589F" w:rsidP="00E54E95">
            <w:pPr>
              <w:spacing w:after="120" w:line="360" w:lineRule="auto"/>
              <w:rPr>
                <w:rFonts w:cs="Arial"/>
                <w:color w:val="000000" w:themeColor="text1"/>
                <w:szCs w:val="24"/>
              </w:rPr>
            </w:pPr>
            <w:r w:rsidRPr="006762AE">
              <w:rPr>
                <w:rFonts w:cs="Arial"/>
                <w:color w:val="000000" w:themeColor="text1"/>
                <w:szCs w:val="24"/>
              </w:rPr>
              <w:t>Connect</w:t>
            </w:r>
            <w:r w:rsidR="00003D0A" w:rsidRPr="006762AE">
              <w:rPr>
                <w:rFonts w:cs="Arial"/>
                <w:color w:val="000000" w:themeColor="text1"/>
                <w:szCs w:val="24"/>
              </w:rPr>
              <w:t xml:space="preserve"> all rainwater tanks on Council owned or managed assets to an indoor demand (e.g. toilet flushing</w:t>
            </w:r>
            <w:r w:rsidRPr="006762AE">
              <w:rPr>
                <w:rFonts w:cs="Arial"/>
                <w:color w:val="000000" w:themeColor="text1"/>
                <w:szCs w:val="24"/>
              </w:rPr>
              <w:t>) where practical</w:t>
            </w:r>
            <w:r w:rsidR="00E54E95">
              <w:rPr>
                <w:rFonts w:cs="Arial"/>
                <w:color w:val="000000" w:themeColor="text1"/>
                <w:szCs w:val="24"/>
              </w:rPr>
              <w:t>.</w:t>
            </w:r>
          </w:p>
        </w:tc>
        <w:tc>
          <w:tcPr>
            <w:tcW w:w="1985" w:type="dxa"/>
          </w:tcPr>
          <w:p w14:paraId="4B9A5F46" w14:textId="77777777" w:rsidR="00003D0A" w:rsidRPr="006762AE" w:rsidRDefault="00003D0A" w:rsidP="00E54E95">
            <w:pPr>
              <w:spacing w:after="120" w:line="360" w:lineRule="auto"/>
              <w:jc w:val="center"/>
              <w:rPr>
                <w:rFonts w:cs="Arial"/>
                <w:color w:val="000000" w:themeColor="text1"/>
                <w:szCs w:val="24"/>
              </w:rPr>
            </w:pPr>
            <w:r w:rsidRPr="006762AE">
              <w:rPr>
                <w:rFonts w:cs="Arial"/>
                <w:color w:val="000000" w:themeColor="text1"/>
                <w:szCs w:val="24"/>
              </w:rPr>
              <w:t>Council</w:t>
            </w:r>
          </w:p>
        </w:tc>
        <w:tc>
          <w:tcPr>
            <w:tcW w:w="1843" w:type="dxa"/>
          </w:tcPr>
          <w:p w14:paraId="7C45CB21" w14:textId="77777777" w:rsidR="00003D0A" w:rsidRPr="006762AE" w:rsidRDefault="00003D0A" w:rsidP="00E54E95">
            <w:pPr>
              <w:spacing w:after="120" w:line="360" w:lineRule="auto"/>
              <w:jc w:val="center"/>
              <w:rPr>
                <w:rFonts w:cs="Arial"/>
                <w:color w:val="000000" w:themeColor="text1"/>
                <w:szCs w:val="24"/>
              </w:rPr>
            </w:pPr>
            <w:r w:rsidRPr="006762AE">
              <w:rPr>
                <w:rFonts w:cs="Arial"/>
                <w:color w:val="000000" w:themeColor="text1"/>
                <w:szCs w:val="24"/>
              </w:rPr>
              <w:t>On-going</w:t>
            </w:r>
          </w:p>
        </w:tc>
      </w:tr>
      <w:tr w:rsidR="00E54E95" w:rsidRPr="006762AE" w14:paraId="6A60F239" w14:textId="77777777" w:rsidTr="00E54E95">
        <w:tc>
          <w:tcPr>
            <w:tcW w:w="10314" w:type="dxa"/>
          </w:tcPr>
          <w:p w14:paraId="29BD5023" w14:textId="77777777" w:rsidR="00E54E95" w:rsidRPr="006762AE" w:rsidRDefault="00E54E95" w:rsidP="00E54E95">
            <w:pPr>
              <w:autoSpaceDE w:val="0"/>
              <w:autoSpaceDN w:val="0"/>
              <w:adjustRightInd w:val="0"/>
              <w:spacing w:line="360" w:lineRule="auto"/>
              <w:rPr>
                <w:rFonts w:cs="Arial"/>
                <w:color w:val="000000" w:themeColor="text1"/>
                <w:szCs w:val="24"/>
              </w:rPr>
            </w:pPr>
            <w:r w:rsidRPr="006762AE">
              <w:rPr>
                <w:rFonts w:cs="Arial"/>
                <w:color w:val="000000" w:themeColor="text1"/>
                <w:szCs w:val="24"/>
              </w:rPr>
              <w:t xml:space="preserve">Conserve potable water use in parks and sporting amenities, with consideration of climate change response planning through: </w:t>
            </w:r>
          </w:p>
          <w:p w14:paraId="5EB81DFD" w14:textId="77777777" w:rsidR="00E54E95" w:rsidRPr="006762AE" w:rsidRDefault="00E54E95" w:rsidP="00E54E95">
            <w:pPr>
              <w:pStyle w:val="ListParagraph"/>
              <w:numPr>
                <w:ilvl w:val="0"/>
                <w:numId w:val="5"/>
              </w:numPr>
              <w:spacing w:line="360" w:lineRule="auto"/>
              <w:contextualSpacing/>
              <w:rPr>
                <w:rFonts w:eastAsiaTheme="minorHAnsi"/>
                <w:color w:val="000000" w:themeColor="text1"/>
                <w:szCs w:val="24"/>
                <w:lang w:eastAsia="en-AU"/>
              </w:rPr>
            </w:pPr>
            <w:r w:rsidRPr="006762AE">
              <w:rPr>
                <w:rFonts w:eastAsiaTheme="minorHAnsi"/>
                <w:color w:val="000000" w:themeColor="text1"/>
                <w:szCs w:val="24"/>
                <w:lang w:eastAsia="en-AU"/>
              </w:rPr>
              <w:t xml:space="preserve">Irrigation efficiencies and determining optimal irrigation. </w:t>
            </w:r>
          </w:p>
          <w:p w14:paraId="5863537E" w14:textId="77777777" w:rsidR="00E54E95" w:rsidRPr="006762AE" w:rsidRDefault="00E54E95" w:rsidP="00E54E95">
            <w:pPr>
              <w:pStyle w:val="ListParagraph"/>
              <w:numPr>
                <w:ilvl w:val="0"/>
                <w:numId w:val="5"/>
              </w:numPr>
              <w:spacing w:line="360" w:lineRule="auto"/>
              <w:contextualSpacing/>
              <w:rPr>
                <w:rFonts w:eastAsiaTheme="minorHAnsi"/>
                <w:color w:val="000000" w:themeColor="text1"/>
                <w:szCs w:val="24"/>
                <w:lang w:eastAsia="en-AU"/>
              </w:rPr>
            </w:pPr>
            <w:r w:rsidRPr="006762AE">
              <w:rPr>
                <w:rFonts w:eastAsiaTheme="minorHAnsi"/>
                <w:color w:val="000000" w:themeColor="text1"/>
                <w:szCs w:val="24"/>
                <w:lang w:eastAsia="en-AU"/>
              </w:rPr>
              <w:t xml:space="preserve">Understanding soil types and soil moisture needs. </w:t>
            </w:r>
          </w:p>
          <w:p w14:paraId="7586E7C8" w14:textId="77777777" w:rsidR="00E54E95" w:rsidRPr="006762AE" w:rsidRDefault="00E54E95" w:rsidP="00E54E95">
            <w:pPr>
              <w:pStyle w:val="ListParagraph"/>
              <w:numPr>
                <w:ilvl w:val="0"/>
                <w:numId w:val="5"/>
              </w:numPr>
              <w:spacing w:line="360" w:lineRule="auto"/>
              <w:contextualSpacing/>
              <w:rPr>
                <w:rFonts w:eastAsiaTheme="minorHAnsi"/>
                <w:color w:val="000000" w:themeColor="text1"/>
                <w:szCs w:val="24"/>
                <w:lang w:eastAsia="en-AU"/>
              </w:rPr>
            </w:pPr>
            <w:r w:rsidRPr="006762AE">
              <w:rPr>
                <w:rFonts w:eastAsiaTheme="minorHAnsi"/>
                <w:color w:val="000000" w:themeColor="text1"/>
                <w:szCs w:val="24"/>
                <w:lang w:eastAsia="en-AU"/>
              </w:rPr>
              <w:t xml:space="preserve">Mulching to prevent evaporation. </w:t>
            </w:r>
          </w:p>
          <w:p w14:paraId="5376C9C8" w14:textId="77777777" w:rsidR="00E54E95" w:rsidRPr="006762AE" w:rsidRDefault="00E54E95" w:rsidP="00E54E95">
            <w:pPr>
              <w:pStyle w:val="ListParagraph"/>
              <w:numPr>
                <w:ilvl w:val="0"/>
                <w:numId w:val="5"/>
              </w:numPr>
              <w:spacing w:line="360" w:lineRule="auto"/>
              <w:contextualSpacing/>
              <w:rPr>
                <w:color w:val="000000" w:themeColor="text1"/>
                <w:szCs w:val="24"/>
              </w:rPr>
            </w:pPr>
            <w:r w:rsidRPr="006762AE">
              <w:rPr>
                <w:rFonts w:eastAsiaTheme="minorHAnsi"/>
                <w:color w:val="000000" w:themeColor="text1"/>
                <w:szCs w:val="24"/>
                <w:lang w:eastAsia="en-AU"/>
              </w:rPr>
              <w:t>Planting climate responsive, drought tolerant species.</w:t>
            </w:r>
          </w:p>
        </w:tc>
        <w:tc>
          <w:tcPr>
            <w:tcW w:w="1985" w:type="dxa"/>
          </w:tcPr>
          <w:p w14:paraId="0F27EDAD" w14:textId="77777777" w:rsidR="00E54E95" w:rsidRPr="006762AE" w:rsidRDefault="00E54E95" w:rsidP="000C26DF">
            <w:pPr>
              <w:spacing w:after="120" w:line="360" w:lineRule="auto"/>
              <w:jc w:val="center"/>
              <w:rPr>
                <w:rFonts w:cs="Arial"/>
                <w:color w:val="000000" w:themeColor="text1"/>
                <w:szCs w:val="24"/>
              </w:rPr>
            </w:pPr>
            <w:r w:rsidRPr="006762AE">
              <w:rPr>
                <w:rFonts w:cs="Arial"/>
                <w:color w:val="000000" w:themeColor="text1"/>
                <w:szCs w:val="24"/>
              </w:rPr>
              <w:t>Council</w:t>
            </w:r>
          </w:p>
        </w:tc>
        <w:tc>
          <w:tcPr>
            <w:tcW w:w="1843" w:type="dxa"/>
          </w:tcPr>
          <w:p w14:paraId="09D5CE88" w14:textId="77777777" w:rsidR="00E54E95" w:rsidRPr="006762AE" w:rsidRDefault="00E54E95" w:rsidP="000C26DF">
            <w:pPr>
              <w:spacing w:after="120" w:line="360" w:lineRule="auto"/>
              <w:jc w:val="center"/>
              <w:rPr>
                <w:rFonts w:cs="Arial"/>
                <w:color w:val="000000" w:themeColor="text1"/>
                <w:szCs w:val="24"/>
              </w:rPr>
            </w:pPr>
            <w:r w:rsidRPr="006762AE">
              <w:rPr>
                <w:rFonts w:cs="Arial"/>
                <w:color w:val="000000" w:themeColor="text1"/>
                <w:szCs w:val="24"/>
              </w:rPr>
              <w:t>On-going</w:t>
            </w:r>
          </w:p>
        </w:tc>
      </w:tr>
      <w:tr w:rsidR="006762AE" w:rsidRPr="006762AE" w14:paraId="7EC7715D" w14:textId="77777777" w:rsidTr="00E54E95">
        <w:tc>
          <w:tcPr>
            <w:tcW w:w="10314" w:type="dxa"/>
          </w:tcPr>
          <w:p w14:paraId="2439651A" w14:textId="77777777" w:rsidR="00BC5AD4" w:rsidRPr="006762AE" w:rsidRDefault="0073589F" w:rsidP="00E54E95">
            <w:pPr>
              <w:autoSpaceDE w:val="0"/>
              <w:autoSpaceDN w:val="0"/>
              <w:adjustRightInd w:val="0"/>
              <w:spacing w:line="360" w:lineRule="auto"/>
              <w:rPr>
                <w:rFonts w:cs="Arial"/>
                <w:color w:val="000000" w:themeColor="text1"/>
                <w:szCs w:val="24"/>
              </w:rPr>
            </w:pPr>
            <w:r w:rsidRPr="006762AE">
              <w:rPr>
                <w:rFonts w:cs="Arial"/>
                <w:color w:val="000000" w:themeColor="text1"/>
                <w:szCs w:val="24"/>
              </w:rPr>
              <w:t>Install</w:t>
            </w:r>
            <w:r w:rsidR="00003D0A" w:rsidRPr="006762AE">
              <w:rPr>
                <w:rFonts w:cs="Arial"/>
                <w:color w:val="000000" w:themeColor="text1"/>
                <w:szCs w:val="24"/>
              </w:rPr>
              <w:t xml:space="preserve"> water efficient showerheads, urinals, flow regulators and dual flush toilets throughout the Shire’s public toilet</w:t>
            </w:r>
            <w:r w:rsidR="00D7150C" w:rsidRPr="006762AE">
              <w:rPr>
                <w:rFonts w:cs="Arial"/>
                <w:color w:val="000000" w:themeColor="text1"/>
                <w:szCs w:val="24"/>
              </w:rPr>
              <w:t>s</w:t>
            </w:r>
            <w:r w:rsidR="00E54E95">
              <w:rPr>
                <w:rFonts w:cs="Arial"/>
                <w:color w:val="000000" w:themeColor="text1"/>
                <w:szCs w:val="24"/>
              </w:rPr>
              <w:t>.</w:t>
            </w:r>
          </w:p>
        </w:tc>
        <w:tc>
          <w:tcPr>
            <w:tcW w:w="1985" w:type="dxa"/>
          </w:tcPr>
          <w:p w14:paraId="48E85B9B" w14:textId="77777777" w:rsidR="00003D0A" w:rsidRPr="006762AE" w:rsidRDefault="00003D0A" w:rsidP="00E54E95">
            <w:pPr>
              <w:spacing w:after="120" w:line="360" w:lineRule="auto"/>
              <w:jc w:val="center"/>
              <w:rPr>
                <w:rFonts w:cs="Arial"/>
                <w:color w:val="000000" w:themeColor="text1"/>
                <w:szCs w:val="24"/>
              </w:rPr>
            </w:pPr>
            <w:r w:rsidRPr="006762AE">
              <w:rPr>
                <w:rFonts w:cs="Arial"/>
                <w:color w:val="000000" w:themeColor="text1"/>
                <w:szCs w:val="24"/>
              </w:rPr>
              <w:t>Council</w:t>
            </w:r>
          </w:p>
        </w:tc>
        <w:tc>
          <w:tcPr>
            <w:tcW w:w="1843" w:type="dxa"/>
          </w:tcPr>
          <w:p w14:paraId="150F15E3" w14:textId="77777777" w:rsidR="00003D0A" w:rsidRPr="006762AE" w:rsidRDefault="00003D0A" w:rsidP="00E54E95">
            <w:pPr>
              <w:spacing w:after="120" w:line="360" w:lineRule="auto"/>
              <w:jc w:val="center"/>
              <w:rPr>
                <w:rFonts w:cs="Arial"/>
                <w:color w:val="000000" w:themeColor="text1"/>
                <w:szCs w:val="24"/>
              </w:rPr>
            </w:pPr>
            <w:r w:rsidRPr="006762AE">
              <w:rPr>
                <w:rFonts w:cs="Arial"/>
                <w:color w:val="000000" w:themeColor="text1"/>
                <w:szCs w:val="24"/>
              </w:rPr>
              <w:t>On-going</w:t>
            </w:r>
          </w:p>
        </w:tc>
      </w:tr>
      <w:tr w:rsidR="006762AE" w:rsidRPr="006762AE" w14:paraId="754F24BE" w14:textId="77777777" w:rsidTr="00E54E95">
        <w:tc>
          <w:tcPr>
            <w:tcW w:w="10314" w:type="dxa"/>
          </w:tcPr>
          <w:p w14:paraId="4454FD10" w14:textId="77777777" w:rsidR="00553C78" w:rsidRPr="006762AE" w:rsidRDefault="00553C78" w:rsidP="00E54E95">
            <w:pPr>
              <w:autoSpaceDE w:val="0"/>
              <w:autoSpaceDN w:val="0"/>
              <w:adjustRightInd w:val="0"/>
              <w:spacing w:line="360" w:lineRule="auto"/>
              <w:rPr>
                <w:rFonts w:cs="Arial"/>
                <w:color w:val="000000" w:themeColor="text1"/>
                <w:szCs w:val="24"/>
              </w:rPr>
            </w:pPr>
            <w:r w:rsidRPr="006762AE">
              <w:rPr>
                <w:rFonts w:cs="Arial"/>
                <w:color w:val="000000" w:themeColor="text1"/>
                <w:szCs w:val="24"/>
              </w:rPr>
              <w:t>Continue to assess the efficiency of water use in Council buildings and to retrofit with high standard fittings, fixtures and appliances and/or new water savings technol</w:t>
            </w:r>
            <w:r w:rsidR="00E54E95">
              <w:rPr>
                <w:rFonts w:cs="Arial"/>
                <w:color w:val="000000" w:themeColor="text1"/>
                <w:szCs w:val="24"/>
              </w:rPr>
              <w:t>ogies as they become available.</w:t>
            </w:r>
          </w:p>
        </w:tc>
        <w:tc>
          <w:tcPr>
            <w:tcW w:w="1985" w:type="dxa"/>
          </w:tcPr>
          <w:p w14:paraId="0B7D2775" w14:textId="77777777" w:rsidR="00553C78" w:rsidRPr="006762AE" w:rsidRDefault="00553C78" w:rsidP="00E54E95">
            <w:pPr>
              <w:spacing w:after="120" w:line="360" w:lineRule="auto"/>
              <w:jc w:val="center"/>
              <w:rPr>
                <w:rFonts w:cs="Arial"/>
                <w:color w:val="000000" w:themeColor="text1"/>
                <w:szCs w:val="24"/>
              </w:rPr>
            </w:pPr>
            <w:r w:rsidRPr="006762AE">
              <w:rPr>
                <w:rFonts w:cs="Arial"/>
                <w:color w:val="000000" w:themeColor="text1"/>
                <w:szCs w:val="24"/>
              </w:rPr>
              <w:t>Council</w:t>
            </w:r>
          </w:p>
        </w:tc>
        <w:tc>
          <w:tcPr>
            <w:tcW w:w="1843" w:type="dxa"/>
          </w:tcPr>
          <w:p w14:paraId="5B5F6268" w14:textId="77777777" w:rsidR="00553C78" w:rsidRPr="006762AE" w:rsidRDefault="00553C78" w:rsidP="00E54E95">
            <w:pPr>
              <w:spacing w:after="120" w:line="360" w:lineRule="auto"/>
              <w:jc w:val="center"/>
              <w:rPr>
                <w:rFonts w:cs="Arial"/>
                <w:color w:val="000000" w:themeColor="text1"/>
                <w:szCs w:val="24"/>
              </w:rPr>
            </w:pPr>
            <w:r w:rsidRPr="006762AE">
              <w:rPr>
                <w:rFonts w:cs="Arial"/>
                <w:color w:val="000000" w:themeColor="text1"/>
                <w:szCs w:val="24"/>
              </w:rPr>
              <w:t>On-going</w:t>
            </w:r>
          </w:p>
        </w:tc>
      </w:tr>
      <w:tr w:rsidR="006762AE" w:rsidRPr="006762AE" w14:paraId="7D8D8DF4" w14:textId="77777777" w:rsidTr="00E54E95">
        <w:tc>
          <w:tcPr>
            <w:tcW w:w="10314" w:type="dxa"/>
          </w:tcPr>
          <w:p w14:paraId="78417B9D" w14:textId="47CCDA0A" w:rsidR="004570FB" w:rsidRPr="006762AE" w:rsidRDefault="008345DF" w:rsidP="00E54E95">
            <w:pPr>
              <w:autoSpaceDE w:val="0"/>
              <w:autoSpaceDN w:val="0"/>
              <w:adjustRightInd w:val="0"/>
              <w:spacing w:line="360" w:lineRule="auto"/>
              <w:rPr>
                <w:rFonts w:cs="Arial"/>
                <w:color w:val="000000" w:themeColor="text1"/>
                <w:szCs w:val="24"/>
              </w:rPr>
            </w:pPr>
            <w:r>
              <w:rPr>
                <w:rFonts w:cs="Arial"/>
                <w:color w:val="000000" w:themeColor="text1"/>
                <w:szCs w:val="24"/>
              </w:rPr>
              <w:t>Continue to liaise with Yarra V</w:t>
            </w:r>
            <w:r w:rsidR="004570FB" w:rsidRPr="006762AE">
              <w:rPr>
                <w:rFonts w:cs="Arial"/>
                <w:color w:val="000000" w:themeColor="text1"/>
                <w:szCs w:val="24"/>
              </w:rPr>
              <w:t>alley Water regarding installation of sewer in areas identified in the Domestic Wastewater management Plan as being high risk for contamination.</w:t>
            </w:r>
          </w:p>
        </w:tc>
        <w:tc>
          <w:tcPr>
            <w:tcW w:w="1985" w:type="dxa"/>
          </w:tcPr>
          <w:p w14:paraId="03303A23" w14:textId="77777777" w:rsidR="004570FB" w:rsidRPr="006762AE" w:rsidRDefault="00291121" w:rsidP="00E54E95">
            <w:pPr>
              <w:spacing w:after="120" w:line="360" w:lineRule="auto"/>
              <w:jc w:val="center"/>
              <w:rPr>
                <w:rFonts w:cs="Arial"/>
                <w:color w:val="000000" w:themeColor="text1"/>
                <w:szCs w:val="24"/>
              </w:rPr>
            </w:pPr>
            <w:r w:rsidRPr="006762AE">
              <w:rPr>
                <w:rFonts w:cs="Arial"/>
                <w:color w:val="000000" w:themeColor="text1"/>
                <w:szCs w:val="24"/>
              </w:rPr>
              <w:t>Council</w:t>
            </w:r>
          </w:p>
        </w:tc>
        <w:tc>
          <w:tcPr>
            <w:tcW w:w="1843" w:type="dxa"/>
          </w:tcPr>
          <w:p w14:paraId="6C330D2E" w14:textId="77777777" w:rsidR="004570FB" w:rsidRPr="006762AE" w:rsidRDefault="00291121" w:rsidP="00E54E95">
            <w:pPr>
              <w:spacing w:after="120" w:line="360" w:lineRule="auto"/>
              <w:jc w:val="center"/>
              <w:rPr>
                <w:rFonts w:cs="Arial"/>
                <w:color w:val="000000" w:themeColor="text1"/>
                <w:szCs w:val="24"/>
              </w:rPr>
            </w:pPr>
            <w:r w:rsidRPr="006762AE">
              <w:rPr>
                <w:rFonts w:cs="Arial"/>
                <w:color w:val="000000" w:themeColor="text1"/>
                <w:szCs w:val="24"/>
              </w:rPr>
              <w:t>On-going</w:t>
            </w:r>
          </w:p>
        </w:tc>
      </w:tr>
      <w:tr w:rsidR="006762AE" w:rsidRPr="006762AE" w14:paraId="19667715" w14:textId="77777777" w:rsidTr="00E54E95">
        <w:tc>
          <w:tcPr>
            <w:tcW w:w="10314" w:type="dxa"/>
          </w:tcPr>
          <w:p w14:paraId="3A8BBE28" w14:textId="77777777" w:rsidR="004570FB" w:rsidRPr="006762AE" w:rsidRDefault="004570FB" w:rsidP="00E54E95">
            <w:pPr>
              <w:autoSpaceDE w:val="0"/>
              <w:autoSpaceDN w:val="0"/>
              <w:adjustRightInd w:val="0"/>
              <w:spacing w:line="360" w:lineRule="auto"/>
              <w:rPr>
                <w:rFonts w:cs="Arial"/>
                <w:color w:val="000000" w:themeColor="text1"/>
                <w:szCs w:val="24"/>
              </w:rPr>
            </w:pPr>
            <w:r w:rsidRPr="006762AE">
              <w:rPr>
                <w:rFonts w:cs="Arial"/>
                <w:color w:val="000000" w:themeColor="text1"/>
                <w:szCs w:val="24"/>
              </w:rPr>
              <w:t>Advocate to the State Government to accelerate funding to clear the sewerage backlog program</w:t>
            </w:r>
          </w:p>
        </w:tc>
        <w:tc>
          <w:tcPr>
            <w:tcW w:w="1985" w:type="dxa"/>
          </w:tcPr>
          <w:p w14:paraId="1E0AC965" w14:textId="77777777" w:rsidR="004570FB" w:rsidRPr="006762AE" w:rsidRDefault="00291121" w:rsidP="00E54E95">
            <w:pPr>
              <w:spacing w:after="120" w:line="360" w:lineRule="auto"/>
              <w:jc w:val="center"/>
              <w:rPr>
                <w:rFonts w:cs="Arial"/>
                <w:color w:val="000000" w:themeColor="text1"/>
                <w:szCs w:val="24"/>
              </w:rPr>
            </w:pPr>
            <w:r w:rsidRPr="006762AE">
              <w:rPr>
                <w:rFonts w:cs="Arial"/>
                <w:color w:val="000000" w:themeColor="text1"/>
                <w:szCs w:val="24"/>
              </w:rPr>
              <w:t>Council</w:t>
            </w:r>
          </w:p>
        </w:tc>
        <w:tc>
          <w:tcPr>
            <w:tcW w:w="1843" w:type="dxa"/>
          </w:tcPr>
          <w:p w14:paraId="1EDCD866" w14:textId="77777777" w:rsidR="004570FB" w:rsidRPr="006762AE" w:rsidRDefault="00291121" w:rsidP="00E54E95">
            <w:pPr>
              <w:spacing w:after="120" w:line="360" w:lineRule="auto"/>
              <w:jc w:val="center"/>
              <w:rPr>
                <w:rFonts w:cs="Arial"/>
                <w:color w:val="000000" w:themeColor="text1"/>
                <w:szCs w:val="24"/>
              </w:rPr>
            </w:pPr>
            <w:r w:rsidRPr="006762AE">
              <w:rPr>
                <w:rFonts w:cs="Arial"/>
                <w:color w:val="000000" w:themeColor="text1"/>
                <w:szCs w:val="24"/>
              </w:rPr>
              <w:t>On-going</w:t>
            </w:r>
          </w:p>
        </w:tc>
      </w:tr>
    </w:tbl>
    <w:p w14:paraId="0AF312AF" w14:textId="2C749385" w:rsidR="005B1BC3" w:rsidRPr="00E54E95" w:rsidRDefault="0039064E" w:rsidP="005B1BC3">
      <w:pPr>
        <w:pStyle w:val="Caption"/>
        <w:keepNext/>
        <w:rPr>
          <w:rFonts w:cs="Arial"/>
          <w:i w:val="0"/>
          <w:sz w:val="24"/>
          <w:szCs w:val="24"/>
        </w:rPr>
      </w:pPr>
      <w:bookmarkStart w:id="85" w:name="_Ref344837649"/>
      <w:bookmarkStart w:id="86" w:name="_Ref351114736"/>
      <w:r w:rsidRPr="00E54E95">
        <w:rPr>
          <w:rFonts w:cs="Arial"/>
          <w:i w:val="0"/>
          <w:sz w:val="24"/>
          <w:szCs w:val="24"/>
        </w:rPr>
        <w:t xml:space="preserve">Table </w:t>
      </w:r>
      <w:bookmarkEnd w:id="85"/>
      <w:bookmarkEnd w:id="86"/>
      <w:r w:rsidR="008345DF">
        <w:rPr>
          <w:rFonts w:cs="Arial"/>
          <w:i w:val="0"/>
          <w:sz w:val="24"/>
          <w:szCs w:val="24"/>
        </w:rPr>
        <w:t>21</w:t>
      </w:r>
      <w:r w:rsidRPr="00E54E95">
        <w:rPr>
          <w:rFonts w:cs="Arial"/>
          <w:i w:val="0"/>
          <w:sz w:val="24"/>
          <w:szCs w:val="24"/>
        </w:rPr>
        <w:t xml:space="preserve"> Recommendations for community actions</w:t>
      </w:r>
    </w:p>
    <w:tbl>
      <w:tblPr>
        <w:tblStyle w:val="TableGrid1"/>
        <w:tblW w:w="14000" w:type="dxa"/>
        <w:tblLook w:val="04A0" w:firstRow="1" w:lastRow="0" w:firstColumn="1" w:lastColumn="0" w:noHBand="0" w:noVBand="1"/>
        <w:tblCaption w:val="Table 20"/>
        <w:tblDescription w:val="Recommendations for community actions"/>
      </w:tblPr>
      <w:tblGrid>
        <w:gridCol w:w="10342"/>
        <w:gridCol w:w="1979"/>
        <w:gridCol w:w="1679"/>
      </w:tblGrid>
      <w:tr w:rsidR="00E54E95" w:rsidRPr="00E54E95" w14:paraId="78CE99BA" w14:textId="77777777" w:rsidTr="00E54E95">
        <w:trPr>
          <w:trHeight w:val="517"/>
          <w:tblHeader/>
        </w:trPr>
        <w:tc>
          <w:tcPr>
            <w:tcW w:w="10342" w:type="dxa"/>
          </w:tcPr>
          <w:p w14:paraId="2A2083F0" w14:textId="77777777" w:rsidR="00003D0A" w:rsidRPr="00E54E95" w:rsidRDefault="00003D0A" w:rsidP="00E54E95">
            <w:pPr>
              <w:keepNext/>
              <w:tabs>
                <w:tab w:val="left" w:pos="-75"/>
              </w:tabs>
              <w:spacing w:line="360" w:lineRule="auto"/>
              <w:ind w:left="67"/>
              <w:rPr>
                <w:rFonts w:cs="Arial"/>
                <w:b/>
                <w:color w:val="000000" w:themeColor="text1"/>
                <w:szCs w:val="24"/>
              </w:rPr>
            </w:pPr>
            <w:r w:rsidRPr="00E54E95">
              <w:rPr>
                <w:rFonts w:cs="Arial"/>
                <w:b/>
                <w:color w:val="000000" w:themeColor="text1"/>
                <w:szCs w:val="24"/>
              </w:rPr>
              <w:t>Action</w:t>
            </w:r>
            <w:r w:rsidR="005B1BC3" w:rsidRPr="00E54E95">
              <w:rPr>
                <w:rFonts w:cs="Arial"/>
                <w:b/>
                <w:color w:val="000000" w:themeColor="text1"/>
                <w:szCs w:val="24"/>
              </w:rPr>
              <w:t xml:space="preserve">s to support the community in sustainable water management </w:t>
            </w:r>
          </w:p>
        </w:tc>
        <w:tc>
          <w:tcPr>
            <w:tcW w:w="1979" w:type="dxa"/>
          </w:tcPr>
          <w:p w14:paraId="3C726927" w14:textId="77777777" w:rsidR="00003D0A" w:rsidRPr="00E54E95" w:rsidRDefault="00003D0A" w:rsidP="00E54E95">
            <w:pPr>
              <w:keepNext/>
              <w:tabs>
                <w:tab w:val="left" w:pos="-75"/>
              </w:tabs>
              <w:spacing w:line="360" w:lineRule="auto"/>
              <w:ind w:left="67"/>
              <w:rPr>
                <w:rFonts w:cs="Arial"/>
                <w:b/>
                <w:color w:val="000000" w:themeColor="text1"/>
                <w:szCs w:val="24"/>
              </w:rPr>
            </w:pPr>
            <w:r w:rsidRPr="00E54E95">
              <w:rPr>
                <w:rFonts w:cs="Arial"/>
                <w:b/>
                <w:color w:val="000000" w:themeColor="text1"/>
                <w:szCs w:val="24"/>
              </w:rPr>
              <w:t>Responsibility</w:t>
            </w:r>
          </w:p>
        </w:tc>
        <w:tc>
          <w:tcPr>
            <w:tcW w:w="1679" w:type="dxa"/>
          </w:tcPr>
          <w:p w14:paraId="0C38C447" w14:textId="77777777" w:rsidR="00003D0A" w:rsidRPr="00E54E95" w:rsidRDefault="00003D0A" w:rsidP="00E54E95">
            <w:pPr>
              <w:keepNext/>
              <w:tabs>
                <w:tab w:val="left" w:pos="-75"/>
              </w:tabs>
              <w:spacing w:line="360" w:lineRule="auto"/>
              <w:ind w:left="67"/>
              <w:rPr>
                <w:rFonts w:cs="Arial"/>
                <w:b/>
                <w:color w:val="000000" w:themeColor="text1"/>
                <w:szCs w:val="24"/>
              </w:rPr>
            </w:pPr>
            <w:r w:rsidRPr="00E54E95">
              <w:rPr>
                <w:rFonts w:cs="Arial"/>
                <w:b/>
                <w:color w:val="000000" w:themeColor="text1"/>
                <w:szCs w:val="24"/>
              </w:rPr>
              <w:t>Timeframe</w:t>
            </w:r>
          </w:p>
        </w:tc>
      </w:tr>
      <w:tr w:rsidR="00E54E95" w:rsidRPr="00E54E95" w14:paraId="2197E91F" w14:textId="77777777" w:rsidTr="00E54E95">
        <w:trPr>
          <w:trHeight w:val="532"/>
        </w:trPr>
        <w:tc>
          <w:tcPr>
            <w:tcW w:w="10342" w:type="dxa"/>
          </w:tcPr>
          <w:p w14:paraId="28EC6EC8" w14:textId="77777777" w:rsidR="007B4779" w:rsidRPr="00E54E95" w:rsidRDefault="007B4779" w:rsidP="00E54E95">
            <w:pPr>
              <w:pStyle w:val="Default"/>
              <w:spacing w:line="360" w:lineRule="auto"/>
              <w:rPr>
                <w:rFonts w:ascii="Arial" w:eastAsiaTheme="minorHAnsi" w:hAnsi="Arial" w:cs="Arial"/>
                <w:color w:val="000000" w:themeColor="text1"/>
              </w:rPr>
            </w:pPr>
            <w:r w:rsidRPr="00E54E95">
              <w:rPr>
                <w:rFonts w:ascii="Arial" w:eastAsiaTheme="minorHAnsi" w:hAnsi="Arial" w:cs="Arial"/>
                <w:color w:val="000000" w:themeColor="text1"/>
              </w:rPr>
              <w:t xml:space="preserve">Support residents with relevant factsheets and information links to participate in: </w:t>
            </w:r>
          </w:p>
          <w:p w14:paraId="1162AC07" w14:textId="77777777" w:rsidR="007B4779" w:rsidRPr="00E54E95" w:rsidRDefault="007B4779" w:rsidP="00E54E95">
            <w:pPr>
              <w:pStyle w:val="ListParagraph"/>
              <w:numPr>
                <w:ilvl w:val="0"/>
                <w:numId w:val="5"/>
              </w:numPr>
              <w:spacing w:line="360" w:lineRule="auto"/>
              <w:contextualSpacing/>
              <w:rPr>
                <w:rFonts w:eastAsiaTheme="minorHAnsi"/>
                <w:color w:val="000000" w:themeColor="text1"/>
                <w:szCs w:val="24"/>
                <w:lang w:eastAsia="en-AU"/>
              </w:rPr>
            </w:pPr>
            <w:r w:rsidRPr="00E54E95">
              <w:rPr>
                <w:rFonts w:eastAsiaTheme="minorHAnsi"/>
                <w:color w:val="000000" w:themeColor="text1"/>
                <w:szCs w:val="24"/>
                <w:lang w:eastAsia="en-AU"/>
              </w:rPr>
              <w:t>Installing rainwater tanks and connect</w:t>
            </w:r>
            <w:r w:rsidR="00952FAA" w:rsidRPr="00E54E95">
              <w:rPr>
                <w:rFonts w:eastAsiaTheme="minorHAnsi"/>
                <w:color w:val="000000" w:themeColor="text1"/>
                <w:szCs w:val="24"/>
                <w:lang w:eastAsia="en-AU"/>
              </w:rPr>
              <w:t>ing</w:t>
            </w:r>
            <w:r w:rsidRPr="00E54E95">
              <w:rPr>
                <w:rFonts w:eastAsiaTheme="minorHAnsi"/>
                <w:color w:val="000000" w:themeColor="text1"/>
                <w:szCs w:val="24"/>
                <w:lang w:eastAsia="en-AU"/>
              </w:rPr>
              <w:t xml:space="preserve"> tanks to toilets and laundry cold water taps.</w:t>
            </w:r>
          </w:p>
          <w:p w14:paraId="116E32F5" w14:textId="77777777" w:rsidR="007B4779" w:rsidRPr="00E54E95" w:rsidRDefault="007B4779" w:rsidP="00E54E95">
            <w:pPr>
              <w:pStyle w:val="ListParagraph"/>
              <w:numPr>
                <w:ilvl w:val="0"/>
                <w:numId w:val="5"/>
              </w:numPr>
              <w:spacing w:line="360" w:lineRule="auto"/>
              <w:contextualSpacing/>
              <w:rPr>
                <w:rFonts w:eastAsiaTheme="minorHAnsi"/>
                <w:color w:val="000000" w:themeColor="text1"/>
                <w:szCs w:val="24"/>
                <w:lang w:eastAsia="en-AU"/>
              </w:rPr>
            </w:pPr>
            <w:r w:rsidRPr="00E54E95">
              <w:rPr>
                <w:rFonts w:eastAsiaTheme="minorHAnsi"/>
                <w:color w:val="000000" w:themeColor="text1"/>
                <w:szCs w:val="24"/>
                <w:lang w:eastAsia="en-AU"/>
              </w:rPr>
              <w:t xml:space="preserve">Practical workshops on implementing </w:t>
            </w:r>
            <w:r w:rsidR="00BB47E9" w:rsidRPr="00E54E95">
              <w:rPr>
                <w:rFonts w:eastAsiaTheme="minorHAnsi"/>
                <w:color w:val="000000" w:themeColor="text1"/>
                <w:szCs w:val="24"/>
                <w:lang w:eastAsia="en-AU"/>
              </w:rPr>
              <w:t>WSUD</w:t>
            </w:r>
            <w:r w:rsidRPr="00E54E95">
              <w:rPr>
                <w:rFonts w:eastAsiaTheme="minorHAnsi"/>
                <w:color w:val="000000" w:themeColor="text1"/>
                <w:szCs w:val="24"/>
                <w:lang w:eastAsia="en-AU"/>
              </w:rPr>
              <w:t xml:space="preserve"> on private properties.</w:t>
            </w:r>
          </w:p>
          <w:p w14:paraId="4BA58D23" w14:textId="77777777" w:rsidR="007B4779" w:rsidRPr="00E54E95" w:rsidRDefault="007B4779" w:rsidP="00E54E95">
            <w:pPr>
              <w:pStyle w:val="ListParagraph"/>
              <w:numPr>
                <w:ilvl w:val="0"/>
                <w:numId w:val="5"/>
              </w:numPr>
              <w:spacing w:line="360" w:lineRule="auto"/>
              <w:contextualSpacing/>
              <w:rPr>
                <w:rFonts w:eastAsiaTheme="minorHAnsi"/>
                <w:color w:val="000000" w:themeColor="text1"/>
                <w:szCs w:val="24"/>
                <w:lang w:eastAsia="en-AU"/>
              </w:rPr>
            </w:pPr>
            <w:r w:rsidRPr="00E54E95">
              <w:rPr>
                <w:rFonts w:eastAsiaTheme="minorHAnsi"/>
                <w:color w:val="000000" w:themeColor="text1"/>
                <w:szCs w:val="24"/>
                <w:lang w:eastAsia="en-AU"/>
              </w:rPr>
              <w:t xml:space="preserve">Melbourne Water programs like </w:t>
            </w:r>
            <w:r w:rsidR="00B11C51" w:rsidRPr="00E54E95">
              <w:rPr>
                <w:rFonts w:eastAsiaTheme="minorHAnsi"/>
                <w:color w:val="000000" w:themeColor="text1"/>
                <w:szCs w:val="24"/>
                <w:lang w:eastAsia="en-AU"/>
              </w:rPr>
              <w:t>their</w:t>
            </w:r>
            <w:r w:rsidRPr="00E54E95">
              <w:rPr>
                <w:rFonts w:eastAsiaTheme="minorHAnsi"/>
                <w:color w:val="000000" w:themeColor="text1"/>
                <w:szCs w:val="24"/>
                <w:lang w:eastAsia="en-AU"/>
              </w:rPr>
              <w:t xml:space="preserve"> 10,000 Raingardens. </w:t>
            </w:r>
          </w:p>
          <w:p w14:paraId="29245108" w14:textId="77777777" w:rsidR="007B4779" w:rsidRPr="00E54E95" w:rsidRDefault="007B4779" w:rsidP="00E54E95">
            <w:pPr>
              <w:pStyle w:val="ListParagraph"/>
              <w:numPr>
                <w:ilvl w:val="0"/>
                <w:numId w:val="5"/>
              </w:numPr>
              <w:spacing w:line="360" w:lineRule="auto"/>
              <w:contextualSpacing/>
              <w:rPr>
                <w:rFonts w:eastAsiaTheme="minorHAnsi"/>
                <w:color w:val="000000" w:themeColor="text1"/>
                <w:szCs w:val="24"/>
                <w:lang w:eastAsia="en-AU"/>
              </w:rPr>
            </w:pPr>
            <w:r w:rsidRPr="00E54E95">
              <w:rPr>
                <w:rFonts w:eastAsiaTheme="minorHAnsi"/>
                <w:color w:val="000000" w:themeColor="text1"/>
                <w:szCs w:val="24"/>
                <w:lang w:eastAsia="en-AU"/>
              </w:rPr>
              <w:t xml:space="preserve">Yarra Valley Water’s water conservation programs like showerhead exchange, toilet exchange. </w:t>
            </w:r>
          </w:p>
          <w:p w14:paraId="71456729" w14:textId="77777777" w:rsidR="007B4779" w:rsidRPr="00E54E95" w:rsidRDefault="00952FAA" w:rsidP="00E54E95">
            <w:pPr>
              <w:pStyle w:val="ListParagraph"/>
              <w:numPr>
                <w:ilvl w:val="0"/>
                <w:numId w:val="5"/>
              </w:numPr>
              <w:spacing w:line="360" w:lineRule="auto"/>
              <w:contextualSpacing/>
              <w:rPr>
                <w:rFonts w:eastAsiaTheme="minorHAnsi"/>
                <w:color w:val="000000" w:themeColor="text1"/>
                <w:szCs w:val="24"/>
                <w:lang w:eastAsia="en-AU"/>
              </w:rPr>
            </w:pPr>
            <w:r w:rsidRPr="00E54E95">
              <w:rPr>
                <w:rFonts w:eastAsiaTheme="minorHAnsi"/>
                <w:color w:val="000000" w:themeColor="text1"/>
                <w:szCs w:val="24"/>
                <w:lang w:eastAsia="en-AU"/>
              </w:rPr>
              <w:t>Activities by c</w:t>
            </w:r>
            <w:r w:rsidR="007B4779" w:rsidRPr="00E54E95">
              <w:rPr>
                <w:rFonts w:eastAsiaTheme="minorHAnsi"/>
                <w:color w:val="000000" w:themeColor="text1"/>
                <w:szCs w:val="24"/>
                <w:lang w:eastAsia="en-AU"/>
              </w:rPr>
              <w:t xml:space="preserve">ommunity groups to undertake planting and community education. </w:t>
            </w:r>
          </w:p>
          <w:p w14:paraId="0E938622" w14:textId="77777777" w:rsidR="00BC5AD4" w:rsidRPr="00E54E95" w:rsidRDefault="007B4779" w:rsidP="00E54E95">
            <w:pPr>
              <w:pStyle w:val="ListParagraph"/>
              <w:numPr>
                <w:ilvl w:val="0"/>
                <w:numId w:val="5"/>
              </w:numPr>
              <w:spacing w:line="360" w:lineRule="auto"/>
              <w:contextualSpacing/>
              <w:rPr>
                <w:rFonts w:eastAsiaTheme="minorHAnsi"/>
                <w:color w:val="000000" w:themeColor="text1"/>
                <w:szCs w:val="24"/>
                <w:lang w:eastAsia="en-AU"/>
              </w:rPr>
            </w:pPr>
            <w:r w:rsidRPr="00E54E95">
              <w:rPr>
                <w:rFonts w:eastAsiaTheme="minorHAnsi"/>
                <w:color w:val="000000" w:themeColor="text1"/>
                <w:szCs w:val="24"/>
                <w:lang w:eastAsia="en-AU"/>
              </w:rPr>
              <w:t xml:space="preserve">Developing their own community groups to support sustainable water management and help link interested residents. </w:t>
            </w:r>
          </w:p>
        </w:tc>
        <w:tc>
          <w:tcPr>
            <w:tcW w:w="1979" w:type="dxa"/>
          </w:tcPr>
          <w:p w14:paraId="4C8D91F4" w14:textId="77777777" w:rsidR="001C677E" w:rsidRPr="00E54E95" w:rsidRDefault="00F467EF" w:rsidP="00E54E95">
            <w:pPr>
              <w:keepNext/>
              <w:spacing w:after="120" w:line="360" w:lineRule="auto"/>
              <w:jc w:val="center"/>
              <w:rPr>
                <w:rFonts w:cs="Arial"/>
                <w:color w:val="000000" w:themeColor="text1"/>
                <w:szCs w:val="24"/>
              </w:rPr>
            </w:pPr>
            <w:r w:rsidRPr="00E54E95">
              <w:rPr>
                <w:rFonts w:cs="Arial"/>
                <w:color w:val="000000" w:themeColor="text1"/>
                <w:szCs w:val="24"/>
              </w:rPr>
              <w:t>Council</w:t>
            </w:r>
          </w:p>
        </w:tc>
        <w:tc>
          <w:tcPr>
            <w:tcW w:w="1679" w:type="dxa"/>
          </w:tcPr>
          <w:p w14:paraId="6E25220B" w14:textId="77777777" w:rsidR="001C677E" w:rsidRPr="00E54E95" w:rsidRDefault="001C677E" w:rsidP="00E54E95">
            <w:pPr>
              <w:keepNext/>
              <w:spacing w:after="120" w:line="360" w:lineRule="auto"/>
              <w:jc w:val="center"/>
              <w:rPr>
                <w:rFonts w:cs="Arial"/>
                <w:color w:val="000000" w:themeColor="text1"/>
                <w:szCs w:val="24"/>
              </w:rPr>
            </w:pPr>
            <w:r w:rsidRPr="00E54E95">
              <w:rPr>
                <w:rFonts w:cs="Arial"/>
                <w:color w:val="000000" w:themeColor="text1"/>
                <w:szCs w:val="24"/>
              </w:rPr>
              <w:t>On-going</w:t>
            </w:r>
          </w:p>
        </w:tc>
      </w:tr>
      <w:tr w:rsidR="00E54E95" w:rsidRPr="00E54E95" w14:paraId="272A2FE3" w14:textId="77777777" w:rsidTr="00E54E95">
        <w:tc>
          <w:tcPr>
            <w:tcW w:w="10342" w:type="dxa"/>
          </w:tcPr>
          <w:p w14:paraId="5BD71E1B" w14:textId="77777777" w:rsidR="00003D0A" w:rsidRPr="00E54E95" w:rsidRDefault="00A37A70" w:rsidP="00E54E95">
            <w:pPr>
              <w:spacing w:after="120" w:line="360" w:lineRule="auto"/>
              <w:ind w:left="142"/>
              <w:rPr>
                <w:rFonts w:cs="Arial"/>
                <w:color w:val="000000" w:themeColor="text1"/>
                <w:szCs w:val="24"/>
              </w:rPr>
            </w:pPr>
            <w:r w:rsidRPr="00E54E95">
              <w:rPr>
                <w:rFonts w:cs="Arial"/>
                <w:color w:val="000000" w:themeColor="text1"/>
                <w:szCs w:val="24"/>
              </w:rPr>
              <w:t xml:space="preserve">Apply for grants from the Stream Frontage Management Scheme run by Melbourne Water to support </w:t>
            </w:r>
            <w:r w:rsidR="00BC5AD4" w:rsidRPr="00E54E95">
              <w:rPr>
                <w:rFonts w:cs="Arial"/>
                <w:color w:val="000000" w:themeColor="text1"/>
                <w:szCs w:val="24"/>
              </w:rPr>
              <w:t>streamside</w:t>
            </w:r>
            <w:r w:rsidRPr="00E54E95">
              <w:rPr>
                <w:rFonts w:cs="Arial"/>
                <w:color w:val="000000" w:themeColor="text1"/>
                <w:szCs w:val="24"/>
              </w:rPr>
              <w:t xml:space="preserve"> enhancement works to address bank stabilisation issues</w:t>
            </w:r>
            <w:r w:rsidR="001F7FFD" w:rsidRPr="00E54E95">
              <w:rPr>
                <w:rFonts w:cs="Arial"/>
                <w:color w:val="000000" w:themeColor="text1"/>
                <w:szCs w:val="24"/>
              </w:rPr>
              <w:t>,</w:t>
            </w:r>
            <w:r w:rsidR="00BC5AD4" w:rsidRPr="00E54E95">
              <w:rPr>
                <w:rFonts w:cs="Arial"/>
                <w:color w:val="000000" w:themeColor="text1"/>
                <w:szCs w:val="24"/>
              </w:rPr>
              <w:t xml:space="preserve"> reduce sediment laden runoff entering waterways and prevent</w:t>
            </w:r>
            <w:r w:rsidRPr="00E54E95">
              <w:rPr>
                <w:rFonts w:cs="Arial"/>
                <w:color w:val="000000" w:themeColor="text1"/>
                <w:szCs w:val="24"/>
              </w:rPr>
              <w:t xml:space="preserve"> stock access</w:t>
            </w:r>
            <w:r w:rsidR="00003D0A" w:rsidRPr="00E54E95">
              <w:rPr>
                <w:rFonts w:cs="Arial"/>
                <w:color w:val="000000" w:themeColor="text1"/>
                <w:szCs w:val="24"/>
              </w:rPr>
              <w:t xml:space="preserve"> </w:t>
            </w:r>
            <w:r w:rsidR="001F7FFD" w:rsidRPr="00E54E95">
              <w:rPr>
                <w:rFonts w:cs="Arial"/>
                <w:color w:val="000000" w:themeColor="text1"/>
                <w:szCs w:val="24"/>
              </w:rPr>
              <w:t xml:space="preserve">with </w:t>
            </w:r>
            <w:r w:rsidR="00003D0A" w:rsidRPr="00E54E95">
              <w:rPr>
                <w:rFonts w:cs="Arial"/>
                <w:color w:val="000000" w:themeColor="text1"/>
                <w:szCs w:val="24"/>
              </w:rPr>
              <w:t>fencing</w:t>
            </w:r>
            <w:r w:rsidR="00BC5AD4" w:rsidRPr="00E54E95">
              <w:rPr>
                <w:rFonts w:cs="Arial"/>
                <w:color w:val="000000" w:themeColor="text1"/>
                <w:szCs w:val="24"/>
              </w:rPr>
              <w:t>.</w:t>
            </w:r>
          </w:p>
        </w:tc>
        <w:tc>
          <w:tcPr>
            <w:tcW w:w="1979" w:type="dxa"/>
          </w:tcPr>
          <w:p w14:paraId="66AAD576" w14:textId="77777777" w:rsidR="00003D0A" w:rsidRPr="00E54E95" w:rsidRDefault="00BB47E9" w:rsidP="00E54E95">
            <w:pPr>
              <w:spacing w:after="120" w:line="360" w:lineRule="auto"/>
              <w:jc w:val="center"/>
              <w:rPr>
                <w:rFonts w:cs="Arial"/>
                <w:color w:val="000000" w:themeColor="text1"/>
                <w:szCs w:val="24"/>
              </w:rPr>
            </w:pPr>
            <w:r w:rsidRPr="00E54E95">
              <w:rPr>
                <w:rFonts w:cs="Arial"/>
                <w:color w:val="000000" w:themeColor="text1"/>
                <w:szCs w:val="24"/>
              </w:rPr>
              <w:t>Landholders</w:t>
            </w:r>
          </w:p>
        </w:tc>
        <w:tc>
          <w:tcPr>
            <w:tcW w:w="1679" w:type="dxa"/>
          </w:tcPr>
          <w:p w14:paraId="42CC0009" w14:textId="77777777" w:rsidR="00003D0A" w:rsidRPr="00E54E95" w:rsidRDefault="00A37A70" w:rsidP="00E54E95">
            <w:pPr>
              <w:spacing w:after="120" w:line="360" w:lineRule="auto"/>
              <w:jc w:val="center"/>
              <w:rPr>
                <w:rFonts w:cs="Arial"/>
                <w:color w:val="000000" w:themeColor="text1"/>
                <w:szCs w:val="24"/>
              </w:rPr>
            </w:pPr>
            <w:r w:rsidRPr="00E54E95">
              <w:rPr>
                <w:rFonts w:cs="Arial"/>
                <w:color w:val="000000" w:themeColor="text1"/>
                <w:szCs w:val="24"/>
              </w:rPr>
              <w:t>On-going</w:t>
            </w:r>
          </w:p>
        </w:tc>
      </w:tr>
      <w:tr w:rsidR="00E54E95" w:rsidRPr="00E54E95" w14:paraId="08D41FB2" w14:textId="77777777" w:rsidTr="00E54E95">
        <w:tc>
          <w:tcPr>
            <w:tcW w:w="10342" w:type="dxa"/>
          </w:tcPr>
          <w:p w14:paraId="187BF068" w14:textId="77777777" w:rsidR="00E54E95" w:rsidRPr="00E54E95" w:rsidRDefault="00E54E95" w:rsidP="00E54E95">
            <w:pPr>
              <w:spacing w:after="120" w:line="360" w:lineRule="auto"/>
              <w:ind w:left="142"/>
              <w:rPr>
                <w:rFonts w:cs="Arial"/>
                <w:color w:val="000000" w:themeColor="text1"/>
                <w:szCs w:val="24"/>
              </w:rPr>
            </w:pPr>
            <w:r w:rsidRPr="00E54E95">
              <w:rPr>
                <w:rFonts w:cs="Arial"/>
                <w:color w:val="000000" w:themeColor="text1"/>
                <w:szCs w:val="24"/>
              </w:rPr>
              <w:t>Continue to develop demonstration projects for the community (for example, raingarden display at Edendale). Install meaningful signage to raise awareness of Council’s commitment to WSUD/IWM and encourage local community members to better understa</w:t>
            </w:r>
            <w:r>
              <w:rPr>
                <w:rFonts w:cs="Arial"/>
                <w:color w:val="000000" w:themeColor="text1"/>
                <w:szCs w:val="24"/>
              </w:rPr>
              <w:t>nd and care for WSUD features.</w:t>
            </w:r>
          </w:p>
        </w:tc>
        <w:tc>
          <w:tcPr>
            <w:tcW w:w="1979" w:type="dxa"/>
          </w:tcPr>
          <w:p w14:paraId="65C2908F" w14:textId="77777777" w:rsidR="00E54E95" w:rsidRPr="00E54E95" w:rsidRDefault="00E54E95" w:rsidP="00E54E95">
            <w:pPr>
              <w:spacing w:after="120" w:line="360" w:lineRule="auto"/>
              <w:jc w:val="center"/>
              <w:rPr>
                <w:rFonts w:cs="Arial"/>
                <w:color w:val="000000" w:themeColor="text1"/>
                <w:szCs w:val="24"/>
              </w:rPr>
            </w:pPr>
            <w:r w:rsidRPr="00E54E95">
              <w:rPr>
                <w:rFonts w:cs="Arial"/>
                <w:color w:val="000000" w:themeColor="text1"/>
                <w:szCs w:val="24"/>
              </w:rPr>
              <w:t>Council</w:t>
            </w:r>
          </w:p>
        </w:tc>
        <w:tc>
          <w:tcPr>
            <w:tcW w:w="1679" w:type="dxa"/>
          </w:tcPr>
          <w:p w14:paraId="7430A26D" w14:textId="77777777" w:rsidR="00E54E95" w:rsidRPr="00E54E95" w:rsidRDefault="00E54E95" w:rsidP="00E54E95">
            <w:pPr>
              <w:spacing w:after="120" w:line="360" w:lineRule="auto"/>
              <w:jc w:val="center"/>
              <w:rPr>
                <w:rFonts w:cs="Arial"/>
                <w:color w:val="000000" w:themeColor="text1"/>
                <w:szCs w:val="24"/>
              </w:rPr>
            </w:pPr>
            <w:r w:rsidRPr="00E54E95">
              <w:rPr>
                <w:rFonts w:cs="Arial"/>
                <w:color w:val="000000" w:themeColor="text1"/>
                <w:szCs w:val="24"/>
              </w:rPr>
              <w:t>On-going</w:t>
            </w:r>
          </w:p>
        </w:tc>
      </w:tr>
      <w:tr w:rsidR="00E54E95" w:rsidRPr="00E54E95" w14:paraId="3BD5EFCD" w14:textId="77777777" w:rsidTr="00E54E95">
        <w:tc>
          <w:tcPr>
            <w:tcW w:w="10342" w:type="dxa"/>
          </w:tcPr>
          <w:p w14:paraId="4CD098F3" w14:textId="77777777" w:rsidR="00E54E95" w:rsidRPr="00E54E95" w:rsidRDefault="00E54E95" w:rsidP="00E54E95">
            <w:pPr>
              <w:spacing w:after="120" w:line="360" w:lineRule="auto"/>
              <w:ind w:left="142"/>
              <w:rPr>
                <w:rFonts w:cs="Arial"/>
                <w:color w:val="000000" w:themeColor="text1"/>
                <w:szCs w:val="24"/>
              </w:rPr>
            </w:pPr>
            <w:r w:rsidRPr="00E54E95">
              <w:rPr>
                <w:rFonts w:cs="Arial"/>
                <w:color w:val="000000" w:themeColor="text1"/>
                <w:szCs w:val="24"/>
              </w:rPr>
              <w:t>Use Council’s website to provide links to Melbourne Water’s factsheets on WSUD on private properties (tanks, raingardens etc.) and links to other tools to assist residents, businesses and developers in implementing WSUD. Provide information forums, events and news.</w:t>
            </w:r>
          </w:p>
        </w:tc>
        <w:tc>
          <w:tcPr>
            <w:tcW w:w="1979" w:type="dxa"/>
          </w:tcPr>
          <w:p w14:paraId="79887F56" w14:textId="77777777" w:rsidR="00E54E95" w:rsidRPr="00E54E95" w:rsidRDefault="00E54E95" w:rsidP="00E54E95">
            <w:pPr>
              <w:spacing w:after="120" w:line="360" w:lineRule="auto"/>
              <w:jc w:val="center"/>
              <w:rPr>
                <w:rFonts w:cs="Arial"/>
                <w:color w:val="000000" w:themeColor="text1"/>
                <w:szCs w:val="24"/>
              </w:rPr>
            </w:pPr>
            <w:r w:rsidRPr="00E54E95">
              <w:rPr>
                <w:rFonts w:cs="Arial"/>
                <w:color w:val="000000" w:themeColor="text1"/>
                <w:szCs w:val="24"/>
              </w:rPr>
              <w:t>Council</w:t>
            </w:r>
          </w:p>
        </w:tc>
        <w:tc>
          <w:tcPr>
            <w:tcW w:w="1679" w:type="dxa"/>
          </w:tcPr>
          <w:p w14:paraId="0489F703" w14:textId="77777777" w:rsidR="00E54E95" w:rsidRPr="00E54E95" w:rsidRDefault="00E54E95" w:rsidP="00E54E95">
            <w:pPr>
              <w:spacing w:after="120" w:line="360" w:lineRule="auto"/>
              <w:jc w:val="center"/>
              <w:rPr>
                <w:rFonts w:cs="Arial"/>
                <w:color w:val="000000" w:themeColor="text1"/>
                <w:szCs w:val="24"/>
              </w:rPr>
            </w:pPr>
            <w:r w:rsidRPr="00E54E95">
              <w:rPr>
                <w:rFonts w:cs="Arial"/>
                <w:color w:val="000000" w:themeColor="text1"/>
                <w:szCs w:val="24"/>
              </w:rPr>
              <w:t>On-going</w:t>
            </w:r>
          </w:p>
        </w:tc>
      </w:tr>
      <w:tr w:rsidR="00E54E95" w:rsidRPr="00E54E95" w14:paraId="05B2A531" w14:textId="77777777" w:rsidTr="00E54E95">
        <w:tc>
          <w:tcPr>
            <w:tcW w:w="10342" w:type="dxa"/>
          </w:tcPr>
          <w:p w14:paraId="195D70C7" w14:textId="77777777" w:rsidR="008907C9" w:rsidRPr="00E54E95" w:rsidRDefault="008907C9" w:rsidP="00E54E95">
            <w:pPr>
              <w:spacing w:after="120" w:line="360" w:lineRule="auto"/>
              <w:rPr>
                <w:rFonts w:cs="Arial"/>
                <w:color w:val="000000" w:themeColor="text1"/>
                <w:szCs w:val="24"/>
              </w:rPr>
            </w:pPr>
            <w:r w:rsidRPr="00E54E95">
              <w:rPr>
                <w:rFonts w:cs="Arial"/>
                <w:color w:val="000000" w:themeColor="text1"/>
                <w:szCs w:val="24"/>
              </w:rPr>
              <w:t xml:space="preserve">Engage in discussions with Yarra Valley Water about septic tank management to devise options capable of reducing pollutant loads to streams and to draw on experiences elsewhere (eg. Park Orchards, Ringwood South) to devise </w:t>
            </w:r>
            <w:r w:rsidR="00396DE1" w:rsidRPr="00E54E95">
              <w:rPr>
                <w:rFonts w:cs="Arial"/>
                <w:color w:val="000000" w:themeColor="text1"/>
                <w:szCs w:val="24"/>
              </w:rPr>
              <w:t xml:space="preserve">appropriate responses.  </w:t>
            </w:r>
          </w:p>
        </w:tc>
        <w:tc>
          <w:tcPr>
            <w:tcW w:w="1979" w:type="dxa"/>
          </w:tcPr>
          <w:p w14:paraId="30BC4BF3" w14:textId="77777777" w:rsidR="008907C9" w:rsidRPr="00E54E95" w:rsidRDefault="008907C9" w:rsidP="00E54E95">
            <w:pPr>
              <w:spacing w:after="120" w:line="360" w:lineRule="auto"/>
              <w:jc w:val="center"/>
              <w:rPr>
                <w:rFonts w:cs="Arial"/>
                <w:color w:val="000000" w:themeColor="text1"/>
                <w:szCs w:val="24"/>
              </w:rPr>
            </w:pPr>
            <w:r w:rsidRPr="00E54E95">
              <w:rPr>
                <w:rFonts w:cs="Arial"/>
                <w:color w:val="000000" w:themeColor="text1"/>
                <w:szCs w:val="24"/>
              </w:rPr>
              <w:t>Council</w:t>
            </w:r>
          </w:p>
        </w:tc>
        <w:tc>
          <w:tcPr>
            <w:tcW w:w="1679" w:type="dxa"/>
          </w:tcPr>
          <w:p w14:paraId="42BA71F5" w14:textId="77777777" w:rsidR="008907C9" w:rsidRPr="00E54E95" w:rsidRDefault="008907C9" w:rsidP="00E54E95">
            <w:pPr>
              <w:spacing w:after="120" w:line="360" w:lineRule="auto"/>
              <w:jc w:val="center"/>
              <w:rPr>
                <w:rFonts w:cs="Arial"/>
                <w:color w:val="000000" w:themeColor="text1"/>
                <w:szCs w:val="24"/>
              </w:rPr>
            </w:pPr>
            <w:r w:rsidRPr="00E54E95">
              <w:rPr>
                <w:rFonts w:cs="Arial"/>
                <w:color w:val="000000" w:themeColor="text1"/>
                <w:szCs w:val="24"/>
              </w:rPr>
              <w:t>Immediate (2013-2014)</w:t>
            </w:r>
          </w:p>
        </w:tc>
      </w:tr>
      <w:tr w:rsidR="00E54E95" w:rsidRPr="00E54E95" w14:paraId="153B8635" w14:textId="77777777" w:rsidTr="00E54E95">
        <w:tc>
          <w:tcPr>
            <w:tcW w:w="10342" w:type="dxa"/>
          </w:tcPr>
          <w:p w14:paraId="3177EC78" w14:textId="77777777" w:rsidR="00291121" w:rsidRPr="00E54E95" w:rsidRDefault="00291121" w:rsidP="00E54E95">
            <w:pPr>
              <w:spacing w:after="120" w:line="360" w:lineRule="auto"/>
              <w:rPr>
                <w:rFonts w:cs="Arial"/>
                <w:color w:val="000000" w:themeColor="text1"/>
                <w:szCs w:val="24"/>
              </w:rPr>
            </w:pPr>
            <w:r w:rsidRPr="00E54E95">
              <w:rPr>
                <w:rFonts w:cs="Arial"/>
                <w:color w:val="000000" w:themeColor="text1"/>
                <w:szCs w:val="24"/>
              </w:rPr>
              <w:t xml:space="preserve">Promote the responsible reuse of greywater and review and update educational material that ensures use as per EPA regulations. </w:t>
            </w:r>
          </w:p>
        </w:tc>
        <w:tc>
          <w:tcPr>
            <w:tcW w:w="1979" w:type="dxa"/>
          </w:tcPr>
          <w:p w14:paraId="60B77CC0" w14:textId="77777777" w:rsidR="00291121" w:rsidRPr="00E54E95" w:rsidRDefault="00291121" w:rsidP="00E54E95">
            <w:pPr>
              <w:spacing w:after="120" w:line="360" w:lineRule="auto"/>
              <w:jc w:val="center"/>
              <w:rPr>
                <w:rFonts w:cs="Arial"/>
                <w:color w:val="000000" w:themeColor="text1"/>
                <w:szCs w:val="24"/>
              </w:rPr>
            </w:pPr>
            <w:r w:rsidRPr="00E54E95">
              <w:rPr>
                <w:rFonts w:cs="Arial"/>
                <w:color w:val="000000" w:themeColor="text1"/>
                <w:szCs w:val="24"/>
              </w:rPr>
              <w:t>Council</w:t>
            </w:r>
          </w:p>
        </w:tc>
        <w:tc>
          <w:tcPr>
            <w:tcW w:w="1679" w:type="dxa"/>
          </w:tcPr>
          <w:p w14:paraId="7A39C4B0" w14:textId="77777777" w:rsidR="00291121" w:rsidRPr="00E54E95" w:rsidRDefault="00291121" w:rsidP="00E54E95">
            <w:pPr>
              <w:spacing w:after="120" w:line="360" w:lineRule="auto"/>
              <w:jc w:val="center"/>
              <w:rPr>
                <w:rFonts w:cs="Arial"/>
                <w:color w:val="000000" w:themeColor="text1"/>
                <w:szCs w:val="24"/>
              </w:rPr>
            </w:pPr>
            <w:r w:rsidRPr="00E54E95">
              <w:rPr>
                <w:rFonts w:cs="Arial"/>
                <w:color w:val="000000" w:themeColor="text1"/>
                <w:szCs w:val="24"/>
              </w:rPr>
              <w:t>2014</w:t>
            </w:r>
          </w:p>
        </w:tc>
      </w:tr>
      <w:tr w:rsidR="00E54E95" w:rsidRPr="00E54E95" w14:paraId="178291A9" w14:textId="77777777" w:rsidTr="00E54E95">
        <w:tc>
          <w:tcPr>
            <w:tcW w:w="10342" w:type="dxa"/>
          </w:tcPr>
          <w:p w14:paraId="279852E2" w14:textId="77777777" w:rsidR="00291121" w:rsidRPr="00E54E95" w:rsidRDefault="00291121" w:rsidP="00E54E95">
            <w:pPr>
              <w:spacing w:after="120" w:line="360" w:lineRule="auto"/>
              <w:rPr>
                <w:rFonts w:cs="Arial"/>
                <w:color w:val="000000" w:themeColor="text1"/>
                <w:szCs w:val="24"/>
              </w:rPr>
            </w:pPr>
            <w:r w:rsidRPr="00E54E95">
              <w:rPr>
                <w:rFonts w:cs="Arial"/>
                <w:color w:val="000000" w:themeColor="text1"/>
                <w:szCs w:val="24"/>
              </w:rPr>
              <w:t>Provide an education strategy for households serviced by  a septic system to effectively manage and maintain a healthy septic system, including reducing water consumption.</w:t>
            </w:r>
          </w:p>
        </w:tc>
        <w:tc>
          <w:tcPr>
            <w:tcW w:w="1979" w:type="dxa"/>
          </w:tcPr>
          <w:p w14:paraId="19B06159" w14:textId="77777777" w:rsidR="00291121" w:rsidRPr="00E54E95" w:rsidRDefault="00291121" w:rsidP="00E54E95">
            <w:pPr>
              <w:spacing w:after="120" w:line="360" w:lineRule="auto"/>
              <w:jc w:val="center"/>
              <w:rPr>
                <w:rFonts w:cs="Arial"/>
                <w:color w:val="000000" w:themeColor="text1"/>
                <w:szCs w:val="24"/>
              </w:rPr>
            </w:pPr>
            <w:r w:rsidRPr="00E54E95">
              <w:rPr>
                <w:rFonts w:cs="Arial"/>
                <w:color w:val="000000" w:themeColor="text1"/>
                <w:szCs w:val="24"/>
              </w:rPr>
              <w:t>Council</w:t>
            </w:r>
          </w:p>
        </w:tc>
        <w:tc>
          <w:tcPr>
            <w:tcW w:w="1679" w:type="dxa"/>
          </w:tcPr>
          <w:p w14:paraId="1E93647B" w14:textId="77777777" w:rsidR="00291121" w:rsidRPr="00E54E95" w:rsidRDefault="00291121" w:rsidP="00E54E95">
            <w:pPr>
              <w:spacing w:after="120" w:line="360" w:lineRule="auto"/>
              <w:jc w:val="center"/>
              <w:rPr>
                <w:rFonts w:cs="Arial"/>
                <w:color w:val="000000" w:themeColor="text1"/>
                <w:szCs w:val="24"/>
              </w:rPr>
            </w:pPr>
            <w:r w:rsidRPr="00E54E95">
              <w:rPr>
                <w:rFonts w:cs="Arial"/>
                <w:color w:val="000000" w:themeColor="text1"/>
                <w:szCs w:val="24"/>
              </w:rPr>
              <w:t>2014</w:t>
            </w:r>
          </w:p>
        </w:tc>
      </w:tr>
    </w:tbl>
    <w:p w14:paraId="071AC51C" w14:textId="77777777" w:rsidR="0063163F" w:rsidRPr="00113D0E" w:rsidRDefault="0063163F" w:rsidP="00A32436">
      <w:pPr>
        <w:rPr>
          <w:rFonts w:cs="Arial"/>
          <w:sz w:val="20"/>
        </w:rPr>
        <w:sectPr w:rsidR="0063163F" w:rsidRPr="00113D0E" w:rsidSect="00D669E7">
          <w:pgSz w:w="16839" w:h="23814" w:code="8"/>
          <w:pgMar w:top="1135" w:right="1412" w:bottom="1701" w:left="1417" w:header="675" w:footer="357" w:gutter="0"/>
          <w:cols w:space="720"/>
          <w:docGrid w:linePitch="326"/>
        </w:sectPr>
      </w:pPr>
    </w:p>
    <w:p w14:paraId="290865F1" w14:textId="77777777" w:rsidR="00A32436" w:rsidRPr="00E54E95" w:rsidRDefault="00A32436" w:rsidP="00E54E95">
      <w:pPr>
        <w:spacing w:before="120" w:after="120" w:line="360" w:lineRule="auto"/>
        <w:rPr>
          <w:rFonts w:cs="Arial"/>
          <w:color w:val="000000" w:themeColor="text1"/>
          <w:sz w:val="20"/>
        </w:rPr>
      </w:pPr>
    </w:p>
    <w:p w14:paraId="423B8CD1" w14:textId="1D101907" w:rsidR="00A01C92" w:rsidRPr="00223449" w:rsidRDefault="00B214AD" w:rsidP="00223449">
      <w:pPr>
        <w:pStyle w:val="Heading2"/>
      </w:pPr>
      <w:bookmarkStart w:id="87" w:name="_Toc421175968"/>
      <w:r>
        <w:t>6.0</w:t>
      </w:r>
      <w:r>
        <w:tab/>
      </w:r>
      <w:r w:rsidR="00A01C92" w:rsidRPr="00223449">
        <w:t>References</w:t>
      </w:r>
      <w:bookmarkEnd w:id="87"/>
    </w:p>
    <w:p w14:paraId="01960599" w14:textId="77777777" w:rsidR="001C170E" w:rsidRPr="00E54E95" w:rsidRDefault="001C170E" w:rsidP="00E54E95">
      <w:pPr>
        <w:spacing w:before="120" w:after="120" w:line="360" w:lineRule="auto"/>
        <w:rPr>
          <w:rFonts w:cs="Arial"/>
          <w:color w:val="000000" w:themeColor="text1"/>
        </w:rPr>
      </w:pPr>
      <w:r w:rsidRPr="00E54E95">
        <w:rPr>
          <w:rFonts w:cs="Arial"/>
          <w:color w:val="000000" w:themeColor="text1"/>
        </w:rPr>
        <w:t xml:space="preserve">Living Victoria Ministerial Advisory Council, </w:t>
      </w:r>
      <w:r w:rsidRPr="00E54E95">
        <w:rPr>
          <w:rFonts w:cs="Arial"/>
          <w:i/>
          <w:color w:val="000000" w:themeColor="text1"/>
        </w:rPr>
        <w:t>2012</w:t>
      </w:r>
      <w:r w:rsidR="00D02DA5" w:rsidRPr="00E54E95">
        <w:rPr>
          <w:rFonts w:cs="Arial"/>
          <w:i/>
          <w:color w:val="000000" w:themeColor="text1"/>
        </w:rPr>
        <w:t xml:space="preserve"> Victoria Implementation Plan</w:t>
      </w:r>
      <w:r w:rsidR="00D02DA5" w:rsidRPr="00E54E95">
        <w:rPr>
          <w:rFonts w:cs="Arial"/>
          <w:color w:val="000000" w:themeColor="text1"/>
        </w:rPr>
        <w:t>, Ministerial Advisory Council for the Living Melbourne Living Victoria Plan for Water, Department of Sustainability and Environment, February.</w:t>
      </w:r>
    </w:p>
    <w:p w14:paraId="73615F9F" w14:textId="77777777" w:rsidR="003A09F6" w:rsidRPr="00E54E95" w:rsidRDefault="001C170E" w:rsidP="00E54E95">
      <w:pPr>
        <w:spacing w:before="120" w:after="120" w:line="360" w:lineRule="auto"/>
        <w:rPr>
          <w:rFonts w:cs="Arial"/>
          <w:color w:val="000000" w:themeColor="text1"/>
        </w:rPr>
      </w:pPr>
      <w:r w:rsidRPr="00E54E95">
        <w:rPr>
          <w:rFonts w:cs="Arial"/>
          <w:color w:val="000000" w:themeColor="text1"/>
        </w:rPr>
        <w:t xml:space="preserve">Nillumbik Shire Council, 2008 </w:t>
      </w:r>
      <w:r w:rsidRPr="00E54E95">
        <w:rPr>
          <w:rFonts w:cs="Arial"/>
          <w:i/>
          <w:color w:val="000000" w:themeColor="text1"/>
        </w:rPr>
        <w:t>Sustainable Water Management Plan</w:t>
      </w:r>
      <w:r w:rsidR="000E3ADE" w:rsidRPr="00E54E95">
        <w:rPr>
          <w:rFonts w:cs="Arial"/>
          <w:color w:val="000000" w:themeColor="text1"/>
        </w:rPr>
        <w:t>.</w:t>
      </w:r>
    </w:p>
    <w:p w14:paraId="799E5AEF" w14:textId="77777777" w:rsidR="000E3ADE" w:rsidRPr="00E54E95" w:rsidRDefault="000E3ADE" w:rsidP="00E54E95">
      <w:pPr>
        <w:spacing w:before="120" w:after="120" w:line="360" w:lineRule="auto"/>
        <w:rPr>
          <w:rFonts w:cs="Arial"/>
          <w:color w:val="000000" w:themeColor="text1"/>
        </w:rPr>
      </w:pPr>
      <w:r w:rsidRPr="00E54E95">
        <w:rPr>
          <w:rFonts w:cs="Arial"/>
          <w:color w:val="000000" w:themeColor="text1"/>
        </w:rPr>
        <w:t xml:space="preserve">Nillumbik Shire Council, 2012a </w:t>
      </w:r>
      <w:r w:rsidRPr="00E54E95">
        <w:rPr>
          <w:rFonts w:cs="Arial"/>
          <w:i/>
          <w:color w:val="000000" w:themeColor="text1"/>
        </w:rPr>
        <w:t>Environmental Education Strategy</w:t>
      </w:r>
      <w:r w:rsidRPr="00E54E95">
        <w:rPr>
          <w:rFonts w:cs="Arial"/>
          <w:color w:val="000000" w:themeColor="text1"/>
        </w:rPr>
        <w:t>.</w:t>
      </w:r>
    </w:p>
    <w:p w14:paraId="4B137816" w14:textId="77777777" w:rsidR="00FA2F14" w:rsidRPr="00E54E95" w:rsidRDefault="00FA2F14" w:rsidP="00E54E95">
      <w:pPr>
        <w:spacing w:before="120" w:after="120" w:line="360" w:lineRule="auto"/>
        <w:rPr>
          <w:rFonts w:cs="Arial"/>
          <w:color w:val="000000" w:themeColor="text1"/>
        </w:rPr>
      </w:pPr>
      <w:r w:rsidRPr="00E54E95">
        <w:rPr>
          <w:rFonts w:cs="Arial"/>
          <w:color w:val="000000" w:themeColor="text1"/>
        </w:rPr>
        <w:t>Nillumbik Shire Council, 2012</w:t>
      </w:r>
      <w:r w:rsidR="000E3ADE" w:rsidRPr="00E54E95">
        <w:rPr>
          <w:rFonts w:cs="Arial"/>
          <w:color w:val="000000" w:themeColor="text1"/>
        </w:rPr>
        <w:t>b</w:t>
      </w:r>
      <w:r w:rsidRPr="00E54E95">
        <w:rPr>
          <w:rFonts w:cs="Arial"/>
          <w:color w:val="000000" w:themeColor="text1"/>
        </w:rPr>
        <w:t xml:space="preserve"> </w:t>
      </w:r>
      <w:r w:rsidRPr="00E54E95">
        <w:rPr>
          <w:rFonts w:cs="Arial"/>
          <w:i/>
          <w:color w:val="000000" w:themeColor="text1"/>
        </w:rPr>
        <w:t>Nillumbik Biodiversity Strategy</w:t>
      </w:r>
      <w:r w:rsidR="000E3ADE" w:rsidRPr="00E54E95">
        <w:rPr>
          <w:rFonts w:cs="Arial"/>
          <w:color w:val="000000" w:themeColor="text1"/>
        </w:rPr>
        <w:t>.</w:t>
      </w:r>
    </w:p>
    <w:p w14:paraId="44F2C82C" w14:textId="77777777" w:rsidR="000E3ADE" w:rsidRPr="00E54E95" w:rsidRDefault="000E3ADE" w:rsidP="00E54E95">
      <w:pPr>
        <w:spacing w:before="120" w:after="120" w:line="360" w:lineRule="auto"/>
        <w:rPr>
          <w:rFonts w:cs="Arial"/>
          <w:color w:val="000000" w:themeColor="text1"/>
        </w:rPr>
      </w:pPr>
      <w:r w:rsidRPr="00E54E95">
        <w:rPr>
          <w:rFonts w:cs="Arial"/>
          <w:color w:val="000000" w:themeColor="text1"/>
        </w:rPr>
        <w:t xml:space="preserve">Nillumbik Shire Council, 2012c </w:t>
      </w:r>
      <w:r w:rsidRPr="00E54E95">
        <w:rPr>
          <w:rFonts w:cs="Arial"/>
          <w:i/>
          <w:color w:val="000000" w:themeColor="text1"/>
        </w:rPr>
        <w:t>Nillumbik Flood Emergency Plan</w:t>
      </w:r>
      <w:r w:rsidRPr="00E54E95">
        <w:rPr>
          <w:rFonts w:cs="Arial"/>
          <w:color w:val="000000" w:themeColor="text1"/>
        </w:rPr>
        <w:t xml:space="preserve">, A Sub-Plan of the </w:t>
      </w:r>
      <w:r w:rsidRPr="00E54E95">
        <w:rPr>
          <w:rFonts w:cs="Arial"/>
          <w:i/>
          <w:color w:val="000000" w:themeColor="text1"/>
        </w:rPr>
        <w:t xml:space="preserve">Municipal Emergency Management Plan </w:t>
      </w:r>
      <w:r w:rsidRPr="00E54E95">
        <w:rPr>
          <w:rFonts w:cs="Arial"/>
          <w:color w:val="000000" w:themeColor="text1"/>
        </w:rPr>
        <w:t>for Nillumbik and VICSES Unit Eltham, draft June.</w:t>
      </w:r>
    </w:p>
    <w:p w14:paraId="30F61434" w14:textId="77777777" w:rsidR="001C170E" w:rsidRPr="00E54E95" w:rsidRDefault="001C170E" w:rsidP="00E54E95">
      <w:pPr>
        <w:spacing w:before="120" w:after="120" w:line="360" w:lineRule="auto"/>
        <w:rPr>
          <w:rFonts w:cs="Arial"/>
          <w:color w:val="000000" w:themeColor="text1"/>
        </w:rPr>
      </w:pPr>
      <w:r w:rsidRPr="00E54E95">
        <w:rPr>
          <w:rFonts w:cs="Arial"/>
          <w:color w:val="000000" w:themeColor="text1"/>
        </w:rPr>
        <w:t>Victorian Stormwater Committee, 1999</w:t>
      </w:r>
      <w:r w:rsidR="00D02DA5" w:rsidRPr="00E54E95">
        <w:rPr>
          <w:rFonts w:cs="Arial"/>
          <w:color w:val="000000" w:themeColor="text1"/>
        </w:rPr>
        <w:t xml:space="preserve"> </w:t>
      </w:r>
      <w:r w:rsidR="00D02DA5" w:rsidRPr="00E54E95">
        <w:rPr>
          <w:rFonts w:cs="Arial"/>
          <w:i/>
          <w:color w:val="000000" w:themeColor="text1"/>
        </w:rPr>
        <w:t>Urban Stormwater Best Practice Environmental Management Guidelines</w:t>
      </w:r>
      <w:r w:rsidR="00D02DA5" w:rsidRPr="00E54E95">
        <w:rPr>
          <w:rFonts w:cs="Arial"/>
          <w:color w:val="000000" w:themeColor="text1"/>
        </w:rPr>
        <w:t>.</w:t>
      </w:r>
    </w:p>
    <w:p w14:paraId="6B71EF05" w14:textId="77777777" w:rsidR="006F5336" w:rsidRPr="00E54E95" w:rsidRDefault="006F5336" w:rsidP="00E54E95">
      <w:pPr>
        <w:spacing w:before="120" w:after="120" w:line="360" w:lineRule="auto"/>
        <w:rPr>
          <w:rFonts w:cs="Arial"/>
          <w:color w:val="000000" w:themeColor="text1"/>
        </w:rPr>
      </w:pPr>
      <w:r w:rsidRPr="00E54E95">
        <w:rPr>
          <w:rFonts w:cs="Arial"/>
          <w:color w:val="000000" w:themeColor="text1"/>
        </w:rPr>
        <w:t xml:space="preserve">McFero Grace, </w:t>
      </w:r>
      <w:r w:rsidR="007A7BE5" w:rsidRPr="00E54E95">
        <w:rPr>
          <w:rFonts w:cs="Arial"/>
          <w:color w:val="000000" w:themeColor="text1"/>
        </w:rPr>
        <w:t xml:space="preserve">J. </w:t>
      </w:r>
      <w:r w:rsidRPr="00E54E95">
        <w:rPr>
          <w:rFonts w:cs="Arial"/>
          <w:color w:val="000000" w:themeColor="text1"/>
        </w:rPr>
        <w:t xml:space="preserve">2006 </w:t>
      </w:r>
      <w:r w:rsidRPr="00E54E95">
        <w:rPr>
          <w:rFonts w:cs="Arial"/>
          <w:i/>
          <w:color w:val="000000" w:themeColor="text1"/>
        </w:rPr>
        <w:t>A new design to evaluate erosion and sediment control</w:t>
      </w:r>
      <w:r w:rsidR="001F7FFD" w:rsidRPr="00E54E95">
        <w:rPr>
          <w:rFonts w:cs="Arial"/>
          <w:color w:val="000000" w:themeColor="text1"/>
        </w:rPr>
        <w:t>.</w:t>
      </w:r>
    </w:p>
    <w:p w14:paraId="0CEB94BF" w14:textId="77777777" w:rsidR="006F5336" w:rsidRPr="00E54E95" w:rsidRDefault="006F5336" w:rsidP="00E54E95">
      <w:pPr>
        <w:spacing w:before="120" w:after="120" w:line="360" w:lineRule="auto"/>
        <w:rPr>
          <w:rFonts w:cs="Arial"/>
          <w:color w:val="000000" w:themeColor="text1"/>
        </w:rPr>
      </w:pPr>
      <w:r w:rsidRPr="00E54E95">
        <w:rPr>
          <w:rFonts w:cs="Arial"/>
          <w:color w:val="000000" w:themeColor="text1"/>
        </w:rPr>
        <w:t>Sheridan, G., Noske, P</w:t>
      </w:r>
      <w:r w:rsidR="007A7BE5" w:rsidRPr="00E54E95">
        <w:rPr>
          <w:rFonts w:cs="Arial"/>
          <w:color w:val="000000" w:themeColor="text1"/>
        </w:rPr>
        <w:t>.</w:t>
      </w:r>
      <w:r w:rsidRPr="00E54E95">
        <w:rPr>
          <w:rFonts w:cs="Arial"/>
          <w:color w:val="000000" w:themeColor="text1"/>
        </w:rPr>
        <w:t xml:space="preserve"> 2005 </w:t>
      </w:r>
      <w:r w:rsidRPr="00E54E95">
        <w:rPr>
          <w:rFonts w:cs="Arial"/>
          <w:i/>
          <w:color w:val="000000" w:themeColor="text1"/>
        </w:rPr>
        <w:t>Quantifying the water quality benefits of erosion and sediment control practices on unsealed forest roads</w:t>
      </w:r>
      <w:r w:rsidRPr="00E54E95">
        <w:rPr>
          <w:rFonts w:cs="Arial"/>
          <w:color w:val="000000" w:themeColor="text1"/>
        </w:rPr>
        <w:t>. School of Forest and Ecosystem Science, The University of Melbourne</w:t>
      </w:r>
      <w:r w:rsidR="001F7FFD" w:rsidRPr="00E54E95">
        <w:rPr>
          <w:rFonts w:cs="Arial"/>
          <w:color w:val="000000" w:themeColor="text1"/>
        </w:rPr>
        <w:t>.</w:t>
      </w:r>
    </w:p>
    <w:p w14:paraId="44B61584" w14:textId="77777777" w:rsidR="00E47359" w:rsidRPr="00E54E95" w:rsidRDefault="00E47359" w:rsidP="00E54E95">
      <w:pPr>
        <w:spacing w:before="120" w:after="120" w:line="360" w:lineRule="auto"/>
        <w:rPr>
          <w:rFonts w:cs="Arial"/>
          <w:color w:val="000000" w:themeColor="text1"/>
        </w:rPr>
      </w:pPr>
      <w:r w:rsidRPr="00E54E95">
        <w:rPr>
          <w:rFonts w:cs="Arial"/>
          <w:color w:val="000000" w:themeColor="text1"/>
        </w:rPr>
        <w:t xml:space="preserve">Walsh, C.J. (2004) Protection of instream biota from urban impacts: minimise catchment imperviousness or improve drainage design?, </w:t>
      </w:r>
      <w:r w:rsidRPr="00E54E95">
        <w:rPr>
          <w:rFonts w:cs="Arial"/>
          <w:i/>
          <w:color w:val="000000" w:themeColor="text1"/>
        </w:rPr>
        <w:t>Marine and Freshwater Research</w:t>
      </w:r>
      <w:r w:rsidRPr="00E54E95">
        <w:rPr>
          <w:rFonts w:cs="Arial"/>
          <w:color w:val="000000" w:themeColor="text1"/>
        </w:rPr>
        <w:t xml:space="preserve">, </w:t>
      </w:r>
      <w:r w:rsidRPr="00E54E95">
        <w:rPr>
          <w:rFonts w:cs="Arial"/>
          <w:b/>
          <w:color w:val="000000" w:themeColor="text1"/>
        </w:rPr>
        <w:t>55</w:t>
      </w:r>
      <w:r w:rsidRPr="00E54E95">
        <w:rPr>
          <w:rFonts w:cs="Arial"/>
          <w:color w:val="000000" w:themeColor="text1"/>
        </w:rPr>
        <w:t>, 317-326.</w:t>
      </w:r>
    </w:p>
    <w:p w14:paraId="1864304A" w14:textId="77777777" w:rsidR="00AE600F" w:rsidRPr="00223449" w:rsidRDefault="00AE600F" w:rsidP="00223449">
      <w:pPr>
        <w:pStyle w:val="Heading2"/>
      </w:pPr>
      <w:bookmarkStart w:id="88" w:name="_Toc421175969"/>
      <w:r w:rsidRPr="00223449">
        <w:t>Appendix A - Glossary</w:t>
      </w:r>
      <w:bookmarkEnd w:id="88"/>
    </w:p>
    <w:p w14:paraId="569D375C" w14:textId="77777777" w:rsidR="00F60221" w:rsidRPr="00113D0E" w:rsidRDefault="00F60221" w:rsidP="00E54E95">
      <w:pPr>
        <w:spacing w:before="120" w:after="120" w:line="360" w:lineRule="auto"/>
        <w:rPr>
          <w:rFonts w:cs="Arial"/>
          <w:b/>
        </w:rPr>
      </w:pPr>
      <w:r w:rsidRPr="00113D0E">
        <w:rPr>
          <w:rFonts w:cs="Arial"/>
          <w:b/>
        </w:rPr>
        <w:t>Ecologically Sustainable Development (ESD)</w:t>
      </w:r>
      <w:r w:rsidR="00BF419F" w:rsidRPr="00113D0E">
        <w:rPr>
          <w:rFonts w:cs="Arial"/>
          <w:b/>
        </w:rPr>
        <w:t xml:space="preserve">: </w:t>
      </w:r>
      <w:r w:rsidR="00BF419F" w:rsidRPr="00113D0E">
        <w:rPr>
          <w:rFonts w:cs="Arial"/>
          <w:iCs/>
        </w:rPr>
        <w:t xml:space="preserve">Development that meets the needs of the present without compromising the ability of future generations to meet their own needs.  </w:t>
      </w:r>
      <w:r w:rsidR="00BF419F" w:rsidRPr="00113D0E">
        <w:rPr>
          <w:rFonts w:cs="Arial"/>
        </w:rPr>
        <w:t>(United Nations World Commission on Environment and Development 1987).</w:t>
      </w:r>
    </w:p>
    <w:p w14:paraId="6861B244" w14:textId="77777777" w:rsidR="00F60221" w:rsidRPr="00113D0E" w:rsidRDefault="00F60221" w:rsidP="00E54E95">
      <w:pPr>
        <w:spacing w:before="120" w:after="120" w:line="360" w:lineRule="auto"/>
        <w:rPr>
          <w:rFonts w:cs="Arial"/>
          <w:b/>
        </w:rPr>
      </w:pPr>
      <w:r w:rsidRPr="00113D0E">
        <w:rPr>
          <w:rFonts w:cs="Arial"/>
          <w:b/>
        </w:rPr>
        <w:t>Evapotranspiration</w:t>
      </w:r>
      <w:r w:rsidR="00BF419F" w:rsidRPr="00113D0E">
        <w:rPr>
          <w:rFonts w:cs="Arial"/>
          <w:b/>
        </w:rPr>
        <w:t xml:space="preserve">: </w:t>
      </w:r>
      <w:r w:rsidR="00BF419F" w:rsidRPr="00113D0E">
        <w:rPr>
          <w:rFonts w:cs="Arial"/>
          <w:lang w:val="en"/>
        </w:rPr>
        <w:t xml:space="preserve">is the sum of </w:t>
      </w:r>
      <w:hyperlink r:id="rId38" w:tooltip="Evaporation" w:history="1">
        <w:r w:rsidR="00BF419F" w:rsidRPr="00113D0E">
          <w:rPr>
            <w:rFonts w:cs="Arial"/>
            <w:lang w:val="en"/>
          </w:rPr>
          <w:t>evaporation</w:t>
        </w:r>
      </w:hyperlink>
      <w:r w:rsidR="00BF419F" w:rsidRPr="00113D0E">
        <w:rPr>
          <w:rFonts w:cs="Arial"/>
          <w:lang w:val="en"/>
        </w:rPr>
        <w:t xml:space="preserve"> and </w:t>
      </w:r>
      <w:hyperlink r:id="rId39" w:tooltip="Plant" w:history="1">
        <w:r w:rsidR="00BF419F" w:rsidRPr="00113D0E">
          <w:rPr>
            <w:rFonts w:cs="Arial"/>
            <w:lang w:val="en"/>
          </w:rPr>
          <w:t>plant</w:t>
        </w:r>
      </w:hyperlink>
      <w:r w:rsidR="00BF419F" w:rsidRPr="00113D0E">
        <w:rPr>
          <w:rFonts w:cs="Arial"/>
          <w:lang w:val="en"/>
        </w:rPr>
        <w:t xml:space="preserve"> </w:t>
      </w:r>
      <w:hyperlink r:id="rId40" w:tooltip="Transpiration" w:history="1">
        <w:r w:rsidR="00BF419F" w:rsidRPr="00113D0E">
          <w:rPr>
            <w:rFonts w:cs="Arial"/>
            <w:lang w:val="en"/>
          </w:rPr>
          <w:t>transpiration</w:t>
        </w:r>
      </w:hyperlink>
      <w:r w:rsidR="00BF419F" w:rsidRPr="00113D0E">
        <w:rPr>
          <w:rFonts w:cs="Arial"/>
          <w:lang w:val="en"/>
        </w:rPr>
        <w:t xml:space="preserve"> from the Earth's land surface to </w:t>
      </w:r>
      <w:hyperlink r:id="rId41" w:tooltip="Atmosphere" w:history="1">
        <w:r w:rsidR="00BF419F" w:rsidRPr="00113D0E">
          <w:rPr>
            <w:rFonts w:cs="Arial"/>
            <w:lang w:val="en"/>
          </w:rPr>
          <w:t>atmosphere</w:t>
        </w:r>
      </w:hyperlink>
      <w:r w:rsidR="00BF419F" w:rsidRPr="00113D0E">
        <w:rPr>
          <w:rFonts w:cs="Arial"/>
          <w:lang w:val="en"/>
        </w:rPr>
        <w:t xml:space="preserve">. Evaporation accounts for the movement of water to the air from sources such as the </w:t>
      </w:r>
      <w:hyperlink r:id="rId42" w:tooltip="Soil" w:history="1">
        <w:r w:rsidR="00BF419F" w:rsidRPr="00113D0E">
          <w:rPr>
            <w:rFonts w:cs="Arial"/>
            <w:lang w:val="en"/>
          </w:rPr>
          <w:t>soil</w:t>
        </w:r>
      </w:hyperlink>
      <w:r w:rsidR="00BF419F" w:rsidRPr="00113D0E">
        <w:rPr>
          <w:rFonts w:cs="Arial"/>
          <w:lang w:val="en"/>
        </w:rPr>
        <w:t xml:space="preserve">, </w:t>
      </w:r>
      <w:hyperlink r:id="rId43" w:tooltip="Canopy interception" w:history="1">
        <w:r w:rsidR="00BF419F" w:rsidRPr="00113D0E">
          <w:rPr>
            <w:rFonts w:cs="Arial"/>
            <w:lang w:val="en"/>
          </w:rPr>
          <w:t>canopy interception</w:t>
        </w:r>
      </w:hyperlink>
      <w:r w:rsidR="00BF419F" w:rsidRPr="00113D0E">
        <w:rPr>
          <w:rFonts w:cs="Arial"/>
          <w:lang w:val="en"/>
        </w:rPr>
        <w:t xml:space="preserve">, and </w:t>
      </w:r>
      <w:hyperlink r:id="rId44" w:tooltip="Waterbody" w:history="1">
        <w:r w:rsidR="00BF419F" w:rsidRPr="00113D0E">
          <w:rPr>
            <w:rFonts w:cs="Arial"/>
            <w:lang w:val="en"/>
          </w:rPr>
          <w:t>waterbodies</w:t>
        </w:r>
      </w:hyperlink>
      <w:r w:rsidR="00BF419F" w:rsidRPr="00113D0E">
        <w:rPr>
          <w:rFonts w:cs="Arial"/>
          <w:lang w:val="en"/>
        </w:rPr>
        <w:t xml:space="preserve">. Transpiration accounts for the movement of water within a </w:t>
      </w:r>
      <w:hyperlink r:id="rId45" w:tooltip="Plant" w:history="1">
        <w:r w:rsidR="00BF419F" w:rsidRPr="00113D0E">
          <w:rPr>
            <w:rFonts w:cs="Arial"/>
            <w:lang w:val="en"/>
          </w:rPr>
          <w:t>plant</w:t>
        </w:r>
      </w:hyperlink>
      <w:r w:rsidR="00BF419F" w:rsidRPr="00113D0E">
        <w:rPr>
          <w:rFonts w:cs="Arial"/>
          <w:lang w:val="en"/>
        </w:rPr>
        <w:t xml:space="preserve"> and the subsequent loss of water as vapor through </w:t>
      </w:r>
      <w:hyperlink r:id="rId46" w:tooltip="Stomata" w:history="1">
        <w:r w:rsidR="00BF419F" w:rsidRPr="00113D0E">
          <w:rPr>
            <w:rFonts w:cs="Arial"/>
            <w:lang w:val="en"/>
          </w:rPr>
          <w:t>stomata</w:t>
        </w:r>
      </w:hyperlink>
      <w:r w:rsidR="00BF419F" w:rsidRPr="00113D0E">
        <w:rPr>
          <w:rFonts w:cs="Arial"/>
          <w:lang w:val="en"/>
        </w:rPr>
        <w:t xml:space="preserve"> in its </w:t>
      </w:r>
      <w:hyperlink r:id="rId47" w:tooltip="Leaf" w:history="1">
        <w:r w:rsidR="00BF419F" w:rsidRPr="00113D0E">
          <w:rPr>
            <w:rFonts w:cs="Arial"/>
            <w:lang w:val="en"/>
          </w:rPr>
          <w:t>leaves</w:t>
        </w:r>
      </w:hyperlink>
      <w:r w:rsidR="00BF419F" w:rsidRPr="00113D0E">
        <w:rPr>
          <w:rFonts w:cs="Arial"/>
          <w:lang w:val="en"/>
        </w:rPr>
        <w:t xml:space="preserve">. Evapotranspiration is an important part of the </w:t>
      </w:r>
      <w:hyperlink r:id="rId48" w:tooltip="Water cycle" w:history="1">
        <w:r w:rsidR="00BF419F" w:rsidRPr="00113D0E">
          <w:rPr>
            <w:rFonts w:cs="Arial"/>
            <w:lang w:val="en"/>
          </w:rPr>
          <w:t>water cycle</w:t>
        </w:r>
      </w:hyperlink>
      <w:r w:rsidR="00BF419F" w:rsidRPr="00113D0E">
        <w:rPr>
          <w:rFonts w:cs="Arial"/>
          <w:lang w:val="en"/>
        </w:rPr>
        <w:t>.</w:t>
      </w:r>
    </w:p>
    <w:p w14:paraId="0700BF7C" w14:textId="77777777" w:rsidR="00BF419F" w:rsidRPr="00113D0E" w:rsidRDefault="00BF419F" w:rsidP="00E54E95">
      <w:pPr>
        <w:spacing w:before="120" w:after="120" w:line="360" w:lineRule="auto"/>
        <w:rPr>
          <w:rFonts w:eastAsia="Times New Roman" w:cs="Arial"/>
          <w:color w:val="444444"/>
          <w:szCs w:val="24"/>
        </w:rPr>
      </w:pPr>
      <w:r w:rsidRPr="00113D0E">
        <w:rPr>
          <w:rFonts w:cs="Arial"/>
          <w:b/>
        </w:rPr>
        <w:t xml:space="preserve">Directly Connected Imperviousness (DCI): </w:t>
      </w:r>
      <w:r w:rsidRPr="00113D0E">
        <w:rPr>
          <w:rFonts w:eastAsia="Times New Roman" w:cs="Arial"/>
          <w:bCs/>
          <w:color w:val="444444"/>
          <w:szCs w:val="24"/>
        </w:rPr>
        <w:t>DCI</w:t>
      </w:r>
      <w:r w:rsidRPr="00113D0E">
        <w:rPr>
          <w:rFonts w:eastAsia="Times New Roman" w:cs="Arial"/>
          <w:color w:val="444444"/>
          <w:szCs w:val="24"/>
        </w:rPr>
        <w:t xml:space="preserve"> is </w:t>
      </w:r>
      <w:r w:rsidRPr="00113D0E">
        <w:rPr>
          <w:rFonts w:eastAsia="Times New Roman" w:cs="Arial"/>
          <w:bCs/>
          <w:color w:val="444444"/>
          <w:szCs w:val="24"/>
        </w:rPr>
        <w:t>defined</w:t>
      </w:r>
      <w:r w:rsidRPr="00113D0E">
        <w:rPr>
          <w:rFonts w:eastAsia="Times New Roman" w:cs="Arial"/>
          <w:color w:val="444444"/>
          <w:szCs w:val="24"/>
        </w:rPr>
        <w:t xml:space="preserve"> as the proportion of the </w:t>
      </w:r>
      <w:r w:rsidRPr="00113D0E">
        <w:rPr>
          <w:rFonts w:eastAsia="Times New Roman" w:cs="Arial"/>
          <w:bCs/>
          <w:color w:val="444444"/>
          <w:szCs w:val="24"/>
        </w:rPr>
        <w:t>impervious</w:t>
      </w:r>
      <w:r w:rsidRPr="00113D0E">
        <w:rPr>
          <w:rFonts w:eastAsia="Times New Roman" w:cs="Arial"/>
          <w:color w:val="444444"/>
          <w:szCs w:val="24"/>
        </w:rPr>
        <w:t xml:space="preserve"> surface of a catchment that is </w:t>
      </w:r>
      <w:r w:rsidRPr="00113D0E">
        <w:rPr>
          <w:rFonts w:eastAsia="Times New Roman" w:cs="Arial"/>
          <w:bCs/>
          <w:color w:val="444444"/>
          <w:szCs w:val="24"/>
        </w:rPr>
        <w:t>directly connected</w:t>
      </w:r>
      <w:r w:rsidRPr="00113D0E">
        <w:rPr>
          <w:rFonts w:eastAsia="Times New Roman" w:cs="Arial"/>
          <w:color w:val="444444"/>
          <w:szCs w:val="24"/>
        </w:rPr>
        <w:t xml:space="preserve"> to a stream through a conventional drainage connection. </w:t>
      </w:r>
    </w:p>
    <w:p w14:paraId="42BEB749" w14:textId="77777777" w:rsidR="00995922" w:rsidRPr="00113D0E" w:rsidRDefault="00995922" w:rsidP="00E54E95">
      <w:pPr>
        <w:spacing w:before="120" w:after="120" w:line="360" w:lineRule="auto"/>
        <w:rPr>
          <w:rFonts w:cs="Arial"/>
        </w:rPr>
      </w:pPr>
      <w:r w:rsidRPr="00113D0E">
        <w:rPr>
          <w:rFonts w:cs="Arial"/>
          <w:b/>
        </w:rPr>
        <w:t>Index of River Condition (</w:t>
      </w:r>
      <w:r w:rsidR="00BF419F" w:rsidRPr="00113D0E">
        <w:rPr>
          <w:rFonts w:cs="Arial"/>
          <w:b/>
        </w:rPr>
        <w:t>IRC</w:t>
      </w:r>
      <w:r w:rsidRPr="00113D0E">
        <w:rPr>
          <w:rFonts w:cs="Arial"/>
          <w:b/>
        </w:rPr>
        <w:t xml:space="preserve">): </w:t>
      </w:r>
      <w:r w:rsidRPr="00113D0E">
        <w:rPr>
          <w:rFonts w:cs="Arial"/>
        </w:rPr>
        <w:t>is a tool designed to provide an overall integrated measure of the environmental condition of rivers. The Index of River Condition is based on the Index of Stream Condition, developed by Department of Sustainability and Environment for rural rivers and creeks. The Index of Stream Condition has been modified to account for the urban rivers and creeks in Melbourne Water's operating area. It includes data for all of the rivers and creeks that we manage. It combines information on the:</w:t>
      </w:r>
    </w:p>
    <w:p w14:paraId="298A510D" w14:textId="77777777" w:rsidR="00995922" w:rsidRPr="00113D0E" w:rsidRDefault="00995922" w:rsidP="00E54E95">
      <w:pPr>
        <w:numPr>
          <w:ilvl w:val="0"/>
          <w:numId w:val="27"/>
        </w:numPr>
        <w:tabs>
          <w:tab w:val="clear" w:pos="720"/>
          <w:tab w:val="num" w:pos="567"/>
        </w:tabs>
        <w:spacing w:before="120" w:after="120" w:line="360" w:lineRule="auto"/>
        <w:ind w:left="567" w:hanging="567"/>
        <w:rPr>
          <w:rFonts w:cs="Arial"/>
        </w:rPr>
      </w:pPr>
      <w:r w:rsidRPr="00113D0E">
        <w:rPr>
          <w:rFonts w:cs="Arial"/>
        </w:rPr>
        <w:t>natural flow regime</w:t>
      </w:r>
    </w:p>
    <w:p w14:paraId="3A5417EB" w14:textId="77777777" w:rsidR="00995922" w:rsidRPr="00113D0E" w:rsidRDefault="00995922" w:rsidP="00E54E95">
      <w:pPr>
        <w:numPr>
          <w:ilvl w:val="0"/>
          <w:numId w:val="27"/>
        </w:numPr>
        <w:tabs>
          <w:tab w:val="clear" w:pos="720"/>
          <w:tab w:val="num" w:pos="567"/>
        </w:tabs>
        <w:spacing w:before="120" w:after="120" w:line="360" w:lineRule="auto"/>
        <w:ind w:left="567" w:hanging="567"/>
        <w:rPr>
          <w:rFonts w:cs="Arial"/>
        </w:rPr>
      </w:pPr>
      <w:r w:rsidRPr="00113D0E">
        <w:rPr>
          <w:rFonts w:cs="Arial"/>
        </w:rPr>
        <w:t>water quality</w:t>
      </w:r>
    </w:p>
    <w:p w14:paraId="4726750D" w14:textId="77777777" w:rsidR="00995922" w:rsidRPr="00113D0E" w:rsidRDefault="00995922" w:rsidP="00E54E95">
      <w:pPr>
        <w:numPr>
          <w:ilvl w:val="0"/>
          <w:numId w:val="27"/>
        </w:numPr>
        <w:tabs>
          <w:tab w:val="clear" w:pos="720"/>
          <w:tab w:val="num" w:pos="567"/>
        </w:tabs>
        <w:spacing w:before="120" w:after="120" w:line="360" w:lineRule="auto"/>
        <w:ind w:left="567" w:hanging="567"/>
        <w:rPr>
          <w:rFonts w:cs="Arial"/>
        </w:rPr>
      </w:pPr>
      <w:r w:rsidRPr="00113D0E">
        <w:rPr>
          <w:rFonts w:cs="Arial"/>
        </w:rPr>
        <w:t>condition of the channel</w:t>
      </w:r>
    </w:p>
    <w:p w14:paraId="29655608" w14:textId="77777777" w:rsidR="00995922" w:rsidRPr="00113D0E" w:rsidRDefault="00995922" w:rsidP="00E54E95">
      <w:pPr>
        <w:numPr>
          <w:ilvl w:val="0"/>
          <w:numId w:val="27"/>
        </w:numPr>
        <w:tabs>
          <w:tab w:val="clear" w:pos="720"/>
          <w:tab w:val="num" w:pos="567"/>
        </w:tabs>
        <w:spacing w:before="120" w:after="120" w:line="360" w:lineRule="auto"/>
        <w:ind w:left="567" w:hanging="567"/>
        <w:rPr>
          <w:rFonts w:cs="Arial"/>
        </w:rPr>
      </w:pPr>
      <w:r w:rsidRPr="00113D0E">
        <w:rPr>
          <w:rFonts w:cs="Arial"/>
        </w:rPr>
        <w:t>condition of riparian (streamside) vegetation</w:t>
      </w:r>
    </w:p>
    <w:p w14:paraId="2FA2305F" w14:textId="77777777" w:rsidR="00995922" w:rsidRPr="00113D0E" w:rsidRDefault="00995922" w:rsidP="00E54E95">
      <w:pPr>
        <w:numPr>
          <w:ilvl w:val="0"/>
          <w:numId w:val="27"/>
        </w:numPr>
        <w:tabs>
          <w:tab w:val="clear" w:pos="720"/>
          <w:tab w:val="num" w:pos="567"/>
        </w:tabs>
        <w:spacing w:before="120" w:after="120" w:line="360" w:lineRule="auto"/>
        <w:ind w:left="567" w:hanging="567"/>
        <w:rPr>
          <w:rFonts w:cs="Arial"/>
        </w:rPr>
      </w:pPr>
      <w:r w:rsidRPr="00113D0E">
        <w:rPr>
          <w:rFonts w:cs="Arial"/>
        </w:rPr>
        <w:t>waterbug communities living in the river.</w:t>
      </w:r>
    </w:p>
    <w:p w14:paraId="7C268094" w14:textId="77777777" w:rsidR="00DC3881" w:rsidRPr="00113D0E" w:rsidRDefault="00DC3881" w:rsidP="00E54E95">
      <w:pPr>
        <w:spacing w:before="120" w:after="120" w:line="360" w:lineRule="auto"/>
        <w:rPr>
          <w:rFonts w:cs="Arial"/>
        </w:rPr>
      </w:pPr>
      <w:r w:rsidRPr="00113D0E">
        <w:rPr>
          <w:rFonts w:cs="Arial"/>
          <w:b/>
        </w:rPr>
        <w:t>Integrated Water Management (IWM</w:t>
      </w:r>
      <w:r w:rsidRPr="00113D0E">
        <w:rPr>
          <w:rFonts w:cs="Arial"/>
        </w:rPr>
        <w:t>)</w:t>
      </w:r>
      <w:r w:rsidRPr="00113D0E">
        <w:rPr>
          <w:rFonts w:cs="Arial"/>
          <w:b/>
        </w:rPr>
        <w:t>:</w:t>
      </w:r>
      <w:r w:rsidRPr="00113D0E">
        <w:rPr>
          <w:rFonts w:cs="Arial"/>
        </w:rPr>
        <w:t xml:space="preserve"> is the sustainable management of all water sources (potable water, wastewater, rainwater, stormwater and groundwater) so that water is used optimally.  It applies to all scales of development and includes infrastructure and water conservation measures to achieve multiple beneficial outcomes that are achieved through coordinated planning, organisational commitment, sustainable development and consideration of related resources (including energy use).  </w:t>
      </w:r>
    </w:p>
    <w:p w14:paraId="6C1FA653" w14:textId="7DE65DD2" w:rsidR="00995922" w:rsidRPr="00113D0E" w:rsidRDefault="00BF419F" w:rsidP="00E54E95">
      <w:pPr>
        <w:spacing w:before="120" w:after="120" w:line="360" w:lineRule="auto"/>
        <w:rPr>
          <w:rFonts w:cs="Arial"/>
          <w:lang w:val="en"/>
        </w:rPr>
      </w:pPr>
      <w:r w:rsidRPr="00113D0E">
        <w:rPr>
          <w:rFonts w:cs="Arial"/>
          <w:b/>
        </w:rPr>
        <w:t>Impervious</w:t>
      </w:r>
      <w:r w:rsidR="00995922" w:rsidRPr="00113D0E">
        <w:rPr>
          <w:rFonts w:cs="Arial"/>
          <w:b/>
        </w:rPr>
        <w:t xml:space="preserve"> surface: </w:t>
      </w:r>
      <w:r w:rsidR="00995922" w:rsidRPr="00113D0E">
        <w:rPr>
          <w:rFonts w:cs="Arial"/>
          <w:lang w:val="en"/>
        </w:rPr>
        <w:t xml:space="preserve">are mainly artificial structures such as </w:t>
      </w:r>
      <w:hyperlink r:id="rId49" w:tooltip="Pavement (material)" w:history="1">
        <w:r w:rsidR="00995922" w:rsidRPr="00113D0E">
          <w:rPr>
            <w:rStyle w:val="Hyperlink"/>
            <w:rFonts w:cs="Arial"/>
            <w:color w:val="auto"/>
            <w:u w:val="none"/>
            <w:lang w:val="en"/>
          </w:rPr>
          <w:t>pavements</w:t>
        </w:r>
      </w:hyperlink>
      <w:r w:rsidR="00995922" w:rsidRPr="00113D0E">
        <w:rPr>
          <w:rFonts w:cs="Arial"/>
          <w:lang w:val="en"/>
        </w:rPr>
        <w:t xml:space="preserve"> (</w:t>
      </w:r>
      <w:hyperlink r:id="rId50" w:tooltip="Road" w:history="1">
        <w:r w:rsidR="00995922" w:rsidRPr="00113D0E">
          <w:rPr>
            <w:rStyle w:val="Hyperlink"/>
            <w:rFonts w:cs="Arial"/>
            <w:color w:val="auto"/>
            <w:u w:val="none"/>
            <w:lang w:val="en"/>
          </w:rPr>
          <w:t>roads</w:t>
        </w:r>
      </w:hyperlink>
      <w:r w:rsidR="00995922" w:rsidRPr="00113D0E">
        <w:rPr>
          <w:rFonts w:cs="Arial"/>
          <w:lang w:val="en"/>
        </w:rPr>
        <w:t xml:space="preserve">, </w:t>
      </w:r>
      <w:hyperlink r:id="rId51" w:tooltip="Sidewalk" w:history="1">
        <w:r w:rsidR="00995922" w:rsidRPr="00113D0E">
          <w:rPr>
            <w:rStyle w:val="Hyperlink"/>
            <w:rFonts w:cs="Arial"/>
            <w:color w:val="auto"/>
            <w:u w:val="none"/>
            <w:lang w:val="en"/>
          </w:rPr>
          <w:t>sidewalks</w:t>
        </w:r>
      </w:hyperlink>
      <w:r w:rsidR="00995922" w:rsidRPr="00113D0E">
        <w:rPr>
          <w:rFonts w:cs="Arial"/>
          <w:lang w:val="en"/>
        </w:rPr>
        <w:t xml:space="preserve">, </w:t>
      </w:r>
      <w:hyperlink r:id="rId52" w:tooltip="Driveway" w:history="1">
        <w:r w:rsidR="00995922" w:rsidRPr="00113D0E">
          <w:rPr>
            <w:rStyle w:val="Hyperlink"/>
            <w:rFonts w:cs="Arial"/>
            <w:color w:val="auto"/>
            <w:u w:val="none"/>
            <w:lang w:val="en"/>
          </w:rPr>
          <w:t>driveways</w:t>
        </w:r>
      </w:hyperlink>
      <w:r w:rsidR="00995922" w:rsidRPr="00113D0E">
        <w:rPr>
          <w:rFonts w:cs="Arial"/>
          <w:lang w:val="en"/>
        </w:rPr>
        <w:t xml:space="preserve"> and </w:t>
      </w:r>
      <w:hyperlink r:id="rId53" w:tooltip="Parking lot" w:history="1">
        <w:r w:rsidR="00995922" w:rsidRPr="00113D0E">
          <w:rPr>
            <w:rStyle w:val="Hyperlink"/>
            <w:rFonts w:cs="Arial"/>
            <w:color w:val="auto"/>
            <w:u w:val="none"/>
            <w:lang w:val="en"/>
          </w:rPr>
          <w:t>parking lots</w:t>
        </w:r>
      </w:hyperlink>
      <w:r w:rsidR="00995922" w:rsidRPr="00113D0E">
        <w:rPr>
          <w:rFonts w:cs="Arial"/>
          <w:lang w:val="en"/>
        </w:rPr>
        <w:t xml:space="preserve">) that are covered by impenetrable materials such as </w:t>
      </w:r>
      <w:hyperlink r:id="rId54" w:tooltip="Asphalt" w:history="1">
        <w:r w:rsidR="00995922" w:rsidRPr="00113D0E">
          <w:rPr>
            <w:rStyle w:val="Hyperlink"/>
            <w:rFonts w:cs="Arial"/>
            <w:color w:val="auto"/>
            <w:u w:val="none"/>
            <w:lang w:val="en"/>
          </w:rPr>
          <w:t>asphalt</w:t>
        </w:r>
      </w:hyperlink>
      <w:r w:rsidR="00995922" w:rsidRPr="00113D0E">
        <w:rPr>
          <w:rFonts w:cs="Arial"/>
          <w:lang w:val="en"/>
        </w:rPr>
        <w:t xml:space="preserve">, </w:t>
      </w:r>
      <w:hyperlink r:id="rId55" w:tooltip="Concrete" w:history="1">
        <w:r w:rsidR="00995922" w:rsidRPr="00113D0E">
          <w:rPr>
            <w:rStyle w:val="Hyperlink"/>
            <w:rFonts w:cs="Arial"/>
            <w:color w:val="auto"/>
            <w:u w:val="none"/>
            <w:lang w:val="en"/>
          </w:rPr>
          <w:t>concrete</w:t>
        </w:r>
      </w:hyperlink>
      <w:r w:rsidR="00995922" w:rsidRPr="00113D0E">
        <w:rPr>
          <w:rFonts w:cs="Arial"/>
          <w:lang w:val="en"/>
        </w:rPr>
        <w:t xml:space="preserve">, </w:t>
      </w:r>
      <w:hyperlink r:id="rId56" w:tooltip="Brick" w:history="1">
        <w:r w:rsidR="00995922" w:rsidRPr="00113D0E">
          <w:rPr>
            <w:rStyle w:val="Hyperlink"/>
            <w:rFonts w:cs="Arial"/>
            <w:color w:val="auto"/>
            <w:u w:val="none"/>
            <w:lang w:val="en"/>
          </w:rPr>
          <w:t>brick</w:t>
        </w:r>
      </w:hyperlink>
      <w:r w:rsidR="009A17D6">
        <w:rPr>
          <w:rFonts w:cs="Arial"/>
          <w:lang w:val="en"/>
        </w:rPr>
        <w:t xml:space="preserve"> </w:t>
      </w:r>
      <w:r w:rsidR="00995922" w:rsidRPr="00113D0E">
        <w:rPr>
          <w:rFonts w:cs="Arial"/>
          <w:lang w:val="en"/>
        </w:rPr>
        <w:t xml:space="preserve">and </w:t>
      </w:r>
      <w:hyperlink r:id="rId57" w:tooltip="Roof" w:history="1">
        <w:r w:rsidR="00995922" w:rsidRPr="00113D0E">
          <w:rPr>
            <w:rStyle w:val="Hyperlink"/>
            <w:rFonts w:cs="Arial"/>
            <w:color w:val="auto"/>
            <w:u w:val="none"/>
            <w:lang w:val="en"/>
          </w:rPr>
          <w:t>rooftops</w:t>
        </w:r>
      </w:hyperlink>
      <w:r w:rsidR="00995922" w:rsidRPr="00113D0E">
        <w:rPr>
          <w:rFonts w:cs="Arial"/>
          <w:lang w:val="en"/>
        </w:rPr>
        <w:t xml:space="preserve">. Soils compacted by urban </w:t>
      </w:r>
      <w:hyperlink r:id="rId58" w:tooltip="Land development" w:history="1">
        <w:r w:rsidR="00995922" w:rsidRPr="00113D0E">
          <w:rPr>
            <w:rStyle w:val="Hyperlink"/>
            <w:rFonts w:cs="Arial"/>
            <w:color w:val="auto"/>
            <w:u w:val="none"/>
            <w:lang w:val="en"/>
          </w:rPr>
          <w:t>development</w:t>
        </w:r>
      </w:hyperlink>
      <w:r w:rsidR="00995922" w:rsidRPr="00113D0E">
        <w:rPr>
          <w:rFonts w:cs="Arial"/>
          <w:lang w:val="en"/>
        </w:rPr>
        <w:t xml:space="preserve"> are also highly impervious.</w:t>
      </w:r>
    </w:p>
    <w:p w14:paraId="153CA209" w14:textId="77777777" w:rsidR="00BF419F" w:rsidRPr="00113D0E" w:rsidRDefault="00657E03" w:rsidP="00E54E95">
      <w:pPr>
        <w:spacing w:before="120" w:after="120" w:line="360" w:lineRule="auto"/>
        <w:rPr>
          <w:rFonts w:cs="Arial"/>
        </w:rPr>
      </w:pPr>
      <w:r w:rsidRPr="00113D0E">
        <w:rPr>
          <w:rFonts w:cs="Arial"/>
          <w:b/>
        </w:rPr>
        <w:t xml:space="preserve">Model for Urban Stormwater Improvement Conceptualisation (MUSIC): </w:t>
      </w:r>
      <w:r w:rsidRPr="00113D0E">
        <w:rPr>
          <w:rFonts w:cs="Arial"/>
        </w:rPr>
        <w:t>MUSIC is a conceptual design tool. The program can be used to estimate pollutant generation from a catchment and to demonstrate the performance of stormwater quality improvement systems.</w:t>
      </w:r>
    </w:p>
    <w:p w14:paraId="5220EBB1" w14:textId="77777777" w:rsidR="00F60221" w:rsidRPr="00113D0E" w:rsidRDefault="00535135" w:rsidP="00E54E95">
      <w:pPr>
        <w:spacing w:before="120" w:after="120" w:line="360" w:lineRule="auto"/>
        <w:rPr>
          <w:rFonts w:cs="Arial"/>
        </w:rPr>
      </w:pPr>
      <w:r w:rsidRPr="00113D0E">
        <w:rPr>
          <w:rFonts w:cs="Arial"/>
          <w:b/>
        </w:rPr>
        <w:t>Stream Invertebrate Grade Number – Average Level (</w:t>
      </w:r>
      <w:r w:rsidR="00F60221" w:rsidRPr="00113D0E">
        <w:rPr>
          <w:rFonts w:cs="Arial"/>
          <w:b/>
        </w:rPr>
        <w:t>SIGNAL</w:t>
      </w:r>
      <w:r w:rsidRPr="00113D0E">
        <w:rPr>
          <w:rFonts w:cs="Arial"/>
          <w:b/>
        </w:rPr>
        <w:t xml:space="preserve">): </w:t>
      </w:r>
      <w:r w:rsidRPr="00113D0E">
        <w:rPr>
          <w:rFonts w:cs="Arial"/>
        </w:rPr>
        <w:t>is a biotic index that grades macroinvertebrate families according to their tolerance to various pollutants (mainly organic). The index is calculated by averaging the scores for all families collected, and can be related to the quality of the water at the site. SIGNAL scores are one component of the State Environment Protection Policy (SEPP) objectives for Victorian Waters.</w:t>
      </w:r>
    </w:p>
    <w:p w14:paraId="53FEB686" w14:textId="77777777" w:rsidR="00357B1F" w:rsidRPr="00113D0E" w:rsidRDefault="00F60221" w:rsidP="00E54E95">
      <w:pPr>
        <w:spacing w:before="120" w:after="120" w:line="360" w:lineRule="auto"/>
        <w:rPr>
          <w:rFonts w:cs="Arial"/>
        </w:rPr>
      </w:pPr>
      <w:r w:rsidRPr="00113D0E">
        <w:rPr>
          <w:rFonts w:cs="Arial"/>
          <w:b/>
        </w:rPr>
        <w:t>Total Phosphorus</w:t>
      </w:r>
      <w:r w:rsidR="008E0795" w:rsidRPr="00113D0E">
        <w:rPr>
          <w:rFonts w:cs="Arial"/>
          <w:b/>
        </w:rPr>
        <w:t xml:space="preserve"> (TP):</w:t>
      </w:r>
      <w:r w:rsidR="00357B1F" w:rsidRPr="00113D0E">
        <w:rPr>
          <w:rFonts w:cs="Arial"/>
          <w:b/>
        </w:rPr>
        <w:t xml:space="preserve"> </w:t>
      </w:r>
      <w:r w:rsidR="00357B1F" w:rsidRPr="00113D0E">
        <w:rPr>
          <w:rFonts w:cs="Arial"/>
        </w:rPr>
        <w:t xml:space="preserve">is measure of all the </w:t>
      </w:r>
      <w:r w:rsidR="00DB0C96" w:rsidRPr="00113D0E">
        <w:rPr>
          <w:rFonts w:cs="Arial"/>
        </w:rPr>
        <w:t>P</w:t>
      </w:r>
      <w:r w:rsidR="00357B1F" w:rsidRPr="00113D0E">
        <w:rPr>
          <w:rFonts w:cs="Arial"/>
        </w:rPr>
        <w:t>hosphorus in water</w:t>
      </w:r>
      <w:r w:rsidR="00DB0C96" w:rsidRPr="00113D0E">
        <w:rPr>
          <w:rFonts w:cs="Arial"/>
        </w:rPr>
        <w:t>.  Phosphorus is a nutrient that occurs naturally at low levels in water and is essential for all forms of life.  Excessive levels of P</w:t>
      </w:r>
      <w:r w:rsidR="00357B1F" w:rsidRPr="00113D0E">
        <w:rPr>
          <w:rFonts w:cs="Arial"/>
        </w:rPr>
        <w:t>hosphorus can lead to management problems such as blue green algae blooms.</w:t>
      </w:r>
    </w:p>
    <w:p w14:paraId="6DAD089F" w14:textId="77777777" w:rsidR="00357B1F" w:rsidRPr="00113D0E" w:rsidRDefault="00F60221" w:rsidP="00E54E95">
      <w:pPr>
        <w:spacing w:before="120" w:after="120" w:line="360" w:lineRule="auto"/>
        <w:rPr>
          <w:rFonts w:cs="Arial"/>
        </w:rPr>
      </w:pPr>
      <w:r w:rsidRPr="00113D0E">
        <w:rPr>
          <w:rFonts w:cs="Arial"/>
          <w:b/>
        </w:rPr>
        <w:t>Total Nitrogen</w:t>
      </w:r>
      <w:r w:rsidR="008E0795" w:rsidRPr="00113D0E">
        <w:rPr>
          <w:rFonts w:cs="Arial"/>
          <w:b/>
        </w:rPr>
        <w:t xml:space="preserve"> (TN):</w:t>
      </w:r>
      <w:r w:rsidR="00357B1F" w:rsidRPr="00113D0E">
        <w:rPr>
          <w:rFonts w:cs="Arial"/>
          <w:b/>
        </w:rPr>
        <w:t xml:space="preserve"> </w:t>
      </w:r>
      <w:r w:rsidR="00357B1F" w:rsidRPr="00113D0E">
        <w:rPr>
          <w:rFonts w:cs="Arial"/>
        </w:rPr>
        <w:t>is a measure of all the nit</w:t>
      </w:r>
      <w:r w:rsidR="00DB0C96" w:rsidRPr="00113D0E">
        <w:rPr>
          <w:rFonts w:cs="Arial"/>
        </w:rPr>
        <w:t xml:space="preserve">rogen in water (i.e. nitrate (NO3) and Ammonium (NH4)). Nitrogen is recycled continually by plants and animals and is present in freshwater in higher concentrations than phosphate </w:t>
      </w:r>
    </w:p>
    <w:p w14:paraId="2230A2B7" w14:textId="77777777" w:rsidR="00F60221" w:rsidRPr="00113D0E" w:rsidRDefault="00F60221" w:rsidP="00E54E95">
      <w:pPr>
        <w:spacing w:before="120" w:after="120" w:line="360" w:lineRule="auto"/>
        <w:rPr>
          <w:rFonts w:cs="Arial"/>
          <w:b/>
        </w:rPr>
      </w:pPr>
      <w:r w:rsidRPr="00113D0E">
        <w:rPr>
          <w:rFonts w:cs="Arial"/>
          <w:b/>
        </w:rPr>
        <w:t>Total Suspended Solids (TSS)</w:t>
      </w:r>
      <w:r w:rsidR="008E0795" w:rsidRPr="00113D0E">
        <w:rPr>
          <w:rFonts w:cs="Arial"/>
          <w:b/>
        </w:rPr>
        <w:t>:</w:t>
      </w:r>
      <w:r w:rsidR="00357B1F" w:rsidRPr="00113D0E">
        <w:rPr>
          <w:rFonts w:cs="Arial"/>
          <w:b/>
        </w:rPr>
        <w:t xml:space="preserve">  </w:t>
      </w:r>
      <w:r w:rsidR="00DB0C96" w:rsidRPr="00113D0E">
        <w:rPr>
          <w:rFonts w:cs="Arial"/>
        </w:rPr>
        <w:t>is a measure of the suspended materials in the water.  Suspended materials in the water dec</w:t>
      </w:r>
      <w:r w:rsidR="00AA4729" w:rsidRPr="00113D0E">
        <w:rPr>
          <w:rFonts w:cs="Arial"/>
        </w:rPr>
        <w:t>r</w:t>
      </w:r>
      <w:r w:rsidR="00DB0C96" w:rsidRPr="00113D0E">
        <w:rPr>
          <w:rFonts w:cs="Arial"/>
        </w:rPr>
        <w:t>ease the ability of light to pass through the water column, which can limit plant growth.  This in turn affects the fish and invertebrate communities that feed and live on the plants.</w:t>
      </w:r>
    </w:p>
    <w:p w14:paraId="3EDF0FFC" w14:textId="77777777" w:rsidR="00F60221" w:rsidRPr="00113D0E" w:rsidRDefault="00F60221" w:rsidP="00E54E95">
      <w:pPr>
        <w:spacing w:before="120" w:after="120" w:line="360" w:lineRule="auto"/>
        <w:rPr>
          <w:rFonts w:cs="Arial"/>
          <w:b/>
        </w:rPr>
      </w:pPr>
      <w:r w:rsidRPr="00113D0E">
        <w:rPr>
          <w:rFonts w:cs="Arial"/>
          <w:b/>
        </w:rPr>
        <w:t>Water balance</w:t>
      </w:r>
      <w:r w:rsidR="008E0795" w:rsidRPr="00113D0E">
        <w:rPr>
          <w:rFonts w:cs="Arial"/>
          <w:b/>
        </w:rPr>
        <w:t xml:space="preserve">: </w:t>
      </w:r>
      <w:r w:rsidR="008E0795" w:rsidRPr="00113D0E">
        <w:rPr>
          <w:rFonts w:cs="Arial"/>
        </w:rPr>
        <w:t>is used to describe the flow of water in and out of a system. A system can be one of several hydrological domains, such as a column of soil or a drainage basin.</w:t>
      </w:r>
    </w:p>
    <w:p w14:paraId="0E7517A8" w14:textId="77777777" w:rsidR="00AE600F" w:rsidRPr="00113D0E" w:rsidRDefault="00AE600F" w:rsidP="00E54E95">
      <w:pPr>
        <w:spacing w:before="120" w:after="120" w:line="360" w:lineRule="auto"/>
        <w:rPr>
          <w:rFonts w:cs="Arial"/>
        </w:rPr>
      </w:pPr>
      <w:r w:rsidRPr="00113D0E">
        <w:rPr>
          <w:rFonts w:cs="Arial"/>
          <w:b/>
        </w:rPr>
        <w:t>Water Sensitive Urban Design (WSUD):</w:t>
      </w:r>
      <w:r w:rsidRPr="00113D0E">
        <w:rPr>
          <w:rFonts w:cs="Arial"/>
        </w:rPr>
        <w:t xml:space="preserve"> integrates urban planning with the management of the urban water cycle.  It ensures the delivery of urban water management is aligned with IWM outcomes for the region.  It involves the integration of urban design with demand management, wastewater minimisation, stormwater flow and quality management, and protection of receiving waters (surface and groundwater).  </w:t>
      </w:r>
    </w:p>
    <w:p w14:paraId="3D194B18" w14:textId="77777777" w:rsidR="00EA3150" w:rsidRPr="00223449" w:rsidRDefault="00AE600F" w:rsidP="00223449">
      <w:pPr>
        <w:pStyle w:val="Heading2"/>
      </w:pPr>
      <w:bookmarkStart w:id="89" w:name="_Toc421175970"/>
      <w:r w:rsidRPr="00223449">
        <w:t>Appendix B</w:t>
      </w:r>
      <w:r w:rsidR="00BE7139" w:rsidRPr="00223449">
        <w:t xml:space="preserve"> – </w:t>
      </w:r>
      <w:bookmarkStart w:id="90" w:name="_Toc235952882"/>
      <w:bookmarkStart w:id="91" w:name="_Toc237711350"/>
      <w:bookmarkStart w:id="92" w:name="_Toc237760503"/>
      <w:bookmarkStart w:id="93" w:name="_Toc298884732"/>
      <w:bookmarkStart w:id="94" w:name="_Toc305680040"/>
      <w:bookmarkStart w:id="95" w:name="_Toc308380020"/>
      <w:r w:rsidR="00514681" w:rsidRPr="00223449">
        <w:t>Unsealed R</w:t>
      </w:r>
      <w:r w:rsidR="00EA3150" w:rsidRPr="00223449">
        <w:t>oads</w:t>
      </w:r>
      <w:bookmarkEnd w:id="89"/>
    </w:p>
    <w:p w14:paraId="0E62A101" w14:textId="77777777" w:rsidR="00EA3150" w:rsidRPr="00113D0E" w:rsidRDefault="00514681" w:rsidP="00E54E95">
      <w:pPr>
        <w:spacing w:before="120" w:after="120" w:line="360" w:lineRule="auto"/>
        <w:rPr>
          <w:rFonts w:cs="Arial"/>
        </w:rPr>
      </w:pPr>
      <w:r w:rsidRPr="00113D0E">
        <w:rPr>
          <w:rFonts w:cs="Arial"/>
        </w:rPr>
        <w:t>There are</w:t>
      </w:r>
      <w:r w:rsidR="00EA3150" w:rsidRPr="00113D0E">
        <w:rPr>
          <w:rFonts w:cs="Arial"/>
        </w:rPr>
        <w:t xml:space="preserve"> approximately 400 ha of roads, of which 155 ha are unsealed</w:t>
      </w:r>
      <w:r w:rsidRPr="00113D0E">
        <w:rPr>
          <w:rFonts w:cs="Arial"/>
        </w:rPr>
        <w:t xml:space="preserve"> in the Shire</w:t>
      </w:r>
      <w:r w:rsidR="00EA3150" w:rsidRPr="00113D0E">
        <w:rPr>
          <w:rFonts w:cs="Arial"/>
        </w:rPr>
        <w:t xml:space="preserve">.  These roads provide access throughout much of the northern rural and </w:t>
      </w:r>
      <w:r w:rsidR="00657117" w:rsidRPr="00113D0E">
        <w:rPr>
          <w:rFonts w:cs="Arial"/>
        </w:rPr>
        <w:t>N</w:t>
      </w:r>
      <w:r w:rsidR="00EA3150" w:rsidRPr="00113D0E">
        <w:rPr>
          <w:rFonts w:cs="Arial"/>
        </w:rPr>
        <w:t xml:space="preserve">ational </w:t>
      </w:r>
      <w:r w:rsidR="00657117" w:rsidRPr="00113D0E">
        <w:rPr>
          <w:rFonts w:cs="Arial"/>
        </w:rPr>
        <w:t>P</w:t>
      </w:r>
      <w:r w:rsidR="00EA3150" w:rsidRPr="00113D0E">
        <w:rPr>
          <w:rFonts w:cs="Arial"/>
        </w:rPr>
        <w:t xml:space="preserve">ark areas of the </w:t>
      </w:r>
      <w:r w:rsidR="00657117" w:rsidRPr="00113D0E">
        <w:rPr>
          <w:rFonts w:cs="Arial"/>
        </w:rPr>
        <w:t>S</w:t>
      </w:r>
      <w:r w:rsidR="00EA3150" w:rsidRPr="00113D0E">
        <w:rPr>
          <w:rFonts w:cs="Arial"/>
        </w:rPr>
        <w:t xml:space="preserve">hire.  They are also valued for supporting the ‘rural character’ of the area.  </w:t>
      </w:r>
    </w:p>
    <w:p w14:paraId="78C74933" w14:textId="77777777" w:rsidR="00EA3150" w:rsidRPr="00113D0E" w:rsidRDefault="00EA3150" w:rsidP="00E54E95">
      <w:pPr>
        <w:spacing w:before="120" w:after="120" w:line="360" w:lineRule="auto"/>
        <w:rPr>
          <w:rFonts w:cs="Arial"/>
        </w:rPr>
      </w:pPr>
      <w:r w:rsidRPr="00113D0E">
        <w:rPr>
          <w:rFonts w:cs="Arial"/>
        </w:rPr>
        <w:t xml:space="preserve">Studies have found that unsealed roads are a major source of sediments and associated pollutants discharged to waterways.  The rate of sediment generation is influenced mostly by rainfall, slope, traffic loads and road width.  The estimation of sediment loads from unsealed roads is difficult due to their variability, with estimates ranging from 3.2 to 39 t/ha/year (Sheridan and Noske, 2005).  This suggests that sediment generation from unsealed roads in </w:t>
      </w:r>
      <w:r w:rsidR="00514681" w:rsidRPr="00113D0E">
        <w:rPr>
          <w:rFonts w:cs="Arial"/>
        </w:rPr>
        <w:t>the Shire</w:t>
      </w:r>
      <w:r w:rsidRPr="00113D0E">
        <w:rPr>
          <w:rFonts w:cs="Arial"/>
        </w:rPr>
        <w:t xml:space="preserve"> could be 500 - </w:t>
      </w:r>
      <w:r w:rsidR="00514681" w:rsidRPr="00113D0E">
        <w:rPr>
          <w:rFonts w:cs="Arial"/>
        </w:rPr>
        <w:t>6,000 t/y</w:t>
      </w:r>
      <w:r w:rsidRPr="00113D0E">
        <w:rPr>
          <w:rFonts w:cs="Arial"/>
        </w:rPr>
        <w:t>r although only a fraction of this is likely to reach waterways (c.f. estimate of Sh</w:t>
      </w:r>
      <w:r w:rsidR="00514681" w:rsidRPr="00113D0E">
        <w:rPr>
          <w:rFonts w:cs="Arial"/>
        </w:rPr>
        <w:t>ire sediment load of 1,200 t/y</w:t>
      </w:r>
      <w:r w:rsidRPr="00113D0E">
        <w:rPr>
          <w:rFonts w:cs="Arial"/>
        </w:rPr>
        <w:t>r).</w:t>
      </w:r>
    </w:p>
    <w:p w14:paraId="10501F51" w14:textId="78919388" w:rsidR="00EA3150" w:rsidRPr="00113D0E" w:rsidRDefault="00EA3150" w:rsidP="00E54E95">
      <w:pPr>
        <w:spacing w:before="120" w:after="120" w:line="360" w:lineRule="auto"/>
        <w:rPr>
          <w:rFonts w:cs="Arial"/>
        </w:rPr>
      </w:pPr>
      <w:r w:rsidRPr="00113D0E">
        <w:rPr>
          <w:rFonts w:cs="Arial"/>
        </w:rPr>
        <w:t>Typically, most sediment is suspended (84</w:t>
      </w:r>
      <w:r w:rsidR="009C7C3B">
        <w:rPr>
          <w:rFonts w:cs="Arial"/>
        </w:rPr>
        <w:t xml:space="preserve"> per cent</w:t>
      </w:r>
      <w:r w:rsidRPr="00113D0E">
        <w:rPr>
          <w:rFonts w:cs="Arial"/>
        </w:rPr>
        <w:t xml:space="preserve">) and is derived from the road surface itself, while a high proportion of the bed load (coarse sediment) is derived from the road batters. </w:t>
      </w:r>
    </w:p>
    <w:p w14:paraId="6CCE2E94" w14:textId="77777777" w:rsidR="00EA3150" w:rsidRPr="00113D0E" w:rsidRDefault="00EA3150" w:rsidP="00E54E95">
      <w:pPr>
        <w:spacing w:before="120" w:after="120" w:line="360" w:lineRule="auto"/>
        <w:rPr>
          <w:rFonts w:cs="Arial"/>
        </w:rPr>
      </w:pPr>
      <w:r w:rsidRPr="00113D0E">
        <w:rPr>
          <w:rFonts w:cs="Arial"/>
        </w:rPr>
        <w:t>There are a number of sediment control approaches that can be used to manage sediment loads generated by roads:</w:t>
      </w:r>
    </w:p>
    <w:p w14:paraId="3CDDE0E5" w14:textId="77777777" w:rsidR="00EA3150" w:rsidRPr="00113D0E" w:rsidRDefault="00EA3150" w:rsidP="00E54E95">
      <w:pPr>
        <w:spacing w:before="120" w:after="120" w:line="360" w:lineRule="auto"/>
      </w:pPr>
      <w:r w:rsidRPr="00113D0E">
        <w:rPr>
          <w:b/>
        </w:rPr>
        <w:t xml:space="preserve">Diversion drains to </w:t>
      </w:r>
      <w:r w:rsidR="00514681" w:rsidRPr="00113D0E">
        <w:rPr>
          <w:b/>
        </w:rPr>
        <w:t xml:space="preserve">road-side vegetated areas </w:t>
      </w:r>
      <w:r w:rsidRPr="00113D0E">
        <w:t xml:space="preserve">- The diversion of road runoff </w:t>
      </w:r>
      <w:r w:rsidR="00514681" w:rsidRPr="00113D0E">
        <w:t>to</w:t>
      </w:r>
      <w:r w:rsidRPr="00113D0E">
        <w:t xml:space="preserve"> road-side vegetated areas can be effective in dispersing flows and reducing flow rates.  Modelling has suggested this is an effective means of controlling both coarse and fine sediments (Sheridan and Noske, 2005).  </w:t>
      </w:r>
    </w:p>
    <w:p w14:paraId="27099812" w14:textId="77777777" w:rsidR="00EA3150" w:rsidRPr="00113D0E" w:rsidRDefault="00EA3150" w:rsidP="00E54E95">
      <w:pPr>
        <w:pStyle w:val="ListParagraph"/>
        <w:numPr>
          <w:ilvl w:val="0"/>
          <w:numId w:val="14"/>
        </w:numPr>
        <w:spacing w:before="120" w:line="360" w:lineRule="auto"/>
        <w:ind w:left="567" w:hanging="567"/>
      </w:pPr>
      <w:r w:rsidRPr="00113D0E">
        <w:rPr>
          <w:b/>
        </w:rPr>
        <w:t xml:space="preserve">Vegetated buffer strips, swales and </w:t>
      </w:r>
      <w:r w:rsidR="0021107C" w:rsidRPr="00113D0E">
        <w:rPr>
          <w:b/>
        </w:rPr>
        <w:t>raingardens</w:t>
      </w:r>
      <w:r w:rsidRPr="00113D0E">
        <w:rPr>
          <w:b/>
        </w:rPr>
        <w:t xml:space="preserve"> </w:t>
      </w:r>
      <w:r w:rsidRPr="00113D0E">
        <w:t xml:space="preserve">- Vegetated buffers, swales and </w:t>
      </w:r>
      <w:r w:rsidR="0021107C" w:rsidRPr="00113D0E">
        <w:t>raingardens</w:t>
      </w:r>
      <w:r w:rsidRPr="00113D0E">
        <w:t xml:space="preserve"> are effective in dispersing flows and reducing flow rates.  This reduces the energy of the flow to transport runoff and allows infiltration and subsequent evapo-transpiration to occur.  This can reduce both coarse and fine sediment as well as nutrient discharges to waterways and reduce the frequency of surface runoff reaching streams, providing significant benefits.  </w:t>
      </w:r>
    </w:p>
    <w:p w14:paraId="361BAD14" w14:textId="77777777" w:rsidR="00EA3150" w:rsidRPr="00113D0E" w:rsidRDefault="00EA3150" w:rsidP="00E54E95">
      <w:pPr>
        <w:pStyle w:val="ListParagraph"/>
        <w:numPr>
          <w:ilvl w:val="0"/>
          <w:numId w:val="14"/>
        </w:numPr>
        <w:spacing w:before="120" w:line="360" w:lineRule="auto"/>
        <w:ind w:left="567" w:hanging="567"/>
      </w:pPr>
      <w:r w:rsidRPr="00113D0E">
        <w:rPr>
          <w:b/>
        </w:rPr>
        <w:t>Rock stabilisation of road-side drains and batters</w:t>
      </w:r>
      <w:r w:rsidRPr="00113D0E">
        <w:t xml:space="preserve"> - Where roadside drains and batter slopes are too steep to support vegetation, significant erosion can occur, resulting in elevated bed loads and damage to the road.  It is suggested that this can be managed by stabilising these areas by filling the road-side drain with ballast size rocks.  These have the effect of increasing the roughness of the drain and decreasing flow rates to reduce sediment carrying capacity.  Such an approach would be targeted at areas where batter slope erosion is occurring such as Turnung Road, Panton Hill.</w:t>
      </w:r>
    </w:p>
    <w:p w14:paraId="5ECB9721" w14:textId="77777777" w:rsidR="00EA3150" w:rsidRPr="00113D0E" w:rsidRDefault="00EA3150" w:rsidP="00E54E95">
      <w:pPr>
        <w:pStyle w:val="ListParagraph"/>
        <w:keepNext/>
        <w:keepLines/>
        <w:numPr>
          <w:ilvl w:val="0"/>
          <w:numId w:val="14"/>
        </w:numPr>
        <w:spacing w:before="120" w:line="360" w:lineRule="auto"/>
        <w:ind w:left="567" w:hanging="567"/>
      </w:pPr>
      <w:r w:rsidRPr="00113D0E">
        <w:rPr>
          <w:b/>
        </w:rPr>
        <w:t>Sediment traps</w:t>
      </w:r>
      <w:r w:rsidRPr="00113D0E">
        <w:t xml:space="preserve"> - Sediment traps are effective for removing coarse sediment (&gt; 0.05 mm) but are relatively ineffectual for reducing fine sediments (&lt; 0.05 mm) (Sheridan and Nosky, 2005).  Sediment traps are most useful for roads with high bed loads such as gravel roads with unstable batters and steep tracks on native soils.  Nillumbik Shire has about 150 sediment traps located across the municipality to reduce the amount of sediment entering the waterways.  Regular clean out of these traps will ensure the waterways are protected from the potential impact of high sediment loads associated with the unsealed roads.</w:t>
      </w:r>
    </w:p>
    <w:p w14:paraId="4371B60A" w14:textId="77777777" w:rsidR="00EA3150" w:rsidRPr="00113D0E" w:rsidRDefault="00EA3150" w:rsidP="00E54E95">
      <w:pPr>
        <w:spacing w:before="120" w:after="120" w:line="360" w:lineRule="auto"/>
        <w:rPr>
          <w:rFonts w:cs="Arial"/>
        </w:rPr>
      </w:pPr>
      <w:r w:rsidRPr="00113D0E">
        <w:rPr>
          <w:rFonts w:cs="Arial"/>
        </w:rPr>
        <w:t>In selecting the most appropriate control, the characteristics of the site and sediment runoff behaviour should be considered.  Yarra Ranges</w:t>
      </w:r>
      <w:r w:rsidR="00514681" w:rsidRPr="00113D0E">
        <w:rPr>
          <w:rFonts w:cs="Arial"/>
        </w:rPr>
        <w:t xml:space="preserve"> Shire Council</w:t>
      </w:r>
      <w:r w:rsidRPr="00113D0E">
        <w:rPr>
          <w:rFonts w:cs="Arial"/>
        </w:rPr>
        <w:t xml:space="preserve">, in collaboration with Melbourne Water, are currently trialling the implementation of a number of standard WSUD systems to manage pollutant loads from unsealed roads.  </w:t>
      </w:r>
      <w:r w:rsidR="00514681" w:rsidRPr="00113D0E">
        <w:rPr>
          <w:rFonts w:cs="Arial"/>
        </w:rPr>
        <w:t>Once</w:t>
      </w:r>
      <w:r w:rsidRPr="00113D0E">
        <w:rPr>
          <w:rFonts w:cs="Arial"/>
        </w:rPr>
        <w:t xml:space="preserve"> the outcomes of these trials </w:t>
      </w:r>
      <w:r w:rsidR="00514681" w:rsidRPr="00113D0E">
        <w:rPr>
          <w:rFonts w:cs="Arial"/>
        </w:rPr>
        <w:t>are complete</w:t>
      </w:r>
      <w:r w:rsidR="0013305D" w:rsidRPr="00113D0E">
        <w:rPr>
          <w:rFonts w:cs="Arial"/>
        </w:rPr>
        <w:t>,</w:t>
      </w:r>
      <w:r w:rsidRPr="00113D0E">
        <w:rPr>
          <w:rFonts w:cs="Arial"/>
        </w:rPr>
        <w:t xml:space="preserve"> Melbourne Water </w:t>
      </w:r>
      <w:r w:rsidR="00514681" w:rsidRPr="00113D0E">
        <w:rPr>
          <w:rFonts w:cs="Arial"/>
        </w:rPr>
        <w:t xml:space="preserve">will </w:t>
      </w:r>
      <w:r w:rsidR="0013305D" w:rsidRPr="00113D0E">
        <w:rPr>
          <w:rFonts w:cs="Arial"/>
        </w:rPr>
        <w:t xml:space="preserve">publish </w:t>
      </w:r>
      <w:r w:rsidR="00514681" w:rsidRPr="00113D0E">
        <w:rPr>
          <w:rFonts w:cs="Arial"/>
        </w:rPr>
        <w:t>the</w:t>
      </w:r>
      <w:r w:rsidRPr="00113D0E">
        <w:rPr>
          <w:rFonts w:cs="Arial"/>
        </w:rPr>
        <w:t xml:space="preserve"> learnings that arise from their monitoring and observations of these systems.</w:t>
      </w:r>
    </w:p>
    <w:p w14:paraId="7C616A6E" w14:textId="77777777" w:rsidR="00EA3150" w:rsidRPr="00113D0E" w:rsidRDefault="00EA3150" w:rsidP="00E54E95">
      <w:pPr>
        <w:spacing w:before="120" w:after="120" w:line="360" w:lineRule="auto"/>
        <w:rPr>
          <w:rFonts w:cs="Arial"/>
        </w:rPr>
      </w:pPr>
      <w:r w:rsidRPr="00113D0E">
        <w:rPr>
          <w:rFonts w:cs="Arial"/>
        </w:rPr>
        <w:t xml:space="preserve">Any works undertaken to seal roads in the future has the potential to have a significant impact on the ecological health of the downstream waterway. It is important that if any roads are sealed then vegetated buffer strips, swales or </w:t>
      </w:r>
      <w:r w:rsidR="0021107C" w:rsidRPr="00113D0E">
        <w:rPr>
          <w:rFonts w:cs="Arial"/>
        </w:rPr>
        <w:t>raingardens</w:t>
      </w:r>
      <w:r w:rsidRPr="00113D0E">
        <w:rPr>
          <w:rFonts w:cs="Arial"/>
        </w:rPr>
        <w:t xml:space="preserve"> are incorporated into the road design to ensure they remain disconnected.  WSUD systems (e.g. swales or raingardens) can be incorporated into the road design to capture and treat flows prior to discharge to the waterway, thereby ensuring the roads remain ‘disconnected’ and the values of the waterways are not impacted.  </w:t>
      </w:r>
    </w:p>
    <w:p w14:paraId="403D0522" w14:textId="77777777" w:rsidR="00EA3150" w:rsidRPr="00113D0E" w:rsidRDefault="009163C4" w:rsidP="00E54E95">
      <w:pPr>
        <w:pStyle w:val="Heading3"/>
        <w:numPr>
          <w:ilvl w:val="0"/>
          <w:numId w:val="0"/>
        </w:numPr>
        <w:spacing w:after="120" w:line="360" w:lineRule="auto"/>
        <w:ind w:left="992" w:hanging="992"/>
        <w:rPr>
          <w:rFonts w:cs="Arial"/>
        </w:rPr>
      </w:pPr>
      <w:bookmarkStart w:id="96" w:name="_Toc421175971"/>
      <w:r w:rsidRPr="00113D0E">
        <w:rPr>
          <w:rFonts w:cs="Arial"/>
        </w:rPr>
        <w:t>Road grading p</w:t>
      </w:r>
      <w:r w:rsidR="00EA3150" w:rsidRPr="00113D0E">
        <w:rPr>
          <w:rFonts w:cs="Arial"/>
        </w:rPr>
        <w:t>rogram</w:t>
      </w:r>
      <w:bookmarkEnd w:id="96"/>
    </w:p>
    <w:p w14:paraId="7FFAB6E6" w14:textId="77777777" w:rsidR="00EA3150" w:rsidRPr="00113D0E" w:rsidRDefault="00EA3150" w:rsidP="00E54E95">
      <w:pPr>
        <w:spacing w:before="120" w:after="120" w:line="360" w:lineRule="auto"/>
        <w:rPr>
          <w:rFonts w:cs="Arial"/>
        </w:rPr>
      </w:pPr>
      <w:r w:rsidRPr="00113D0E">
        <w:rPr>
          <w:rFonts w:cs="Arial"/>
        </w:rPr>
        <w:t>Council currently has a grading program to maintain the unsealed roads.  These grading efforts require significant volumes of water:</w:t>
      </w:r>
    </w:p>
    <w:p w14:paraId="504795AE" w14:textId="77777777" w:rsidR="00EA3150" w:rsidRPr="00113D0E" w:rsidRDefault="00EA3150" w:rsidP="00E54E95">
      <w:pPr>
        <w:pStyle w:val="ListParagraph"/>
        <w:numPr>
          <w:ilvl w:val="0"/>
          <w:numId w:val="12"/>
        </w:numPr>
        <w:spacing w:before="120" w:line="360" w:lineRule="auto"/>
        <w:ind w:left="567" w:hanging="567"/>
        <w:contextualSpacing/>
      </w:pPr>
      <w:r w:rsidRPr="00113D0E">
        <w:t xml:space="preserve">Summer: 150,000 kL </w:t>
      </w:r>
    </w:p>
    <w:p w14:paraId="65462547" w14:textId="77777777" w:rsidR="00EA3150" w:rsidRPr="00113D0E" w:rsidRDefault="00EA3150" w:rsidP="00E54E95">
      <w:pPr>
        <w:pStyle w:val="ListParagraph"/>
        <w:numPr>
          <w:ilvl w:val="0"/>
          <w:numId w:val="12"/>
        </w:numPr>
        <w:spacing w:before="120" w:line="360" w:lineRule="auto"/>
        <w:ind w:left="567" w:hanging="567"/>
        <w:contextualSpacing/>
      </w:pPr>
      <w:r w:rsidRPr="00113D0E">
        <w:t>Winter: 90,000 kL</w:t>
      </w:r>
    </w:p>
    <w:p w14:paraId="4F10F24E" w14:textId="77777777" w:rsidR="00EA3150" w:rsidRPr="00113D0E" w:rsidRDefault="00EA3150" w:rsidP="00E54E95">
      <w:pPr>
        <w:spacing w:before="120" w:after="120" w:line="360" w:lineRule="auto"/>
        <w:rPr>
          <w:rFonts w:cs="Arial"/>
        </w:rPr>
      </w:pPr>
      <w:r w:rsidRPr="00113D0E">
        <w:rPr>
          <w:rFonts w:cs="Arial"/>
        </w:rPr>
        <w:t>The following pick-up points (most of which are hydrant filling stations) are presently used to obtain water for grading:</w:t>
      </w:r>
    </w:p>
    <w:p w14:paraId="582C682F" w14:textId="77777777" w:rsidR="00EA3150" w:rsidRPr="00113D0E" w:rsidRDefault="00EA3150" w:rsidP="00E54E95">
      <w:pPr>
        <w:pStyle w:val="ListParagraph"/>
        <w:numPr>
          <w:ilvl w:val="0"/>
          <w:numId w:val="13"/>
        </w:numPr>
        <w:spacing w:before="120" w:line="360" w:lineRule="auto"/>
        <w:ind w:left="567" w:hanging="567"/>
        <w:contextualSpacing/>
      </w:pPr>
      <w:r w:rsidRPr="00113D0E">
        <w:t xml:space="preserve">Eltham Leisure Centre </w:t>
      </w:r>
      <w:r w:rsidR="00E83912" w:rsidRPr="00113D0E">
        <w:t>water tank</w:t>
      </w:r>
    </w:p>
    <w:p w14:paraId="3AA5C8B6" w14:textId="77777777" w:rsidR="00EA3150" w:rsidRPr="00113D0E" w:rsidRDefault="00EA3150" w:rsidP="00E54E95">
      <w:pPr>
        <w:pStyle w:val="ListParagraph"/>
        <w:numPr>
          <w:ilvl w:val="0"/>
          <w:numId w:val="13"/>
        </w:numPr>
        <w:spacing w:before="120" w:line="360" w:lineRule="auto"/>
        <w:ind w:left="567" w:hanging="567"/>
        <w:contextualSpacing/>
      </w:pPr>
      <w:r w:rsidRPr="00113D0E">
        <w:t>Main R</w:t>
      </w:r>
      <w:r w:rsidR="00657117" w:rsidRPr="00113D0E">
        <w:t>oa</w:t>
      </w:r>
      <w:r w:rsidRPr="00113D0E">
        <w:t>d</w:t>
      </w:r>
      <w:r w:rsidR="00657117" w:rsidRPr="00113D0E">
        <w:t>,</w:t>
      </w:r>
      <w:r w:rsidRPr="00113D0E">
        <w:t xml:space="preserve"> Research</w:t>
      </w:r>
      <w:r w:rsidR="00E83912" w:rsidRPr="00113D0E">
        <w:t xml:space="preserve"> hydrant station</w:t>
      </w:r>
    </w:p>
    <w:p w14:paraId="0511CEB4" w14:textId="77777777" w:rsidR="00E83912" w:rsidRPr="00113D0E" w:rsidRDefault="00EA3150" w:rsidP="00E54E95">
      <w:pPr>
        <w:pStyle w:val="ListParagraph"/>
        <w:numPr>
          <w:ilvl w:val="0"/>
          <w:numId w:val="13"/>
        </w:numPr>
        <w:spacing w:before="120" w:line="360" w:lineRule="auto"/>
        <w:ind w:left="567" w:hanging="567"/>
        <w:contextualSpacing/>
      </w:pPr>
      <w:r w:rsidRPr="00113D0E">
        <w:t>Operation Centre</w:t>
      </w:r>
      <w:r w:rsidR="00E83912" w:rsidRPr="00113D0E">
        <w:t xml:space="preserve"> water tanks</w:t>
      </w:r>
    </w:p>
    <w:p w14:paraId="1733880A" w14:textId="77777777" w:rsidR="00EA3150" w:rsidRPr="00113D0E" w:rsidRDefault="00E83912" w:rsidP="00E54E95">
      <w:pPr>
        <w:pStyle w:val="ListParagraph"/>
        <w:numPr>
          <w:ilvl w:val="0"/>
          <w:numId w:val="13"/>
        </w:numPr>
        <w:spacing w:before="120" w:line="360" w:lineRule="auto"/>
        <w:ind w:left="567" w:hanging="567"/>
        <w:contextualSpacing/>
      </w:pPr>
      <w:r w:rsidRPr="00113D0E">
        <w:t>Kangaroo Ground- St Andrews Road hydrant station</w:t>
      </w:r>
    </w:p>
    <w:p w14:paraId="2EF6A766" w14:textId="77777777" w:rsidR="00EA3150" w:rsidRPr="00113D0E" w:rsidRDefault="00EA3150" w:rsidP="00E54E95">
      <w:pPr>
        <w:pStyle w:val="ListParagraph"/>
        <w:numPr>
          <w:ilvl w:val="0"/>
          <w:numId w:val="13"/>
        </w:numPr>
        <w:spacing w:before="120" w:line="360" w:lineRule="auto"/>
        <w:ind w:left="567" w:hanging="567"/>
        <w:contextualSpacing/>
      </w:pPr>
      <w:r w:rsidRPr="00113D0E">
        <w:t>Arthurs Creek</w:t>
      </w:r>
      <w:r w:rsidR="00E83912" w:rsidRPr="00113D0E">
        <w:t xml:space="preserve"> stand pipe</w:t>
      </w:r>
    </w:p>
    <w:p w14:paraId="4780BDA2" w14:textId="77777777" w:rsidR="00EA3150" w:rsidRPr="00113D0E" w:rsidRDefault="00EA3150" w:rsidP="00E54E95">
      <w:pPr>
        <w:pStyle w:val="ListParagraph"/>
        <w:numPr>
          <w:ilvl w:val="0"/>
          <w:numId w:val="13"/>
        </w:numPr>
        <w:spacing w:before="120" w:line="360" w:lineRule="auto"/>
        <w:ind w:left="567" w:hanging="567"/>
        <w:contextualSpacing/>
      </w:pPr>
      <w:r w:rsidRPr="00113D0E">
        <w:t>Private dam on Chadds Creek R</w:t>
      </w:r>
      <w:r w:rsidR="00522903" w:rsidRPr="00113D0E">
        <w:t>oa</w:t>
      </w:r>
      <w:r w:rsidRPr="00113D0E">
        <w:t>d</w:t>
      </w:r>
    </w:p>
    <w:p w14:paraId="30F7D7EE" w14:textId="77777777" w:rsidR="005A499F" w:rsidRPr="00223449" w:rsidRDefault="00B63914" w:rsidP="00223449">
      <w:pPr>
        <w:pStyle w:val="Heading2"/>
      </w:pPr>
      <w:bookmarkStart w:id="97" w:name="_Toc421175972"/>
      <w:r w:rsidRPr="00223449">
        <w:t xml:space="preserve">Appendix C – </w:t>
      </w:r>
      <w:r w:rsidR="005A499F" w:rsidRPr="00223449">
        <w:t>Breakdown of the IRC Assessment for Each Waterway</w:t>
      </w:r>
      <w:bookmarkEnd w:id="97"/>
    </w:p>
    <w:p w14:paraId="2F238467" w14:textId="77777777" w:rsidR="005A499F" w:rsidRPr="00113D0E" w:rsidRDefault="005A499F" w:rsidP="00E54E95">
      <w:pPr>
        <w:spacing w:before="120" w:after="120" w:line="360" w:lineRule="auto"/>
        <w:rPr>
          <w:rFonts w:cs="Arial"/>
        </w:rPr>
      </w:pPr>
      <w:r w:rsidRPr="00113D0E">
        <w:rPr>
          <w:rFonts w:cs="Arial"/>
        </w:rPr>
        <w:t xml:space="preserve">This section provides a breakdown of the </w:t>
      </w:r>
      <w:r w:rsidR="00657117" w:rsidRPr="00113D0E">
        <w:rPr>
          <w:rFonts w:cs="Arial"/>
        </w:rPr>
        <w:t>Index of River Condition (</w:t>
      </w:r>
      <w:r w:rsidRPr="00113D0E">
        <w:rPr>
          <w:rFonts w:cs="Arial"/>
        </w:rPr>
        <w:t>IRC</w:t>
      </w:r>
      <w:r w:rsidR="00657117" w:rsidRPr="00113D0E">
        <w:rPr>
          <w:rFonts w:cs="Arial"/>
        </w:rPr>
        <w:t>)</w:t>
      </w:r>
      <w:r w:rsidRPr="00113D0E">
        <w:rPr>
          <w:rFonts w:cs="Arial"/>
        </w:rPr>
        <w:t xml:space="preserve"> assessment for each waterway. It is noted that the hydrology indicator only measures the effects of diversions and regulation while effects of land</w:t>
      </w:r>
      <w:r w:rsidR="00AF2580" w:rsidRPr="00113D0E">
        <w:rPr>
          <w:rFonts w:cs="Arial"/>
        </w:rPr>
        <w:t xml:space="preserve"> </w:t>
      </w:r>
      <w:r w:rsidRPr="00113D0E">
        <w:rPr>
          <w:rFonts w:cs="Arial"/>
        </w:rPr>
        <w:t xml:space="preserve">use (urbanisation) are not captured by the index.  </w:t>
      </w:r>
    </w:p>
    <w:p w14:paraId="009B2D14" w14:textId="77777777" w:rsidR="005A499F" w:rsidRPr="00212F26" w:rsidRDefault="005A499F" w:rsidP="00212F26">
      <w:pPr>
        <w:spacing w:before="120" w:after="120" w:line="360" w:lineRule="auto"/>
        <w:rPr>
          <w:rFonts w:cs="Arial"/>
          <w:b/>
        </w:rPr>
      </w:pPr>
      <w:r w:rsidRPr="00212F26">
        <w:rPr>
          <w:rFonts w:cs="Arial"/>
          <w:b/>
        </w:rPr>
        <w:t>Diamond Creek</w:t>
      </w:r>
    </w:p>
    <w:p w14:paraId="5C1CFA95" w14:textId="77777777" w:rsidR="005A499F" w:rsidRPr="00113D0E" w:rsidRDefault="005A499F" w:rsidP="00E54E95">
      <w:pPr>
        <w:spacing w:before="120" w:after="120" w:line="360" w:lineRule="auto"/>
        <w:rPr>
          <w:rFonts w:cs="Arial"/>
        </w:rPr>
      </w:pPr>
      <w:r w:rsidRPr="00113D0E">
        <w:rPr>
          <w:rFonts w:cs="Arial"/>
        </w:rPr>
        <w:t>The upper tributaries of Diamond Creek within the Kinglake ranges are among the few waterways in the Melbourne area rated as being in an excellent condition.  There are few stressors in these catchments and the main management action is to preserve and protect the existing health.</w:t>
      </w:r>
    </w:p>
    <w:p w14:paraId="5EC6074F" w14:textId="77777777" w:rsidR="005A499F" w:rsidRPr="00113D0E" w:rsidRDefault="005A499F" w:rsidP="005A499F">
      <w:pPr>
        <w:keepNext/>
        <w:rPr>
          <w:rFonts w:cs="Arial"/>
        </w:rPr>
      </w:pPr>
      <w:r w:rsidRPr="00113D0E">
        <w:rPr>
          <w:rFonts w:cs="Arial"/>
          <w:noProof/>
        </w:rPr>
        <w:drawing>
          <wp:inline distT="0" distB="0" distL="0" distR="0" wp14:anchorId="7F13AB82" wp14:editId="30A7975C">
            <wp:extent cx="5429250" cy="1885950"/>
            <wp:effectExtent l="0" t="0" r="0" b="0"/>
            <wp:docPr id="20" name="Picture 20" descr="Health of upper tributaries of  Diamond Creek" title="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butariesOfDiamondCreek(Source).png"/>
                    <pic:cNvPicPr/>
                  </pic:nvPicPr>
                  <pic:blipFill rotWithShape="1">
                    <a:blip r:embed="rId59">
                      <a:extLst>
                        <a:ext uri="{28A0092B-C50C-407E-A947-70E740481C1C}">
                          <a14:useLocalDpi xmlns:a14="http://schemas.microsoft.com/office/drawing/2010/main" val="0"/>
                        </a:ext>
                      </a:extLst>
                    </a:blip>
                    <a:srcRect t="32615" b="6462"/>
                    <a:stretch/>
                  </pic:blipFill>
                  <pic:spPr bwMode="auto">
                    <a:xfrm>
                      <a:off x="0" y="0"/>
                      <a:ext cx="5429250" cy="1885950"/>
                    </a:xfrm>
                    <a:prstGeom prst="rect">
                      <a:avLst/>
                    </a:prstGeom>
                    <a:ln>
                      <a:noFill/>
                    </a:ln>
                    <a:extLst>
                      <a:ext uri="{53640926-AAD7-44D8-BBD7-CCE9431645EC}">
                        <a14:shadowObscured xmlns:a14="http://schemas.microsoft.com/office/drawing/2010/main"/>
                      </a:ext>
                    </a:extLst>
                  </pic:spPr>
                </pic:pic>
              </a:graphicData>
            </a:graphic>
          </wp:inline>
        </w:drawing>
      </w:r>
    </w:p>
    <w:p w14:paraId="6E135D8E" w14:textId="77777777" w:rsidR="005A499F" w:rsidRPr="00113D0E" w:rsidRDefault="005A499F" w:rsidP="003877BA">
      <w:pPr>
        <w:spacing w:before="120" w:after="120" w:line="360" w:lineRule="auto"/>
        <w:rPr>
          <w:rFonts w:cs="Arial"/>
        </w:rPr>
      </w:pPr>
      <w:r w:rsidRPr="00113D0E">
        <w:rPr>
          <w:rFonts w:cs="Arial"/>
        </w:rPr>
        <w:t xml:space="preserve">The upper reaches are in moderate condition with the streamside zone (and hence water quality) scoring poorly.  The streamside zone and water quality are impacted by clearing of the catchment and stock access to the waterway.  </w:t>
      </w:r>
    </w:p>
    <w:p w14:paraId="77F8F416" w14:textId="77777777" w:rsidR="005A499F" w:rsidRPr="00113D0E" w:rsidRDefault="005A499F" w:rsidP="005A499F">
      <w:pPr>
        <w:keepNext/>
        <w:rPr>
          <w:rFonts w:cs="Arial"/>
        </w:rPr>
      </w:pPr>
      <w:r w:rsidRPr="00113D0E">
        <w:rPr>
          <w:rFonts w:cs="Arial"/>
          <w:noProof/>
        </w:rPr>
        <w:drawing>
          <wp:inline distT="0" distB="0" distL="0" distR="0" wp14:anchorId="2866707A" wp14:editId="7CF5B9CE">
            <wp:extent cx="5372100" cy="1866900"/>
            <wp:effectExtent l="0" t="0" r="0" b="0"/>
            <wp:docPr id="38" name="Picture 38" descr="Health of upper reaches of Diamond Creek" title="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mondCreekRuralUpper.png"/>
                    <pic:cNvPicPr/>
                  </pic:nvPicPr>
                  <pic:blipFill rotWithShape="1">
                    <a:blip r:embed="rId60">
                      <a:extLst>
                        <a:ext uri="{28A0092B-C50C-407E-A947-70E740481C1C}">
                          <a14:useLocalDpi xmlns:a14="http://schemas.microsoft.com/office/drawing/2010/main" val="0"/>
                        </a:ext>
                      </a:extLst>
                    </a:blip>
                    <a:srcRect t="32919" b="6211"/>
                    <a:stretch/>
                  </pic:blipFill>
                  <pic:spPr bwMode="auto">
                    <a:xfrm>
                      <a:off x="0" y="0"/>
                      <a:ext cx="5372850" cy="1867161"/>
                    </a:xfrm>
                    <a:prstGeom prst="rect">
                      <a:avLst/>
                    </a:prstGeom>
                    <a:ln>
                      <a:noFill/>
                    </a:ln>
                    <a:extLst>
                      <a:ext uri="{53640926-AAD7-44D8-BBD7-CCE9431645EC}">
                        <a14:shadowObscured xmlns:a14="http://schemas.microsoft.com/office/drawing/2010/main"/>
                      </a:ext>
                    </a:extLst>
                  </pic:spPr>
                </pic:pic>
              </a:graphicData>
            </a:graphic>
          </wp:inline>
        </w:drawing>
      </w:r>
    </w:p>
    <w:p w14:paraId="24B8F897" w14:textId="77777777" w:rsidR="005A499F" w:rsidRPr="00113D0E" w:rsidRDefault="005A499F" w:rsidP="003877BA">
      <w:pPr>
        <w:spacing w:before="120" w:after="120" w:line="360" w:lineRule="auto"/>
        <w:rPr>
          <w:rFonts w:cs="Arial"/>
        </w:rPr>
      </w:pPr>
      <w:r w:rsidRPr="00113D0E">
        <w:rPr>
          <w:rFonts w:cs="Arial"/>
        </w:rPr>
        <w:t xml:space="preserve">The lower reaches of Diamond Creek are rated in poor condition with poor water quality and aquatic life.  </w:t>
      </w:r>
    </w:p>
    <w:p w14:paraId="6725716D" w14:textId="77777777" w:rsidR="005A499F" w:rsidRPr="00113D0E" w:rsidRDefault="005A499F" w:rsidP="005A499F">
      <w:pPr>
        <w:keepNext/>
        <w:rPr>
          <w:rFonts w:cs="Arial"/>
        </w:rPr>
      </w:pPr>
      <w:r w:rsidRPr="00113D0E">
        <w:rPr>
          <w:rFonts w:cs="Arial"/>
          <w:noProof/>
        </w:rPr>
        <w:drawing>
          <wp:inline distT="0" distB="0" distL="0" distR="0" wp14:anchorId="79E60A98" wp14:editId="093165AE">
            <wp:extent cx="5429249" cy="1895475"/>
            <wp:effectExtent l="0" t="0" r="635" b="0"/>
            <wp:docPr id="39" name="Picture 39" descr="Health of lower reaches of  Diamond Creek" title="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mondCreekRuralLower.png"/>
                    <pic:cNvPicPr/>
                  </pic:nvPicPr>
                  <pic:blipFill rotWithShape="1">
                    <a:blip r:embed="rId61">
                      <a:extLst>
                        <a:ext uri="{28A0092B-C50C-407E-A947-70E740481C1C}">
                          <a14:useLocalDpi xmlns:a14="http://schemas.microsoft.com/office/drawing/2010/main" val="0"/>
                        </a:ext>
                      </a:extLst>
                    </a:blip>
                    <a:srcRect t="32012" b="7318"/>
                    <a:stretch/>
                  </pic:blipFill>
                  <pic:spPr bwMode="auto">
                    <a:xfrm>
                      <a:off x="0" y="0"/>
                      <a:ext cx="5429249" cy="1895475"/>
                    </a:xfrm>
                    <a:prstGeom prst="rect">
                      <a:avLst/>
                    </a:prstGeom>
                    <a:ln>
                      <a:noFill/>
                    </a:ln>
                    <a:extLst>
                      <a:ext uri="{53640926-AAD7-44D8-BBD7-CCE9431645EC}">
                        <a14:shadowObscured xmlns:a14="http://schemas.microsoft.com/office/drawing/2010/main"/>
                      </a:ext>
                    </a:extLst>
                  </pic:spPr>
                </pic:pic>
              </a:graphicData>
            </a:graphic>
          </wp:inline>
        </w:drawing>
      </w:r>
    </w:p>
    <w:p w14:paraId="227D41C2" w14:textId="77777777" w:rsidR="005A499F" w:rsidRPr="00113D0E" w:rsidRDefault="005A499F" w:rsidP="005A499F">
      <w:pPr>
        <w:rPr>
          <w:rFonts w:cs="Arial"/>
        </w:rPr>
      </w:pPr>
    </w:p>
    <w:p w14:paraId="3A507D2E" w14:textId="77777777" w:rsidR="005A499F" w:rsidRPr="00212F26" w:rsidRDefault="005A499F" w:rsidP="00212F26">
      <w:pPr>
        <w:spacing w:before="120" w:after="120" w:line="360" w:lineRule="auto"/>
        <w:rPr>
          <w:rFonts w:cs="Arial"/>
          <w:b/>
        </w:rPr>
      </w:pPr>
      <w:r w:rsidRPr="00212F26">
        <w:rPr>
          <w:rFonts w:cs="Arial"/>
          <w:b/>
        </w:rPr>
        <w:t>Arthurs Creek</w:t>
      </w:r>
    </w:p>
    <w:p w14:paraId="3CDF0F0D" w14:textId="77777777" w:rsidR="005A499F" w:rsidRPr="00113D0E" w:rsidRDefault="005A499F" w:rsidP="003877BA">
      <w:pPr>
        <w:spacing w:before="120" w:after="120" w:line="360" w:lineRule="auto"/>
        <w:rPr>
          <w:rFonts w:cs="Arial"/>
        </w:rPr>
      </w:pPr>
      <w:r w:rsidRPr="00113D0E">
        <w:rPr>
          <w:rFonts w:cs="Arial"/>
        </w:rPr>
        <w:t xml:space="preserve">The upper tributaries of Arthurs Creek are in good condition with some impact evident on aquatic life.  </w:t>
      </w:r>
    </w:p>
    <w:p w14:paraId="5451282F" w14:textId="77777777" w:rsidR="005A499F" w:rsidRPr="00113D0E" w:rsidRDefault="005A499F" w:rsidP="005A499F">
      <w:pPr>
        <w:rPr>
          <w:rFonts w:cs="Arial"/>
        </w:rPr>
      </w:pPr>
      <w:r w:rsidRPr="00113D0E">
        <w:rPr>
          <w:rFonts w:cs="Arial"/>
          <w:noProof/>
        </w:rPr>
        <w:drawing>
          <wp:inline distT="0" distB="0" distL="0" distR="0" wp14:anchorId="47166C73" wp14:editId="424B4002">
            <wp:extent cx="5429250" cy="1933575"/>
            <wp:effectExtent l="0" t="0" r="0" b="9525"/>
            <wp:docPr id="40" name="Picture 40" descr="Health of upper tributaries of Arthurs Creek" title="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butariesOfArthursCreekAndChadsCreek(Source).png"/>
                    <pic:cNvPicPr/>
                  </pic:nvPicPr>
                  <pic:blipFill rotWithShape="1">
                    <a:blip r:embed="rId62">
                      <a:extLst>
                        <a:ext uri="{28A0092B-C50C-407E-A947-70E740481C1C}">
                          <a14:useLocalDpi xmlns:a14="http://schemas.microsoft.com/office/drawing/2010/main" val="0"/>
                        </a:ext>
                      </a:extLst>
                    </a:blip>
                    <a:srcRect t="36390" b="5444"/>
                    <a:stretch/>
                  </pic:blipFill>
                  <pic:spPr bwMode="auto">
                    <a:xfrm>
                      <a:off x="0" y="0"/>
                      <a:ext cx="5430008" cy="1933845"/>
                    </a:xfrm>
                    <a:prstGeom prst="rect">
                      <a:avLst/>
                    </a:prstGeom>
                    <a:ln>
                      <a:noFill/>
                    </a:ln>
                    <a:extLst>
                      <a:ext uri="{53640926-AAD7-44D8-BBD7-CCE9431645EC}">
                        <a14:shadowObscured xmlns:a14="http://schemas.microsoft.com/office/drawing/2010/main"/>
                      </a:ext>
                    </a:extLst>
                  </pic:spPr>
                </pic:pic>
              </a:graphicData>
            </a:graphic>
          </wp:inline>
        </w:drawing>
      </w:r>
    </w:p>
    <w:p w14:paraId="487F7155" w14:textId="77777777" w:rsidR="005A499F" w:rsidRPr="00113D0E" w:rsidRDefault="005A499F" w:rsidP="003877BA">
      <w:pPr>
        <w:spacing w:before="120" w:after="120" w:line="360" w:lineRule="auto"/>
        <w:rPr>
          <w:rFonts w:cs="Arial"/>
        </w:rPr>
      </w:pPr>
      <w:r w:rsidRPr="00113D0E">
        <w:rPr>
          <w:rFonts w:cs="Arial"/>
        </w:rPr>
        <w:t>The upper reaches are in poor condition with the streamside zone (and hence water quality and aquatic life) scoring poorly.  The streamside zone, water quality and aquatic life are impacted by clearing of the catchment and stock access to the waterway.</w:t>
      </w:r>
    </w:p>
    <w:p w14:paraId="5C2BB70C" w14:textId="77777777" w:rsidR="005A499F" w:rsidRPr="00113D0E" w:rsidRDefault="005A499F" w:rsidP="005A499F">
      <w:pPr>
        <w:rPr>
          <w:rFonts w:cs="Arial"/>
        </w:rPr>
      </w:pPr>
      <w:r w:rsidRPr="00113D0E">
        <w:rPr>
          <w:rFonts w:cs="Arial"/>
          <w:noProof/>
        </w:rPr>
        <w:drawing>
          <wp:inline distT="0" distB="0" distL="0" distR="0" wp14:anchorId="5BE36A76" wp14:editId="3E7813A0">
            <wp:extent cx="5410200" cy="1895475"/>
            <wp:effectExtent l="0" t="0" r="0" b="9525"/>
            <wp:docPr id="41" name="Picture 41" descr="Health of upper reaches of Arthurs Creek" title="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hursCreekUpper.png"/>
                    <pic:cNvPicPr/>
                  </pic:nvPicPr>
                  <pic:blipFill rotWithShape="1">
                    <a:blip r:embed="rId63">
                      <a:extLst>
                        <a:ext uri="{28A0092B-C50C-407E-A947-70E740481C1C}">
                          <a14:useLocalDpi xmlns:a14="http://schemas.microsoft.com/office/drawing/2010/main" val="0"/>
                        </a:ext>
                      </a:extLst>
                    </a:blip>
                    <a:srcRect t="32087" b="5920"/>
                    <a:stretch/>
                  </pic:blipFill>
                  <pic:spPr bwMode="auto">
                    <a:xfrm>
                      <a:off x="0" y="0"/>
                      <a:ext cx="5410956" cy="1895740"/>
                    </a:xfrm>
                    <a:prstGeom prst="rect">
                      <a:avLst/>
                    </a:prstGeom>
                    <a:ln>
                      <a:noFill/>
                    </a:ln>
                    <a:extLst>
                      <a:ext uri="{53640926-AAD7-44D8-BBD7-CCE9431645EC}">
                        <a14:shadowObscured xmlns:a14="http://schemas.microsoft.com/office/drawing/2010/main"/>
                      </a:ext>
                    </a:extLst>
                  </pic:spPr>
                </pic:pic>
              </a:graphicData>
            </a:graphic>
          </wp:inline>
        </w:drawing>
      </w:r>
    </w:p>
    <w:p w14:paraId="141A3A27" w14:textId="77777777" w:rsidR="005A499F" w:rsidRPr="00113D0E" w:rsidRDefault="005A499F" w:rsidP="003877BA">
      <w:pPr>
        <w:spacing w:before="120" w:after="120" w:line="360" w:lineRule="auto"/>
        <w:rPr>
          <w:rFonts w:cs="Arial"/>
        </w:rPr>
      </w:pPr>
      <w:r w:rsidRPr="00113D0E">
        <w:rPr>
          <w:rFonts w:cs="Arial"/>
        </w:rPr>
        <w:t xml:space="preserve">The lower </w:t>
      </w:r>
      <w:r w:rsidR="00AF2580" w:rsidRPr="00113D0E">
        <w:rPr>
          <w:rFonts w:cs="Arial"/>
        </w:rPr>
        <w:t>reaches</w:t>
      </w:r>
      <w:r w:rsidRPr="00113D0E">
        <w:rPr>
          <w:rFonts w:cs="Arial"/>
        </w:rPr>
        <w:t xml:space="preserve"> of Arthurs Creek are in moderate condition, with the streamside zone in poor condition but improvement’s in water quality and aquatic life evident.  </w:t>
      </w:r>
    </w:p>
    <w:p w14:paraId="4D35A822" w14:textId="77777777" w:rsidR="005A499F" w:rsidRPr="00113D0E" w:rsidRDefault="005A499F" w:rsidP="005A499F">
      <w:pPr>
        <w:rPr>
          <w:rFonts w:cs="Arial"/>
        </w:rPr>
      </w:pPr>
      <w:r w:rsidRPr="00113D0E">
        <w:rPr>
          <w:rFonts w:cs="Arial"/>
          <w:noProof/>
        </w:rPr>
        <w:drawing>
          <wp:inline distT="0" distB="0" distL="0" distR="0" wp14:anchorId="1F95A40A" wp14:editId="4AC2CEFA">
            <wp:extent cx="5438775" cy="1876425"/>
            <wp:effectExtent l="0" t="0" r="9525" b="9525"/>
            <wp:docPr id="42" name="Picture 42" descr="Health of lower reaches of Arthurs Creek" title="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hursCreekLower.png"/>
                    <pic:cNvPicPr/>
                  </pic:nvPicPr>
                  <pic:blipFill rotWithShape="1">
                    <a:blip r:embed="rId64">
                      <a:extLst>
                        <a:ext uri="{28A0092B-C50C-407E-A947-70E740481C1C}">
                          <a14:useLocalDpi xmlns:a14="http://schemas.microsoft.com/office/drawing/2010/main" val="0"/>
                        </a:ext>
                      </a:extLst>
                    </a:blip>
                    <a:srcRect t="34535" b="6306"/>
                    <a:stretch/>
                  </pic:blipFill>
                  <pic:spPr bwMode="auto">
                    <a:xfrm>
                      <a:off x="0" y="0"/>
                      <a:ext cx="5439535" cy="1876687"/>
                    </a:xfrm>
                    <a:prstGeom prst="rect">
                      <a:avLst/>
                    </a:prstGeom>
                    <a:ln>
                      <a:noFill/>
                    </a:ln>
                    <a:extLst>
                      <a:ext uri="{53640926-AAD7-44D8-BBD7-CCE9431645EC}">
                        <a14:shadowObscured xmlns:a14="http://schemas.microsoft.com/office/drawing/2010/main"/>
                      </a:ext>
                    </a:extLst>
                  </pic:spPr>
                </pic:pic>
              </a:graphicData>
            </a:graphic>
          </wp:inline>
        </w:drawing>
      </w:r>
    </w:p>
    <w:p w14:paraId="1E800283" w14:textId="77777777" w:rsidR="005A499F" w:rsidRPr="00212F26" w:rsidRDefault="005A499F" w:rsidP="00212F26">
      <w:pPr>
        <w:spacing w:before="120" w:after="120" w:line="360" w:lineRule="auto"/>
        <w:rPr>
          <w:rFonts w:cs="Arial"/>
          <w:b/>
        </w:rPr>
      </w:pPr>
      <w:r w:rsidRPr="00212F26">
        <w:rPr>
          <w:rFonts w:cs="Arial"/>
          <w:b/>
        </w:rPr>
        <w:t>Watsons Creek</w:t>
      </w:r>
    </w:p>
    <w:p w14:paraId="2FED0D1E" w14:textId="77777777" w:rsidR="005A499F" w:rsidRPr="00113D0E" w:rsidRDefault="005A499F" w:rsidP="003877BA">
      <w:pPr>
        <w:spacing w:before="120" w:after="120" w:line="360" w:lineRule="auto"/>
        <w:rPr>
          <w:rFonts w:cs="Arial"/>
        </w:rPr>
      </w:pPr>
      <w:r w:rsidRPr="00113D0E">
        <w:rPr>
          <w:rFonts w:cs="Arial"/>
        </w:rPr>
        <w:t xml:space="preserve">Watson Creek is rated as </w:t>
      </w:r>
      <w:r w:rsidR="00AF2580" w:rsidRPr="00113D0E">
        <w:rPr>
          <w:rFonts w:cs="Arial"/>
        </w:rPr>
        <w:t xml:space="preserve">being in </w:t>
      </w:r>
      <w:r w:rsidRPr="00113D0E">
        <w:rPr>
          <w:rFonts w:cs="Arial"/>
        </w:rPr>
        <w:t xml:space="preserve">good condition </w:t>
      </w:r>
      <w:r w:rsidR="00AF2580" w:rsidRPr="00113D0E">
        <w:rPr>
          <w:rFonts w:cs="Arial"/>
        </w:rPr>
        <w:t xml:space="preserve">however </w:t>
      </w:r>
      <w:r w:rsidRPr="00113D0E">
        <w:rPr>
          <w:rFonts w:cs="Arial"/>
        </w:rPr>
        <w:t xml:space="preserve">the streamside zone </w:t>
      </w:r>
      <w:r w:rsidR="00AF2580" w:rsidRPr="00113D0E">
        <w:rPr>
          <w:rFonts w:cs="Arial"/>
        </w:rPr>
        <w:t xml:space="preserve">is </w:t>
      </w:r>
      <w:r w:rsidRPr="00113D0E">
        <w:rPr>
          <w:rFonts w:cs="Arial"/>
        </w:rPr>
        <w:t>impacted by clearing of the catchment and stock access to the waterway.</w:t>
      </w:r>
    </w:p>
    <w:p w14:paraId="341D1436" w14:textId="77777777" w:rsidR="005A499F" w:rsidRPr="00113D0E" w:rsidRDefault="005A499F" w:rsidP="005A499F">
      <w:pPr>
        <w:rPr>
          <w:rFonts w:cs="Arial"/>
        </w:rPr>
      </w:pPr>
      <w:r w:rsidRPr="00113D0E">
        <w:rPr>
          <w:rFonts w:cs="Arial"/>
          <w:noProof/>
        </w:rPr>
        <w:drawing>
          <wp:inline distT="0" distB="0" distL="0" distR="0" wp14:anchorId="2E8B2144" wp14:editId="2A87FC61">
            <wp:extent cx="5131934" cy="1914525"/>
            <wp:effectExtent l="0" t="0" r="0" b="0"/>
            <wp:docPr id="49" name="Picture 49" descr="Health of Watsons Creek" title="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l="34631" t="42019" r="24601" b="30928"/>
                    <a:stretch/>
                  </pic:blipFill>
                  <pic:spPr bwMode="auto">
                    <a:xfrm>
                      <a:off x="0" y="0"/>
                      <a:ext cx="5133372" cy="1915062"/>
                    </a:xfrm>
                    <a:prstGeom prst="rect">
                      <a:avLst/>
                    </a:prstGeom>
                    <a:ln>
                      <a:noFill/>
                    </a:ln>
                    <a:extLst>
                      <a:ext uri="{53640926-AAD7-44D8-BBD7-CCE9431645EC}">
                        <a14:shadowObscured xmlns:a14="http://schemas.microsoft.com/office/drawing/2010/main"/>
                      </a:ext>
                    </a:extLst>
                  </pic:spPr>
                </pic:pic>
              </a:graphicData>
            </a:graphic>
          </wp:inline>
        </w:drawing>
      </w:r>
    </w:p>
    <w:p w14:paraId="5A9D2D10" w14:textId="77777777" w:rsidR="005A499F" w:rsidRPr="00212F26" w:rsidRDefault="005A499F" w:rsidP="00212F26">
      <w:pPr>
        <w:spacing w:before="120" w:after="120" w:line="360" w:lineRule="auto"/>
        <w:rPr>
          <w:rFonts w:cs="Arial"/>
          <w:b/>
        </w:rPr>
      </w:pPr>
      <w:r w:rsidRPr="00212F26">
        <w:rPr>
          <w:rFonts w:cs="Arial"/>
          <w:b/>
        </w:rPr>
        <w:t>Yarra River (Middle)</w:t>
      </w:r>
    </w:p>
    <w:p w14:paraId="5AD6A9A9" w14:textId="77777777" w:rsidR="005A499F" w:rsidRPr="00113D0E" w:rsidRDefault="005A499F" w:rsidP="003877BA">
      <w:pPr>
        <w:spacing w:before="120" w:after="120" w:line="360" w:lineRule="auto"/>
        <w:rPr>
          <w:rFonts w:cs="Arial"/>
        </w:rPr>
      </w:pPr>
      <w:r w:rsidRPr="00113D0E">
        <w:rPr>
          <w:rFonts w:cs="Arial"/>
        </w:rPr>
        <w:t xml:space="preserve">The Yarra River where it passes through the Shire is in poor condition and heavily impacted by upstream diversions, catchment disturbance and urbanisation and </w:t>
      </w:r>
      <w:r w:rsidR="00AF2580" w:rsidRPr="00113D0E">
        <w:rPr>
          <w:rFonts w:cs="Arial"/>
        </w:rPr>
        <w:t xml:space="preserve">disturbance of </w:t>
      </w:r>
      <w:r w:rsidRPr="00113D0E">
        <w:rPr>
          <w:rFonts w:cs="Arial"/>
        </w:rPr>
        <w:t xml:space="preserve">the streamside zone.  Given the importance, condition and size of the Yarra River, the Shire’s efforts in this catchment should focus on supporting Melbourne Water through the implementation of appropriate planning policies and the maintenance of open spaces adjacent to the river to complement Melbourne Water restoration works. </w:t>
      </w:r>
    </w:p>
    <w:p w14:paraId="783792FB" w14:textId="77777777" w:rsidR="005A499F" w:rsidRPr="00113D0E" w:rsidRDefault="005A499F" w:rsidP="005A499F">
      <w:pPr>
        <w:rPr>
          <w:rFonts w:cs="Arial"/>
        </w:rPr>
      </w:pPr>
      <w:r w:rsidRPr="00113D0E">
        <w:rPr>
          <w:rFonts w:cs="Arial"/>
          <w:noProof/>
        </w:rPr>
        <w:drawing>
          <wp:inline distT="0" distB="0" distL="0" distR="0" wp14:anchorId="3DE9E470" wp14:editId="50ED764D">
            <wp:extent cx="5429250" cy="1933575"/>
            <wp:effectExtent l="0" t="0" r="0" b="9525"/>
            <wp:docPr id="45" name="Picture 45" descr="Health of Yarra River (middle)" title="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raRiverMid.png"/>
                    <pic:cNvPicPr/>
                  </pic:nvPicPr>
                  <pic:blipFill rotWithShape="1">
                    <a:blip r:embed="rId66">
                      <a:extLst>
                        <a:ext uri="{28A0092B-C50C-407E-A947-70E740481C1C}">
                          <a14:useLocalDpi xmlns:a14="http://schemas.microsoft.com/office/drawing/2010/main" val="0"/>
                        </a:ext>
                      </a:extLst>
                    </a:blip>
                    <a:srcRect t="32826" b="5471"/>
                    <a:stretch/>
                  </pic:blipFill>
                  <pic:spPr bwMode="auto">
                    <a:xfrm>
                      <a:off x="0" y="0"/>
                      <a:ext cx="5430008" cy="1933845"/>
                    </a:xfrm>
                    <a:prstGeom prst="rect">
                      <a:avLst/>
                    </a:prstGeom>
                    <a:ln>
                      <a:noFill/>
                    </a:ln>
                    <a:extLst>
                      <a:ext uri="{53640926-AAD7-44D8-BBD7-CCE9431645EC}">
                        <a14:shadowObscured xmlns:a14="http://schemas.microsoft.com/office/drawing/2010/main"/>
                      </a:ext>
                    </a:extLst>
                  </pic:spPr>
                </pic:pic>
              </a:graphicData>
            </a:graphic>
          </wp:inline>
        </w:drawing>
      </w:r>
    </w:p>
    <w:p w14:paraId="070E982E" w14:textId="77777777" w:rsidR="005A499F" w:rsidRPr="00212F26" w:rsidRDefault="005A499F" w:rsidP="00212F26">
      <w:pPr>
        <w:spacing w:before="120" w:after="120" w:line="360" w:lineRule="auto"/>
        <w:rPr>
          <w:rFonts w:cs="Arial"/>
          <w:b/>
        </w:rPr>
      </w:pPr>
      <w:r w:rsidRPr="00212F26">
        <w:rPr>
          <w:rFonts w:cs="Arial"/>
          <w:b/>
        </w:rPr>
        <w:t>Plenty River (Middle)</w:t>
      </w:r>
    </w:p>
    <w:p w14:paraId="55F0CCE4" w14:textId="77777777" w:rsidR="005A499F" w:rsidRPr="00113D0E" w:rsidRDefault="005A499F" w:rsidP="003877BA">
      <w:pPr>
        <w:spacing w:before="120" w:after="120" w:line="360" w:lineRule="auto"/>
        <w:rPr>
          <w:rFonts w:cs="Arial"/>
        </w:rPr>
      </w:pPr>
      <w:r w:rsidRPr="00113D0E">
        <w:rPr>
          <w:rFonts w:cs="Arial"/>
        </w:rPr>
        <w:t xml:space="preserve">The Plenty River where it passes through the Shire is </w:t>
      </w:r>
      <w:r w:rsidR="00AF2580" w:rsidRPr="00113D0E">
        <w:rPr>
          <w:rFonts w:cs="Arial"/>
        </w:rPr>
        <w:t xml:space="preserve">in poor condition and </w:t>
      </w:r>
      <w:r w:rsidRPr="00113D0E">
        <w:rPr>
          <w:rFonts w:cs="Arial"/>
        </w:rPr>
        <w:t>already affected by upstream diversions</w:t>
      </w:r>
      <w:r w:rsidR="00AF2580" w:rsidRPr="00113D0E">
        <w:rPr>
          <w:rFonts w:cs="Arial"/>
        </w:rPr>
        <w:t>,</w:t>
      </w:r>
      <w:r w:rsidR="00F40796" w:rsidRPr="00113D0E">
        <w:rPr>
          <w:rFonts w:cs="Arial"/>
        </w:rPr>
        <w:t xml:space="preserve"> </w:t>
      </w:r>
      <w:r w:rsidRPr="00113D0E">
        <w:rPr>
          <w:rFonts w:cs="Arial"/>
        </w:rPr>
        <w:t xml:space="preserve">urban development </w:t>
      </w:r>
      <w:r w:rsidR="00AF2580" w:rsidRPr="00113D0E">
        <w:rPr>
          <w:rFonts w:cs="Arial"/>
        </w:rPr>
        <w:t xml:space="preserve">and </w:t>
      </w:r>
      <w:r w:rsidRPr="00113D0E">
        <w:rPr>
          <w:rFonts w:cs="Arial"/>
        </w:rPr>
        <w:t xml:space="preserve">disturbances </w:t>
      </w:r>
      <w:r w:rsidR="00AF2580" w:rsidRPr="00113D0E">
        <w:rPr>
          <w:rFonts w:cs="Arial"/>
        </w:rPr>
        <w:t xml:space="preserve">to </w:t>
      </w:r>
      <w:r w:rsidRPr="00113D0E">
        <w:rPr>
          <w:rFonts w:cs="Arial"/>
        </w:rPr>
        <w:t xml:space="preserve">the streamside zone.  The Shire’s efforts in this catchment should focus on supporting Melbourne Water through the implementation of appropriate planning policies and the maintenance of open spaces adjacent to the river to complement Melbourne Water restoration works. </w:t>
      </w:r>
    </w:p>
    <w:p w14:paraId="11F118CE" w14:textId="77777777" w:rsidR="005A499F" w:rsidRPr="00113D0E" w:rsidRDefault="005A499F" w:rsidP="005A499F">
      <w:pPr>
        <w:rPr>
          <w:rFonts w:cs="Arial"/>
        </w:rPr>
      </w:pPr>
      <w:r w:rsidRPr="00113D0E">
        <w:rPr>
          <w:rFonts w:cs="Arial"/>
          <w:noProof/>
        </w:rPr>
        <w:drawing>
          <wp:inline distT="0" distB="0" distL="0" distR="0" wp14:anchorId="40E04B1A" wp14:editId="77AE0A32">
            <wp:extent cx="5469806" cy="1847850"/>
            <wp:effectExtent l="0" t="0" r="0" b="0"/>
            <wp:docPr id="13" name="Picture 13" descr="Health of Plenty River (middle)" title="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l="34290" t="40014" r="23842" b="33444"/>
                    <a:stretch/>
                  </pic:blipFill>
                  <pic:spPr bwMode="auto">
                    <a:xfrm>
                      <a:off x="0" y="0"/>
                      <a:ext cx="5483567" cy="1852499"/>
                    </a:xfrm>
                    <a:prstGeom prst="rect">
                      <a:avLst/>
                    </a:prstGeom>
                    <a:ln>
                      <a:noFill/>
                    </a:ln>
                    <a:extLst>
                      <a:ext uri="{53640926-AAD7-44D8-BBD7-CCE9431645EC}">
                        <a14:shadowObscured xmlns:a14="http://schemas.microsoft.com/office/drawing/2010/main"/>
                      </a:ext>
                    </a:extLst>
                  </pic:spPr>
                </pic:pic>
              </a:graphicData>
            </a:graphic>
          </wp:inline>
        </w:drawing>
      </w:r>
    </w:p>
    <w:p w14:paraId="69513F5F" w14:textId="77777777" w:rsidR="005A499F" w:rsidRPr="00113D0E" w:rsidRDefault="005A499F" w:rsidP="00D41575">
      <w:pPr>
        <w:rPr>
          <w:rFonts w:cs="Arial"/>
        </w:rPr>
      </w:pPr>
    </w:p>
    <w:p w14:paraId="6CF9039D" w14:textId="77777777" w:rsidR="005A499F" w:rsidRPr="00113D0E" w:rsidRDefault="005A499F" w:rsidP="005A499F">
      <w:pPr>
        <w:rPr>
          <w:rFonts w:cs="Arial"/>
        </w:rPr>
        <w:sectPr w:rsidR="005A499F" w:rsidRPr="00113D0E" w:rsidSect="00BE7139">
          <w:headerReference w:type="default" r:id="rId68"/>
          <w:footerReference w:type="default" r:id="rId69"/>
          <w:pgSz w:w="11906" w:h="16838"/>
          <w:pgMar w:top="1440" w:right="1440" w:bottom="1440" w:left="1440" w:header="708" w:footer="708" w:gutter="0"/>
          <w:cols w:space="708"/>
          <w:titlePg/>
          <w:docGrid w:linePitch="360"/>
        </w:sectPr>
      </w:pPr>
    </w:p>
    <w:p w14:paraId="280C91A7" w14:textId="77777777" w:rsidR="007066B0" w:rsidRPr="00223449" w:rsidRDefault="005A499F" w:rsidP="00223449">
      <w:pPr>
        <w:pStyle w:val="Heading2"/>
      </w:pPr>
      <w:bookmarkStart w:id="98" w:name="_Toc421175973"/>
      <w:r w:rsidRPr="00223449">
        <w:t>Appendix D -</w:t>
      </w:r>
      <w:r w:rsidR="007066B0" w:rsidRPr="00223449">
        <w:t>Stormwater Flows and Pollutant Load</w:t>
      </w:r>
      <w:bookmarkEnd w:id="90"/>
      <w:bookmarkEnd w:id="91"/>
      <w:bookmarkEnd w:id="92"/>
      <w:bookmarkEnd w:id="93"/>
      <w:bookmarkEnd w:id="94"/>
      <w:bookmarkEnd w:id="95"/>
      <w:r w:rsidR="007066B0" w:rsidRPr="00223449">
        <w:t xml:space="preserve"> Calculations</w:t>
      </w:r>
      <w:bookmarkEnd w:id="98"/>
      <w:r w:rsidR="007066B0" w:rsidRPr="00223449">
        <w:t xml:space="preserve"> </w:t>
      </w:r>
    </w:p>
    <w:p w14:paraId="053C71A3" w14:textId="77777777" w:rsidR="007066B0" w:rsidRPr="00212F26" w:rsidRDefault="007066B0" w:rsidP="00212F26">
      <w:pPr>
        <w:spacing w:before="120" w:after="120" w:line="360" w:lineRule="auto"/>
        <w:rPr>
          <w:rFonts w:cs="Arial"/>
          <w:b/>
        </w:rPr>
      </w:pPr>
      <w:bookmarkStart w:id="99" w:name="_Toc237711351"/>
      <w:r w:rsidRPr="00212F26">
        <w:rPr>
          <w:rFonts w:cs="Arial"/>
          <w:b/>
        </w:rPr>
        <w:t>Catchment areas and characteristics</w:t>
      </w:r>
      <w:bookmarkEnd w:id="99"/>
    </w:p>
    <w:p w14:paraId="7AE03601" w14:textId="77777777" w:rsidR="007066B0" w:rsidRPr="00113D0E" w:rsidRDefault="007066B0" w:rsidP="003877BA">
      <w:pPr>
        <w:spacing w:before="120" w:after="120" w:line="360" w:lineRule="auto"/>
        <w:rPr>
          <w:rFonts w:cs="Arial"/>
          <w:szCs w:val="18"/>
          <w:lang w:eastAsia="ko-KR"/>
        </w:rPr>
      </w:pPr>
      <w:r w:rsidRPr="00113D0E">
        <w:rPr>
          <w:rFonts w:cs="Arial"/>
          <w:szCs w:val="18"/>
          <w:lang w:eastAsia="ko-KR"/>
        </w:rPr>
        <w:t>Catchments within Nillumbik Shire were analysed to determine areas and impervious fractions for different land use, ownership and surface type combinations. A range of data was used to do this:</w:t>
      </w:r>
    </w:p>
    <w:p w14:paraId="0684C29F" w14:textId="77777777" w:rsidR="007066B0" w:rsidRPr="00113D0E" w:rsidRDefault="007066B0" w:rsidP="003877BA">
      <w:pPr>
        <w:pStyle w:val="ListParagraph"/>
        <w:numPr>
          <w:ilvl w:val="0"/>
          <w:numId w:val="21"/>
        </w:numPr>
        <w:spacing w:before="120" w:line="360" w:lineRule="auto"/>
        <w:ind w:left="567" w:hanging="567"/>
        <w:rPr>
          <w:lang w:eastAsia="ko-KR"/>
        </w:rPr>
      </w:pPr>
      <w:r w:rsidRPr="00113D0E">
        <w:rPr>
          <w:lang w:eastAsia="ko-KR"/>
        </w:rPr>
        <w:t>Municipal boundary</w:t>
      </w:r>
    </w:p>
    <w:p w14:paraId="2E2B03C9" w14:textId="77777777" w:rsidR="007066B0" w:rsidRPr="00113D0E" w:rsidRDefault="007066B0" w:rsidP="003877BA">
      <w:pPr>
        <w:pStyle w:val="ListParagraph"/>
        <w:numPr>
          <w:ilvl w:val="0"/>
          <w:numId w:val="21"/>
        </w:numPr>
        <w:spacing w:before="120" w:line="360" w:lineRule="auto"/>
        <w:ind w:left="567" w:hanging="567"/>
        <w:rPr>
          <w:lang w:eastAsia="ko-KR"/>
        </w:rPr>
      </w:pPr>
      <w:r w:rsidRPr="00113D0E">
        <w:rPr>
          <w:lang w:eastAsia="ko-KR"/>
        </w:rPr>
        <w:t>Imperviousness layer (from DCI data layer) supplied by Melbourne Water</w:t>
      </w:r>
    </w:p>
    <w:p w14:paraId="433D0E6F" w14:textId="77777777" w:rsidR="007066B0" w:rsidRPr="00113D0E" w:rsidRDefault="007066B0" w:rsidP="003877BA">
      <w:pPr>
        <w:pStyle w:val="ListParagraph"/>
        <w:numPr>
          <w:ilvl w:val="0"/>
          <w:numId w:val="21"/>
        </w:numPr>
        <w:spacing w:before="120" w:line="360" w:lineRule="auto"/>
        <w:ind w:left="567" w:hanging="567"/>
        <w:rPr>
          <w:lang w:eastAsia="ko-KR"/>
        </w:rPr>
      </w:pPr>
      <w:r w:rsidRPr="00113D0E">
        <w:rPr>
          <w:lang w:eastAsia="ko-KR"/>
        </w:rPr>
        <w:t xml:space="preserve">Property (cadastre) boundaries </w:t>
      </w:r>
    </w:p>
    <w:p w14:paraId="185F9F0E" w14:textId="77777777" w:rsidR="007066B0" w:rsidRPr="00113D0E" w:rsidRDefault="007066B0" w:rsidP="003877BA">
      <w:pPr>
        <w:pStyle w:val="ListParagraph"/>
        <w:numPr>
          <w:ilvl w:val="0"/>
          <w:numId w:val="21"/>
        </w:numPr>
        <w:spacing w:before="120" w:line="360" w:lineRule="auto"/>
        <w:ind w:left="567" w:hanging="567"/>
        <w:rPr>
          <w:lang w:eastAsia="ko-KR"/>
        </w:rPr>
      </w:pPr>
      <w:r w:rsidRPr="00113D0E">
        <w:rPr>
          <w:lang w:eastAsia="ko-KR"/>
        </w:rPr>
        <w:t>Melbourne Water major catchments and main drain sub-catchments</w:t>
      </w:r>
    </w:p>
    <w:p w14:paraId="276590B0" w14:textId="77777777" w:rsidR="007066B0" w:rsidRPr="00113D0E" w:rsidRDefault="007066B0" w:rsidP="003877BA">
      <w:pPr>
        <w:pStyle w:val="ListParagraph"/>
        <w:numPr>
          <w:ilvl w:val="0"/>
          <w:numId w:val="21"/>
        </w:numPr>
        <w:spacing w:before="120" w:line="360" w:lineRule="auto"/>
        <w:ind w:left="567" w:hanging="567"/>
        <w:rPr>
          <w:lang w:eastAsia="ko-KR"/>
        </w:rPr>
      </w:pPr>
      <w:r w:rsidRPr="00113D0E">
        <w:rPr>
          <w:lang w:eastAsia="ko-KR"/>
        </w:rPr>
        <w:t>Land use zones, these were summarised to a summary zoning then aggregated to five land use categories, being Residential, Commercial/Industrial, Road, Open Space and Other</w:t>
      </w:r>
    </w:p>
    <w:p w14:paraId="7E6C770A" w14:textId="77777777" w:rsidR="007066B0" w:rsidRPr="00113D0E" w:rsidRDefault="007066B0" w:rsidP="003877BA">
      <w:pPr>
        <w:pStyle w:val="ListParagraph"/>
        <w:numPr>
          <w:ilvl w:val="0"/>
          <w:numId w:val="21"/>
        </w:numPr>
        <w:spacing w:before="120" w:line="360" w:lineRule="auto"/>
        <w:ind w:left="567" w:hanging="567"/>
        <w:rPr>
          <w:lang w:eastAsia="ko-KR"/>
        </w:rPr>
      </w:pPr>
      <w:r w:rsidRPr="00113D0E">
        <w:rPr>
          <w:lang w:eastAsia="ko-KR"/>
        </w:rPr>
        <w:t xml:space="preserve">Ownership </w:t>
      </w:r>
    </w:p>
    <w:p w14:paraId="221FC94C" w14:textId="77777777" w:rsidR="007066B0" w:rsidRPr="00113D0E" w:rsidRDefault="007066B0" w:rsidP="003877BA">
      <w:pPr>
        <w:spacing w:before="120" w:after="120" w:line="360" w:lineRule="auto"/>
        <w:rPr>
          <w:rFonts w:cs="Arial"/>
          <w:lang w:eastAsia="ko-KR"/>
        </w:rPr>
      </w:pPr>
      <w:r w:rsidRPr="00113D0E">
        <w:rPr>
          <w:rFonts w:cs="Arial"/>
          <w:lang w:eastAsia="ko-KR"/>
        </w:rPr>
        <w:t>A new layer was created to represent the land use and surface type information required for this study.  For example, a house lot would be divided into impervious parcel areas (house roof, paving and driveway) and pervious areas (grass, trees). These would then also have a land use and sub-catchment property. Each object has the following attributes</w:t>
      </w:r>
      <w:r w:rsidR="00657117" w:rsidRPr="00113D0E">
        <w:rPr>
          <w:rFonts w:cs="Arial"/>
          <w:lang w:eastAsia="ko-KR"/>
        </w:rPr>
        <w:t>:</w:t>
      </w:r>
    </w:p>
    <w:p w14:paraId="387A3C74" w14:textId="77777777" w:rsidR="007066B0" w:rsidRPr="00113D0E" w:rsidRDefault="007066B0" w:rsidP="003877BA">
      <w:pPr>
        <w:pStyle w:val="ListParagraph"/>
        <w:numPr>
          <w:ilvl w:val="0"/>
          <w:numId w:val="20"/>
        </w:numPr>
        <w:spacing w:before="120" w:line="360" w:lineRule="auto"/>
        <w:ind w:left="567" w:hanging="567"/>
        <w:rPr>
          <w:lang w:eastAsia="ko-KR"/>
        </w:rPr>
      </w:pPr>
      <w:r w:rsidRPr="00113D0E">
        <w:rPr>
          <w:lang w:eastAsia="ko-KR"/>
        </w:rPr>
        <w:t>Catchment</w:t>
      </w:r>
      <w:r w:rsidR="00657117" w:rsidRPr="00113D0E">
        <w:rPr>
          <w:lang w:eastAsia="ko-KR"/>
        </w:rPr>
        <w:t>.</w:t>
      </w:r>
    </w:p>
    <w:p w14:paraId="446E11CC" w14:textId="77777777" w:rsidR="007066B0" w:rsidRPr="00113D0E" w:rsidRDefault="007066B0" w:rsidP="003877BA">
      <w:pPr>
        <w:pStyle w:val="ListParagraph"/>
        <w:numPr>
          <w:ilvl w:val="0"/>
          <w:numId w:val="20"/>
        </w:numPr>
        <w:spacing w:before="120" w:line="360" w:lineRule="auto"/>
        <w:ind w:left="567" w:hanging="567"/>
        <w:rPr>
          <w:lang w:eastAsia="ko-KR"/>
        </w:rPr>
      </w:pPr>
      <w:r w:rsidRPr="00113D0E">
        <w:rPr>
          <w:lang w:eastAsia="ko-KR"/>
        </w:rPr>
        <w:t>Land use (Residential, Council, Road, Open Space, Other)</w:t>
      </w:r>
      <w:r w:rsidR="00657117" w:rsidRPr="00113D0E">
        <w:rPr>
          <w:lang w:eastAsia="ko-KR"/>
        </w:rPr>
        <w:t>.</w:t>
      </w:r>
    </w:p>
    <w:p w14:paraId="4DAD88EA" w14:textId="77777777" w:rsidR="007066B0" w:rsidRPr="00113D0E" w:rsidRDefault="007066B0" w:rsidP="003877BA">
      <w:pPr>
        <w:pStyle w:val="ListParagraph"/>
        <w:numPr>
          <w:ilvl w:val="0"/>
          <w:numId w:val="20"/>
        </w:numPr>
        <w:spacing w:before="120" w:line="360" w:lineRule="auto"/>
        <w:ind w:left="567" w:hanging="567"/>
        <w:rPr>
          <w:lang w:eastAsia="ko-KR"/>
        </w:rPr>
      </w:pPr>
      <w:r w:rsidRPr="00113D0E">
        <w:rPr>
          <w:lang w:eastAsia="ko-KR"/>
        </w:rPr>
        <w:t>Imperviousness (pervious, impervious parcel, impervious road)</w:t>
      </w:r>
      <w:r w:rsidR="00657117" w:rsidRPr="00113D0E">
        <w:rPr>
          <w:lang w:eastAsia="ko-KR"/>
        </w:rPr>
        <w:t>.</w:t>
      </w:r>
    </w:p>
    <w:p w14:paraId="156A4FA1" w14:textId="77777777" w:rsidR="007066B0" w:rsidRPr="00113D0E" w:rsidRDefault="007066B0" w:rsidP="003877BA">
      <w:pPr>
        <w:pStyle w:val="ListParagraph"/>
        <w:numPr>
          <w:ilvl w:val="0"/>
          <w:numId w:val="20"/>
        </w:numPr>
        <w:spacing w:before="120" w:line="360" w:lineRule="auto"/>
        <w:ind w:left="567" w:hanging="567"/>
        <w:rPr>
          <w:lang w:eastAsia="ko-KR"/>
        </w:rPr>
      </w:pPr>
      <w:r w:rsidRPr="00113D0E">
        <w:rPr>
          <w:lang w:eastAsia="ko-KR"/>
        </w:rPr>
        <w:t>Ownership (Public, Private)</w:t>
      </w:r>
      <w:r w:rsidR="00657117" w:rsidRPr="00113D0E">
        <w:rPr>
          <w:lang w:eastAsia="ko-KR"/>
        </w:rPr>
        <w:t>.</w:t>
      </w:r>
    </w:p>
    <w:p w14:paraId="2A7D8611" w14:textId="77777777" w:rsidR="007066B0" w:rsidRPr="00113D0E" w:rsidRDefault="007066B0" w:rsidP="003877BA">
      <w:pPr>
        <w:pStyle w:val="ListParagraph"/>
        <w:numPr>
          <w:ilvl w:val="0"/>
          <w:numId w:val="20"/>
        </w:numPr>
        <w:spacing w:before="120" w:line="360" w:lineRule="auto"/>
        <w:ind w:left="567" w:hanging="567"/>
        <w:rPr>
          <w:lang w:eastAsia="ko-KR"/>
        </w:rPr>
      </w:pPr>
      <w:r w:rsidRPr="00113D0E">
        <w:rPr>
          <w:lang w:eastAsia="ko-KR"/>
        </w:rPr>
        <w:t>Area (m</w:t>
      </w:r>
      <w:r w:rsidRPr="00113D0E">
        <w:rPr>
          <w:vertAlign w:val="superscript"/>
          <w:lang w:eastAsia="ko-KR"/>
        </w:rPr>
        <w:t>2</w:t>
      </w:r>
      <w:r w:rsidRPr="00113D0E">
        <w:rPr>
          <w:lang w:eastAsia="ko-KR"/>
        </w:rPr>
        <w:t>)</w:t>
      </w:r>
      <w:r w:rsidR="00657117" w:rsidRPr="00113D0E">
        <w:rPr>
          <w:lang w:eastAsia="ko-KR"/>
        </w:rPr>
        <w:t>.</w:t>
      </w:r>
    </w:p>
    <w:p w14:paraId="2C8D04F5" w14:textId="77777777" w:rsidR="007066B0" w:rsidRPr="00113D0E" w:rsidRDefault="007066B0" w:rsidP="003877BA">
      <w:pPr>
        <w:spacing w:before="120" w:after="120" w:line="360" w:lineRule="auto"/>
        <w:rPr>
          <w:rFonts w:cs="Arial"/>
          <w:lang w:eastAsia="ko-KR"/>
        </w:rPr>
      </w:pPr>
      <w:r w:rsidRPr="00113D0E">
        <w:rPr>
          <w:rFonts w:cs="Arial"/>
          <w:lang w:eastAsia="ko-KR"/>
        </w:rPr>
        <w:t xml:space="preserve">This data was exported to Excel and Pivot Tables were used to aggregate data across surface types, land use, sub-catchments and ownership as required providing considerable flexibility in </w:t>
      </w:r>
      <w:r w:rsidR="00067127" w:rsidRPr="00113D0E">
        <w:rPr>
          <w:rFonts w:cs="Arial"/>
          <w:lang w:eastAsia="ko-KR"/>
        </w:rPr>
        <w:t xml:space="preserve">analysis </w:t>
      </w:r>
      <w:r w:rsidRPr="00113D0E">
        <w:rPr>
          <w:rFonts w:cs="Arial"/>
          <w:lang w:eastAsia="ko-KR"/>
        </w:rPr>
        <w:t xml:space="preserve">of the data. </w:t>
      </w:r>
    </w:p>
    <w:p w14:paraId="3903E91F" w14:textId="77777777" w:rsidR="007066B0" w:rsidRPr="00212F26" w:rsidRDefault="007066B0" w:rsidP="00212F26">
      <w:pPr>
        <w:spacing w:before="120" w:after="120" w:line="360" w:lineRule="auto"/>
        <w:rPr>
          <w:rFonts w:cs="Arial"/>
          <w:b/>
        </w:rPr>
      </w:pPr>
      <w:bookmarkStart w:id="100" w:name="_Toc237711352"/>
      <w:bookmarkStart w:id="101" w:name="_Toc298884733"/>
      <w:bookmarkStart w:id="102" w:name="_Toc305680042"/>
      <w:bookmarkStart w:id="103" w:name="_Toc308380022"/>
      <w:r w:rsidRPr="00212F26">
        <w:rPr>
          <w:rFonts w:cs="Arial"/>
          <w:b/>
        </w:rPr>
        <w:t>Modelling</w:t>
      </w:r>
      <w:bookmarkEnd w:id="100"/>
      <w:bookmarkEnd w:id="101"/>
      <w:bookmarkEnd w:id="102"/>
      <w:bookmarkEnd w:id="103"/>
    </w:p>
    <w:p w14:paraId="661313FD" w14:textId="77777777" w:rsidR="007066B0" w:rsidRPr="00113D0E" w:rsidRDefault="007066B0" w:rsidP="003877BA">
      <w:pPr>
        <w:spacing w:before="120" w:after="120" w:line="360" w:lineRule="auto"/>
        <w:rPr>
          <w:rFonts w:cs="Arial"/>
        </w:rPr>
      </w:pPr>
      <w:r w:rsidRPr="00113D0E">
        <w:rPr>
          <w:rFonts w:cs="Arial"/>
          <w:lang w:eastAsia="ko-KR"/>
        </w:rPr>
        <w:t xml:space="preserve">The Model for Stormwater Improvement Conceptualisation (MUSIC) Version 5 was used to calculate stormwater pollutant loads and volumes.  </w:t>
      </w:r>
      <w:r w:rsidRPr="00113D0E">
        <w:rPr>
          <w:rFonts w:cs="Arial"/>
        </w:rPr>
        <w:t>Rainfall data recorded at 6 minute intervals over a 19 or 20 year period for two gauges has been used, one to represent Eltham and surrounds and one to represent areas to the north such as Yarrambat.  The baselines adopted were the long term averages for the Eltham and Yan Yean daily gauges.  There is limited sub-daily rainfall data available for the region.  Therefore, for Eltham the period 1975-1993 from the Dandenong South rain gauge (BOM Station # 086224) was used and for the northern areas of the municipality the period 1985-2004 fr</w:t>
      </w:r>
      <w:r w:rsidR="00067127" w:rsidRPr="00113D0E">
        <w:rPr>
          <w:rFonts w:cs="Arial"/>
        </w:rPr>
        <w:t>om</w:t>
      </w:r>
      <w:r w:rsidRPr="00113D0E">
        <w:rPr>
          <w:rFonts w:cs="Arial"/>
        </w:rPr>
        <w:t xml:space="preserve"> the Bundoora rain gauge (BOM Station # 086351)</w:t>
      </w:r>
      <w:r w:rsidR="00067127" w:rsidRPr="00113D0E">
        <w:rPr>
          <w:rFonts w:cs="Arial"/>
        </w:rPr>
        <w:t xml:space="preserve"> was used</w:t>
      </w:r>
      <w:r w:rsidRPr="00113D0E">
        <w:rPr>
          <w:rFonts w:cs="Arial"/>
        </w:rPr>
        <w:t>. These periods were chosen to provide a good match to the long term average rainfall and number of rainfall days.  The mean annual rainfalls were 742 mm/year for Dandenong South and 663 mm/year for Bundoora.</w:t>
      </w:r>
    </w:p>
    <w:p w14:paraId="04F2C6ED" w14:textId="77777777" w:rsidR="007066B0" w:rsidRPr="00113D0E" w:rsidRDefault="007066B0" w:rsidP="003877BA">
      <w:pPr>
        <w:spacing w:before="120" w:after="120" w:line="360" w:lineRule="auto"/>
        <w:rPr>
          <w:rFonts w:cs="Arial"/>
        </w:rPr>
      </w:pPr>
      <w:r w:rsidRPr="00113D0E">
        <w:rPr>
          <w:rFonts w:cs="Arial"/>
          <w:lang w:eastAsia="ko-KR"/>
        </w:rPr>
        <w:t xml:space="preserve">Models for the whole municipality and individual catchments were set up using a standard set of nodes allowing for full representation of different land use, surface type and ownership. Fletcher </w:t>
      </w:r>
      <w:r w:rsidRPr="00113D0E">
        <w:rPr>
          <w:rFonts w:cs="Arial"/>
          <w:lang w:eastAsia="ko-KR"/>
        </w:rPr>
        <w:fldChar w:fldCharType="begin"/>
      </w:r>
      <w:r w:rsidRPr="00113D0E">
        <w:rPr>
          <w:rFonts w:cs="Arial"/>
          <w:lang w:eastAsia="ko-KR"/>
        </w:rPr>
        <w:instrText xml:space="preserve"> ADDIN EN.CITE &lt;EndNote&gt;&lt;Cite ExcludeAuth="1"&gt;&lt;Author&gt;Fletcher&lt;/Author&gt;&lt;Year&gt;2007&lt;/Year&gt;&lt;RecNum&gt;47&lt;/RecNum&gt;&lt;record&gt;&lt;rec-number&gt;47&lt;/rec-number&gt;&lt;ref-type name="Report"&gt;27&lt;/ref-type&gt;&lt;contributors&gt;&lt;authors&gt;&lt;author&gt;Fletcher, T. D.&lt;/author&gt;&lt;/authors&gt;&lt;/contributors&gt;&lt;titles&gt;&lt;title&gt;Background study for the revision of Melbourne Water&amp;apos;s MUSIC input parameter guidelines&lt;/title&gt;&lt;/titles&gt;&lt;dates&gt;&lt;year&gt;2007&lt;/year&gt;&lt;pub-dates&gt;&lt;date&gt;June 2007&lt;/date&gt;&lt;/pub-dates&gt;&lt;/dates&gt;&lt;pub-location&gt;Melbourne&lt;/pub-location&gt;&lt;publisher&gt;Benchmark Consulting&lt;/publisher&gt;&lt;urls&gt;&lt;/urls&gt;&lt;/record&gt;&lt;/Cite&gt;&lt;/EndNote&gt;</w:instrText>
      </w:r>
      <w:r w:rsidRPr="00113D0E">
        <w:rPr>
          <w:rFonts w:cs="Arial"/>
          <w:lang w:eastAsia="ko-KR"/>
        </w:rPr>
        <w:fldChar w:fldCharType="separate"/>
      </w:r>
      <w:r w:rsidRPr="00113D0E">
        <w:rPr>
          <w:rFonts w:cs="Arial"/>
          <w:lang w:eastAsia="ko-KR"/>
        </w:rPr>
        <w:t>(2007)</w:t>
      </w:r>
      <w:r w:rsidRPr="00113D0E">
        <w:rPr>
          <w:rFonts w:cs="Arial"/>
          <w:lang w:eastAsia="ko-KR"/>
        </w:rPr>
        <w:fldChar w:fldCharType="end"/>
      </w:r>
      <w:r w:rsidRPr="00113D0E">
        <w:rPr>
          <w:rFonts w:cs="Arial"/>
          <w:lang w:eastAsia="ko-KR"/>
        </w:rPr>
        <w:t xml:space="preserve"> pollutant concentrations were adopted for storm flows for general urban surfaces, road and roof surface types. Results were extracted, collated and again summarised using pivot tables to enable </w:t>
      </w:r>
      <w:r w:rsidR="00067127" w:rsidRPr="00113D0E">
        <w:rPr>
          <w:rFonts w:cs="Arial"/>
          <w:lang w:eastAsia="ko-KR"/>
        </w:rPr>
        <w:t xml:space="preserve">analysis </w:t>
      </w:r>
      <w:r w:rsidRPr="00113D0E">
        <w:rPr>
          <w:rFonts w:cs="Arial"/>
          <w:lang w:eastAsia="ko-KR"/>
        </w:rPr>
        <w:t xml:space="preserve">by land use, surface type and ownership. </w:t>
      </w:r>
      <w:bookmarkStart w:id="104" w:name="_Ref242758066"/>
    </w:p>
    <w:p w14:paraId="70C628CB" w14:textId="77777777" w:rsidR="004A1132" w:rsidRPr="00223449" w:rsidRDefault="004A1132" w:rsidP="00223449">
      <w:pPr>
        <w:pStyle w:val="Heading2"/>
      </w:pPr>
      <w:bookmarkStart w:id="105" w:name="_Toc421175974"/>
      <w:bookmarkEnd w:id="104"/>
      <w:r w:rsidRPr="00223449">
        <w:t xml:space="preserve">Appendix </w:t>
      </w:r>
      <w:r w:rsidR="005A499F" w:rsidRPr="00223449">
        <w:t>E – Catchment Pollutant L</w:t>
      </w:r>
      <w:r w:rsidRPr="00223449">
        <w:t>oads</w:t>
      </w:r>
      <w:bookmarkEnd w:id="105"/>
    </w:p>
    <w:p w14:paraId="7D17E483" w14:textId="77777777" w:rsidR="004A1132" w:rsidRPr="003877BA" w:rsidRDefault="004A1132" w:rsidP="003877BA">
      <w:pPr>
        <w:pStyle w:val="Caption"/>
        <w:spacing w:line="360" w:lineRule="auto"/>
        <w:rPr>
          <w:rFonts w:cs="Arial"/>
          <w:i w:val="0"/>
          <w:sz w:val="24"/>
          <w:szCs w:val="24"/>
        </w:rPr>
      </w:pPr>
      <w:r w:rsidRPr="003877BA">
        <w:rPr>
          <w:rFonts w:cs="Arial"/>
          <w:i w:val="0"/>
          <w:sz w:val="24"/>
          <w:szCs w:val="24"/>
        </w:rPr>
        <w:t>Flows (ML/yr) by catchment and surface type</w:t>
      </w:r>
    </w:p>
    <w:tbl>
      <w:tblPr>
        <w:tblStyle w:val="TableGrid1"/>
        <w:tblW w:w="0" w:type="auto"/>
        <w:tblLayout w:type="fixed"/>
        <w:tblLook w:val="04A0" w:firstRow="1" w:lastRow="0" w:firstColumn="1" w:lastColumn="0" w:noHBand="0" w:noVBand="1"/>
        <w:tblCaption w:val="Table"/>
        <w:tblDescription w:val="Flows (ML/yr) by catchment and surface type"/>
      </w:tblPr>
      <w:tblGrid>
        <w:gridCol w:w="2235"/>
        <w:gridCol w:w="1167"/>
        <w:gridCol w:w="1384"/>
        <w:gridCol w:w="992"/>
        <w:gridCol w:w="1276"/>
        <w:gridCol w:w="851"/>
        <w:gridCol w:w="1134"/>
      </w:tblGrid>
      <w:tr w:rsidR="003877BA" w:rsidRPr="003877BA" w14:paraId="37CEBAF9" w14:textId="77777777" w:rsidTr="003F4DBC">
        <w:trPr>
          <w:trHeight w:val="368"/>
          <w:tblHeader/>
        </w:trPr>
        <w:tc>
          <w:tcPr>
            <w:tcW w:w="2235" w:type="dxa"/>
          </w:tcPr>
          <w:p w14:paraId="18A65DAB" w14:textId="77777777" w:rsidR="004A1132" w:rsidRPr="003877BA" w:rsidRDefault="004A1132" w:rsidP="003877BA">
            <w:pPr>
              <w:keepNext/>
              <w:keepLines/>
              <w:spacing w:line="360" w:lineRule="auto"/>
              <w:rPr>
                <w:rFonts w:cs="Arial"/>
                <w:b/>
                <w:color w:val="000000" w:themeColor="text1"/>
                <w:szCs w:val="24"/>
              </w:rPr>
            </w:pPr>
            <w:r w:rsidRPr="003877BA">
              <w:rPr>
                <w:rFonts w:cs="Arial"/>
                <w:b/>
                <w:color w:val="000000" w:themeColor="text1"/>
                <w:szCs w:val="24"/>
              </w:rPr>
              <w:t>Item</w:t>
            </w:r>
          </w:p>
        </w:tc>
        <w:tc>
          <w:tcPr>
            <w:tcW w:w="1167" w:type="dxa"/>
          </w:tcPr>
          <w:p w14:paraId="41642823" w14:textId="77777777" w:rsidR="004A1132" w:rsidRPr="003877BA" w:rsidRDefault="004A1132" w:rsidP="003877BA">
            <w:pPr>
              <w:spacing w:line="360" w:lineRule="auto"/>
              <w:jc w:val="center"/>
              <w:rPr>
                <w:rFonts w:cs="Arial"/>
                <w:b/>
                <w:color w:val="000000" w:themeColor="text1"/>
                <w:szCs w:val="24"/>
              </w:rPr>
            </w:pPr>
            <w:r w:rsidRPr="003877BA">
              <w:rPr>
                <w:rFonts w:cs="Arial"/>
                <w:b/>
                <w:color w:val="000000" w:themeColor="text1"/>
                <w:szCs w:val="24"/>
              </w:rPr>
              <w:t>Arthurs Creek</w:t>
            </w:r>
          </w:p>
        </w:tc>
        <w:tc>
          <w:tcPr>
            <w:tcW w:w="1384" w:type="dxa"/>
          </w:tcPr>
          <w:p w14:paraId="3A649757" w14:textId="77777777" w:rsidR="004A1132" w:rsidRPr="003877BA" w:rsidRDefault="004A1132" w:rsidP="003877BA">
            <w:pPr>
              <w:spacing w:line="360" w:lineRule="auto"/>
              <w:jc w:val="center"/>
              <w:rPr>
                <w:rFonts w:cs="Arial"/>
                <w:b/>
                <w:color w:val="000000" w:themeColor="text1"/>
                <w:szCs w:val="24"/>
              </w:rPr>
            </w:pPr>
            <w:r w:rsidRPr="003877BA">
              <w:rPr>
                <w:rFonts w:cs="Arial"/>
                <w:b/>
                <w:color w:val="000000" w:themeColor="text1"/>
                <w:szCs w:val="24"/>
              </w:rPr>
              <w:t>Diamond Creek</w:t>
            </w:r>
          </w:p>
        </w:tc>
        <w:tc>
          <w:tcPr>
            <w:tcW w:w="992" w:type="dxa"/>
          </w:tcPr>
          <w:p w14:paraId="400EA92A" w14:textId="77777777" w:rsidR="004A1132" w:rsidRPr="003877BA" w:rsidRDefault="004A1132" w:rsidP="003877BA">
            <w:pPr>
              <w:spacing w:line="360" w:lineRule="auto"/>
              <w:jc w:val="center"/>
              <w:rPr>
                <w:rFonts w:cs="Arial"/>
                <w:b/>
                <w:color w:val="000000" w:themeColor="text1"/>
                <w:szCs w:val="24"/>
              </w:rPr>
            </w:pPr>
            <w:r w:rsidRPr="003877BA">
              <w:rPr>
                <w:rFonts w:cs="Arial"/>
                <w:b/>
                <w:color w:val="000000" w:themeColor="text1"/>
                <w:szCs w:val="24"/>
              </w:rPr>
              <w:t>Plenty River</w:t>
            </w:r>
          </w:p>
        </w:tc>
        <w:tc>
          <w:tcPr>
            <w:tcW w:w="1276" w:type="dxa"/>
          </w:tcPr>
          <w:p w14:paraId="0D7C91D1" w14:textId="77777777" w:rsidR="004A1132" w:rsidRPr="003877BA" w:rsidRDefault="004A1132" w:rsidP="003877BA">
            <w:pPr>
              <w:spacing w:line="360" w:lineRule="auto"/>
              <w:jc w:val="center"/>
              <w:rPr>
                <w:rFonts w:cs="Arial"/>
                <w:b/>
                <w:color w:val="000000" w:themeColor="text1"/>
                <w:szCs w:val="24"/>
              </w:rPr>
            </w:pPr>
            <w:r w:rsidRPr="003877BA">
              <w:rPr>
                <w:rFonts w:cs="Arial"/>
                <w:b/>
                <w:color w:val="000000" w:themeColor="text1"/>
                <w:szCs w:val="24"/>
              </w:rPr>
              <w:t>Watsons Creek</w:t>
            </w:r>
          </w:p>
        </w:tc>
        <w:tc>
          <w:tcPr>
            <w:tcW w:w="851" w:type="dxa"/>
          </w:tcPr>
          <w:p w14:paraId="7EF2C56E" w14:textId="77777777" w:rsidR="004A1132" w:rsidRPr="003877BA" w:rsidRDefault="004A1132" w:rsidP="003877BA">
            <w:pPr>
              <w:spacing w:line="360" w:lineRule="auto"/>
              <w:jc w:val="center"/>
              <w:rPr>
                <w:rFonts w:cs="Arial"/>
                <w:b/>
                <w:color w:val="000000" w:themeColor="text1"/>
                <w:szCs w:val="24"/>
              </w:rPr>
            </w:pPr>
            <w:r w:rsidRPr="003877BA">
              <w:rPr>
                <w:rFonts w:cs="Arial"/>
                <w:b/>
                <w:color w:val="000000" w:themeColor="text1"/>
                <w:szCs w:val="24"/>
              </w:rPr>
              <w:t>Yarra River</w:t>
            </w:r>
          </w:p>
        </w:tc>
        <w:tc>
          <w:tcPr>
            <w:tcW w:w="1134" w:type="dxa"/>
          </w:tcPr>
          <w:p w14:paraId="428D0A3E" w14:textId="77777777" w:rsidR="004A1132" w:rsidRPr="003877BA" w:rsidRDefault="004A1132" w:rsidP="003877BA">
            <w:pPr>
              <w:spacing w:line="360" w:lineRule="auto"/>
              <w:jc w:val="center"/>
              <w:rPr>
                <w:rFonts w:cs="Arial"/>
                <w:b/>
                <w:color w:val="000000" w:themeColor="text1"/>
                <w:szCs w:val="24"/>
              </w:rPr>
            </w:pPr>
            <w:r w:rsidRPr="003877BA">
              <w:rPr>
                <w:rFonts w:cs="Arial"/>
                <w:b/>
                <w:color w:val="000000" w:themeColor="text1"/>
                <w:szCs w:val="24"/>
              </w:rPr>
              <w:t>Total</w:t>
            </w:r>
          </w:p>
        </w:tc>
      </w:tr>
      <w:tr w:rsidR="003877BA" w:rsidRPr="003877BA" w14:paraId="40A08BA5" w14:textId="77777777" w:rsidTr="003F4DBC">
        <w:trPr>
          <w:trHeight w:val="413"/>
        </w:trPr>
        <w:tc>
          <w:tcPr>
            <w:tcW w:w="2235" w:type="dxa"/>
          </w:tcPr>
          <w:p w14:paraId="10E7C31E" w14:textId="77777777" w:rsidR="005436FA" w:rsidRPr="003877BA" w:rsidRDefault="005436FA" w:rsidP="003877BA">
            <w:pPr>
              <w:spacing w:line="360" w:lineRule="auto"/>
              <w:rPr>
                <w:rFonts w:cs="Arial"/>
                <w:color w:val="000000" w:themeColor="text1"/>
                <w:szCs w:val="24"/>
              </w:rPr>
            </w:pPr>
            <w:r w:rsidRPr="003877BA">
              <w:rPr>
                <w:rFonts w:cs="Arial"/>
                <w:color w:val="000000" w:themeColor="text1"/>
                <w:szCs w:val="24"/>
              </w:rPr>
              <w:t>Council general</w:t>
            </w:r>
          </w:p>
        </w:tc>
        <w:tc>
          <w:tcPr>
            <w:tcW w:w="1167" w:type="dxa"/>
          </w:tcPr>
          <w:p w14:paraId="26351584" w14:textId="77777777" w:rsidR="005436FA" w:rsidRPr="003877BA" w:rsidRDefault="005436FA" w:rsidP="003877BA">
            <w:pPr>
              <w:spacing w:line="360" w:lineRule="auto"/>
              <w:jc w:val="center"/>
              <w:rPr>
                <w:rFonts w:cs="Arial"/>
                <w:color w:val="000000" w:themeColor="text1"/>
                <w:szCs w:val="24"/>
              </w:rPr>
            </w:pPr>
            <w:r w:rsidRPr="003877BA">
              <w:rPr>
                <w:rFonts w:cs="Arial"/>
                <w:color w:val="000000" w:themeColor="text1"/>
                <w:szCs w:val="24"/>
              </w:rPr>
              <w:t>0</w:t>
            </w:r>
          </w:p>
        </w:tc>
        <w:tc>
          <w:tcPr>
            <w:tcW w:w="1384" w:type="dxa"/>
          </w:tcPr>
          <w:p w14:paraId="5D872498" w14:textId="77777777" w:rsidR="005436FA" w:rsidRPr="003877BA" w:rsidRDefault="005436FA" w:rsidP="003877BA">
            <w:pPr>
              <w:spacing w:line="360" w:lineRule="auto"/>
              <w:jc w:val="center"/>
              <w:rPr>
                <w:rFonts w:cs="Arial"/>
                <w:color w:val="000000" w:themeColor="text1"/>
                <w:szCs w:val="24"/>
              </w:rPr>
            </w:pPr>
            <w:r w:rsidRPr="003877BA">
              <w:rPr>
                <w:rFonts w:cs="Arial"/>
                <w:color w:val="000000" w:themeColor="text1"/>
                <w:szCs w:val="24"/>
              </w:rPr>
              <w:t>19</w:t>
            </w:r>
          </w:p>
        </w:tc>
        <w:tc>
          <w:tcPr>
            <w:tcW w:w="992" w:type="dxa"/>
          </w:tcPr>
          <w:p w14:paraId="2493CB8A" w14:textId="77777777" w:rsidR="005436FA" w:rsidRPr="003877BA" w:rsidRDefault="005436FA" w:rsidP="003877BA">
            <w:pPr>
              <w:spacing w:line="360" w:lineRule="auto"/>
              <w:jc w:val="center"/>
              <w:rPr>
                <w:rFonts w:cs="Arial"/>
                <w:color w:val="000000" w:themeColor="text1"/>
                <w:szCs w:val="24"/>
              </w:rPr>
            </w:pPr>
            <w:r w:rsidRPr="003877BA">
              <w:rPr>
                <w:rFonts w:cs="Arial"/>
                <w:color w:val="000000" w:themeColor="text1"/>
                <w:szCs w:val="24"/>
              </w:rPr>
              <w:t>1</w:t>
            </w:r>
          </w:p>
        </w:tc>
        <w:tc>
          <w:tcPr>
            <w:tcW w:w="1276" w:type="dxa"/>
          </w:tcPr>
          <w:p w14:paraId="54F42B53" w14:textId="77777777" w:rsidR="005436FA" w:rsidRPr="003877BA" w:rsidRDefault="005436FA" w:rsidP="003877BA">
            <w:pPr>
              <w:spacing w:line="360" w:lineRule="auto"/>
              <w:jc w:val="center"/>
              <w:rPr>
                <w:rFonts w:cs="Arial"/>
                <w:color w:val="000000" w:themeColor="text1"/>
                <w:szCs w:val="24"/>
              </w:rPr>
            </w:pPr>
            <w:r w:rsidRPr="003877BA">
              <w:rPr>
                <w:rFonts w:cs="Arial"/>
                <w:color w:val="000000" w:themeColor="text1"/>
                <w:szCs w:val="24"/>
              </w:rPr>
              <w:t>0</w:t>
            </w:r>
          </w:p>
        </w:tc>
        <w:tc>
          <w:tcPr>
            <w:tcW w:w="851" w:type="dxa"/>
          </w:tcPr>
          <w:p w14:paraId="362EDFDA" w14:textId="77777777" w:rsidR="005436FA" w:rsidRPr="003877BA" w:rsidRDefault="005436FA" w:rsidP="003877BA">
            <w:pPr>
              <w:spacing w:line="360" w:lineRule="auto"/>
              <w:jc w:val="center"/>
              <w:rPr>
                <w:rFonts w:cs="Arial"/>
                <w:color w:val="000000" w:themeColor="text1"/>
                <w:szCs w:val="24"/>
              </w:rPr>
            </w:pPr>
            <w:r w:rsidRPr="003877BA">
              <w:rPr>
                <w:rFonts w:cs="Arial"/>
                <w:color w:val="000000" w:themeColor="text1"/>
                <w:szCs w:val="24"/>
              </w:rPr>
              <w:t>0</w:t>
            </w:r>
          </w:p>
        </w:tc>
        <w:tc>
          <w:tcPr>
            <w:tcW w:w="1134" w:type="dxa"/>
          </w:tcPr>
          <w:p w14:paraId="3F4E79B9" w14:textId="77777777" w:rsidR="005436FA" w:rsidRPr="003877BA" w:rsidRDefault="005436FA" w:rsidP="003877BA">
            <w:pPr>
              <w:spacing w:line="360" w:lineRule="auto"/>
              <w:jc w:val="center"/>
              <w:rPr>
                <w:rFonts w:cs="Arial"/>
                <w:color w:val="000000" w:themeColor="text1"/>
                <w:szCs w:val="24"/>
              </w:rPr>
            </w:pPr>
            <w:r w:rsidRPr="003877BA">
              <w:rPr>
                <w:rFonts w:cs="Arial"/>
                <w:color w:val="000000" w:themeColor="text1"/>
                <w:szCs w:val="24"/>
              </w:rPr>
              <w:t>20</w:t>
            </w:r>
          </w:p>
        </w:tc>
      </w:tr>
      <w:tr w:rsidR="003877BA" w:rsidRPr="003877BA" w14:paraId="4BE5B884" w14:textId="77777777" w:rsidTr="003F4DBC">
        <w:trPr>
          <w:trHeight w:val="421"/>
        </w:trPr>
        <w:tc>
          <w:tcPr>
            <w:tcW w:w="2235" w:type="dxa"/>
          </w:tcPr>
          <w:p w14:paraId="6A19FFD2" w14:textId="77777777" w:rsidR="005436FA" w:rsidRPr="003877BA" w:rsidRDefault="005436FA" w:rsidP="003877BA">
            <w:pPr>
              <w:spacing w:line="360" w:lineRule="auto"/>
              <w:rPr>
                <w:rFonts w:cs="Arial"/>
                <w:color w:val="000000" w:themeColor="text1"/>
                <w:szCs w:val="24"/>
              </w:rPr>
            </w:pPr>
            <w:r w:rsidRPr="003877BA">
              <w:rPr>
                <w:rFonts w:cs="Arial"/>
                <w:color w:val="000000" w:themeColor="text1"/>
                <w:szCs w:val="24"/>
              </w:rPr>
              <w:t>Council pervious</w:t>
            </w:r>
          </w:p>
        </w:tc>
        <w:tc>
          <w:tcPr>
            <w:tcW w:w="1167" w:type="dxa"/>
          </w:tcPr>
          <w:p w14:paraId="0278150D" w14:textId="77777777" w:rsidR="005436FA" w:rsidRPr="003877BA" w:rsidRDefault="005436FA" w:rsidP="003877BA">
            <w:pPr>
              <w:spacing w:line="360" w:lineRule="auto"/>
              <w:jc w:val="center"/>
              <w:rPr>
                <w:rFonts w:cs="Arial"/>
                <w:color w:val="000000" w:themeColor="text1"/>
                <w:szCs w:val="24"/>
              </w:rPr>
            </w:pPr>
            <w:r w:rsidRPr="003877BA">
              <w:rPr>
                <w:rFonts w:cs="Arial"/>
                <w:color w:val="000000" w:themeColor="text1"/>
                <w:szCs w:val="24"/>
              </w:rPr>
              <w:t>112</w:t>
            </w:r>
          </w:p>
        </w:tc>
        <w:tc>
          <w:tcPr>
            <w:tcW w:w="1384" w:type="dxa"/>
          </w:tcPr>
          <w:p w14:paraId="53CC4D91" w14:textId="77777777" w:rsidR="005436FA" w:rsidRPr="003877BA" w:rsidRDefault="005436FA" w:rsidP="003877BA">
            <w:pPr>
              <w:spacing w:line="360" w:lineRule="auto"/>
              <w:jc w:val="center"/>
              <w:rPr>
                <w:rFonts w:cs="Arial"/>
                <w:color w:val="000000" w:themeColor="text1"/>
                <w:szCs w:val="24"/>
              </w:rPr>
            </w:pPr>
            <w:r w:rsidRPr="003877BA">
              <w:rPr>
                <w:rFonts w:cs="Arial"/>
                <w:color w:val="000000" w:themeColor="text1"/>
                <w:szCs w:val="24"/>
              </w:rPr>
              <w:t>1,023</w:t>
            </w:r>
          </w:p>
        </w:tc>
        <w:tc>
          <w:tcPr>
            <w:tcW w:w="992" w:type="dxa"/>
          </w:tcPr>
          <w:p w14:paraId="5FC89635" w14:textId="77777777" w:rsidR="005436FA" w:rsidRPr="003877BA" w:rsidRDefault="005436FA" w:rsidP="003877BA">
            <w:pPr>
              <w:spacing w:line="360" w:lineRule="auto"/>
              <w:jc w:val="center"/>
              <w:rPr>
                <w:rFonts w:cs="Arial"/>
                <w:color w:val="000000" w:themeColor="text1"/>
                <w:szCs w:val="24"/>
              </w:rPr>
            </w:pPr>
            <w:r w:rsidRPr="003877BA">
              <w:rPr>
                <w:rFonts w:cs="Arial"/>
                <w:color w:val="000000" w:themeColor="text1"/>
                <w:szCs w:val="24"/>
              </w:rPr>
              <w:t>151</w:t>
            </w:r>
          </w:p>
        </w:tc>
        <w:tc>
          <w:tcPr>
            <w:tcW w:w="1276" w:type="dxa"/>
          </w:tcPr>
          <w:p w14:paraId="2D375AA1" w14:textId="77777777" w:rsidR="005436FA" w:rsidRPr="003877BA" w:rsidRDefault="005436FA" w:rsidP="003877BA">
            <w:pPr>
              <w:spacing w:line="360" w:lineRule="auto"/>
              <w:jc w:val="center"/>
              <w:rPr>
                <w:rFonts w:cs="Arial"/>
                <w:color w:val="000000" w:themeColor="text1"/>
                <w:szCs w:val="24"/>
              </w:rPr>
            </w:pPr>
            <w:r w:rsidRPr="003877BA">
              <w:rPr>
                <w:rFonts w:cs="Arial"/>
                <w:color w:val="000000" w:themeColor="text1"/>
                <w:szCs w:val="24"/>
              </w:rPr>
              <w:t>31</w:t>
            </w:r>
          </w:p>
        </w:tc>
        <w:tc>
          <w:tcPr>
            <w:tcW w:w="851" w:type="dxa"/>
          </w:tcPr>
          <w:p w14:paraId="3F9C9121" w14:textId="77777777" w:rsidR="005436FA" w:rsidRPr="003877BA" w:rsidRDefault="005436FA" w:rsidP="003877BA">
            <w:pPr>
              <w:spacing w:line="360" w:lineRule="auto"/>
              <w:jc w:val="center"/>
              <w:rPr>
                <w:rFonts w:cs="Arial"/>
                <w:color w:val="000000" w:themeColor="text1"/>
                <w:szCs w:val="24"/>
              </w:rPr>
            </w:pPr>
            <w:r w:rsidRPr="003877BA">
              <w:rPr>
                <w:rFonts w:cs="Arial"/>
                <w:color w:val="000000" w:themeColor="text1"/>
                <w:szCs w:val="24"/>
              </w:rPr>
              <w:t>74</w:t>
            </w:r>
          </w:p>
        </w:tc>
        <w:tc>
          <w:tcPr>
            <w:tcW w:w="1134" w:type="dxa"/>
          </w:tcPr>
          <w:p w14:paraId="74787321" w14:textId="77777777" w:rsidR="005436FA" w:rsidRPr="003877BA" w:rsidRDefault="005436FA" w:rsidP="003877BA">
            <w:pPr>
              <w:spacing w:line="360" w:lineRule="auto"/>
              <w:jc w:val="center"/>
              <w:rPr>
                <w:rFonts w:cs="Arial"/>
                <w:color w:val="000000" w:themeColor="text1"/>
                <w:szCs w:val="24"/>
              </w:rPr>
            </w:pPr>
            <w:r w:rsidRPr="003877BA">
              <w:rPr>
                <w:rFonts w:cs="Arial"/>
                <w:color w:val="000000" w:themeColor="text1"/>
                <w:szCs w:val="24"/>
              </w:rPr>
              <w:t>1,392</w:t>
            </w:r>
          </w:p>
        </w:tc>
      </w:tr>
      <w:tr w:rsidR="003877BA" w:rsidRPr="003877BA" w14:paraId="738A800F" w14:textId="77777777" w:rsidTr="003F4DBC">
        <w:trPr>
          <w:trHeight w:val="412"/>
        </w:trPr>
        <w:tc>
          <w:tcPr>
            <w:tcW w:w="2235" w:type="dxa"/>
          </w:tcPr>
          <w:p w14:paraId="46E47FA3" w14:textId="77777777" w:rsidR="005436FA" w:rsidRPr="003877BA" w:rsidRDefault="005436FA" w:rsidP="003877BA">
            <w:pPr>
              <w:spacing w:line="360" w:lineRule="auto"/>
              <w:rPr>
                <w:rFonts w:cs="Arial"/>
                <w:color w:val="000000" w:themeColor="text1"/>
                <w:szCs w:val="24"/>
              </w:rPr>
            </w:pPr>
            <w:r w:rsidRPr="003877BA">
              <w:rPr>
                <w:rFonts w:cs="Arial"/>
                <w:color w:val="000000" w:themeColor="text1"/>
                <w:szCs w:val="24"/>
              </w:rPr>
              <w:t>Council road</w:t>
            </w:r>
          </w:p>
        </w:tc>
        <w:tc>
          <w:tcPr>
            <w:tcW w:w="1167" w:type="dxa"/>
          </w:tcPr>
          <w:p w14:paraId="47016855" w14:textId="77777777" w:rsidR="005436FA" w:rsidRPr="003877BA" w:rsidRDefault="005436FA" w:rsidP="003877BA">
            <w:pPr>
              <w:spacing w:line="360" w:lineRule="auto"/>
              <w:jc w:val="center"/>
              <w:rPr>
                <w:rFonts w:cs="Arial"/>
                <w:color w:val="000000" w:themeColor="text1"/>
                <w:szCs w:val="24"/>
              </w:rPr>
            </w:pPr>
            <w:r w:rsidRPr="003877BA">
              <w:rPr>
                <w:rFonts w:cs="Arial"/>
                <w:color w:val="000000" w:themeColor="text1"/>
                <w:szCs w:val="24"/>
              </w:rPr>
              <w:t>0</w:t>
            </w:r>
          </w:p>
        </w:tc>
        <w:tc>
          <w:tcPr>
            <w:tcW w:w="1384" w:type="dxa"/>
          </w:tcPr>
          <w:p w14:paraId="1C0C4FBC" w14:textId="77777777" w:rsidR="005436FA" w:rsidRPr="003877BA" w:rsidRDefault="005436FA" w:rsidP="003877BA">
            <w:pPr>
              <w:spacing w:line="360" w:lineRule="auto"/>
              <w:jc w:val="center"/>
              <w:rPr>
                <w:rFonts w:cs="Arial"/>
                <w:color w:val="000000" w:themeColor="text1"/>
                <w:szCs w:val="24"/>
              </w:rPr>
            </w:pPr>
            <w:r w:rsidRPr="003877BA">
              <w:rPr>
                <w:rFonts w:cs="Arial"/>
                <w:color w:val="000000" w:themeColor="text1"/>
                <w:szCs w:val="24"/>
              </w:rPr>
              <w:t>18</w:t>
            </w:r>
          </w:p>
        </w:tc>
        <w:tc>
          <w:tcPr>
            <w:tcW w:w="992" w:type="dxa"/>
          </w:tcPr>
          <w:p w14:paraId="1F5BA462" w14:textId="77777777" w:rsidR="005436FA" w:rsidRPr="003877BA" w:rsidRDefault="005436FA" w:rsidP="003877BA">
            <w:pPr>
              <w:spacing w:line="360" w:lineRule="auto"/>
              <w:jc w:val="center"/>
              <w:rPr>
                <w:rFonts w:cs="Arial"/>
                <w:color w:val="000000" w:themeColor="text1"/>
                <w:szCs w:val="24"/>
              </w:rPr>
            </w:pPr>
            <w:r w:rsidRPr="003877BA">
              <w:rPr>
                <w:rFonts w:cs="Arial"/>
                <w:color w:val="000000" w:themeColor="text1"/>
                <w:szCs w:val="24"/>
              </w:rPr>
              <w:t>1</w:t>
            </w:r>
          </w:p>
        </w:tc>
        <w:tc>
          <w:tcPr>
            <w:tcW w:w="1276" w:type="dxa"/>
          </w:tcPr>
          <w:p w14:paraId="19BE0936" w14:textId="77777777" w:rsidR="005436FA" w:rsidRPr="003877BA" w:rsidRDefault="005436FA" w:rsidP="003877BA">
            <w:pPr>
              <w:spacing w:line="360" w:lineRule="auto"/>
              <w:jc w:val="center"/>
              <w:rPr>
                <w:rFonts w:cs="Arial"/>
                <w:color w:val="000000" w:themeColor="text1"/>
                <w:szCs w:val="24"/>
              </w:rPr>
            </w:pPr>
            <w:r w:rsidRPr="003877BA">
              <w:rPr>
                <w:rFonts w:cs="Arial"/>
                <w:color w:val="000000" w:themeColor="text1"/>
                <w:szCs w:val="24"/>
              </w:rPr>
              <w:t>0</w:t>
            </w:r>
          </w:p>
        </w:tc>
        <w:tc>
          <w:tcPr>
            <w:tcW w:w="851" w:type="dxa"/>
          </w:tcPr>
          <w:p w14:paraId="2A742CA4" w14:textId="77777777" w:rsidR="005436FA" w:rsidRPr="003877BA" w:rsidRDefault="005436FA" w:rsidP="003877BA">
            <w:pPr>
              <w:spacing w:line="360" w:lineRule="auto"/>
              <w:jc w:val="center"/>
              <w:rPr>
                <w:rFonts w:cs="Arial"/>
                <w:color w:val="000000" w:themeColor="text1"/>
                <w:szCs w:val="24"/>
              </w:rPr>
            </w:pPr>
            <w:r w:rsidRPr="003877BA">
              <w:rPr>
                <w:rFonts w:cs="Arial"/>
                <w:color w:val="000000" w:themeColor="text1"/>
                <w:szCs w:val="24"/>
              </w:rPr>
              <w:t>0</w:t>
            </w:r>
          </w:p>
        </w:tc>
        <w:tc>
          <w:tcPr>
            <w:tcW w:w="1134" w:type="dxa"/>
          </w:tcPr>
          <w:p w14:paraId="45E1691E" w14:textId="77777777" w:rsidR="005436FA" w:rsidRPr="003877BA" w:rsidRDefault="005436FA" w:rsidP="003877BA">
            <w:pPr>
              <w:spacing w:line="360" w:lineRule="auto"/>
              <w:jc w:val="center"/>
              <w:rPr>
                <w:rFonts w:cs="Arial"/>
                <w:color w:val="000000" w:themeColor="text1"/>
                <w:szCs w:val="24"/>
              </w:rPr>
            </w:pPr>
            <w:r w:rsidRPr="003877BA">
              <w:rPr>
                <w:rFonts w:cs="Arial"/>
                <w:color w:val="000000" w:themeColor="text1"/>
                <w:szCs w:val="24"/>
              </w:rPr>
              <w:t>19</w:t>
            </w:r>
          </w:p>
        </w:tc>
      </w:tr>
      <w:tr w:rsidR="003877BA" w:rsidRPr="003877BA" w14:paraId="7A44E42C" w14:textId="77777777" w:rsidTr="003F4DBC">
        <w:trPr>
          <w:trHeight w:val="369"/>
        </w:trPr>
        <w:tc>
          <w:tcPr>
            <w:tcW w:w="2235" w:type="dxa"/>
          </w:tcPr>
          <w:p w14:paraId="235FA953" w14:textId="77777777" w:rsidR="005436FA" w:rsidRPr="003877BA" w:rsidRDefault="005436FA" w:rsidP="003877BA">
            <w:pPr>
              <w:spacing w:line="360" w:lineRule="auto"/>
              <w:rPr>
                <w:rFonts w:cs="Arial"/>
                <w:color w:val="000000" w:themeColor="text1"/>
                <w:szCs w:val="24"/>
              </w:rPr>
            </w:pPr>
            <w:r w:rsidRPr="003877BA">
              <w:rPr>
                <w:rFonts w:cs="Arial"/>
                <w:color w:val="000000" w:themeColor="text1"/>
                <w:szCs w:val="24"/>
              </w:rPr>
              <w:t>Council roof</w:t>
            </w:r>
          </w:p>
        </w:tc>
        <w:tc>
          <w:tcPr>
            <w:tcW w:w="1167" w:type="dxa"/>
          </w:tcPr>
          <w:p w14:paraId="27EFA1F5" w14:textId="77777777" w:rsidR="005436FA" w:rsidRPr="003877BA" w:rsidRDefault="005436FA" w:rsidP="003877BA">
            <w:pPr>
              <w:spacing w:line="360" w:lineRule="auto"/>
              <w:jc w:val="center"/>
              <w:rPr>
                <w:rFonts w:cs="Arial"/>
                <w:color w:val="000000" w:themeColor="text1"/>
                <w:szCs w:val="24"/>
              </w:rPr>
            </w:pPr>
            <w:r w:rsidRPr="003877BA">
              <w:rPr>
                <w:rFonts w:cs="Arial"/>
                <w:color w:val="000000" w:themeColor="text1"/>
                <w:szCs w:val="24"/>
              </w:rPr>
              <w:t>60</w:t>
            </w:r>
          </w:p>
        </w:tc>
        <w:tc>
          <w:tcPr>
            <w:tcW w:w="1384" w:type="dxa"/>
          </w:tcPr>
          <w:p w14:paraId="2F24EE73" w14:textId="77777777" w:rsidR="005436FA" w:rsidRPr="003877BA" w:rsidRDefault="005436FA" w:rsidP="003877BA">
            <w:pPr>
              <w:spacing w:line="360" w:lineRule="auto"/>
              <w:jc w:val="center"/>
              <w:rPr>
                <w:rFonts w:cs="Arial"/>
                <w:color w:val="000000" w:themeColor="text1"/>
                <w:szCs w:val="24"/>
              </w:rPr>
            </w:pPr>
            <w:r w:rsidRPr="003877BA">
              <w:rPr>
                <w:rFonts w:cs="Arial"/>
                <w:color w:val="000000" w:themeColor="text1"/>
                <w:szCs w:val="24"/>
              </w:rPr>
              <w:t>295</w:t>
            </w:r>
          </w:p>
        </w:tc>
        <w:tc>
          <w:tcPr>
            <w:tcW w:w="992" w:type="dxa"/>
          </w:tcPr>
          <w:p w14:paraId="36DC7F54" w14:textId="77777777" w:rsidR="005436FA" w:rsidRPr="003877BA" w:rsidRDefault="005436FA" w:rsidP="003877BA">
            <w:pPr>
              <w:spacing w:line="360" w:lineRule="auto"/>
              <w:jc w:val="center"/>
              <w:rPr>
                <w:rFonts w:cs="Arial"/>
                <w:color w:val="000000" w:themeColor="text1"/>
                <w:szCs w:val="24"/>
              </w:rPr>
            </w:pPr>
            <w:r w:rsidRPr="003877BA">
              <w:rPr>
                <w:rFonts w:cs="Arial"/>
                <w:color w:val="000000" w:themeColor="text1"/>
                <w:szCs w:val="24"/>
              </w:rPr>
              <w:t>94</w:t>
            </w:r>
          </w:p>
        </w:tc>
        <w:tc>
          <w:tcPr>
            <w:tcW w:w="1276" w:type="dxa"/>
          </w:tcPr>
          <w:p w14:paraId="440D9348" w14:textId="77777777" w:rsidR="005436FA" w:rsidRPr="003877BA" w:rsidRDefault="005436FA" w:rsidP="003877BA">
            <w:pPr>
              <w:spacing w:line="360" w:lineRule="auto"/>
              <w:jc w:val="center"/>
              <w:rPr>
                <w:rFonts w:cs="Arial"/>
                <w:color w:val="000000" w:themeColor="text1"/>
                <w:szCs w:val="24"/>
              </w:rPr>
            </w:pPr>
            <w:r w:rsidRPr="003877BA">
              <w:rPr>
                <w:rFonts w:cs="Arial"/>
                <w:color w:val="000000" w:themeColor="text1"/>
                <w:szCs w:val="24"/>
              </w:rPr>
              <w:t>116</w:t>
            </w:r>
          </w:p>
        </w:tc>
        <w:tc>
          <w:tcPr>
            <w:tcW w:w="851" w:type="dxa"/>
          </w:tcPr>
          <w:p w14:paraId="57D7FBDC" w14:textId="77777777" w:rsidR="005436FA" w:rsidRPr="003877BA" w:rsidRDefault="005436FA" w:rsidP="003877BA">
            <w:pPr>
              <w:spacing w:line="360" w:lineRule="auto"/>
              <w:jc w:val="center"/>
              <w:rPr>
                <w:rFonts w:cs="Arial"/>
                <w:color w:val="000000" w:themeColor="text1"/>
                <w:szCs w:val="24"/>
              </w:rPr>
            </w:pPr>
            <w:r w:rsidRPr="003877BA">
              <w:rPr>
                <w:rFonts w:cs="Arial"/>
                <w:color w:val="000000" w:themeColor="text1"/>
                <w:szCs w:val="24"/>
              </w:rPr>
              <w:t>45</w:t>
            </w:r>
          </w:p>
        </w:tc>
        <w:tc>
          <w:tcPr>
            <w:tcW w:w="1134" w:type="dxa"/>
          </w:tcPr>
          <w:p w14:paraId="13E6046F" w14:textId="77777777" w:rsidR="005436FA" w:rsidRPr="003877BA" w:rsidRDefault="005436FA" w:rsidP="003877BA">
            <w:pPr>
              <w:spacing w:line="360" w:lineRule="auto"/>
              <w:jc w:val="center"/>
              <w:rPr>
                <w:rFonts w:cs="Arial"/>
                <w:color w:val="000000" w:themeColor="text1"/>
                <w:szCs w:val="24"/>
              </w:rPr>
            </w:pPr>
            <w:r w:rsidRPr="003877BA">
              <w:rPr>
                <w:rFonts w:cs="Arial"/>
                <w:color w:val="000000" w:themeColor="text1"/>
                <w:szCs w:val="24"/>
              </w:rPr>
              <w:t>609</w:t>
            </w:r>
          </w:p>
        </w:tc>
      </w:tr>
      <w:tr w:rsidR="003877BA" w:rsidRPr="003877BA" w14:paraId="5BDFEF76" w14:textId="77777777" w:rsidTr="003F4DBC">
        <w:trPr>
          <w:trHeight w:val="416"/>
        </w:trPr>
        <w:tc>
          <w:tcPr>
            <w:tcW w:w="2235" w:type="dxa"/>
          </w:tcPr>
          <w:p w14:paraId="3FF2619F" w14:textId="77777777" w:rsidR="005436FA" w:rsidRPr="003877BA" w:rsidRDefault="005436FA" w:rsidP="003877BA">
            <w:pPr>
              <w:spacing w:line="360" w:lineRule="auto"/>
              <w:rPr>
                <w:rFonts w:cs="Arial"/>
                <w:color w:val="000000" w:themeColor="text1"/>
                <w:szCs w:val="24"/>
              </w:rPr>
            </w:pPr>
            <w:r w:rsidRPr="003877BA">
              <w:rPr>
                <w:rFonts w:cs="Arial"/>
                <w:color w:val="000000" w:themeColor="text1"/>
                <w:szCs w:val="24"/>
              </w:rPr>
              <w:t>Private general</w:t>
            </w:r>
          </w:p>
        </w:tc>
        <w:tc>
          <w:tcPr>
            <w:tcW w:w="1167" w:type="dxa"/>
          </w:tcPr>
          <w:p w14:paraId="5097F158" w14:textId="77777777" w:rsidR="005436FA" w:rsidRPr="003877BA" w:rsidRDefault="005436FA" w:rsidP="003877BA">
            <w:pPr>
              <w:spacing w:line="360" w:lineRule="auto"/>
              <w:jc w:val="center"/>
              <w:rPr>
                <w:rFonts w:cs="Arial"/>
                <w:color w:val="000000" w:themeColor="text1"/>
                <w:szCs w:val="24"/>
              </w:rPr>
            </w:pPr>
            <w:r w:rsidRPr="003877BA">
              <w:rPr>
                <w:rFonts w:cs="Arial"/>
                <w:color w:val="000000" w:themeColor="text1"/>
                <w:szCs w:val="24"/>
              </w:rPr>
              <w:t>20</w:t>
            </w:r>
          </w:p>
        </w:tc>
        <w:tc>
          <w:tcPr>
            <w:tcW w:w="1384" w:type="dxa"/>
          </w:tcPr>
          <w:p w14:paraId="70129BFA" w14:textId="77777777" w:rsidR="005436FA" w:rsidRPr="003877BA" w:rsidRDefault="005436FA" w:rsidP="003877BA">
            <w:pPr>
              <w:spacing w:line="360" w:lineRule="auto"/>
              <w:jc w:val="center"/>
              <w:rPr>
                <w:rFonts w:cs="Arial"/>
                <w:color w:val="000000" w:themeColor="text1"/>
                <w:szCs w:val="24"/>
              </w:rPr>
            </w:pPr>
            <w:r w:rsidRPr="003877BA">
              <w:rPr>
                <w:rFonts w:cs="Arial"/>
                <w:color w:val="000000" w:themeColor="text1"/>
                <w:szCs w:val="24"/>
              </w:rPr>
              <w:t>682</w:t>
            </w:r>
          </w:p>
        </w:tc>
        <w:tc>
          <w:tcPr>
            <w:tcW w:w="992" w:type="dxa"/>
          </w:tcPr>
          <w:p w14:paraId="14F6ABF3" w14:textId="77777777" w:rsidR="005436FA" w:rsidRPr="003877BA" w:rsidRDefault="005436FA" w:rsidP="003877BA">
            <w:pPr>
              <w:spacing w:line="360" w:lineRule="auto"/>
              <w:jc w:val="center"/>
              <w:rPr>
                <w:rFonts w:cs="Arial"/>
                <w:color w:val="000000" w:themeColor="text1"/>
                <w:szCs w:val="24"/>
              </w:rPr>
            </w:pPr>
            <w:r w:rsidRPr="003877BA">
              <w:rPr>
                <w:rFonts w:cs="Arial"/>
                <w:color w:val="000000" w:themeColor="text1"/>
                <w:szCs w:val="24"/>
              </w:rPr>
              <w:t>104</w:t>
            </w:r>
          </w:p>
        </w:tc>
        <w:tc>
          <w:tcPr>
            <w:tcW w:w="1276" w:type="dxa"/>
          </w:tcPr>
          <w:p w14:paraId="562F52EE" w14:textId="77777777" w:rsidR="005436FA" w:rsidRPr="003877BA" w:rsidRDefault="005436FA" w:rsidP="003877BA">
            <w:pPr>
              <w:spacing w:line="360" w:lineRule="auto"/>
              <w:jc w:val="center"/>
              <w:rPr>
                <w:rFonts w:cs="Arial"/>
                <w:color w:val="000000" w:themeColor="text1"/>
                <w:szCs w:val="24"/>
              </w:rPr>
            </w:pPr>
            <w:r w:rsidRPr="003877BA">
              <w:rPr>
                <w:rFonts w:cs="Arial"/>
                <w:color w:val="000000" w:themeColor="text1"/>
                <w:szCs w:val="24"/>
              </w:rPr>
              <w:t>16</w:t>
            </w:r>
          </w:p>
        </w:tc>
        <w:tc>
          <w:tcPr>
            <w:tcW w:w="851" w:type="dxa"/>
          </w:tcPr>
          <w:p w14:paraId="708D6381" w14:textId="77777777" w:rsidR="005436FA" w:rsidRPr="003877BA" w:rsidRDefault="005436FA" w:rsidP="003877BA">
            <w:pPr>
              <w:spacing w:line="360" w:lineRule="auto"/>
              <w:jc w:val="center"/>
              <w:rPr>
                <w:rFonts w:cs="Arial"/>
                <w:color w:val="000000" w:themeColor="text1"/>
                <w:szCs w:val="24"/>
              </w:rPr>
            </w:pPr>
            <w:r w:rsidRPr="003877BA">
              <w:rPr>
                <w:rFonts w:cs="Arial"/>
                <w:color w:val="000000" w:themeColor="text1"/>
                <w:szCs w:val="24"/>
              </w:rPr>
              <w:t>11</w:t>
            </w:r>
          </w:p>
        </w:tc>
        <w:tc>
          <w:tcPr>
            <w:tcW w:w="1134" w:type="dxa"/>
          </w:tcPr>
          <w:p w14:paraId="7B2F2D0B" w14:textId="77777777" w:rsidR="005436FA" w:rsidRPr="003877BA" w:rsidRDefault="005436FA" w:rsidP="003877BA">
            <w:pPr>
              <w:spacing w:line="360" w:lineRule="auto"/>
              <w:jc w:val="center"/>
              <w:rPr>
                <w:rFonts w:cs="Arial"/>
                <w:color w:val="000000" w:themeColor="text1"/>
                <w:szCs w:val="24"/>
              </w:rPr>
            </w:pPr>
            <w:r w:rsidRPr="003877BA">
              <w:rPr>
                <w:rFonts w:cs="Arial"/>
                <w:color w:val="000000" w:themeColor="text1"/>
                <w:szCs w:val="24"/>
              </w:rPr>
              <w:t>832</w:t>
            </w:r>
          </w:p>
        </w:tc>
      </w:tr>
      <w:tr w:rsidR="003877BA" w:rsidRPr="003877BA" w14:paraId="69D376E0" w14:textId="77777777" w:rsidTr="003F4DBC">
        <w:trPr>
          <w:trHeight w:val="423"/>
        </w:trPr>
        <w:tc>
          <w:tcPr>
            <w:tcW w:w="2235" w:type="dxa"/>
          </w:tcPr>
          <w:p w14:paraId="38F2746F" w14:textId="77777777" w:rsidR="005436FA" w:rsidRPr="003877BA" w:rsidRDefault="005436FA" w:rsidP="003877BA">
            <w:pPr>
              <w:spacing w:line="360" w:lineRule="auto"/>
              <w:rPr>
                <w:rFonts w:cs="Arial"/>
                <w:color w:val="000000" w:themeColor="text1"/>
                <w:szCs w:val="24"/>
              </w:rPr>
            </w:pPr>
            <w:r w:rsidRPr="003877BA">
              <w:rPr>
                <w:rFonts w:cs="Arial"/>
                <w:color w:val="000000" w:themeColor="text1"/>
                <w:szCs w:val="24"/>
              </w:rPr>
              <w:t>Private pervious</w:t>
            </w:r>
          </w:p>
        </w:tc>
        <w:tc>
          <w:tcPr>
            <w:tcW w:w="1167" w:type="dxa"/>
          </w:tcPr>
          <w:p w14:paraId="486995BF" w14:textId="77777777" w:rsidR="005436FA" w:rsidRPr="003877BA" w:rsidRDefault="005436FA" w:rsidP="003877BA">
            <w:pPr>
              <w:spacing w:line="360" w:lineRule="auto"/>
              <w:jc w:val="center"/>
              <w:rPr>
                <w:rFonts w:cs="Arial"/>
                <w:color w:val="000000" w:themeColor="text1"/>
                <w:szCs w:val="24"/>
              </w:rPr>
            </w:pPr>
            <w:r w:rsidRPr="003877BA">
              <w:rPr>
                <w:rFonts w:cs="Arial"/>
                <w:color w:val="000000" w:themeColor="text1"/>
                <w:szCs w:val="24"/>
              </w:rPr>
              <w:t>22</w:t>
            </w:r>
          </w:p>
        </w:tc>
        <w:tc>
          <w:tcPr>
            <w:tcW w:w="1384" w:type="dxa"/>
          </w:tcPr>
          <w:p w14:paraId="15A2AEE9" w14:textId="77777777" w:rsidR="005436FA" w:rsidRPr="003877BA" w:rsidRDefault="005436FA" w:rsidP="003877BA">
            <w:pPr>
              <w:spacing w:line="360" w:lineRule="auto"/>
              <w:jc w:val="center"/>
              <w:rPr>
                <w:rFonts w:cs="Arial"/>
                <w:color w:val="000000" w:themeColor="text1"/>
                <w:szCs w:val="24"/>
              </w:rPr>
            </w:pPr>
            <w:r w:rsidRPr="003877BA">
              <w:rPr>
                <w:rFonts w:cs="Arial"/>
                <w:color w:val="000000" w:themeColor="text1"/>
                <w:szCs w:val="24"/>
              </w:rPr>
              <w:t>1,001</w:t>
            </w:r>
          </w:p>
        </w:tc>
        <w:tc>
          <w:tcPr>
            <w:tcW w:w="992" w:type="dxa"/>
          </w:tcPr>
          <w:p w14:paraId="1D1CD10D" w14:textId="77777777" w:rsidR="005436FA" w:rsidRPr="003877BA" w:rsidRDefault="005436FA" w:rsidP="003877BA">
            <w:pPr>
              <w:spacing w:line="360" w:lineRule="auto"/>
              <w:jc w:val="center"/>
              <w:rPr>
                <w:rFonts w:cs="Arial"/>
                <w:color w:val="000000" w:themeColor="text1"/>
                <w:szCs w:val="24"/>
              </w:rPr>
            </w:pPr>
            <w:r w:rsidRPr="003877BA">
              <w:rPr>
                <w:rFonts w:cs="Arial"/>
                <w:color w:val="000000" w:themeColor="text1"/>
                <w:szCs w:val="24"/>
              </w:rPr>
              <w:t>156</w:t>
            </w:r>
          </w:p>
        </w:tc>
        <w:tc>
          <w:tcPr>
            <w:tcW w:w="1276" w:type="dxa"/>
          </w:tcPr>
          <w:p w14:paraId="758CA03C" w14:textId="77777777" w:rsidR="005436FA" w:rsidRPr="003877BA" w:rsidRDefault="005436FA" w:rsidP="003877BA">
            <w:pPr>
              <w:spacing w:line="360" w:lineRule="auto"/>
              <w:jc w:val="center"/>
              <w:rPr>
                <w:rFonts w:cs="Arial"/>
                <w:color w:val="000000" w:themeColor="text1"/>
                <w:szCs w:val="24"/>
              </w:rPr>
            </w:pPr>
            <w:r w:rsidRPr="003877BA">
              <w:rPr>
                <w:rFonts w:cs="Arial"/>
                <w:color w:val="000000" w:themeColor="text1"/>
                <w:szCs w:val="24"/>
              </w:rPr>
              <w:t>16</w:t>
            </w:r>
          </w:p>
        </w:tc>
        <w:tc>
          <w:tcPr>
            <w:tcW w:w="851" w:type="dxa"/>
          </w:tcPr>
          <w:p w14:paraId="2EEC06B3" w14:textId="77777777" w:rsidR="005436FA" w:rsidRPr="003877BA" w:rsidRDefault="005436FA" w:rsidP="003877BA">
            <w:pPr>
              <w:spacing w:line="360" w:lineRule="auto"/>
              <w:jc w:val="center"/>
              <w:rPr>
                <w:rFonts w:cs="Arial"/>
                <w:color w:val="000000" w:themeColor="text1"/>
                <w:szCs w:val="24"/>
              </w:rPr>
            </w:pPr>
            <w:r w:rsidRPr="003877BA">
              <w:rPr>
                <w:rFonts w:cs="Arial"/>
                <w:color w:val="000000" w:themeColor="text1"/>
                <w:szCs w:val="24"/>
              </w:rPr>
              <w:t>13</w:t>
            </w:r>
          </w:p>
        </w:tc>
        <w:tc>
          <w:tcPr>
            <w:tcW w:w="1134" w:type="dxa"/>
          </w:tcPr>
          <w:p w14:paraId="2FC9BFE5" w14:textId="77777777" w:rsidR="005436FA" w:rsidRPr="003877BA" w:rsidRDefault="005436FA" w:rsidP="003877BA">
            <w:pPr>
              <w:spacing w:line="360" w:lineRule="auto"/>
              <w:jc w:val="center"/>
              <w:rPr>
                <w:rFonts w:cs="Arial"/>
                <w:color w:val="000000" w:themeColor="text1"/>
                <w:szCs w:val="24"/>
              </w:rPr>
            </w:pPr>
            <w:r w:rsidRPr="003877BA">
              <w:rPr>
                <w:rFonts w:cs="Arial"/>
                <w:color w:val="000000" w:themeColor="text1"/>
                <w:szCs w:val="24"/>
              </w:rPr>
              <w:t>1,208</w:t>
            </w:r>
          </w:p>
        </w:tc>
      </w:tr>
      <w:tr w:rsidR="003877BA" w:rsidRPr="003877BA" w14:paraId="6C947800" w14:textId="77777777" w:rsidTr="003F4DBC">
        <w:trPr>
          <w:trHeight w:val="423"/>
        </w:trPr>
        <w:tc>
          <w:tcPr>
            <w:tcW w:w="2235" w:type="dxa"/>
          </w:tcPr>
          <w:p w14:paraId="7084628A" w14:textId="77777777" w:rsidR="005436FA" w:rsidRPr="003877BA" w:rsidRDefault="005436FA" w:rsidP="003877BA">
            <w:pPr>
              <w:spacing w:line="360" w:lineRule="auto"/>
              <w:rPr>
                <w:rFonts w:cs="Arial"/>
                <w:color w:val="000000" w:themeColor="text1"/>
                <w:szCs w:val="24"/>
              </w:rPr>
            </w:pPr>
            <w:r w:rsidRPr="003877BA">
              <w:rPr>
                <w:rFonts w:cs="Arial"/>
                <w:color w:val="000000" w:themeColor="text1"/>
                <w:szCs w:val="24"/>
              </w:rPr>
              <w:t>Private roof</w:t>
            </w:r>
          </w:p>
        </w:tc>
        <w:tc>
          <w:tcPr>
            <w:tcW w:w="1167" w:type="dxa"/>
          </w:tcPr>
          <w:p w14:paraId="21C528F1" w14:textId="77777777" w:rsidR="005436FA" w:rsidRPr="003877BA" w:rsidRDefault="005436FA" w:rsidP="003877BA">
            <w:pPr>
              <w:spacing w:line="360" w:lineRule="auto"/>
              <w:jc w:val="center"/>
              <w:rPr>
                <w:rFonts w:cs="Arial"/>
                <w:color w:val="000000" w:themeColor="text1"/>
                <w:szCs w:val="24"/>
              </w:rPr>
            </w:pPr>
            <w:r w:rsidRPr="003877BA">
              <w:rPr>
                <w:rFonts w:cs="Arial"/>
                <w:color w:val="000000" w:themeColor="text1"/>
                <w:szCs w:val="24"/>
              </w:rPr>
              <w:t>5,207</w:t>
            </w:r>
          </w:p>
        </w:tc>
        <w:tc>
          <w:tcPr>
            <w:tcW w:w="1384" w:type="dxa"/>
          </w:tcPr>
          <w:p w14:paraId="23C0731B" w14:textId="77777777" w:rsidR="005436FA" w:rsidRPr="003877BA" w:rsidRDefault="005436FA" w:rsidP="003877BA">
            <w:pPr>
              <w:spacing w:line="360" w:lineRule="auto"/>
              <w:jc w:val="center"/>
              <w:rPr>
                <w:rFonts w:cs="Arial"/>
                <w:color w:val="000000" w:themeColor="text1"/>
                <w:szCs w:val="24"/>
              </w:rPr>
            </w:pPr>
            <w:r w:rsidRPr="003877BA">
              <w:rPr>
                <w:rFonts w:cs="Arial"/>
                <w:color w:val="000000" w:themeColor="text1"/>
                <w:szCs w:val="24"/>
              </w:rPr>
              <w:t>5,613</w:t>
            </w:r>
          </w:p>
        </w:tc>
        <w:tc>
          <w:tcPr>
            <w:tcW w:w="992" w:type="dxa"/>
          </w:tcPr>
          <w:p w14:paraId="290C8636" w14:textId="77777777" w:rsidR="005436FA" w:rsidRPr="003877BA" w:rsidRDefault="005436FA" w:rsidP="003877BA">
            <w:pPr>
              <w:spacing w:line="360" w:lineRule="auto"/>
              <w:jc w:val="center"/>
              <w:rPr>
                <w:rFonts w:cs="Arial"/>
                <w:color w:val="000000" w:themeColor="text1"/>
                <w:szCs w:val="24"/>
              </w:rPr>
            </w:pPr>
            <w:r w:rsidRPr="003877BA">
              <w:rPr>
                <w:rFonts w:cs="Arial"/>
                <w:color w:val="000000" w:themeColor="text1"/>
                <w:szCs w:val="24"/>
              </w:rPr>
              <w:t>719</w:t>
            </w:r>
          </w:p>
        </w:tc>
        <w:tc>
          <w:tcPr>
            <w:tcW w:w="1276" w:type="dxa"/>
          </w:tcPr>
          <w:p w14:paraId="60859052" w14:textId="77777777" w:rsidR="005436FA" w:rsidRPr="003877BA" w:rsidRDefault="005436FA" w:rsidP="003877BA">
            <w:pPr>
              <w:spacing w:line="360" w:lineRule="auto"/>
              <w:jc w:val="center"/>
              <w:rPr>
                <w:rFonts w:cs="Arial"/>
                <w:color w:val="000000" w:themeColor="text1"/>
                <w:szCs w:val="24"/>
              </w:rPr>
            </w:pPr>
            <w:r w:rsidRPr="003877BA">
              <w:rPr>
                <w:rFonts w:cs="Arial"/>
                <w:color w:val="000000" w:themeColor="text1"/>
                <w:szCs w:val="24"/>
              </w:rPr>
              <w:t>3,288</w:t>
            </w:r>
          </w:p>
        </w:tc>
        <w:tc>
          <w:tcPr>
            <w:tcW w:w="851" w:type="dxa"/>
          </w:tcPr>
          <w:p w14:paraId="7EFE774C" w14:textId="77777777" w:rsidR="005436FA" w:rsidRPr="003877BA" w:rsidRDefault="005436FA" w:rsidP="003877BA">
            <w:pPr>
              <w:spacing w:line="360" w:lineRule="auto"/>
              <w:jc w:val="center"/>
              <w:rPr>
                <w:rFonts w:cs="Arial"/>
                <w:color w:val="000000" w:themeColor="text1"/>
                <w:szCs w:val="24"/>
              </w:rPr>
            </w:pPr>
            <w:r w:rsidRPr="003877BA">
              <w:rPr>
                <w:rFonts w:cs="Arial"/>
                <w:color w:val="000000" w:themeColor="text1"/>
                <w:szCs w:val="24"/>
              </w:rPr>
              <w:t>1,974</w:t>
            </w:r>
          </w:p>
        </w:tc>
        <w:tc>
          <w:tcPr>
            <w:tcW w:w="1134" w:type="dxa"/>
          </w:tcPr>
          <w:p w14:paraId="033392D4" w14:textId="77777777" w:rsidR="005436FA" w:rsidRPr="003877BA" w:rsidRDefault="005436FA" w:rsidP="003877BA">
            <w:pPr>
              <w:spacing w:line="360" w:lineRule="auto"/>
              <w:jc w:val="center"/>
              <w:rPr>
                <w:rFonts w:cs="Arial"/>
                <w:color w:val="000000" w:themeColor="text1"/>
                <w:szCs w:val="24"/>
              </w:rPr>
            </w:pPr>
            <w:r w:rsidRPr="003877BA">
              <w:rPr>
                <w:rFonts w:cs="Arial"/>
                <w:color w:val="000000" w:themeColor="text1"/>
                <w:szCs w:val="24"/>
              </w:rPr>
              <w:t>16,801</w:t>
            </w:r>
          </w:p>
        </w:tc>
      </w:tr>
      <w:tr w:rsidR="003877BA" w:rsidRPr="003877BA" w14:paraId="715C091A" w14:textId="77777777" w:rsidTr="003F4DBC">
        <w:trPr>
          <w:trHeight w:val="423"/>
        </w:trPr>
        <w:tc>
          <w:tcPr>
            <w:tcW w:w="2235" w:type="dxa"/>
          </w:tcPr>
          <w:p w14:paraId="16CC7F8E" w14:textId="77777777" w:rsidR="005436FA" w:rsidRPr="003877BA" w:rsidRDefault="005436FA" w:rsidP="003877BA">
            <w:pPr>
              <w:spacing w:line="360" w:lineRule="auto"/>
              <w:rPr>
                <w:rFonts w:cs="Arial"/>
                <w:color w:val="000000" w:themeColor="text1"/>
                <w:szCs w:val="24"/>
              </w:rPr>
            </w:pPr>
            <w:r w:rsidRPr="003877BA">
              <w:rPr>
                <w:rFonts w:cs="Arial"/>
                <w:color w:val="000000" w:themeColor="text1"/>
                <w:szCs w:val="24"/>
              </w:rPr>
              <w:t>Total</w:t>
            </w:r>
          </w:p>
        </w:tc>
        <w:tc>
          <w:tcPr>
            <w:tcW w:w="1167" w:type="dxa"/>
          </w:tcPr>
          <w:p w14:paraId="3E46360A" w14:textId="77777777" w:rsidR="005436FA" w:rsidRPr="003877BA" w:rsidRDefault="005436FA" w:rsidP="003877BA">
            <w:pPr>
              <w:spacing w:line="360" w:lineRule="auto"/>
              <w:jc w:val="center"/>
              <w:rPr>
                <w:rFonts w:cs="Arial"/>
                <w:color w:val="000000" w:themeColor="text1"/>
                <w:szCs w:val="24"/>
              </w:rPr>
            </w:pPr>
            <w:r w:rsidRPr="003877BA">
              <w:rPr>
                <w:rFonts w:cs="Arial"/>
                <w:color w:val="000000" w:themeColor="text1"/>
                <w:szCs w:val="24"/>
              </w:rPr>
              <w:t>5,421</w:t>
            </w:r>
          </w:p>
        </w:tc>
        <w:tc>
          <w:tcPr>
            <w:tcW w:w="1384" w:type="dxa"/>
          </w:tcPr>
          <w:p w14:paraId="2693F41A" w14:textId="77777777" w:rsidR="005436FA" w:rsidRPr="003877BA" w:rsidRDefault="005436FA" w:rsidP="003877BA">
            <w:pPr>
              <w:spacing w:line="360" w:lineRule="auto"/>
              <w:jc w:val="center"/>
              <w:rPr>
                <w:rFonts w:cs="Arial"/>
                <w:color w:val="000000" w:themeColor="text1"/>
                <w:szCs w:val="24"/>
              </w:rPr>
            </w:pPr>
            <w:r w:rsidRPr="003877BA">
              <w:rPr>
                <w:rFonts w:cs="Arial"/>
                <w:color w:val="000000" w:themeColor="text1"/>
                <w:szCs w:val="24"/>
              </w:rPr>
              <w:t>8,65</w:t>
            </w:r>
            <w:r w:rsidR="003077A8" w:rsidRPr="003877BA">
              <w:rPr>
                <w:rFonts w:cs="Arial"/>
                <w:color w:val="000000" w:themeColor="text1"/>
                <w:szCs w:val="24"/>
              </w:rPr>
              <w:t>1</w:t>
            </w:r>
          </w:p>
        </w:tc>
        <w:tc>
          <w:tcPr>
            <w:tcW w:w="992" w:type="dxa"/>
          </w:tcPr>
          <w:p w14:paraId="15085474" w14:textId="77777777" w:rsidR="005436FA" w:rsidRPr="003877BA" w:rsidRDefault="005436FA" w:rsidP="003877BA">
            <w:pPr>
              <w:spacing w:line="360" w:lineRule="auto"/>
              <w:jc w:val="center"/>
              <w:rPr>
                <w:rFonts w:cs="Arial"/>
                <w:color w:val="000000" w:themeColor="text1"/>
                <w:szCs w:val="24"/>
              </w:rPr>
            </w:pPr>
            <w:r w:rsidRPr="003877BA">
              <w:rPr>
                <w:rFonts w:cs="Arial"/>
                <w:color w:val="000000" w:themeColor="text1"/>
                <w:szCs w:val="24"/>
              </w:rPr>
              <w:t>1,226</w:t>
            </w:r>
          </w:p>
        </w:tc>
        <w:tc>
          <w:tcPr>
            <w:tcW w:w="1276" w:type="dxa"/>
          </w:tcPr>
          <w:p w14:paraId="7B9C92CB" w14:textId="77777777" w:rsidR="005436FA" w:rsidRPr="003877BA" w:rsidRDefault="005436FA" w:rsidP="003877BA">
            <w:pPr>
              <w:spacing w:line="360" w:lineRule="auto"/>
              <w:jc w:val="center"/>
              <w:rPr>
                <w:rFonts w:cs="Arial"/>
                <w:color w:val="000000" w:themeColor="text1"/>
                <w:szCs w:val="24"/>
              </w:rPr>
            </w:pPr>
            <w:r w:rsidRPr="003877BA">
              <w:rPr>
                <w:rFonts w:cs="Arial"/>
                <w:color w:val="000000" w:themeColor="text1"/>
                <w:szCs w:val="24"/>
              </w:rPr>
              <w:t>3,46</w:t>
            </w:r>
            <w:r w:rsidR="003077A8" w:rsidRPr="003877BA">
              <w:rPr>
                <w:rFonts w:cs="Arial"/>
                <w:color w:val="000000" w:themeColor="text1"/>
                <w:szCs w:val="24"/>
              </w:rPr>
              <w:t>7</w:t>
            </w:r>
          </w:p>
        </w:tc>
        <w:tc>
          <w:tcPr>
            <w:tcW w:w="851" w:type="dxa"/>
          </w:tcPr>
          <w:p w14:paraId="40B87FD7" w14:textId="77777777" w:rsidR="005436FA" w:rsidRPr="003877BA" w:rsidRDefault="005436FA" w:rsidP="003877BA">
            <w:pPr>
              <w:spacing w:line="360" w:lineRule="auto"/>
              <w:jc w:val="center"/>
              <w:rPr>
                <w:rFonts w:cs="Arial"/>
                <w:color w:val="000000" w:themeColor="text1"/>
                <w:szCs w:val="24"/>
              </w:rPr>
            </w:pPr>
            <w:r w:rsidRPr="003877BA">
              <w:rPr>
                <w:rFonts w:cs="Arial"/>
                <w:color w:val="000000" w:themeColor="text1"/>
                <w:szCs w:val="24"/>
              </w:rPr>
              <w:t>2,11</w:t>
            </w:r>
            <w:r w:rsidR="003077A8" w:rsidRPr="003877BA">
              <w:rPr>
                <w:rFonts w:cs="Arial"/>
                <w:color w:val="000000" w:themeColor="text1"/>
                <w:szCs w:val="24"/>
              </w:rPr>
              <w:t>7</w:t>
            </w:r>
          </w:p>
        </w:tc>
        <w:tc>
          <w:tcPr>
            <w:tcW w:w="1134" w:type="dxa"/>
          </w:tcPr>
          <w:p w14:paraId="010D2BF5" w14:textId="77777777" w:rsidR="005436FA" w:rsidRPr="003877BA" w:rsidRDefault="005436FA" w:rsidP="003877BA">
            <w:pPr>
              <w:spacing w:line="360" w:lineRule="auto"/>
              <w:jc w:val="center"/>
              <w:rPr>
                <w:rFonts w:cs="Arial"/>
                <w:color w:val="000000" w:themeColor="text1"/>
                <w:szCs w:val="24"/>
              </w:rPr>
            </w:pPr>
            <w:r w:rsidRPr="003877BA">
              <w:rPr>
                <w:rFonts w:cs="Arial"/>
                <w:color w:val="000000" w:themeColor="text1"/>
                <w:szCs w:val="24"/>
              </w:rPr>
              <w:t>20,88</w:t>
            </w:r>
            <w:r w:rsidR="003077A8" w:rsidRPr="003877BA">
              <w:rPr>
                <w:rFonts w:cs="Arial"/>
                <w:color w:val="000000" w:themeColor="text1"/>
                <w:szCs w:val="24"/>
              </w:rPr>
              <w:t>1</w:t>
            </w:r>
          </w:p>
        </w:tc>
      </w:tr>
    </w:tbl>
    <w:p w14:paraId="72D62600" w14:textId="77777777" w:rsidR="004A1132" w:rsidRPr="003F4DBC" w:rsidRDefault="004A1132" w:rsidP="008A0DF2">
      <w:pPr>
        <w:pStyle w:val="Caption"/>
        <w:rPr>
          <w:rFonts w:cs="Arial"/>
          <w:i w:val="0"/>
          <w:sz w:val="24"/>
          <w:szCs w:val="24"/>
        </w:rPr>
      </w:pPr>
      <w:r w:rsidRPr="003F4DBC">
        <w:rPr>
          <w:rFonts w:cs="Arial"/>
          <w:i w:val="0"/>
          <w:sz w:val="24"/>
          <w:szCs w:val="24"/>
        </w:rPr>
        <w:t>TSS loads (kg/yr) by catchment and surface type</w:t>
      </w:r>
      <w:r w:rsidR="00AD1844" w:rsidRPr="003F4DBC">
        <w:rPr>
          <w:rFonts w:cs="Arial"/>
          <w:i w:val="0"/>
          <w:sz w:val="24"/>
          <w:szCs w:val="24"/>
        </w:rPr>
        <w:t xml:space="preserve"> </w:t>
      </w:r>
    </w:p>
    <w:tbl>
      <w:tblPr>
        <w:tblStyle w:val="TableGrid1"/>
        <w:tblW w:w="0" w:type="auto"/>
        <w:tblLayout w:type="fixed"/>
        <w:tblLook w:val="04A0" w:firstRow="1" w:lastRow="0" w:firstColumn="1" w:lastColumn="0" w:noHBand="0" w:noVBand="1"/>
        <w:tblCaption w:val="Table"/>
        <w:tblDescription w:val="TSS loads (kg/yr) by catchment and surface type "/>
      </w:tblPr>
      <w:tblGrid>
        <w:gridCol w:w="2093"/>
        <w:gridCol w:w="1168"/>
        <w:gridCol w:w="1383"/>
        <w:gridCol w:w="993"/>
        <w:gridCol w:w="1275"/>
        <w:gridCol w:w="993"/>
        <w:gridCol w:w="1134"/>
      </w:tblGrid>
      <w:tr w:rsidR="003F4DBC" w:rsidRPr="003F4DBC" w14:paraId="3CAD68F3" w14:textId="77777777" w:rsidTr="003F4DBC">
        <w:trPr>
          <w:trHeight w:val="368"/>
          <w:tblHeader/>
        </w:trPr>
        <w:tc>
          <w:tcPr>
            <w:tcW w:w="2093" w:type="dxa"/>
          </w:tcPr>
          <w:p w14:paraId="1C7CC776" w14:textId="77777777" w:rsidR="004A1132" w:rsidRPr="003F4DBC" w:rsidRDefault="004A1132" w:rsidP="003F4DBC">
            <w:pPr>
              <w:keepNext/>
              <w:keepLines/>
              <w:spacing w:line="360" w:lineRule="auto"/>
              <w:rPr>
                <w:rFonts w:cs="Arial"/>
                <w:b/>
                <w:color w:val="000000" w:themeColor="text1"/>
                <w:szCs w:val="24"/>
              </w:rPr>
            </w:pPr>
            <w:r w:rsidRPr="003F4DBC">
              <w:rPr>
                <w:rFonts w:cs="Arial"/>
                <w:b/>
                <w:color w:val="000000" w:themeColor="text1"/>
                <w:szCs w:val="24"/>
              </w:rPr>
              <w:t>Item</w:t>
            </w:r>
          </w:p>
        </w:tc>
        <w:tc>
          <w:tcPr>
            <w:tcW w:w="1168" w:type="dxa"/>
          </w:tcPr>
          <w:p w14:paraId="79FCBE46" w14:textId="77777777" w:rsidR="004A1132" w:rsidRPr="003F4DBC" w:rsidRDefault="004A1132" w:rsidP="003F4DBC">
            <w:pPr>
              <w:spacing w:line="360" w:lineRule="auto"/>
              <w:jc w:val="center"/>
              <w:rPr>
                <w:rFonts w:cs="Arial"/>
                <w:b/>
                <w:color w:val="000000" w:themeColor="text1"/>
                <w:szCs w:val="24"/>
              </w:rPr>
            </w:pPr>
            <w:r w:rsidRPr="003F4DBC">
              <w:rPr>
                <w:rFonts w:cs="Arial"/>
                <w:b/>
                <w:color w:val="000000" w:themeColor="text1"/>
                <w:szCs w:val="24"/>
              </w:rPr>
              <w:t>Arthurs Creek</w:t>
            </w:r>
          </w:p>
        </w:tc>
        <w:tc>
          <w:tcPr>
            <w:tcW w:w="1383" w:type="dxa"/>
          </w:tcPr>
          <w:p w14:paraId="701C7D69" w14:textId="77777777" w:rsidR="004A1132" w:rsidRPr="003F4DBC" w:rsidRDefault="004A1132" w:rsidP="003F4DBC">
            <w:pPr>
              <w:spacing w:line="360" w:lineRule="auto"/>
              <w:jc w:val="center"/>
              <w:rPr>
                <w:rFonts w:cs="Arial"/>
                <w:b/>
                <w:color w:val="000000" w:themeColor="text1"/>
                <w:szCs w:val="24"/>
              </w:rPr>
            </w:pPr>
            <w:r w:rsidRPr="003F4DBC">
              <w:rPr>
                <w:rFonts w:cs="Arial"/>
                <w:b/>
                <w:color w:val="000000" w:themeColor="text1"/>
                <w:szCs w:val="24"/>
              </w:rPr>
              <w:t>Diamond Creek</w:t>
            </w:r>
          </w:p>
        </w:tc>
        <w:tc>
          <w:tcPr>
            <w:tcW w:w="993" w:type="dxa"/>
          </w:tcPr>
          <w:p w14:paraId="10041A43" w14:textId="77777777" w:rsidR="004A1132" w:rsidRPr="003F4DBC" w:rsidRDefault="004A1132" w:rsidP="003F4DBC">
            <w:pPr>
              <w:spacing w:line="360" w:lineRule="auto"/>
              <w:jc w:val="center"/>
              <w:rPr>
                <w:rFonts w:cs="Arial"/>
                <w:b/>
                <w:color w:val="000000" w:themeColor="text1"/>
                <w:szCs w:val="24"/>
              </w:rPr>
            </w:pPr>
            <w:r w:rsidRPr="003F4DBC">
              <w:rPr>
                <w:rFonts w:cs="Arial"/>
                <w:b/>
                <w:color w:val="000000" w:themeColor="text1"/>
                <w:szCs w:val="24"/>
              </w:rPr>
              <w:t>Plenty River</w:t>
            </w:r>
          </w:p>
        </w:tc>
        <w:tc>
          <w:tcPr>
            <w:tcW w:w="1275" w:type="dxa"/>
          </w:tcPr>
          <w:p w14:paraId="08702C39" w14:textId="77777777" w:rsidR="004A1132" w:rsidRPr="003F4DBC" w:rsidRDefault="004A1132" w:rsidP="003F4DBC">
            <w:pPr>
              <w:spacing w:line="360" w:lineRule="auto"/>
              <w:jc w:val="center"/>
              <w:rPr>
                <w:rFonts w:cs="Arial"/>
                <w:b/>
                <w:color w:val="000000" w:themeColor="text1"/>
                <w:szCs w:val="24"/>
              </w:rPr>
            </w:pPr>
            <w:r w:rsidRPr="003F4DBC">
              <w:rPr>
                <w:rFonts w:cs="Arial"/>
                <w:b/>
                <w:color w:val="000000" w:themeColor="text1"/>
                <w:szCs w:val="24"/>
              </w:rPr>
              <w:t>Watsons Creek</w:t>
            </w:r>
          </w:p>
        </w:tc>
        <w:tc>
          <w:tcPr>
            <w:tcW w:w="993" w:type="dxa"/>
          </w:tcPr>
          <w:p w14:paraId="525D3CCE" w14:textId="77777777" w:rsidR="004A1132" w:rsidRPr="003F4DBC" w:rsidRDefault="004A1132" w:rsidP="003F4DBC">
            <w:pPr>
              <w:spacing w:line="360" w:lineRule="auto"/>
              <w:jc w:val="center"/>
              <w:rPr>
                <w:rFonts w:cs="Arial"/>
                <w:b/>
                <w:color w:val="000000" w:themeColor="text1"/>
                <w:szCs w:val="24"/>
              </w:rPr>
            </w:pPr>
            <w:r w:rsidRPr="003F4DBC">
              <w:rPr>
                <w:rFonts w:cs="Arial"/>
                <w:b/>
                <w:color w:val="000000" w:themeColor="text1"/>
                <w:szCs w:val="24"/>
              </w:rPr>
              <w:t>Yarra River</w:t>
            </w:r>
          </w:p>
        </w:tc>
        <w:tc>
          <w:tcPr>
            <w:tcW w:w="1134" w:type="dxa"/>
          </w:tcPr>
          <w:p w14:paraId="5DF28A38" w14:textId="77777777" w:rsidR="004A1132" w:rsidRPr="003F4DBC" w:rsidRDefault="004A1132" w:rsidP="003F4DBC">
            <w:pPr>
              <w:spacing w:line="360" w:lineRule="auto"/>
              <w:jc w:val="center"/>
              <w:rPr>
                <w:rFonts w:cs="Arial"/>
                <w:b/>
                <w:color w:val="000000" w:themeColor="text1"/>
                <w:szCs w:val="24"/>
              </w:rPr>
            </w:pPr>
            <w:r w:rsidRPr="003F4DBC">
              <w:rPr>
                <w:rFonts w:cs="Arial"/>
                <w:b/>
                <w:color w:val="000000" w:themeColor="text1"/>
                <w:szCs w:val="24"/>
              </w:rPr>
              <w:t>Total</w:t>
            </w:r>
          </w:p>
        </w:tc>
      </w:tr>
      <w:tr w:rsidR="003F4DBC" w:rsidRPr="003F4DBC" w14:paraId="124E5A39" w14:textId="77777777" w:rsidTr="003F4DBC">
        <w:trPr>
          <w:trHeight w:val="413"/>
        </w:trPr>
        <w:tc>
          <w:tcPr>
            <w:tcW w:w="2093" w:type="dxa"/>
          </w:tcPr>
          <w:p w14:paraId="63A00D9D" w14:textId="77777777" w:rsidR="005436FA" w:rsidRPr="003F4DBC" w:rsidRDefault="005436FA" w:rsidP="003F4DBC">
            <w:pPr>
              <w:spacing w:line="360" w:lineRule="auto"/>
              <w:rPr>
                <w:rFonts w:cs="Arial"/>
                <w:color w:val="000000" w:themeColor="text1"/>
                <w:szCs w:val="24"/>
              </w:rPr>
            </w:pPr>
            <w:r w:rsidRPr="003F4DBC">
              <w:rPr>
                <w:rFonts w:cs="Arial"/>
                <w:color w:val="000000" w:themeColor="text1"/>
                <w:szCs w:val="24"/>
              </w:rPr>
              <w:t>Council general</w:t>
            </w:r>
          </w:p>
        </w:tc>
        <w:tc>
          <w:tcPr>
            <w:tcW w:w="1168" w:type="dxa"/>
          </w:tcPr>
          <w:p w14:paraId="0E3729FD" w14:textId="77777777" w:rsidR="005436FA" w:rsidRPr="003F4DBC" w:rsidRDefault="005436FA" w:rsidP="003F4DBC">
            <w:pPr>
              <w:spacing w:line="360" w:lineRule="auto"/>
              <w:jc w:val="center"/>
              <w:rPr>
                <w:rFonts w:cs="Arial"/>
                <w:color w:val="000000" w:themeColor="text1"/>
                <w:szCs w:val="24"/>
              </w:rPr>
            </w:pPr>
            <w:r w:rsidRPr="003F4DBC">
              <w:rPr>
                <w:rFonts w:cs="Arial"/>
                <w:color w:val="000000" w:themeColor="text1"/>
                <w:szCs w:val="24"/>
              </w:rPr>
              <w:t>4</w:t>
            </w:r>
          </w:p>
        </w:tc>
        <w:tc>
          <w:tcPr>
            <w:tcW w:w="1383" w:type="dxa"/>
          </w:tcPr>
          <w:p w14:paraId="75527C3D" w14:textId="77777777" w:rsidR="005436FA" w:rsidRPr="003F4DBC" w:rsidRDefault="005436FA" w:rsidP="003F4DBC">
            <w:pPr>
              <w:spacing w:line="360" w:lineRule="auto"/>
              <w:jc w:val="center"/>
              <w:rPr>
                <w:rFonts w:cs="Arial"/>
                <w:color w:val="000000" w:themeColor="text1"/>
                <w:szCs w:val="24"/>
              </w:rPr>
            </w:pPr>
            <w:r w:rsidRPr="003F4DBC">
              <w:rPr>
                <w:rFonts w:cs="Arial"/>
                <w:color w:val="000000" w:themeColor="text1"/>
                <w:szCs w:val="24"/>
              </w:rPr>
              <w:t>2,650</w:t>
            </w:r>
          </w:p>
        </w:tc>
        <w:tc>
          <w:tcPr>
            <w:tcW w:w="993" w:type="dxa"/>
          </w:tcPr>
          <w:p w14:paraId="78752C3D" w14:textId="77777777" w:rsidR="005436FA" w:rsidRPr="003F4DBC" w:rsidRDefault="005436FA" w:rsidP="003F4DBC">
            <w:pPr>
              <w:spacing w:line="360" w:lineRule="auto"/>
              <w:jc w:val="center"/>
              <w:rPr>
                <w:rFonts w:cs="Arial"/>
                <w:color w:val="000000" w:themeColor="text1"/>
                <w:szCs w:val="24"/>
              </w:rPr>
            </w:pPr>
            <w:r w:rsidRPr="003F4DBC">
              <w:rPr>
                <w:rFonts w:cs="Arial"/>
                <w:color w:val="000000" w:themeColor="text1"/>
                <w:szCs w:val="24"/>
              </w:rPr>
              <w:t>91</w:t>
            </w:r>
          </w:p>
        </w:tc>
        <w:tc>
          <w:tcPr>
            <w:tcW w:w="1275" w:type="dxa"/>
          </w:tcPr>
          <w:p w14:paraId="422F1892" w14:textId="77777777" w:rsidR="005436FA" w:rsidRPr="003F4DBC" w:rsidRDefault="005436FA" w:rsidP="003F4DBC">
            <w:pPr>
              <w:spacing w:line="360" w:lineRule="auto"/>
              <w:jc w:val="center"/>
              <w:rPr>
                <w:rFonts w:cs="Arial"/>
                <w:color w:val="000000" w:themeColor="text1"/>
                <w:szCs w:val="24"/>
              </w:rPr>
            </w:pPr>
            <w:r w:rsidRPr="003F4DBC">
              <w:rPr>
                <w:rFonts w:cs="Arial"/>
                <w:color w:val="000000" w:themeColor="text1"/>
                <w:szCs w:val="24"/>
              </w:rPr>
              <w:t>6</w:t>
            </w:r>
          </w:p>
        </w:tc>
        <w:tc>
          <w:tcPr>
            <w:tcW w:w="993" w:type="dxa"/>
          </w:tcPr>
          <w:p w14:paraId="23CE6EFC" w14:textId="77777777" w:rsidR="005436FA" w:rsidRPr="003F4DBC" w:rsidRDefault="005436FA" w:rsidP="003F4DBC">
            <w:pPr>
              <w:spacing w:line="360" w:lineRule="auto"/>
              <w:jc w:val="center"/>
              <w:rPr>
                <w:rFonts w:cs="Arial"/>
                <w:color w:val="000000" w:themeColor="text1"/>
                <w:szCs w:val="24"/>
              </w:rPr>
            </w:pPr>
            <w:r w:rsidRPr="003F4DBC">
              <w:rPr>
                <w:rFonts w:cs="Arial"/>
                <w:color w:val="000000" w:themeColor="text1"/>
                <w:szCs w:val="24"/>
              </w:rPr>
              <w:t>7</w:t>
            </w:r>
          </w:p>
        </w:tc>
        <w:tc>
          <w:tcPr>
            <w:tcW w:w="1134" w:type="dxa"/>
          </w:tcPr>
          <w:p w14:paraId="41847A23" w14:textId="77777777" w:rsidR="005436FA" w:rsidRPr="003F4DBC" w:rsidRDefault="005436FA" w:rsidP="003F4DBC">
            <w:pPr>
              <w:spacing w:line="360" w:lineRule="auto"/>
              <w:jc w:val="center"/>
              <w:rPr>
                <w:rFonts w:cs="Arial"/>
                <w:color w:val="000000" w:themeColor="text1"/>
                <w:szCs w:val="24"/>
              </w:rPr>
            </w:pPr>
            <w:r w:rsidRPr="003F4DBC">
              <w:rPr>
                <w:rFonts w:cs="Arial"/>
                <w:color w:val="000000" w:themeColor="text1"/>
                <w:szCs w:val="24"/>
              </w:rPr>
              <w:t>2,759</w:t>
            </w:r>
          </w:p>
        </w:tc>
      </w:tr>
      <w:tr w:rsidR="003F4DBC" w:rsidRPr="003F4DBC" w14:paraId="1985E7CE" w14:textId="77777777" w:rsidTr="003F4DBC">
        <w:trPr>
          <w:trHeight w:val="421"/>
        </w:trPr>
        <w:tc>
          <w:tcPr>
            <w:tcW w:w="2093" w:type="dxa"/>
          </w:tcPr>
          <w:p w14:paraId="62E7F773" w14:textId="77777777" w:rsidR="005436FA" w:rsidRPr="003F4DBC" w:rsidRDefault="005436FA" w:rsidP="003F4DBC">
            <w:pPr>
              <w:spacing w:line="360" w:lineRule="auto"/>
              <w:rPr>
                <w:rFonts w:cs="Arial"/>
                <w:color w:val="000000" w:themeColor="text1"/>
                <w:szCs w:val="24"/>
              </w:rPr>
            </w:pPr>
            <w:r w:rsidRPr="003F4DBC">
              <w:rPr>
                <w:rFonts w:cs="Arial"/>
                <w:color w:val="000000" w:themeColor="text1"/>
                <w:szCs w:val="24"/>
              </w:rPr>
              <w:t>Council pervious</w:t>
            </w:r>
          </w:p>
        </w:tc>
        <w:tc>
          <w:tcPr>
            <w:tcW w:w="1168" w:type="dxa"/>
          </w:tcPr>
          <w:p w14:paraId="780CE033" w14:textId="77777777" w:rsidR="005436FA" w:rsidRPr="003F4DBC" w:rsidRDefault="005436FA" w:rsidP="003F4DBC">
            <w:pPr>
              <w:spacing w:line="360" w:lineRule="auto"/>
              <w:jc w:val="center"/>
              <w:rPr>
                <w:rFonts w:cs="Arial"/>
                <w:color w:val="000000" w:themeColor="text1"/>
                <w:szCs w:val="24"/>
              </w:rPr>
            </w:pPr>
            <w:r w:rsidRPr="003F4DBC">
              <w:rPr>
                <w:rFonts w:cs="Arial"/>
                <w:color w:val="000000" w:themeColor="text1"/>
                <w:szCs w:val="24"/>
              </w:rPr>
              <w:t>40,964</w:t>
            </w:r>
          </w:p>
        </w:tc>
        <w:tc>
          <w:tcPr>
            <w:tcW w:w="1383" w:type="dxa"/>
          </w:tcPr>
          <w:p w14:paraId="2101F42C" w14:textId="77777777" w:rsidR="005436FA" w:rsidRPr="003F4DBC" w:rsidRDefault="005436FA" w:rsidP="003F4DBC">
            <w:pPr>
              <w:spacing w:line="360" w:lineRule="auto"/>
              <w:jc w:val="center"/>
              <w:rPr>
                <w:rFonts w:cs="Arial"/>
                <w:color w:val="000000" w:themeColor="text1"/>
                <w:szCs w:val="24"/>
              </w:rPr>
            </w:pPr>
            <w:r w:rsidRPr="003F4DBC">
              <w:rPr>
                <w:rFonts w:cs="Arial"/>
                <w:color w:val="000000" w:themeColor="text1"/>
                <w:szCs w:val="24"/>
              </w:rPr>
              <w:t>366,978</w:t>
            </w:r>
          </w:p>
        </w:tc>
        <w:tc>
          <w:tcPr>
            <w:tcW w:w="993" w:type="dxa"/>
          </w:tcPr>
          <w:p w14:paraId="6301082F" w14:textId="77777777" w:rsidR="005436FA" w:rsidRPr="003F4DBC" w:rsidRDefault="005436FA" w:rsidP="003F4DBC">
            <w:pPr>
              <w:spacing w:line="360" w:lineRule="auto"/>
              <w:jc w:val="center"/>
              <w:rPr>
                <w:rFonts w:cs="Arial"/>
                <w:color w:val="000000" w:themeColor="text1"/>
                <w:szCs w:val="24"/>
              </w:rPr>
            </w:pPr>
            <w:r w:rsidRPr="003F4DBC">
              <w:rPr>
                <w:rFonts w:cs="Arial"/>
                <w:color w:val="000000" w:themeColor="text1"/>
                <w:szCs w:val="24"/>
              </w:rPr>
              <w:t>54,491</w:t>
            </w:r>
          </w:p>
        </w:tc>
        <w:tc>
          <w:tcPr>
            <w:tcW w:w="1275" w:type="dxa"/>
          </w:tcPr>
          <w:p w14:paraId="39A3E8DD" w14:textId="77777777" w:rsidR="005436FA" w:rsidRPr="003F4DBC" w:rsidRDefault="005436FA" w:rsidP="003F4DBC">
            <w:pPr>
              <w:spacing w:line="360" w:lineRule="auto"/>
              <w:jc w:val="center"/>
              <w:rPr>
                <w:rFonts w:cs="Arial"/>
                <w:color w:val="000000" w:themeColor="text1"/>
                <w:szCs w:val="24"/>
              </w:rPr>
            </w:pPr>
            <w:r w:rsidRPr="003F4DBC">
              <w:rPr>
                <w:rFonts w:cs="Arial"/>
                <w:color w:val="000000" w:themeColor="text1"/>
                <w:szCs w:val="24"/>
              </w:rPr>
              <w:t>11,220</w:t>
            </w:r>
          </w:p>
        </w:tc>
        <w:tc>
          <w:tcPr>
            <w:tcW w:w="993" w:type="dxa"/>
          </w:tcPr>
          <w:p w14:paraId="60292E71" w14:textId="77777777" w:rsidR="005436FA" w:rsidRPr="003F4DBC" w:rsidRDefault="005436FA" w:rsidP="003F4DBC">
            <w:pPr>
              <w:spacing w:line="360" w:lineRule="auto"/>
              <w:jc w:val="center"/>
              <w:rPr>
                <w:rFonts w:cs="Arial"/>
                <w:color w:val="000000" w:themeColor="text1"/>
                <w:szCs w:val="24"/>
              </w:rPr>
            </w:pPr>
            <w:r w:rsidRPr="003F4DBC">
              <w:rPr>
                <w:rFonts w:cs="Arial"/>
                <w:color w:val="000000" w:themeColor="text1"/>
                <w:szCs w:val="24"/>
              </w:rPr>
              <w:t>26,884</w:t>
            </w:r>
          </w:p>
        </w:tc>
        <w:tc>
          <w:tcPr>
            <w:tcW w:w="1134" w:type="dxa"/>
          </w:tcPr>
          <w:p w14:paraId="26E77BD2" w14:textId="77777777" w:rsidR="005436FA" w:rsidRPr="003F4DBC" w:rsidRDefault="005436FA" w:rsidP="003F4DBC">
            <w:pPr>
              <w:spacing w:line="360" w:lineRule="auto"/>
              <w:jc w:val="center"/>
              <w:rPr>
                <w:rFonts w:cs="Arial"/>
                <w:color w:val="000000" w:themeColor="text1"/>
                <w:szCs w:val="24"/>
              </w:rPr>
            </w:pPr>
            <w:r w:rsidRPr="003F4DBC">
              <w:rPr>
                <w:rFonts w:cs="Arial"/>
                <w:color w:val="000000" w:themeColor="text1"/>
                <w:szCs w:val="24"/>
              </w:rPr>
              <w:t>500,537</w:t>
            </w:r>
          </w:p>
        </w:tc>
      </w:tr>
      <w:tr w:rsidR="003F4DBC" w:rsidRPr="003F4DBC" w14:paraId="4519CA75" w14:textId="77777777" w:rsidTr="003F4DBC">
        <w:trPr>
          <w:trHeight w:val="412"/>
        </w:trPr>
        <w:tc>
          <w:tcPr>
            <w:tcW w:w="2093" w:type="dxa"/>
          </w:tcPr>
          <w:p w14:paraId="411A8C5F" w14:textId="77777777" w:rsidR="005436FA" w:rsidRPr="003F4DBC" w:rsidRDefault="005436FA" w:rsidP="003F4DBC">
            <w:pPr>
              <w:spacing w:line="360" w:lineRule="auto"/>
              <w:rPr>
                <w:rFonts w:cs="Arial"/>
                <w:color w:val="000000" w:themeColor="text1"/>
                <w:szCs w:val="24"/>
              </w:rPr>
            </w:pPr>
            <w:r w:rsidRPr="003F4DBC">
              <w:rPr>
                <w:rFonts w:cs="Arial"/>
                <w:color w:val="000000" w:themeColor="text1"/>
                <w:szCs w:val="24"/>
              </w:rPr>
              <w:t>Council road</w:t>
            </w:r>
          </w:p>
        </w:tc>
        <w:tc>
          <w:tcPr>
            <w:tcW w:w="1168" w:type="dxa"/>
          </w:tcPr>
          <w:p w14:paraId="3287FDBE" w14:textId="77777777" w:rsidR="005436FA" w:rsidRPr="003F4DBC" w:rsidRDefault="005436FA" w:rsidP="003F4DBC">
            <w:pPr>
              <w:spacing w:line="360" w:lineRule="auto"/>
              <w:jc w:val="center"/>
              <w:rPr>
                <w:rFonts w:cs="Arial"/>
                <w:color w:val="000000" w:themeColor="text1"/>
                <w:szCs w:val="24"/>
              </w:rPr>
            </w:pPr>
            <w:r w:rsidRPr="003F4DBC">
              <w:rPr>
                <w:rFonts w:cs="Arial"/>
                <w:color w:val="000000" w:themeColor="text1"/>
                <w:szCs w:val="24"/>
              </w:rPr>
              <w:t>1</w:t>
            </w:r>
          </w:p>
        </w:tc>
        <w:tc>
          <w:tcPr>
            <w:tcW w:w="1383" w:type="dxa"/>
          </w:tcPr>
          <w:p w14:paraId="261E24B6" w14:textId="77777777" w:rsidR="005436FA" w:rsidRPr="003F4DBC" w:rsidRDefault="005436FA" w:rsidP="003F4DBC">
            <w:pPr>
              <w:spacing w:line="360" w:lineRule="auto"/>
              <w:jc w:val="center"/>
              <w:rPr>
                <w:rFonts w:cs="Arial"/>
                <w:color w:val="000000" w:themeColor="text1"/>
                <w:szCs w:val="24"/>
              </w:rPr>
            </w:pPr>
            <w:r w:rsidRPr="003F4DBC">
              <w:rPr>
                <w:rFonts w:cs="Arial"/>
                <w:color w:val="000000" w:themeColor="text1"/>
                <w:szCs w:val="24"/>
              </w:rPr>
              <w:t>477</w:t>
            </w:r>
          </w:p>
        </w:tc>
        <w:tc>
          <w:tcPr>
            <w:tcW w:w="993" w:type="dxa"/>
          </w:tcPr>
          <w:p w14:paraId="6D7326EB" w14:textId="77777777" w:rsidR="005436FA" w:rsidRPr="003F4DBC" w:rsidRDefault="005436FA" w:rsidP="003F4DBC">
            <w:pPr>
              <w:spacing w:line="360" w:lineRule="auto"/>
              <w:jc w:val="center"/>
              <w:rPr>
                <w:rFonts w:cs="Arial"/>
                <w:color w:val="000000" w:themeColor="text1"/>
                <w:szCs w:val="24"/>
              </w:rPr>
            </w:pPr>
            <w:r w:rsidRPr="003F4DBC">
              <w:rPr>
                <w:rFonts w:cs="Arial"/>
                <w:color w:val="000000" w:themeColor="text1"/>
                <w:szCs w:val="24"/>
              </w:rPr>
              <w:t>26</w:t>
            </w:r>
          </w:p>
        </w:tc>
        <w:tc>
          <w:tcPr>
            <w:tcW w:w="1275" w:type="dxa"/>
          </w:tcPr>
          <w:p w14:paraId="75A8E62D" w14:textId="77777777" w:rsidR="005436FA" w:rsidRPr="003F4DBC" w:rsidRDefault="005436FA" w:rsidP="003F4DBC">
            <w:pPr>
              <w:spacing w:line="360" w:lineRule="auto"/>
              <w:jc w:val="center"/>
              <w:rPr>
                <w:rFonts w:cs="Arial"/>
                <w:color w:val="000000" w:themeColor="text1"/>
                <w:szCs w:val="24"/>
              </w:rPr>
            </w:pPr>
            <w:r w:rsidRPr="003F4DBC">
              <w:rPr>
                <w:rFonts w:cs="Arial"/>
                <w:color w:val="000000" w:themeColor="text1"/>
                <w:szCs w:val="24"/>
              </w:rPr>
              <w:t>1</w:t>
            </w:r>
          </w:p>
        </w:tc>
        <w:tc>
          <w:tcPr>
            <w:tcW w:w="993" w:type="dxa"/>
          </w:tcPr>
          <w:p w14:paraId="6B934042" w14:textId="77777777" w:rsidR="005436FA" w:rsidRPr="003F4DBC" w:rsidRDefault="005436FA" w:rsidP="003F4DBC">
            <w:pPr>
              <w:spacing w:line="360" w:lineRule="auto"/>
              <w:jc w:val="center"/>
              <w:rPr>
                <w:rFonts w:cs="Arial"/>
                <w:color w:val="000000" w:themeColor="text1"/>
                <w:szCs w:val="24"/>
              </w:rPr>
            </w:pPr>
            <w:r w:rsidRPr="003F4DBC">
              <w:rPr>
                <w:rFonts w:cs="Arial"/>
                <w:color w:val="000000" w:themeColor="text1"/>
                <w:szCs w:val="24"/>
              </w:rPr>
              <w:t>1</w:t>
            </w:r>
          </w:p>
        </w:tc>
        <w:tc>
          <w:tcPr>
            <w:tcW w:w="1134" w:type="dxa"/>
          </w:tcPr>
          <w:p w14:paraId="0B15242F" w14:textId="77777777" w:rsidR="005436FA" w:rsidRPr="003F4DBC" w:rsidRDefault="005436FA" w:rsidP="003F4DBC">
            <w:pPr>
              <w:spacing w:line="360" w:lineRule="auto"/>
              <w:jc w:val="center"/>
              <w:rPr>
                <w:rFonts w:cs="Arial"/>
                <w:color w:val="000000" w:themeColor="text1"/>
                <w:szCs w:val="24"/>
              </w:rPr>
            </w:pPr>
            <w:r w:rsidRPr="003F4DBC">
              <w:rPr>
                <w:rFonts w:cs="Arial"/>
                <w:color w:val="000000" w:themeColor="text1"/>
                <w:szCs w:val="24"/>
              </w:rPr>
              <w:t>506</w:t>
            </w:r>
          </w:p>
        </w:tc>
      </w:tr>
      <w:tr w:rsidR="003F4DBC" w:rsidRPr="003F4DBC" w14:paraId="2BC334F0" w14:textId="77777777" w:rsidTr="003F4DBC">
        <w:trPr>
          <w:trHeight w:val="369"/>
        </w:trPr>
        <w:tc>
          <w:tcPr>
            <w:tcW w:w="2093" w:type="dxa"/>
          </w:tcPr>
          <w:p w14:paraId="0978CADE" w14:textId="77777777" w:rsidR="005436FA" w:rsidRPr="003F4DBC" w:rsidRDefault="005436FA" w:rsidP="003F4DBC">
            <w:pPr>
              <w:spacing w:line="360" w:lineRule="auto"/>
              <w:rPr>
                <w:rFonts w:cs="Arial"/>
                <w:color w:val="000000" w:themeColor="text1"/>
                <w:szCs w:val="24"/>
              </w:rPr>
            </w:pPr>
            <w:r w:rsidRPr="003F4DBC">
              <w:rPr>
                <w:rFonts w:cs="Arial"/>
                <w:color w:val="000000" w:themeColor="text1"/>
                <w:szCs w:val="24"/>
              </w:rPr>
              <w:t>Council roof</w:t>
            </w:r>
          </w:p>
        </w:tc>
        <w:tc>
          <w:tcPr>
            <w:tcW w:w="1168" w:type="dxa"/>
          </w:tcPr>
          <w:p w14:paraId="7A0B4A63" w14:textId="77777777" w:rsidR="005436FA" w:rsidRPr="003F4DBC" w:rsidRDefault="005436FA" w:rsidP="003F4DBC">
            <w:pPr>
              <w:spacing w:line="360" w:lineRule="auto"/>
              <w:jc w:val="center"/>
              <w:rPr>
                <w:rFonts w:cs="Arial"/>
                <w:color w:val="000000" w:themeColor="text1"/>
                <w:szCs w:val="24"/>
              </w:rPr>
            </w:pPr>
            <w:r w:rsidRPr="003F4DBC">
              <w:rPr>
                <w:rFonts w:cs="Arial"/>
                <w:color w:val="000000" w:themeColor="text1"/>
                <w:szCs w:val="24"/>
              </w:rPr>
              <w:t>9,360</w:t>
            </w:r>
          </w:p>
        </w:tc>
        <w:tc>
          <w:tcPr>
            <w:tcW w:w="1383" w:type="dxa"/>
          </w:tcPr>
          <w:p w14:paraId="1E31AA75" w14:textId="77777777" w:rsidR="005436FA" w:rsidRPr="003F4DBC" w:rsidRDefault="005436FA" w:rsidP="003F4DBC">
            <w:pPr>
              <w:spacing w:line="360" w:lineRule="auto"/>
              <w:jc w:val="center"/>
              <w:rPr>
                <w:rFonts w:cs="Arial"/>
                <w:color w:val="000000" w:themeColor="text1"/>
                <w:szCs w:val="24"/>
              </w:rPr>
            </w:pPr>
            <w:r w:rsidRPr="003F4DBC">
              <w:rPr>
                <w:rFonts w:cs="Arial"/>
                <w:color w:val="000000" w:themeColor="text1"/>
                <w:szCs w:val="24"/>
              </w:rPr>
              <w:t>30,866</w:t>
            </w:r>
          </w:p>
        </w:tc>
        <w:tc>
          <w:tcPr>
            <w:tcW w:w="993" w:type="dxa"/>
          </w:tcPr>
          <w:p w14:paraId="726512F5" w14:textId="77777777" w:rsidR="005436FA" w:rsidRPr="003F4DBC" w:rsidRDefault="005436FA" w:rsidP="003F4DBC">
            <w:pPr>
              <w:spacing w:line="360" w:lineRule="auto"/>
              <w:jc w:val="center"/>
              <w:rPr>
                <w:rFonts w:cs="Arial"/>
                <w:color w:val="000000" w:themeColor="text1"/>
                <w:szCs w:val="24"/>
              </w:rPr>
            </w:pPr>
            <w:r w:rsidRPr="003F4DBC">
              <w:rPr>
                <w:rFonts w:cs="Arial"/>
                <w:color w:val="000000" w:themeColor="text1"/>
                <w:szCs w:val="24"/>
              </w:rPr>
              <w:t>8,307</w:t>
            </w:r>
          </w:p>
        </w:tc>
        <w:tc>
          <w:tcPr>
            <w:tcW w:w="1275" w:type="dxa"/>
          </w:tcPr>
          <w:p w14:paraId="2A9533A5" w14:textId="77777777" w:rsidR="005436FA" w:rsidRPr="003F4DBC" w:rsidRDefault="005436FA" w:rsidP="003F4DBC">
            <w:pPr>
              <w:spacing w:line="360" w:lineRule="auto"/>
              <w:jc w:val="center"/>
              <w:rPr>
                <w:rFonts w:cs="Arial"/>
                <w:color w:val="000000" w:themeColor="text1"/>
                <w:szCs w:val="24"/>
              </w:rPr>
            </w:pPr>
            <w:r w:rsidRPr="003F4DBC">
              <w:rPr>
                <w:rFonts w:cs="Arial"/>
                <w:color w:val="000000" w:themeColor="text1"/>
                <w:szCs w:val="24"/>
              </w:rPr>
              <w:t>12,131</w:t>
            </w:r>
          </w:p>
        </w:tc>
        <w:tc>
          <w:tcPr>
            <w:tcW w:w="993" w:type="dxa"/>
          </w:tcPr>
          <w:p w14:paraId="38EB1756" w14:textId="77777777" w:rsidR="005436FA" w:rsidRPr="003F4DBC" w:rsidRDefault="005436FA" w:rsidP="003F4DBC">
            <w:pPr>
              <w:spacing w:line="360" w:lineRule="auto"/>
              <w:jc w:val="center"/>
              <w:rPr>
                <w:rFonts w:cs="Arial"/>
                <w:color w:val="000000" w:themeColor="text1"/>
                <w:szCs w:val="24"/>
              </w:rPr>
            </w:pPr>
            <w:r w:rsidRPr="003F4DBC">
              <w:rPr>
                <w:rFonts w:cs="Arial"/>
                <w:color w:val="000000" w:themeColor="text1"/>
                <w:szCs w:val="24"/>
              </w:rPr>
              <w:t>5,979</w:t>
            </w:r>
          </w:p>
        </w:tc>
        <w:tc>
          <w:tcPr>
            <w:tcW w:w="1134" w:type="dxa"/>
          </w:tcPr>
          <w:p w14:paraId="2DEB0247" w14:textId="77777777" w:rsidR="005436FA" w:rsidRPr="003F4DBC" w:rsidRDefault="005436FA" w:rsidP="003F4DBC">
            <w:pPr>
              <w:spacing w:line="360" w:lineRule="auto"/>
              <w:jc w:val="center"/>
              <w:rPr>
                <w:rFonts w:cs="Arial"/>
                <w:color w:val="000000" w:themeColor="text1"/>
                <w:szCs w:val="24"/>
              </w:rPr>
            </w:pPr>
            <w:r w:rsidRPr="003F4DBC">
              <w:rPr>
                <w:rFonts w:cs="Arial"/>
                <w:color w:val="000000" w:themeColor="text1"/>
                <w:szCs w:val="24"/>
              </w:rPr>
              <w:t>66,643</w:t>
            </w:r>
          </w:p>
        </w:tc>
      </w:tr>
      <w:tr w:rsidR="003F4DBC" w:rsidRPr="003F4DBC" w14:paraId="020D1ABC" w14:textId="77777777" w:rsidTr="003F4DBC">
        <w:trPr>
          <w:trHeight w:val="416"/>
        </w:trPr>
        <w:tc>
          <w:tcPr>
            <w:tcW w:w="2093" w:type="dxa"/>
          </w:tcPr>
          <w:p w14:paraId="7AD2982D" w14:textId="77777777" w:rsidR="005436FA" w:rsidRPr="003F4DBC" w:rsidRDefault="005436FA" w:rsidP="003F4DBC">
            <w:pPr>
              <w:spacing w:line="360" w:lineRule="auto"/>
              <w:rPr>
                <w:rFonts w:cs="Arial"/>
                <w:color w:val="000000" w:themeColor="text1"/>
                <w:szCs w:val="24"/>
              </w:rPr>
            </w:pPr>
            <w:r w:rsidRPr="003F4DBC">
              <w:rPr>
                <w:rFonts w:cs="Arial"/>
                <w:color w:val="000000" w:themeColor="text1"/>
                <w:szCs w:val="24"/>
              </w:rPr>
              <w:t>Private general</w:t>
            </w:r>
          </w:p>
        </w:tc>
        <w:tc>
          <w:tcPr>
            <w:tcW w:w="1168" w:type="dxa"/>
          </w:tcPr>
          <w:p w14:paraId="7C24F100" w14:textId="77777777" w:rsidR="005436FA" w:rsidRPr="003F4DBC" w:rsidRDefault="005436FA" w:rsidP="003F4DBC">
            <w:pPr>
              <w:spacing w:line="360" w:lineRule="auto"/>
              <w:jc w:val="center"/>
              <w:rPr>
                <w:rFonts w:cs="Arial"/>
                <w:color w:val="000000" w:themeColor="text1"/>
                <w:szCs w:val="24"/>
              </w:rPr>
            </w:pPr>
            <w:r w:rsidRPr="003F4DBC">
              <w:rPr>
                <w:rFonts w:cs="Arial"/>
                <w:color w:val="000000" w:themeColor="text1"/>
                <w:szCs w:val="24"/>
              </w:rPr>
              <w:t>2,029</w:t>
            </w:r>
          </w:p>
        </w:tc>
        <w:tc>
          <w:tcPr>
            <w:tcW w:w="1383" w:type="dxa"/>
          </w:tcPr>
          <w:p w14:paraId="303E9A8A" w14:textId="77777777" w:rsidR="005436FA" w:rsidRPr="003F4DBC" w:rsidRDefault="005436FA" w:rsidP="003F4DBC">
            <w:pPr>
              <w:spacing w:line="360" w:lineRule="auto"/>
              <w:jc w:val="center"/>
              <w:rPr>
                <w:rFonts w:cs="Arial"/>
                <w:color w:val="000000" w:themeColor="text1"/>
                <w:szCs w:val="24"/>
              </w:rPr>
            </w:pPr>
            <w:r w:rsidRPr="003F4DBC">
              <w:rPr>
                <w:rFonts w:cs="Arial"/>
                <w:color w:val="000000" w:themeColor="text1"/>
                <w:szCs w:val="24"/>
              </w:rPr>
              <w:t>70,589</w:t>
            </w:r>
          </w:p>
        </w:tc>
        <w:tc>
          <w:tcPr>
            <w:tcW w:w="993" w:type="dxa"/>
          </w:tcPr>
          <w:p w14:paraId="6CBB7E9D" w14:textId="77777777" w:rsidR="005436FA" w:rsidRPr="003F4DBC" w:rsidRDefault="005436FA" w:rsidP="003F4DBC">
            <w:pPr>
              <w:spacing w:line="360" w:lineRule="auto"/>
              <w:jc w:val="center"/>
              <w:rPr>
                <w:rFonts w:cs="Arial"/>
                <w:color w:val="000000" w:themeColor="text1"/>
                <w:szCs w:val="24"/>
              </w:rPr>
            </w:pPr>
            <w:r w:rsidRPr="003F4DBC">
              <w:rPr>
                <w:rFonts w:cs="Arial"/>
                <w:color w:val="000000" w:themeColor="text1"/>
                <w:szCs w:val="24"/>
              </w:rPr>
              <w:t>10,525</w:t>
            </w:r>
          </w:p>
        </w:tc>
        <w:tc>
          <w:tcPr>
            <w:tcW w:w="1275" w:type="dxa"/>
          </w:tcPr>
          <w:p w14:paraId="6FF54F1C" w14:textId="77777777" w:rsidR="005436FA" w:rsidRPr="003F4DBC" w:rsidRDefault="005436FA" w:rsidP="003F4DBC">
            <w:pPr>
              <w:spacing w:line="360" w:lineRule="auto"/>
              <w:jc w:val="center"/>
              <w:rPr>
                <w:rFonts w:cs="Arial"/>
                <w:color w:val="000000" w:themeColor="text1"/>
                <w:szCs w:val="24"/>
              </w:rPr>
            </w:pPr>
            <w:r w:rsidRPr="003F4DBC">
              <w:rPr>
                <w:rFonts w:cs="Arial"/>
                <w:color w:val="000000" w:themeColor="text1"/>
                <w:szCs w:val="24"/>
              </w:rPr>
              <w:t>1,607</w:t>
            </w:r>
          </w:p>
        </w:tc>
        <w:tc>
          <w:tcPr>
            <w:tcW w:w="993" w:type="dxa"/>
          </w:tcPr>
          <w:p w14:paraId="30E8CB9A" w14:textId="77777777" w:rsidR="005436FA" w:rsidRPr="003F4DBC" w:rsidRDefault="005436FA" w:rsidP="003F4DBC">
            <w:pPr>
              <w:spacing w:line="360" w:lineRule="auto"/>
              <w:jc w:val="center"/>
              <w:rPr>
                <w:rFonts w:cs="Arial"/>
                <w:color w:val="000000" w:themeColor="text1"/>
                <w:szCs w:val="24"/>
              </w:rPr>
            </w:pPr>
            <w:r w:rsidRPr="003F4DBC">
              <w:rPr>
                <w:rFonts w:cs="Arial"/>
                <w:color w:val="000000" w:themeColor="text1"/>
                <w:szCs w:val="24"/>
              </w:rPr>
              <w:t>1,089</w:t>
            </w:r>
          </w:p>
        </w:tc>
        <w:tc>
          <w:tcPr>
            <w:tcW w:w="1134" w:type="dxa"/>
          </w:tcPr>
          <w:p w14:paraId="6DD7921B" w14:textId="77777777" w:rsidR="005436FA" w:rsidRPr="003F4DBC" w:rsidRDefault="005436FA" w:rsidP="003F4DBC">
            <w:pPr>
              <w:spacing w:line="360" w:lineRule="auto"/>
              <w:jc w:val="center"/>
              <w:rPr>
                <w:rFonts w:cs="Arial"/>
                <w:color w:val="000000" w:themeColor="text1"/>
                <w:szCs w:val="24"/>
              </w:rPr>
            </w:pPr>
            <w:r w:rsidRPr="003F4DBC">
              <w:rPr>
                <w:rFonts w:cs="Arial"/>
                <w:color w:val="000000" w:themeColor="text1"/>
                <w:szCs w:val="24"/>
              </w:rPr>
              <w:t>85,839</w:t>
            </w:r>
          </w:p>
        </w:tc>
      </w:tr>
      <w:tr w:rsidR="003F4DBC" w:rsidRPr="003F4DBC" w14:paraId="1861EDDB" w14:textId="77777777" w:rsidTr="003F4DBC">
        <w:trPr>
          <w:trHeight w:val="423"/>
        </w:trPr>
        <w:tc>
          <w:tcPr>
            <w:tcW w:w="2093" w:type="dxa"/>
          </w:tcPr>
          <w:p w14:paraId="4BC75A9D" w14:textId="77777777" w:rsidR="005436FA" w:rsidRPr="003F4DBC" w:rsidRDefault="005436FA" w:rsidP="003F4DBC">
            <w:pPr>
              <w:spacing w:line="360" w:lineRule="auto"/>
              <w:rPr>
                <w:rFonts w:cs="Arial"/>
                <w:color w:val="000000" w:themeColor="text1"/>
                <w:szCs w:val="24"/>
              </w:rPr>
            </w:pPr>
            <w:r w:rsidRPr="003F4DBC">
              <w:rPr>
                <w:rFonts w:cs="Arial"/>
                <w:color w:val="000000" w:themeColor="text1"/>
                <w:szCs w:val="24"/>
              </w:rPr>
              <w:t>Private pervious</w:t>
            </w:r>
          </w:p>
        </w:tc>
        <w:tc>
          <w:tcPr>
            <w:tcW w:w="1168" w:type="dxa"/>
          </w:tcPr>
          <w:p w14:paraId="39EC1B58" w14:textId="77777777" w:rsidR="005436FA" w:rsidRPr="003F4DBC" w:rsidRDefault="005436FA" w:rsidP="003F4DBC">
            <w:pPr>
              <w:spacing w:line="360" w:lineRule="auto"/>
              <w:jc w:val="center"/>
              <w:rPr>
                <w:rFonts w:cs="Arial"/>
                <w:color w:val="000000" w:themeColor="text1"/>
                <w:szCs w:val="24"/>
              </w:rPr>
            </w:pPr>
            <w:r w:rsidRPr="003F4DBC">
              <w:rPr>
                <w:rFonts w:cs="Arial"/>
                <w:color w:val="000000" w:themeColor="text1"/>
                <w:szCs w:val="24"/>
              </w:rPr>
              <w:t>590</w:t>
            </w:r>
          </w:p>
        </w:tc>
        <w:tc>
          <w:tcPr>
            <w:tcW w:w="1383" w:type="dxa"/>
          </w:tcPr>
          <w:p w14:paraId="31E1D570" w14:textId="77777777" w:rsidR="005436FA" w:rsidRPr="003F4DBC" w:rsidRDefault="005436FA" w:rsidP="003F4DBC">
            <w:pPr>
              <w:spacing w:line="360" w:lineRule="auto"/>
              <w:jc w:val="center"/>
              <w:rPr>
                <w:rFonts w:cs="Arial"/>
                <w:color w:val="000000" w:themeColor="text1"/>
                <w:szCs w:val="24"/>
              </w:rPr>
            </w:pPr>
            <w:r w:rsidRPr="003F4DBC">
              <w:rPr>
                <w:rFonts w:cs="Arial"/>
                <w:color w:val="000000" w:themeColor="text1"/>
                <w:szCs w:val="24"/>
              </w:rPr>
              <w:t>26,760</w:t>
            </w:r>
          </w:p>
        </w:tc>
        <w:tc>
          <w:tcPr>
            <w:tcW w:w="993" w:type="dxa"/>
          </w:tcPr>
          <w:p w14:paraId="3FC5F4B1" w14:textId="77777777" w:rsidR="005436FA" w:rsidRPr="003F4DBC" w:rsidRDefault="005436FA" w:rsidP="003F4DBC">
            <w:pPr>
              <w:spacing w:line="360" w:lineRule="auto"/>
              <w:jc w:val="center"/>
              <w:rPr>
                <w:rFonts w:cs="Arial"/>
                <w:color w:val="000000" w:themeColor="text1"/>
                <w:szCs w:val="24"/>
              </w:rPr>
            </w:pPr>
            <w:r w:rsidRPr="003F4DBC">
              <w:rPr>
                <w:rFonts w:cs="Arial"/>
                <w:color w:val="000000" w:themeColor="text1"/>
                <w:szCs w:val="24"/>
              </w:rPr>
              <w:t>4,141</w:t>
            </w:r>
          </w:p>
        </w:tc>
        <w:tc>
          <w:tcPr>
            <w:tcW w:w="1275" w:type="dxa"/>
          </w:tcPr>
          <w:p w14:paraId="2848FD53" w14:textId="77777777" w:rsidR="005436FA" w:rsidRPr="003F4DBC" w:rsidRDefault="005436FA" w:rsidP="003F4DBC">
            <w:pPr>
              <w:spacing w:line="360" w:lineRule="auto"/>
              <w:jc w:val="center"/>
              <w:rPr>
                <w:rFonts w:cs="Arial"/>
                <w:color w:val="000000" w:themeColor="text1"/>
                <w:szCs w:val="24"/>
              </w:rPr>
            </w:pPr>
            <w:r w:rsidRPr="003F4DBC">
              <w:rPr>
                <w:rFonts w:cs="Arial"/>
                <w:color w:val="000000" w:themeColor="text1"/>
                <w:szCs w:val="24"/>
              </w:rPr>
              <w:t>419</w:t>
            </w:r>
          </w:p>
        </w:tc>
        <w:tc>
          <w:tcPr>
            <w:tcW w:w="993" w:type="dxa"/>
          </w:tcPr>
          <w:p w14:paraId="132B1686" w14:textId="77777777" w:rsidR="005436FA" w:rsidRPr="003F4DBC" w:rsidRDefault="005436FA" w:rsidP="003F4DBC">
            <w:pPr>
              <w:spacing w:line="360" w:lineRule="auto"/>
              <w:jc w:val="center"/>
              <w:rPr>
                <w:rFonts w:cs="Arial"/>
                <w:color w:val="000000" w:themeColor="text1"/>
                <w:szCs w:val="24"/>
              </w:rPr>
            </w:pPr>
            <w:r w:rsidRPr="003F4DBC">
              <w:rPr>
                <w:rFonts w:cs="Arial"/>
                <w:color w:val="000000" w:themeColor="text1"/>
                <w:szCs w:val="24"/>
              </w:rPr>
              <w:t>358</w:t>
            </w:r>
          </w:p>
        </w:tc>
        <w:tc>
          <w:tcPr>
            <w:tcW w:w="1134" w:type="dxa"/>
          </w:tcPr>
          <w:p w14:paraId="770BBD16" w14:textId="77777777" w:rsidR="005436FA" w:rsidRPr="003F4DBC" w:rsidRDefault="005436FA" w:rsidP="003F4DBC">
            <w:pPr>
              <w:spacing w:line="360" w:lineRule="auto"/>
              <w:jc w:val="center"/>
              <w:rPr>
                <w:rFonts w:cs="Arial"/>
                <w:color w:val="000000" w:themeColor="text1"/>
                <w:szCs w:val="24"/>
              </w:rPr>
            </w:pPr>
            <w:r w:rsidRPr="003F4DBC">
              <w:rPr>
                <w:rFonts w:cs="Arial"/>
                <w:color w:val="000000" w:themeColor="text1"/>
                <w:szCs w:val="24"/>
              </w:rPr>
              <w:t>32,268</w:t>
            </w:r>
          </w:p>
        </w:tc>
      </w:tr>
      <w:tr w:rsidR="003F4DBC" w:rsidRPr="003F4DBC" w14:paraId="27A6048A" w14:textId="77777777" w:rsidTr="003F4DBC">
        <w:trPr>
          <w:trHeight w:val="423"/>
        </w:trPr>
        <w:tc>
          <w:tcPr>
            <w:tcW w:w="2093" w:type="dxa"/>
          </w:tcPr>
          <w:p w14:paraId="7FEE9D95" w14:textId="77777777" w:rsidR="005436FA" w:rsidRPr="003F4DBC" w:rsidRDefault="005436FA" w:rsidP="003F4DBC">
            <w:pPr>
              <w:spacing w:line="360" w:lineRule="auto"/>
              <w:rPr>
                <w:rFonts w:cs="Arial"/>
                <w:color w:val="000000" w:themeColor="text1"/>
                <w:szCs w:val="24"/>
              </w:rPr>
            </w:pPr>
            <w:r w:rsidRPr="003F4DBC">
              <w:rPr>
                <w:rFonts w:cs="Arial"/>
                <w:color w:val="000000" w:themeColor="text1"/>
                <w:szCs w:val="24"/>
              </w:rPr>
              <w:t>Private roof</w:t>
            </w:r>
          </w:p>
        </w:tc>
        <w:tc>
          <w:tcPr>
            <w:tcW w:w="1168" w:type="dxa"/>
          </w:tcPr>
          <w:p w14:paraId="002051B9" w14:textId="77777777" w:rsidR="005436FA" w:rsidRPr="003F4DBC" w:rsidRDefault="005436FA" w:rsidP="003F4DBC">
            <w:pPr>
              <w:spacing w:line="360" w:lineRule="auto"/>
              <w:jc w:val="center"/>
              <w:rPr>
                <w:rFonts w:cs="Arial"/>
                <w:color w:val="000000" w:themeColor="text1"/>
                <w:szCs w:val="24"/>
              </w:rPr>
            </w:pPr>
            <w:r w:rsidRPr="003F4DBC">
              <w:rPr>
                <w:rFonts w:cs="Arial"/>
                <w:color w:val="000000" w:themeColor="text1"/>
                <w:szCs w:val="24"/>
              </w:rPr>
              <w:t>293,705</w:t>
            </w:r>
          </w:p>
        </w:tc>
        <w:tc>
          <w:tcPr>
            <w:tcW w:w="1383" w:type="dxa"/>
          </w:tcPr>
          <w:p w14:paraId="72EBCB98" w14:textId="77777777" w:rsidR="005436FA" w:rsidRPr="003F4DBC" w:rsidRDefault="005436FA" w:rsidP="003F4DBC">
            <w:pPr>
              <w:spacing w:line="360" w:lineRule="auto"/>
              <w:jc w:val="center"/>
              <w:rPr>
                <w:rFonts w:cs="Arial"/>
                <w:color w:val="000000" w:themeColor="text1"/>
                <w:szCs w:val="24"/>
              </w:rPr>
            </w:pPr>
            <w:r w:rsidRPr="003F4DBC">
              <w:rPr>
                <w:rFonts w:cs="Arial"/>
                <w:color w:val="000000" w:themeColor="text1"/>
                <w:szCs w:val="24"/>
              </w:rPr>
              <w:t>314,774</w:t>
            </w:r>
          </w:p>
        </w:tc>
        <w:tc>
          <w:tcPr>
            <w:tcW w:w="993" w:type="dxa"/>
          </w:tcPr>
          <w:p w14:paraId="5AEE788F" w14:textId="77777777" w:rsidR="005436FA" w:rsidRPr="003F4DBC" w:rsidRDefault="005436FA" w:rsidP="003F4DBC">
            <w:pPr>
              <w:spacing w:line="360" w:lineRule="auto"/>
              <w:jc w:val="center"/>
              <w:rPr>
                <w:rFonts w:cs="Arial"/>
                <w:color w:val="000000" w:themeColor="text1"/>
                <w:szCs w:val="24"/>
              </w:rPr>
            </w:pPr>
            <w:r w:rsidRPr="003F4DBC">
              <w:rPr>
                <w:rFonts w:cs="Arial"/>
                <w:color w:val="000000" w:themeColor="text1"/>
                <w:szCs w:val="24"/>
              </w:rPr>
              <w:t>40,649</w:t>
            </w:r>
          </w:p>
        </w:tc>
        <w:tc>
          <w:tcPr>
            <w:tcW w:w="1275" w:type="dxa"/>
          </w:tcPr>
          <w:p w14:paraId="0993F539" w14:textId="77777777" w:rsidR="005436FA" w:rsidRPr="003F4DBC" w:rsidRDefault="005436FA" w:rsidP="003F4DBC">
            <w:pPr>
              <w:spacing w:line="360" w:lineRule="auto"/>
              <w:jc w:val="center"/>
              <w:rPr>
                <w:rFonts w:cs="Arial"/>
                <w:color w:val="000000" w:themeColor="text1"/>
                <w:szCs w:val="24"/>
              </w:rPr>
            </w:pPr>
            <w:r w:rsidRPr="003F4DBC">
              <w:rPr>
                <w:rFonts w:cs="Arial"/>
                <w:color w:val="000000" w:themeColor="text1"/>
                <w:szCs w:val="24"/>
              </w:rPr>
              <w:t>182,310</w:t>
            </w:r>
          </w:p>
        </w:tc>
        <w:tc>
          <w:tcPr>
            <w:tcW w:w="993" w:type="dxa"/>
          </w:tcPr>
          <w:p w14:paraId="0C333512" w14:textId="77777777" w:rsidR="005436FA" w:rsidRPr="003F4DBC" w:rsidRDefault="005436FA" w:rsidP="003F4DBC">
            <w:pPr>
              <w:spacing w:line="360" w:lineRule="auto"/>
              <w:jc w:val="center"/>
              <w:rPr>
                <w:rFonts w:cs="Arial"/>
                <w:color w:val="000000" w:themeColor="text1"/>
                <w:szCs w:val="24"/>
              </w:rPr>
            </w:pPr>
            <w:r w:rsidRPr="003F4DBC">
              <w:rPr>
                <w:rFonts w:cs="Arial"/>
                <w:color w:val="000000" w:themeColor="text1"/>
                <w:szCs w:val="24"/>
              </w:rPr>
              <w:t>110,281</w:t>
            </w:r>
          </w:p>
        </w:tc>
        <w:tc>
          <w:tcPr>
            <w:tcW w:w="1134" w:type="dxa"/>
          </w:tcPr>
          <w:p w14:paraId="2387B135" w14:textId="77777777" w:rsidR="005436FA" w:rsidRPr="003F4DBC" w:rsidRDefault="005436FA" w:rsidP="003F4DBC">
            <w:pPr>
              <w:spacing w:line="360" w:lineRule="auto"/>
              <w:jc w:val="center"/>
              <w:rPr>
                <w:rFonts w:cs="Arial"/>
                <w:color w:val="000000" w:themeColor="text1"/>
                <w:szCs w:val="24"/>
              </w:rPr>
            </w:pPr>
            <w:r w:rsidRPr="003F4DBC">
              <w:rPr>
                <w:rFonts w:cs="Arial"/>
                <w:color w:val="000000" w:themeColor="text1"/>
                <w:szCs w:val="24"/>
              </w:rPr>
              <w:t>941,719</w:t>
            </w:r>
          </w:p>
        </w:tc>
      </w:tr>
      <w:tr w:rsidR="003F4DBC" w:rsidRPr="003F4DBC" w14:paraId="7375E248" w14:textId="77777777" w:rsidTr="003F4DBC">
        <w:trPr>
          <w:trHeight w:val="423"/>
        </w:trPr>
        <w:tc>
          <w:tcPr>
            <w:tcW w:w="2093" w:type="dxa"/>
          </w:tcPr>
          <w:p w14:paraId="2708E426" w14:textId="77777777" w:rsidR="005436FA" w:rsidRPr="003F4DBC" w:rsidRDefault="005436FA" w:rsidP="003F4DBC">
            <w:pPr>
              <w:spacing w:line="360" w:lineRule="auto"/>
              <w:rPr>
                <w:rFonts w:cs="Arial"/>
                <w:color w:val="000000" w:themeColor="text1"/>
                <w:szCs w:val="24"/>
              </w:rPr>
            </w:pPr>
            <w:r w:rsidRPr="003F4DBC">
              <w:rPr>
                <w:rFonts w:cs="Arial"/>
                <w:color w:val="000000" w:themeColor="text1"/>
                <w:szCs w:val="24"/>
              </w:rPr>
              <w:t>Total</w:t>
            </w:r>
          </w:p>
        </w:tc>
        <w:tc>
          <w:tcPr>
            <w:tcW w:w="1168" w:type="dxa"/>
          </w:tcPr>
          <w:p w14:paraId="1B253A42" w14:textId="77777777" w:rsidR="005436FA" w:rsidRPr="003F4DBC" w:rsidRDefault="005436FA" w:rsidP="003F4DBC">
            <w:pPr>
              <w:spacing w:line="360" w:lineRule="auto"/>
              <w:jc w:val="center"/>
              <w:rPr>
                <w:rFonts w:cs="Arial"/>
                <w:color w:val="000000" w:themeColor="text1"/>
                <w:szCs w:val="24"/>
              </w:rPr>
            </w:pPr>
            <w:r w:rsidRPr="003F4DBC">
              <w:rPr>
                <w:rFonts w:cs="Arial"/>
                <w:color w:val="000000" w:themeColor="text1"/>
                <w:szCs w:val="24"/>
              </w:rPr>
              <w:t>346,65</w:t>
            </w:r>
            <w:r w:rsidR="003077A8" w:rsidRPr="003F4DBC">
              <w:rPr>
                <w:rFonts w:cs="Arial"/>
                <w:color w:val="000000" w:themeColor="text1"/>
                <w:szCs w:val="24"/>
              </w:rPr>
              <w:t>3</w:t>
            </w:r>
          </w:p>
        </w:tc>
        <w:tc>
          <w:tcPr>
            <w:tcW w:w="1383" w:type="dxa"/>
          </w:tcPr>
          <w:p w14:paraId="7E38AF25" w14:textId="77777777" w:rsidR="005436FA" w:rsidRPr="003F4DBC" w:rsidRDefault="005436FA" w:rsidP="003F4DBC">
            <w:pPr>
              <w:spacing w:line="360" w:lineRule="auto"/>
              <w:jc w:val="center"/>
              <w:rPr>
                <w:rFonts w:cs="Arial"/>
                <w:color w:val="000000" w:themeColor="text1"/>
                <w:szCs w:val="24"/>
              </w:rPr>
            </w:pPr>
            <w:r w:rsidRPr="003F4DBC">
              <w:rPr>
                <w:rFonts w:cs="Arial"/>
                <w:color w:val="000000" w:themeColor="text1"/>
                <w:szCs w:val="24"/>
              </w:rPr>
              <w:t>813,094</w:t>
            </w:r>
          </w:p>
        </w:tc>
        <w:tc>
          <w:tcPr>
            <w:tcW w:w="993" w:type="dxa"/>
          </w:tcPr>
          <w:p w14:paraId="5FA40EFB" w14:textId="77777777" w:rsidR="005436FA" w:rsidRPr="003F4DBC" w:rsidRDefault="005436FA" w:rsidP="003F4DBC">
            <w:pPr>
              <w:spacing w:line="360" w:lineRule="auto"/>
              <w:jc w:val="center"/>
              <w:rPr>
                <w:rFonts w:cs="Arial"/>
                <w:color w:val="000000" w:themeColor="text1"/>
                <w:szCs w:val="24"/>
              </w:rPr>
            </w:pPr>
            <w:r w:rsidRPr="003F4DBC">
              <w:rPr>
                <w:rFonts w:cs="Arial"/>
                <w:color w:val="000000" w:themeColor="text1"/>
                <w:szCs w:val="24"/>
              </w:rPr>
              <w:t>118,23</w:t>
            </w:r>
            <w:r w:rsidR="003077A8" w:rsidRPr="003F4DBC">
              <w:rPr>
                <w:rFonts w:cs="Arial"/>
                <w:color w:val="000000" w:themeColor="text1"/>
                <w:szCs w:val="24"/>
              </w:rPr>
              <w:t>0</w:t>
            </w:r>
          </w:p>
        </w:tc>
        <w:tc>
          <w:tcPr>
            <w:tcW w:w="1275" w:type="dxa"/>
          </w:tcPr>
          <w:p w14:paraId="33DFACA5" w14:textId="77777777" w:rsidR="005436FA" w:rsidRPr="003F4DBC" w:rsidRDefault="005436FA" w:rsidP="003F4DBC">
            <w:pPr>
              <w:spacing w:line="360" w:lineRule="auto"/>
              <w:jc w:val="center"/>
              <w:rPr>
                <w:rFonts w:cs="Arial"/>
                <w:color w:val="000000" w:themeColor="text1"/>
                <w:szCs w:val="24"/>
              </w:rPr>
            </w:pPr>
            <w:r w:rsidRPr="003F4DBC">
              <w:rPr>
                <w:rFonts w:cs="Arial"/>
                <w:color w:val="000000" w:themeColor="text1"/>
                <w:szCs w:val="24"/>
              </w:rPr>
              <w:t>207,69</w:t>
            </w:r>
            <w:r w:rsidR="003077A8" w:rsidRPr="003F4DBC">
              <w:rPr>
                <w:rFonts w:cs="Arial"/>
                <w:color w:val="000000" w:themeColor="text1"/>
                <w:szCs w:val="24"/>
              </w:rPr>
              <w:t>4</w:t>
            </w:r>
          </w:p>
        </w:tc>
        <w:tc>
          <w:tcPr>
            <w:tcW w:w="993" w:type="dxa"/>
          </w:tcPr>
          <w:p w14:paraId="26EEFA47" w14:textId="77777777" w:rsidR="005436FA" w:rsidRPr="003F4DBC" w:rsidRDefault="005436FA" w:rsidP="003F4DBC">
            <w:pPr>
              <w:spacing w:line="360" w:lineRule="auto"/>
              <w:jc w:val="center"/>
              <w:rPr>
                <w:rFonts w:cs="Arial"/>
                <w:color w:val="000000" w:themeColor="text1"/>
                <w:szCs w:val="24"/>
              </w:rPr>
            </w:pPr>
            <w:r w:rsidRPr="003F4DBC">
              <w:rPr>
                <w:rFonts w:cs="Arial"/>
                <w:color w:val="000000" w:themeColor="text1"/>
                <w:szCs w:val="24"/>
              </w:rPr>
              <w:t>144,599</w:t>
            </w:r>
          </w:p>
        </w:tc>
        <w:tc>
          <w:tcPr>
            <w:tcW w:w="1134" w:type="dxa"/>
          </w:tcPr>
          <w:p w14:paraId="39044272" w14:textId="77777777" w:rsidR="005436FA" w:rsidRPr="003F4DBC" w:rsidRDefault="005436FA" w:rsidP="003F4DBC">
            <w:pPr>
              <w:spacing w:line="360" w:lineRule="auto"/>
              <w:jc w:val="center"/>
              <w:rPr>
                <w:rFonts w:cs="Arial"/>
                <w:color w:val="000000" w:themeColor="text1"/>
                <w:szCs w:val="24"/>
              </w:rPr>
            </w:pPr>
            <w:r w:rsidRPr="003F4DBC">
              <w:rPr>
                <w:rFonts w:cs="Arial"/>
                <w:color w:val="000000" w:themeColor="text1"/>
                <w:szCs w:val="24"/>
              </w:rPr>
              <w:t>1,630,27</w:t>
            </w:r>
            <w:r w:rsidR="002C5E2B" w:rsidRPr="003F4DBC">
              <w:rPr>
                <w:rFonts w:cs="Arial"/>
                <w:color w:val="000000" w:themeColor="text1"/>
                <w:szCs w:val="24"/>
              </w:rPr>
              <w:t>1</w:t>
            </w:r>
          </w:p>
        </w:tc>
      </w:tr>
    </w:tbl>
    <w:p w14:paraId="0C76E051" w14:textId="77777777" w:rsidR="00F84AEA" w:rsidRPr="003F4DBC" w:rsidRDefault="00F84AEA" w:rsidP="008A0DF2">
      <w:pPr>
        <w:pStyle w:val="Caption"/>
        <w:rPr>
          <w:rFonts w:cs="Arial"/>
          <w:i w:val="0"/>
          <w:sz w:val="24"/>
          <w:szCs w:val="24"/>
        </w:rPr>
      </w:pPr>
      <w:r w:rsidRPr="003F4DBC">
        <w:rPr>
          <w:rFonts w:cs="Arial"/>
          <w:i w:val="0"/>
          <w:sz w:val="24"/>
          <w:szCs w:val="24"/>
        </w:rPr>
        <w:t>TP loads (kg/yr) by catchment and surface type</w:t>
      </w:r>
      <w:r w:rsidR="00F96245" w:rsidRPr="003F4DBC">
        <w:rPr>
          <w:rFonts w:cs="Arial"/>
          <w:i w:val="0"/>
          <w:sz w:val="24"/>
          <w:szCs w:val="24"/>
        </w:rPr>
        <w:t xml:space="preserve"> </w:t>
      </w:r>
    </w:p>
    <w:tbl>
      <w:tblPr>
        <w:tblStyle w:val="TableGrid1"/>
        <w:tblW w:w="0" w:type="auto"/>
        <w:tblLayout w:type="fixed"/>
        <w:tblLook w:val="04A0" w:firstRow="1" w:lastRow="0" w:firstColumn="1" w:lastColumn="0" w:noHBand="0" w:noVBand="1"/>
        <w:tblCaption w:val="Table"/>
        <w:tblDescription w:val="TP loads (kg/yr) by catchment and surface type "/>
      </w:tblPr>
      <w:tblGrid>
        <w:gridCol w:w="2235"/>
        <w:gridCol w:w="1167"/>
        <w:gridCol w:w="1384"/>
        <w:gridCol w:w="992"/>
        <w:gridCol w:w="1276"/>
        <w:gridCol w:w="851"/>
        <w:gridCol w:w="1134"/>
      </w:tblGrid>
      <w:tr w:rsidR="003F4DBC" w:rsidRPr="003F4DBC" w14:paraId="44F13620" w14:textId="77777777" w:rsidTr="003F4DBC">
        <w:trPr>
          <w:trHeight w:val="368"/>
          <w:tblHeader/>
        </w:trPr>
        <w:tc>
          <w:tcPr>
            <w:tcW w:w="2235" w:type="dxa"/>
          </w:tcPr>
          <w:p w14:paraId="47883627" w14:textId="77777777" w:rsidR="00F81B15" w:rsidRPr="003F4DBC" w:rsidRDefault="003F4DBC" w:rsidP="005436FA">
            <w:pPr>
              <w:keepNext/>
              <w:keepLines/>
              <w:rPr>
                <w:rFonts w:cs="Arial"/>
                <w:b/>
                <w:color w:val="000000" w:themeColor="text1"/>
                <w:szCs w:val="24"/>
              </w:rPr>
            </w:pPr>
            <w:r w:rsidRPr="003F4DBC">
              <w:rPr>
                <w:rFonts w:cs="Arial"/>
                <w:b/>
                <w:color w:val="000000" w:themeColor="text1"/>
                <w:szCs w:val="24"/>
              </w:rPr>
              <w:t>Item</w:t>
            </w:r>
          </w:p>
        </w:tc>
        <w:tc>
          <w:tcPr>
            <w:tcW w:w="1167" w:type="dxa"/>
          </w:tcPr>
          <w:p w14:paraId="4F924EE2" w14:textId="77777777" w:rsidR="00F81B15" w:rsidRPr="003F4DBC" w:rsidRDefault="00F81B15" w:rsidP="005436FA">
            <w:pPr>
              <w:jc w:val="center"/>
              <w:rPr>
                <w:rFonts w:cs="Arial"/>
                <w:b/>
                <w:color w:val="000000" w:themeColor="text1"/>
                <w:szCs w:val="24"/>
              </w:rPr>
            </w:pPr>
            <w:r w:rsidRPr="003F4DBC">
              <w:rPr>
                <w:rFonts w:cs="Arial"/>
                <w:b/>
                <w:color w:val="000000" w:themeColor="text1"/>
                <w:szCs w:val="24"/>
              </w:rPr>
              <w:t>Arthurs Creek</w:t>
            </w:r>
          </w:p>
        </w:tc>
        <w:tc>
          <w:tcPr>
            <w:tcW w:w="1384" w:type="dxa"/>
          </w:tcPr>
          <w:p w14:paraId="3AE91057" w14:textId="77777777" w:rsidR="00F81B15" w:rsidRPr="003F4DBC" w:rsidRDefault="00F81B15" w:rsidP="005436FA">
            <w:pPr>
              <w:jc w:val="center"/>
              <w:rPr>
                <w:rFonts w:cs="Arial"/>
                <w:b/>
                <w:color w:val="000000" w:themeColor="text1"/>
                <w:szCs w:val="24"/>
              </w:rPr>
            </w:pPr>
            <w:r w:rsidRPr="003F4DBC">
              <w:rPr>
                <w:rFonts w:cs="Arial"/>
                <w:b/>
                <w:color w:val="000000" w:themeColor="text1"/>
                <w:szCs w:val="24"/>
              </w:rPr>
              <w:t>Diamond Creek</w:t>
            </w:r>
          </w:p>
        </w:tc>
        <w:tc>
          <w:tcPr>
            <w:tcW w:w="992" w:type="dxa"/>
          </w:tcPr>
          <w:p w14:paraId="1A24A416" w14:textId="77777777" w:rsidR="00F81B15" w:rsidRPr="003F4DBC" w:rsidRDefault="00F81B15" w:rsidP="005436FA">
            <w:pPr>
              <w:jc w:val="center"/>
              <w:rPr>
                <w:rFonts w:cs="Arial"/>
                <w:b/>
                <w:color w:val="000000" w:themeColor="text1"/>
                <w:szCs w:val="24"/>
              </w:rPr>
            </w:pPr>
            <w:r w:rsidRPr="003F4DBC">
              <w:rPr>
                <w:rFonts w:cs="Arial"/>
                <w:b/>
                <w:color w:val="000000" w:themeColor="text1"/>
                <w:szCs w:val="24"/>
              </w:rPr>
              <w:t>Plenty River</w:t>
            </w:r>
          </w:p>
        </w:tc>
        <w:tc>
          <w:tcPr>
            <w:tcW w:w="1276" w:type="dxa"/>
          </w:tcPr>
          <w:p w14:paraId="0AB7A89A" w14:textId="77777777" w:rsidR="00F81B15" w:rsidRPr="003F4DBC" w:rsidRDefault="00F81B15" w:rsidP="005436FA">
            <w:pPr>
              <w:jc w:val="center"/>
              <w:rPr>
                <w:rFonts w:cs="Arial"/>
                <w:b/>
                <w:color w:val="000000" w:themeColor="text1"/>
                <w:szCs w:val="24"/>
              </w:rPr>
            </w:pPr>
            <w:r w:rsidRPr="003F4DBC">
              <w:rPr>
                <w:rFonts w:cs="Arial"/>
                <w:b/>
                <w:color w:val="000000" w:themeColor="text1"/>
                <w:szCs w:val="24"/>
              </w:rPr>
              <w:t>Watsons Creek</w:t>
            </w:r>
          </w:p>
        </w:tc>
        <w:tc>
          <w:tcPr>
            <w:tcW w:w="851" w:type="dxa"/>
          </w:tcPr>
          <w:p w14:paraId="42CBCFCC" w14:textId="77777777" w:rsidR="00F81B15" w:rsidRPr="003F4DBC" w:rsidRDefault="00F81B15" w:rsidP="005436FA">
            <w:pPr>
              <w:jc w:val="center"/>
              <w:rPr>
                <w:rFonts w:cs="Arial"/>
                <w:b/>
                <w:color w:val="000000" w:themeColor="text1"/>
                <w:szCs w:val="24"/>
              </w:rPr>
            </w:pPr>
            <w:r w:rsidRPr="003F4DBC">
              <w:rPr>
                <w:rFonts w:cs="Arial"/>
                <w:b/>
                <w:color w:val="000000" w:themeColor="text1"/>
                <w:szCs w:val="24"/>
              </w:rPr>
              <w:t>Yarra River</w:t>
            </w:r>
          </w:p>
        </w:tc>
        <w:tc>
          <w:tcPr>
            <w:tcW w:w="1134" w:type="dxa"/>
          </w:tcPr>
          <w:p w14:paraId="1FEF9343" w14:textId="77777777" w:rsidR="00F81B15" w:rsidRPr="003F4DBC" w:rsidRDefault="00F81B15" w:rsidP="005436FA">
            <w:pPr>
              <w:jc w:val="center"/>
              <w:rPr>
                <w:rFonts w:cs="Arial"/>
                <w:b/>
                <w:color w:val="000000" w:themeColor="text1"/>
                <w:szCs w:val="24"/>
              </w:rPr>
            </w:pPr>
            <w:r w:rsidRPr="003F4DBC">
              <w:rPr>
                <w:rFonts w:cs="Arial"/>
                <w:b/>
                <w:color w:val="000000" w:themeColor="text1"/>
                <w:szCs w:val="24"/>
              </w:rPr>
              <w:t>Total</w:t>
            </w:r>
          </w:p>
        </w:tc>
      </w:tr>
      <w:tr w:rsidR="003F4DBC" w:rsidRPr="003F4DBC" w14:paraId="583F9F2A" w14:textId="77777777" w:rsidTr="003F4DBC">
        <w:trPr>
          <w:trHeight w:val="413"/>
        </w:trPr>
        <w:tc>
          <w:tcPr>
            <w:tcW w:w="2235" w:type="dxa"/>
          </w:tcPr>
          <w:p w14:paraId="74B639B8" w14:textId="77777777" w:rsidR="005B0529" w:rsidRPr="003F4DBC" w:rsidRDefault="005B0529" w:rsidP="005436FA">
            <w:pPr>
              <w:rPr>
                <w:rFonts w:cs="Arial"/>
                <w:color w:val="000000" w:themeColor="text1"/>
                <w:szCs w:val="24"/>
              </w:rPr>
            </w:pPr>
            <w:r w:rsidRPr="003F4DBC">
              <w:rPr>
                <w:rFonts w:cs="Arial"/>
                <w:color w:val="000000" w:themeColor="text1"/>
                <w:szCs w:val="24"/>
              </w:rPr>
              <w:t>Council general</w:t>
            </w:r>
          </w:p>
        </w:tc>
        <w:tc>
          <w:tcPr>
            <w:tcW w:w="1167" w:type="dxa"/>
          </w:tcPr>
          <w:p w14:paraId="0DD14EB8" w14:textId="77777777" w:rsidR="005B0529" w:rsidRPr="003F4DBC" w:rsidRDefault="005B0529" w:rsidP="005436FA">
            <w:pPr>
              <w:jc w:val="center"/>
              <w:rPr>
                <w:rFonts w:cs="Arial"/>
                <w:color w:val="000000" w:themeColor="text1"/>
                <w:szCs w:val="24"/>
              </w:rPr>
            </w:pPr>
            <w:r w:rsidRPr="003F4DBC">
              <w:rPr>
                <w:rFonts w:cs="Arial"/>
                <w:color w:val="000000" w:themeColor="text1"/>
                <w:szCs w:val="24"/>
              </w:rPr>
              <w:t>0</w:t>
            </w:r>
          </w:p>
        </w:tc>
        <w:tc>
          <w:tcPr>
            <w:tcW w:w="1384" w:type="dxa"/>
          </w:tcPr>
          <w:p w14:paraId="31C59A86" w14:textId="77777777" w:rsidR="005B0529" w:rsidRPr="003F4DBC" w:rsidRDefault="005B0529" w:rsidP="005436FA">
            <w:pPr>
              <w:jc w:val="center"/>
              <w:rPr>
                <w:rFonts w:cs="Arial"/>
                <w:color w:val="000000" w:themeColor="text1"/>
                <w:szCs w:val="24"/>
              </w:rPr>
            </w:pPr>
            <w:r w:rsidRPr="003F4DBC">
              <w:rPr>
                <w:rFonts w:cs="Arial"/>
                <w:color w:val="000000" w:themeColor="text1"/>
                <w:szCs w:val="24"/>
              </w:rPr>
              <w:t>6</w:t>
            </w:r>
          </w:p>
        </w:tc>
        <w:tc>
          <w:tcPr>
            <w:tcW w:w="992" w:type="dxa"/>
          </w:tcPr>
          <w:p w14:paraId="04C5CA92" w14:textId="77777777" w:rsidR="005B0529" w:rsidRPr="003F4DBC" w:rsidRDefault="005B0529" w:rsidP="005436FA">
            <w:pPr>
              <w:jc w:val="center"/>
              <w:rPr>
                <w:rFonts w:cs="Arial"/>
                <w:color w:val="000000" w:themeColor="text1"/>
                <w:szCs w:val="24"/>
              </w:rPr>
            </w:pPr>
            <w:r w:rsidRPr="003F4DBC">
              <w:rPr>
                <w:rFonts w:cs="Arial"/>
                <w:color w:val="000000" w:themeColor="text1"/>
                <w:szCs w:val="24"/>
              </w:rPr>
              <w:t>0</w:t>
            </w:r>
          </w:p>
        </w:tc>
        <w:tc>
          <w:tcPr>
            <w:tcW w:w="1276" w:type="dxa"/>
          </w:tcPr>
          <w:p w14:paraId="32F8E5E2" w14:textId="77777777" w:rsidR="005B0529" w:rsidRPr="003F4DBC" w:rsidRDefault="005B0529" w:rsidP="005436FA">
            <w:pPr>
              <w:jc w:val="center"/>
              <w:rPr>
                <w:rFonts w:cs="Arial"/>
                <w:color w:val="000000" w:themeColor="text1"/>
                <w:szCs w:val="24"/>
              </w:rPr>
            </w:pPr>
            <w:r w:rsidRPr="003F4DBC">
              <w:rPr>
                <w:rFonts w:cs="Arial"/>
                <w:color w:val="000000" w:themeColor="text1"/>
                <w:szCs w:val="24"/>
              </w:rPr>
              <w:t>0</w:t>
            </w:r>
          </w:p>
        </w:tc>
        <w:tc>
          <w:tcPr>
            <w:tcW w:w="851" w:type="dxa"/>
          </w:tcPr>
          <w:p w14:paraId="1197D457" w14:textId="77777777" w:rsidR="005B0529" w:rsidRPr="003F4DBC" w:rsidRDefault="005B0529" w:rsidP="005436FA">
            <w:pPr>
              <w:jc w:val="center"/>
              <w:rPr>
                <w:rFonts w:cs="Arial"/>
                <w:color w:val="000000" w:themeColor="text1"/>
                <w:szCs w:val="24"/>
              </w:rPr>
            </w:pPr>
            <w:r w:rsidRPr="003F4DBC">
              <w:rPr>
                <w:rFonts w:cs="Arial"/>
                <w:color w:val="000000" w:themeColor="text1"/>
                <w:szCs w:val="24"/>
              </w:rPr>
              <w:t>0</w:t>
            </w:r>
          </w:p>
        </w:tc>
        <w:tc>
          <w:tcPr>
            <w:tcW w:w="1134" w:type="dxa"/>
          </w:tcPr>
          <w:p w14:paraId="08B9BACA" w14:textId="77777777" w:rsidR="005B0529" w:rsidRPr="003F4DBC" w:rsidRDefault="005B0529" w:rsidP="005436FA">
            <w:pPr>
              <w:jc w:val="center"/>
              <w:rPr>
                <w:rFonts w:cs="Arial"/>
                <w:color w:val="000000" w:themeColor="text1"/>
                <w:szCs w:val="24"/>
              </w:rPr>
            </w:pPr>
            <w:r w:rsidRPr="003F4DBC">
              <w:rPr>
                <w:rFonts w:cs="Arial"/>
                <w:color w:val="000000" w:themeColor="text1"/>
                <w:szCs w:val="24"/>
              </w:rPr>
              <w:t>6</w:t>
            </w:r>
          </w:p>
        </w:tc>
      </w:tr>
      <w:tr w:rsidR="003F4DBC" w:rsidRPr="003F4DBC" w14:paraId="3FFDFBFF" w14:textId="77777777" w:rsidTr="003F4DBC">
        <w:trPr>
          <w:trHeight w:val="421"/>
        </w:trPr>
        <w:tc>
          <w:tcPr>
            <w:tcW w:w="2235" w:type="dxa"/>
          </w:tcPr>
          <w:p w14:paraId="1BC9E88D" w14:textId="77777777" w:rsidR="005B0529" w:rsidRPr="003F4DBC" w:rsidRDefault="005B0529" w:rsidP="005436FA">
            <w:pPr>
              <w:rPr>
                <w:rFonts w:cs="Arial"/>
                <w:color w:val="000000" w:themeColor="text1"/>
                <w:szCs w:val="24"/>
              </w:rPr>
            </w:pPr>
            <w:r w:rsidRPr="003F4DBC">
              <w:rPr>
                <w:rFonts w:cs="Arial"/>
                <w:color w:val="000000" w:themeColor="text1"/>
                <w:szCs w:val="24"/>
              </w:rPr>
              <w:t>Council pervious</w:t>
            </w:r>
          </w:p>
        </w:tc>
        <w:tc>
          <w:tcPr>
            <w:tcW w:w="1167" w:type="dxa"/>
          </w:tcPr>
          <w:p w14:paraId="2BEB17FB" w14:textId="77777777" w:rsidR="005B0529" w:rsidRPr="003F4DBC" w:rsidRDefault="005B0529" w:rsidP="005436FA">
            <w:pPr>
              <w:jc w:val="center"/>
              <w:rPr>
                <w:rFonts w:cs="Arial"/>
                <w:color w:val="000000" w:themeColor="text1"/>
                <w:szCs w:val="24"/>
              </w:rPr>
            </w:pPr>
            <w:r w:rsidRPr="003F4DBC">
              <w:rPr>
                <w:rFonts w:cs="Arial"/>
                <w:color w:val="000000" w:themeColor="text1"/>
                <w:szCs w:val="24"/>
              </w:rPr>
              <w:t>65</w:t>
            </w:r>
          </w:p>
        </w:tc>
        <w:tc>
          <w:tcPr>
            <w:tcW w:w="1384" w:type="dxa"/>
          </w:tcPr>
          <w:p w14:paraId="7503B8D8" w14:textId="77777777" w:rsidR="005B0529" w:rsidRPr="003F4DBC" w:rsidRDefault="005B0529" w:rsidP="005436FA">
            <w:pPr>
              <w:jc w:val="center"/>
              <w:rPr>
                <w:rFonts w:cs="Arial"/>
                <w:color w:val="000000" w:themeColor="text1"/>
                <w:szCs w:val="24"/>
              </w:rPr>
            </w:pPr>
            <w:r w:rsidRPr="003F4DBC">
              <w:rPr>
                <w:rFonts w:cs="Arial"/>
                <w:color w:val="000000" w:themeColor="text1"/>
                <w:szCs w:val="24"/>
              </w:rPr>
              <w:t>597</w:t>
            </w:r>
          </w:p>
        </w:tc>
        <w:tc>
          <w:tcPr>
            <w:tcW w:w="992" w:type="dxa"/>
          </w:tcPr>
          <w:p w14:paraId="2AD72D4E" w14:textId="77777777" w:rsidR="005B0529" w:rsidRPr="003F4DBC" w:rsidRDefault="005B0529" w:rsidP="005436FA">
            <w:pPr>
              <w:jc w:val="center"/>
              <w:rPr>
                <w:rFonts w:cs="Arial"/>
                <w:color w:val="000000" w:themeColor="text1"/>
                <w:szCs w:val="24"/>
              </w:rPr>
            </w:pPr>
            <w:r w:rsidRPr="003F4DBC">
              <w:rPr>
                <w:rFonts w:cs="Arial"/>
                <w:color w:val="000000" w:themeColor="text1"/>
                <w:szCs w:val="24"/>
              </w:rPr>
              <w:t>89</w:t>
            </w:r>
          </w:p>
        </w:tc>
        <w:tc>
          <w:tcPr>
            <w:tcW w:w="1276" w:type="dxa"/>
          </w:tcPr>
          <w:p w14:paraId="1BF1E653" w14:textId="77777777" w:rsidR="005B0529" w:rsidRPr="003F4DBC" w:rsidRDefault="005B0529" w:rsidP="005436FA">
            <w:pPr>
              <w:jc w:val="center"/>
              <w:rPr>
                <w:rFonts w:cs="Arial"/>
                <w:color w:val="000000" w:themeColor="text1"/>
                <w:szCs w:val="24"/>
              </w:rPr>
            </w:pPr>
            <w:r w:rsidRPr="003F4DBC">
              <w:rPr>
                <w:rFonts w:cs="Arial"/>
                <w:color w:val="000000" w:themeColor="text1"/>
                <w:szCs w:val="24"/>
              </w:rPr>
              <w:t>18</w:t>
            </w:r>
          </w:p>
        </w:tc>
        <w:tc>
          <w:tcPr>
            <w:tcW w:w="851" w:type="dxa"/>
          </w:tcPr>
          <w:p w14:paraId="2A1DC197" w14:textId="77777777" w:rsidR="005B0529" w:rsidRPr="003F4DBC" w:rsidRDefault="005B0529" w:rsidP="005436FA">
            <w:pPr>
              <w:jc w:val="center"/>
              <w:rPr>
                <w:rFonts w:cs="Arial"/>
                <w:color w:val="000000" w:themeColor="text1"/>
                <w:szCs w:val="24"/>
              </w:rPr>
            </w:pPr>
            <w:r w:rsidRPr="003F4DBC">
              <w:rPr>
                <w:rFonts w:cs="Arial"/>
                <w:color w:val="000000" w:themeColor="text1"/>
                <w:szCs w:val="24"/>
              </w:rPr>
              <w:t>44</w:t>
            </w:r>
          </w:p>
        </w:tc>
        <w:tc>
          <w:tcPr>
            <w:tcW w:w="1134" w:type="dxa"/>
          </w:tcPr>
          <w:p w14:paraId="5298839D" w14:textId="77777777" w:rsidR="005B0529" w:rsidRPr="003F4DBC" w:rsidRDefault="005B0529" w:rsidP="005436FA">
            <w:pPr>
              <w:jc w:val="center"/>
              <w:rPr>
                <w:rFonts w:cs="Arial"/>
                <w:color w:val="000000" w:themeColor="text1"/>
                <w:szCs w:val="24"/>
              </w:rPr>
            </w:pPr>
            <w:r w:rsidRPr="003F4DBC">
              <w:rPr>
                <w:rFonts w:cs="Arial"/>
                <w:color w:val="000000" w:themeColor="text1"/>
                <w:szCs w:val="24"/>
              </w:rPr>
              <w:t>813</w:t>
            </w:r>
          </w:p>
        </w:tc>
      </w:tr>
      <w:tr w:rsidR="003F4DBC" w:rsidRPr="003F4DBC" w14:paraId="3D2F039D" w14:textId="77777777" w:rsidTr="003F4DBC">
        <w:trPr>
          <w:trHeight w:val="412"/>
        </w:trPr>
        <w:tc>
          <w:tcPr>
            <w:tcW w:w="2235" w:type="dxa"/>
          </w:tcPr>
          <w:p w14:paraId="0DB936F0" w14:textId="77777777" w:rsidR="005B0529" w:rsidRPr="003F4DBC" w:rsidRDefault="005B0529" w:rsidP="005436FA">
            <w:pPr>
              <w:rPr>
                <w:rFonts w:cs="Arial"/>
                <w:color w:val="000000" w:themeColor="text1"/>
                <w:szCs w:val="24"/>
              </w:rPr>
            </w:pPr>
            <w:r w:rsidRPr="003F4DBC">
              <w:rPr>
                <w:rFonts w:cs="Arial"/>
                <w:color w:val="000000" w:themeColor="text1"/>
                <w:szCs w:val="24"/>
              </w:rPr>
              <w:t>Council road</w:t>
            </w:r>
          </w:p>
        </w:tc>
        <w:tc>
          <w:tcPr>
            <w:tcW w:w="1167" w:type="dxa"/>
          </w:tcPr>
          <w:p w14:paraId="157D4BBD" w14:textId="77777777" w:rsidR="005B0529" w:rsidRPr="003F4DBC" w:rsidRDefault="005B0529" w:rsidP="005436FA">
            <w:pPr>
              <w:jc w:val="center"/>
              <w:rPr>
                <w:rFonts w:cs="Arial"/>
                <w:color w:val="000000" w:themeColor="text1"/>
                <w:szCs w:val="24"/>
              </w:rPr>
            </w:pPr>
            <w:r w:rsidRPr="003F4DBC">
              <w:rPr>
                <w:rFonts w:cs="Arial"/>
                <w:color w:val="000000" w:themeColor="text1"/>
                <w:szCs w:val="24"/>
              </w:rPr>
              <w:t>0</w:t>
            </w:r>
          </w:p>
        </w:tc>
        <w:tc>
          <w:tcPr>
            <w:tcW w:w="1384" w:type="dxa"/>
          </w:tcPr>
          <w:p w14:paraId="02CF4E22" w14:textId="77777777" w:rsidR="005B0529" w:rsidRPr="003F4DBC" w:rsidRDefault="005B0529" w:rsidP="005436FA">
            <w:pPr>
              <w:jc w:val="center"/>
              <w:rPr>
                <w:rFonts w:cs="Arial"/>
                <w:color w:val="000000" w:themeColor="text1"/>
                <w:szCs w:val="24"/>
              </w:rPr>
            </w:pPr>
            <w:r w:rsidRPr="003F4DBC">
              <w:rPr>
                <w:rFonts w:cs="Arial"/>
                <w:color w:val="000000" w:themeColor="text1"/>
                <w:szCs w:val="24"/>
              </w:rPr>
              <w:t>3</w:t>
            </w:r>
          </w:p>
        </w:tc>
        <w:tc>
          <w:tcPr>
            <w:tcW w:w="992" w:type="dxa"/>
          </w:tcPr>
          <w:p w14:paraId="65F511DE" w14:textId="77777777" w:rsidR="005B0529" w:rsidRPr="003F4DBC" w:rsidRDefault="005B0529" w:rsidP="005436FA">
            <w:pPr>
              <w:jc w:val="center"/>
              <w:rPr>
                <w:rFonts w:cs="Arial"/>
                <w:color w:val="000000" w:themeColor="text1"/>
                <w:szCs w:val="24"/>
              </w:rPr>
            </w:pPr>
            <w:r w:rsidRPr="003F4DBC">
              <w:rPr>
                <w:rFonts w:cs="Arial"/>
                <w:color w:val="000000" w:themeColor="text1"/>
                <w:szCs w:val="24"/>
              </w:rPr>
              <w:t>0</w:t>
            </w:r>
          </w:p>
        </w:tc>
        <w:tc>
          <w:tcPr>
            <w:tcW w:w="1276" w:type="dxa"/>
          </w:tcPr>
          <w:p w14:paraId="05BB4F3D" w14:textId="77777777" w:rsidR="005B0529" w:rsidRPr="003F4DBC" w:rsidRDefault="005B0529" w:rsidP="005436FA">
            <w:pPr>
              <w:jc w:val="center"/>
              <w:rPr>
                <w:rFonts w:cs="Arial"/>
                <w:color w:val="000000" w:themeColor="text1"/>
                <w:szCs w:val="24"/>
              </w:rPr>
            </w:pPr>
            <w:r w:rsidRPr="003F4DBC">
              <w:rPr>
                <w:rFonts w:cs="Arial"/>
                <w:color w:val="000000" w:themeColor="text1"/>
                <w:szCs w:val="24"/>
              </w:rPr>
              <w:t>0</w:t>
            </w:r>
          </w:p>
        </w:tc>
        <w:tc>
          <w:tcPr>
            <w:tcW w:w="851" w:type="dxa"/>
          </w:tcPr>
          <w:p w14:paraId="7DDB9C9E" w14:textId="77777777" w:rsidR="005B0529" w:rsidRPr="003F4DBC" w:rsidRDefault="005B0529" w:rsidP="005436FA">
            <w:pPr>
              <w:jc w:val="center"/>
              <w:rPr>
                <w:rFonts w:cs="Arial"/>
                <w:color w:val="000000" w:themeColor="text1"/>
                <w:szCs w:val="24"/>
              </w:rPr>
            </w:pPr>
            <w:r w:rsidRPr="003F4DBC">
              <w:rPr>
                <w:rFonts w:cs="Arial"/>
                <w:color w:val="000000" w:themeColor="text1"/>
                <w:szCs w:val="24"/>
              </w:rPr>
              <w:t>0</w:t>
            </w:r>
          </w:p>
        </w:tc>
        <w:tc>
          <w:tcPr>
            <w:tcW w:w="1134" w:type="dxa"/>
          </w:tcPr>
          <w:p w14:paraId="6D1441D9" w14:textId="77777777" w:rsidR="005B0529" w:rsidRPr="003F4DBC" w:rsidRDefault="005B0529" w:rsidP="005436FA">
            <w:pPr>
              <w:jc w:val="center"/>
              <w:rPr>
                <w:rFonts w:cs="Arial"/>
                <w:color w:val="000000" w:themeColor="text1"/>
                <w:szCs w:val="24"/>
              </w:rPr>
            </w:pPr>
            <w:r w:rsidRPr="003F4DBC">
              <w:rPr>
                <w:rFonts w:cs="Arial"/>
                <w:color w:val="000000" w:themeColor="text1"/>
                <w:szCs w:val="24"/>
              </w:rPr>
              <w:t>3</w:t>
            </w:r>
          </w:p>
        </w:tc>
      </w:tr>
      <w:tr w:rsidR="003F4DBC" w:rsidRPr="003F4DBC" w14:paraId="4142FF17" w14:textId="77777777" w:rsidTr="003F4DBC">
        <w:trPr>
          <w:trHeight w:val="369"/>
        </w:trPr>
        <w:tc>
          <w:tcPr>
            <w:tcW w:w="2235" w:type="dxa"/>
          </w:tcPr>
          <w:p w14:paraId="4FAA7986" w14:textId="77777777" w:rsidR="005B0529" w:rsidRPr="003F4DBC" w:rsidRDefault="005B0529" w:rsidP="005436FA">
            <w:pPr>
              <w:rPr>
                <w:rFonts w:cs="Arial"/>
                <w:color w:val="000000" w:themeColor="text1"/>
                <w:szCs w:val="24"/>
              </w:rPr>
            </w:pPr>
            <w:r w:rsidRPr="003F4DBC">
              <w:rPr>
                <w:rFonts w:cs="Arial"/>
                <w:color w:val="000000" w:themeColor="text1"/>
                <w:szCs w:val="24"/>
              </w:rPr>
              <w:t>Council roof</w:t>
            </w:r>
          </w:p>
        </w:tc>
        <w:tc>
          <w:tcPr>
            <w:tcW w:w="1167" w:type="dxa"/>
          </w:tcPr>
          <w:p w14:paraId="5A04DB33" w14:textId="77777777" w:rsidR="005B0529" w:rsidRPr="003F4DBC" w:rsidRDefault="005B0529" w:rsidP="005436FA">
            <w:pPr>
              <w:jc w:val="center"/>
              <w:rPr>
                <w:rFonts w:cs="Arial"/>
                <w:color w:val="000000" w:themeColor="text1"/>
                <w:szCs w:val="24"/>
              </w:rPr>
            </w:pPr>
            <w:r w:rsidRPr="003F4DBC">
              <w:rPr>
                <w:rFonts w:cs="Arial"/>
                <w:color w:val="000000" w:themeColor="text1"/>
                <w:szCs w:val="24"/>
              </w:rPr>
              <w:t>23</w:t>
            </w:r>
          </w:p>
        </w:tc>
        <w:tc>
          <w:tcPr>
            <w:tcW w:w="1384" w:type="dxa"/>
          </w:tcPr>
          <w:p w14:paraId="075A2559" w14:textId="77777777" w:rsidR="005B0529" w:rsidRPr="003F4DBC" w:rsidRDefault="005B0529" w:rsidP="005436FA">
            <w:pPr>
              <w:jc w:val="center"/>
              <w:rPr>
                <w:rFonts w:cs="Arial"/>
                <w:color w:val="000000" w:themeColor="text1"/>
                <w:szCs w:val="24"/>
              </w:rPr>
            </w:pPr>
            <w:r w:rsidRPr="003F4DBC">
              <w:rPr>
                <w:rFonts w:cs="Arial"/>
                <w:color w:val="000000" w:themeColor="text1"/>
                <w:szCs w:val="24"/>
              </w:rPr>
              <w:t>94</w:t>
            </w:r>
          </w:p>
        </w:tc>
        <w:tc>
          <w:tcPr>
            <w:tcW w:w="992" w:type="dxa"/>
          </w:tcPr>
          <w:p w14:paraId="28577770" w14:textId="77777777" w:rsidR="005B0529" w:rsidRPr="003F4DBC" w:rsidRDefault="005B0529" w:rsidP="005436FA">
            <w:pPr>
              <w:jc w:val="center"/>
              <w:rPr>
                <w:rFonts w:cs="Arial"/>
                <w:color w:val="000000" w:themeColor="text1"/>
                <w:szCs w:val="24"/>
              </w:rPr>
            </w:pPr>
            <w:r w:rsidRPr="003F4DBC">
              <w:rPr>
                <w:rFonts w:cs="Arial"/>
                <w:color w:val="000000" w:themeColor="text1"/>
                <w:szCs w:val="24"/>
              </w:rPr>
              <w:t>28</w:t>
            </w:r>
          </w:p>
        </w:tc>
        <w:tc>
          <w:tcPr>
            <w:tcW w:w="1276" w:type="dxa"/>
          </w:tcPr>
          <w:p w14:paraId="3E8DCEB1" w14:textId="77777777" w:rsidR="005B0529" w:rsidRPr="003F4DBC" w:rsidRDefault="005B0529" w:rsidP="005436FA">
            <w:pPr>
              <w:jc w:val="center"/>
              <w:rPr>
                <w:rFonts w:cs="Arial"/>
                <w:color w:val="000000" w:themeColor="text1"/>
                <w:szCs w:val="24"/>
              </w:rPr>
            </w:pPr>
            <w:r w:rsidRPr="003F4DBC">
              <w:rPr>
                <w:rFonts w:cs="Arial"/>
                <w:color w:val="000000" w:themeColor="text1"/>
                <w:szCs w:val="24"/>
              </w:rPr>
              <w:t>37</w:t>
            </w:r>
          </w:p>
        </w:tc>
        <w:tc>
          <w:tcPr>
            <w:tcW w:w="851" w:type="dxa"/>
          </w:tcPr>
          <w:p w14:paraId="613F2F52" w14:textId="77777777" w:rsidR="005B0529" w:rsidRPr="003F4DBC" w:rsidRDefault="005B0529" w:rsidP="005436FA">
            <w:pPr>
              <w:jc w:val="center"/>
              <w:rPr>
                <w:rFonts w:cs="Arial"/>
                <w:color w:val="000000" w:themeColor="text1"/>
                <w:szCs w:val="24"/>
              </w:rPr>
            </w:pPr>
            <w:r w:rsidRPr="003F4DBC">
              <w:rPr>
                <w:rFonts w:cs="Arial"/>
                <w:color w:val="000000" w:themeColor="text1"/>
                <w:szCs w:val="24"/>
              </w:rPr>
              <w:t>16</w:t>
            </w:r>
          </w:p>
        </w:tc>
        <w:tc>
          <w:tcPr>
            <w:tcW w:w="1134" w:type="dxa"/>
          </w:tcPr>
          <w:p w14:paraId="50074085" w14:textId="77777777" w:rsidR="005B0529" w:rsidRPr="003F4DBC" w:rsidRDefault="005B0529" w:rsidP="005436FA">
            <w:pPr>
              <w:jc w:val="center"/>
              <w:rPr>
                <w:rFonts w:cs="Arial"/>
                <w:color w:val="000000" w:themeColor="text1"/>
                <w:szCs w:val="24"/>
              </w:rPr>
            </w:pPr>
            <w:r w:rsidRPr="003F4DBC">
              <w:rPr>
                <w:rFonts w:cs="Arial"/>
                <w:color w:val="000000" w:themeColor="text1"/>
                <w:szCs w:val="24"/>
              </w:rPr>
              <w:t>198</w:t>
            </w:r>
          </w:p>
        </w:tc>
      </w:tr>
      <w:tr w:rsidR="003F4DBC" w:rsidRPr="003F4DBC" w14:paraId="3214081F" w14:textId="77777777" w:rsidTr="003F4DBC">
        <w:trPr>
          <w:trHeight w:val="416"/>
        </w:trPr>
        <w:tc>
          <w:tcPr>
            <w:tcW w:w="2235" w:type="dxa"/>
          </w:tcPr>
          <w:p w14:paraId="4240E7DA" w14:textId="77777777" w:rsidR="005B0529" w:rsidRPr="003F4DBC" w:rsidRDefault="005B0529" w:rsidP="005436FA">
            <w:pPr>
              <w:rPr>
                <w:rFonts w:cs="Arial"/>
                <w:color w:val="000000" w:themeColor="text1"/>
                <w:szCs w:val="24"/>
              </w:rPr>
            </w:pPr>
            <w:r w:rsidRPr="003F4DBC">
              <w:rPr>
                <w:rFonts w:cs="Arial"/>
                <w:color w:val="000000" w:themeColor="text1"/>
                <w:szCs w:val="24"/>
              </w:rPr>
              <w:t>Private general</w:t>
            </w:r>
          </w:p>
        </w:tc>
        <w:tc>
          <w:tcPr>
            <w:tcW w:w="1167" w:type="dxa"/>
          </w:tcPr>
          <w:p w14:paraId="4F0B6F82" w14:textId="77777777" w:rsidR="005B0529" w:rsidRPr="003F4DBC" w:rsidRDefault="005B0529" w:rsidP="005436FA">
            <w:pPr>
              <w:jc w:val="center"/>
              <w:rPr>
                <w:rFonts w:cs="Arial"/>
                <w:color w:val="000000" w:themeColor="text1"/>
                <w:szCs w:val="24"/>
              </w:rPr>
            </w:pPr>
            <w:r w:rsidRPr="003F4DBC">
              <w:rPr>
                <w:rFonts w:cs="Arial"/>
                <w:color w:val="000000" w:themeColor="text1"/>
                <w:szCs w:val="24"/>
              </w:rPr>
              <w:t>5</w:t>
            </w:r>
          </w:p>
        </w:tc>
        <w:tc>
          <w:tcPr>
            <w:tcW w:w="1384" w:type="dxa"/>
          </w:tcPr>
          <w:p w14:paraId="04C1BBDA" w14:textId="77777777" w:rsidR="005B0529" w:rsidRPr="003F4DBC" w:rsidRDefault="005B0529" w:rsidP="005436FA">
            <w:pPr>
              <w:jc w:val="center"/>
              <w:rPr>
                <w:rFonts w:cs="Arial"/>
                <w:color w:val="000000" w:themeColor="text1"/>
                <w:szCs w:val="24"/>
              </w:rPr>
            </w:pPr>
            <w:r w:rsidRPr="003F4DBC">
              <w:rPr>
                <w:rFonts w:cs="Arial"/>
                <w:color w:val="000000" w:themeColor="text1"/>
                <w:szCs w:val="24"/>
              </w:rPr>
              <w:t>166</w:t>
            </w:r>
          </w:p>
        </w:tc>
        <w:tc>
          <w:tcPr>
            <w:tcW w:w="992" w:type="dxa"/>
          </w:tcPr>
          <w:p w14:paraId="175043B5" w14:textId="77777777" w:rsidR="005B0529" w:rsidRPr="003F4DBC" w:rsidRDefault="005B0529" w:rsidP="005436FA">
            <w:pPr>
              <w:jc w:val="center"/>
              <w:rPr>
                <w:rFonts w:cs="Arial"/>
                <w:color w:val="000000" w:themeColor="text1"/>
                <w:szCs w:val="24"/>
              </w:rPr>
            </w:pPr>
            <w:r w:rsidRPr="003F4DBC">
              <w:rPr>
                <w:rFonts w:cs="Arial"/>
                <w:color w:val="000000" w:themeColor="text1"/>
                <w:szCs w:val="24"/>
              </w:rPr>
              <w:t>26</w:t>
            </w:r>
          </w:p>
        </w:tc>
        <w:tc>
          <w:tcPr>
            <w:tcW w:w="1276" w:type="dxa"/>
          </w:tcPr>
          <w:p w14:paraId="7D42425A" w14:textId="77777777" w:rsidR="005B0529" w:rsidRPr="003F4DBC" w:rsidRDefault="005B0529" w:rsidP="005436FA">
            <w:pPr>
              <w:jc w:val="center"/>
              <w:rPr>
                <w:rFonts w:cs="Arial"/>
                <w:color w:val="000000" w:themeColor="text1"/>
                <w:szCs w:val="24"/>
              </w:rPr>
            </w:pPr>
            <w:r w:rsidRPr="003F4DBC">
              <w:rPr>
                <w:rFonts w:cs="Arial"/>
                <w:color w:val="000000" w:themeColor="text1"/>
                <w:szCs w:val="24"/>
              </w:rPr>
              <w:t>4</w:t>
            </w:r>
          </w:p>
        </w:tc>
        <w:tc>
          <w:tcPr>
            <w:tcW w:w="851" w:type="dxa"/>
          </w:tcPr>
          <w:p w14:paraId="71F88176" w14:textId="77777777" w:rsidR="005B0529" w:rsidRPr="003F4DBC" w:rsidRDefault="005B0529" w:rsidP="005436FA">
            <w:pPr>
              <w:jc w:val="center"/>
              <w:rPr>
                <w:rFonts w:cs="Arial"/>
                <w:color w:val="000000" w:themeColor="text1"/>
                <w:szCs w:val="24"/>
              </w:rPr>
            </w:pPr>
            <w:r w:rsidRPr="003F4DBC">
              <w:rPr>
                <w:rFonts w:cs="Arial"/>
                <w:color w:val="000000" w:themeColor="text1"/>
                <w:szCs w:val="24"/>
              </w:rPr>
              <w:t>3</w:t>
            </w:r>
          </w:p>
        </w:tc>
        <w:tc>
          <w:tcPr>
            <w:tcW w:w="1134" w:type="dxa"/>
          </w:tcPr>
          <w:p w14:paraId="658B74FD" w14:textId="77777777" w:rsidR="005B0529" w:rsidRPr="003F4DBC" w:rsidRDefault="005B0529" w:rsidP="005436FA">
            <w:pPr>
              <w:jc w:val="center"/>
              <w:rPr>
                <w:rFonts w:cs="Arial"/>
                <w:color w:val="000000" w:themeColor="text1"/>
                <w:szCs w:val="24"/>
              </w:rPr>
            </w:pPr>
            <w:r w:rsidRPr="003F4DBC">
              <w:rPr>
                <w:rFonts w:cs="Arial"/>
                <w:color w:val="000000" w:themeColor="text1"/>
                <w:szCs w:val="24"/>
              </w:rPr>
              <w:t>203</w:t>
            </w:r>
          </w:p>
        </w:tc>
      </w:tr>
      <w:tr w:rsidR="003F4DBC" w:rsidRPr="003F4DBC" w14:paraId="29E99D0A" w14:textId="77777777" w:rsidTr="003F4DBC">
        <w:trPr>
          <w:trHeight w:val="423"/>
        </w:trPr>
        <w:tc>
          <w:tcPr>
            <w:tcW w:w="2235" w:type="dxa"/>
          </w:tcPr>
          <w:p w14:paraId="45884A8E" w14:textId="77777777" w:rsidR="005B0529" w:rsidRPr="003F4DBC" w:rsidRDefault="005B0529" w:rsidP="005436FA">
            <w:pPr>
              <w:rPr>
                <w:rFonts w:cs="Arial"/>
                <w:color w:val="000000" w:themeColor="text1"/>
                <w:szCs w:val="24"/>
              </w:rPr>
            </w:pPr>
            <w:r w:rsidRPr="003F4DBC">
              <w:rPr>
                <w:rFonts w:cs="Arial"/>
                <w:color w:val="000000" w:themeColor="text1"/>
                <w:szCs w:val="24"/>
              </w:rPr>
              <w:t>Private pervious</w:t>
            </w:r>
          </w:p>
        </w:tc>
        <w:tc>
          <w:tcPr>
            <w:tcW w:w="1167" w:type="dxa"/>
          </w:tcPr>
          <w:p w14:paraId="18A0F365" w14:textId="77777777" w:rsidR="005B0529" w:rsidRPr="003F4DBC" w:rsidRDefault="005B0529" w:rsidP="005436FA">
            <w:pPr>
              <w:jc w:val="center"/>
              <w:rPr>
                <w:rFonts w:cs="Arial"/>
                <w:color w:val="000000" w:themeColor="text1"/>
                <w:szCs w:val="24"/>
              </w:rPr>
            </w:pPr>
            <w:r w:rsidRPr="003F4DBC">
              <w:rPr>
                <w:rFonts w:cs="Arial"/>
                <w:color w:val="000000" w:themeColor="text1"/>
                <w:szCs w:val="24"/>
              </w:rPr>
              <w:t>3</w:t>
            </w:r>
          </w:p>
        </w:tc>
        <w:tc>
          <w:tcPr>
            <w:tcW w:w="1384" w:type="dxa"/>
          </w:tcPr>
          <w:p w14:paraId="71A619F1" w14:textId="77777777" w:rsidR="005B0529" w:rsidRPr="003F4DBC" w:rsidRDefault="005B0529" w:rsidP="005436FA">
            <w:pPr>
              <w:jc w:val="center"/>
              <w:rPr>
                <w:rFonts w:cs="Arial"/>
                <w:color w:val="000000" w:themeColor="text1"/>
                <w:szCs w:val="24"/>
              </w:rPr>
            </w:pPr>
            <w:r w:rsidRPr="003F4DBC">
              <w:rPr>
                <w:rFonts w:cs="Arial"/>
                <w:color w:val="000000" w:themeColor="text1"/>
                <w:szCs w:val="24"/>
              </w:rPr>
              <w:t>152</w:t>
            </w:r>
          </w:p>
        </w:tc>
        <w:tc>
          <w:tcPr>
            <w:tcW w:w="992" w:type="dxa"/>
          </w:tcPr>
          <w:p w14:paraId="0C3E31DC" w14:textId="77777777" w:rsidR="005B0529" w:rsidRPr="003F4DBC" w:rsidRDefault="005B0529" w:rsidP="005436FA">
            <w:pPr>
              <w:jc w:val="center"/>
              <w:rPr>
                <w:rFonts w:cs="Arial"/>
                <w:color w:val="000000" w:themeColor="text1"/>
                <w:szCs w:val="24"/>
              </w:rPr>
            </w:pPr>
            <w:r w:rsidRPr="003F4DBC">
              <w:rPr>
                <w:rFonts w:cs="Arial"/>
                <w:color w:val="000000" w:themeColor="text1"/>
                <w:szCs w:val="24"/>
              </w:rPr>
              <w:t>24</w:t>
            </w:r>
          </w:p>
        </w:tc>
        <w:tc>
          <w:tcPr>
            <w:tcW w:w="1276" w:type="dxa"/>
          </w:tcPr>
          <w:p w14:paraId="490B6969" w14:textId="77777777" w:rsidR="005B0529" w:rsidRPr="003F4DBC" w:rsidRDefault="005B0529" w:rsidP="005436FA">
            <w:pPr>
              <w:jc w:val="center"/>
              <w:rPr>
                <w:rFonts w:cs="Arial"/>
                <w:color w:val="000000" w:themeColor="text1"/>
                <w:szCs w:val="24"/>
              </w:rPr>
            </w:pPr>
            <w:r w:rsidRPr="003F4DBC">
              <w:rPr>
                <w:rFonts w:cs="Arial"/>
                <w:color w:val="000000" w:themeColor="text1"/>
                <w:szCs w:val="24"/>
              </w:rPr>
              <w:t>2</w:t>
            </w:r>
          </w:p>
        </w:tc>
        <w:tc>
          <w:tcPr>
            <w:tcW w:w="851" w:type="dxa"/>
          </w:tcPr>
          <w:p w14:paraId="55D7CC97" w14:textId="77777777" w:rsidR="005B0529" w:rsidRPr="003F4DBC" w:rsidRDefault="005B0529" w:rsidP="005436FA">
            <w:pPr>
              <w:jc w:val="center"/>
              <w:rPr>
                <w:rFonts w:cs="Arial"/>
                <w:color w:val="000000" w:themeColor="text1"/>
                <w:szCs w:val="24"/>
              </w:rPr>
            </w:pPr>
            <w:r w:rsidRPr="003F4DBC">
              <w:rPr>
                <w:rFonts w:cs="Arial"/>
                <w:color w:val="000000" w:themeColor="text1"/>
                <w:szCs w:val="24"/>
              </w:rPr>
              <w:t>2</w:t>
            </w:r>
          </w:p>
        </w:tc>
        <w:tc>
          <w:tcPr>
            <w:tcW w:w="1134" w:type="dxa"/>
          </w:tcPr>
          <w:p w14:paraId="52D0A8D4" w14:textId="77777777" w:rsidR="005B0529" w:rsidRPr="003F4DBC" w:rsidRDefault="005B0529" w:rsidP="005436FA">
            <w:pPr>
              <w:jc w:val="center"/>
              <w:rPr>
                <w:rFonts w:cs="Arial"/>
                <w:color w:val="000000" w:themeColor="text1"/>
                <w:szCs w:val="24"/>
              </w:rPr>
            </w:pPr>
            <w:r w:rsidRPr="003F4DBC">
              <w:rPr>
                <w:rFonts w:cs="Arial"/>
                <w:color w:val="000000" w:themeColor="text1"/>
                <w:szCs w:val="24"/>
              </w:rPr>
              <w:t>183</w:t>
            </w:r>
          </w:p>
        </w:tc>
      </w:tr>
      <w:tr w:rsidR="003F4DBC" w:rsidRPr="003F4DBC" w14:paraId="71412AEB" w14:textId="77777777" w:rsidTr="003F4DBC">
        <w:trPr>
          <w:trHeight w:val="423"/>
        </w:trPr>
        <w:tc>
          <w:tcPr>
            <w:tcW w:w="2235" w:type="dxa"/>
          </w:tcPr>
          <w:p w14:paraId="023A622D" w14:textId="77777777" w:rsidR="005B0529" w:rsidRPr="003F4DBC" w:rsidRDefault="005B0529" w:rsidP="005436FA">
            <w:pPr>
              <w:rPr>
                <w:rFonts w:cs="Arial"/>
                <w:color w:val="000000" w:themeColor="text1"/>
                <w:szCs w:val="24"/>
              </w:rPr>
            </w:pPr>
            <w:r w:rsidRPr="003F4DBC">
              <w:rPr>
                <w:rFonts w:cs="Arial"/>
                <w:color w:val="000000" w:themeColor="text1"/>
                <w:szCs w:val="24"/>
              </w:rPr>
              <w:t>Private roof</w:t>
            </w:r>
          </w:p>
        </w:tc>
        <w:tc>
          <w:tcPr>
            <w:tcW w:w="1167" w:type="dxa"/>
          </w:tcPr>
          <w:p w14:paraId="14D50E26" w14:textId="77777777" w:rsidR="005B0529" w:rsidRPr="003F4DBC" w:rsidRDefault="005B0529" w:rsidP="005436FA">
            <w:pPr>
              <w:jc w:val="center"/>
              <w:rPr>
                <w:rFonts w:cs="Arial"/>
                <w:color w:val="000000" w:themeColor="text1"/>
                <w:szCs w:val="24"/>
              </w:rPr>
            </w:pPr>
            <w:r w:rsidRPr="003F4DBC">
              <w:rPr>
                <w:rFonts w:cs="Arial"/>
                <w:color w:val="000000" w:themeColor="text1"/>
                <w:szCs w:val="24"/>
              </w:rPr>
              <w:t>1,340</w:t>
            </w:r>
          </w:p>
        </w:tc>
        <w:tc>
          <w:tcPr>
            <w:tcW w:w="1384" w:type="dxa"/>
          </w:tcPr>
          <w:p w14:paraId="4C8C8B51" w14:textId="77777777" w:rsidR="005B0529" w:rsidRPr="003F4DBC" w:rsidRDefault="005B0529" w:rsidP="005436FA">
            <w:pPr>
              <w:jc w:val="center"/>
              <w:rPr>
                <w:rFonts w:cs="Arial"/>
                <w:color w:val="000000" w:themeColor="text1"/>
                <w:szCs w:val="24"/>
              </w:rPr>
            </w:pPr>
            <w:r w:rsidRPr="003F4DBC">
              <w:rPr>
                <w:rFonts w:cs="Arial"/>
                <w:color w:val="000000" w:themeColor="text1"/>
                <w:szCs w:val="24"/>
              </w:rPr>
              <w:t>1,427</w:t>
            </w:r>
          </w:p>
        </w:tc>
        <w:tc>
          <w:tcPr>
            <w:tcW w:w="992" w:type="dxa"/>
          </w:tcPr>
          <w:p w14:paraId="46C98628" w14:textId="77777777" w:rsidR="005B0529" w:rsidRPr="003F4DBC" w:rsidRDefault="005B0529" w:rsidP="005436FA">
            <w:pPr>
              <w:jc w:val="center"/>
              <w:rPr>
                <w:rFonts w:cs="Arial"/>
                <w:color w:val="000000" w:themeColor="text1"/>
                <w:szCs w:val="24"/>
              </w:rPr>
            </w:pPr>
            <w:r w:rsidRPr="003F4DBC">
              <w:rPr>
                <w:rFonts w:cs="Arial"/>
                <w:color w:val="000000" w:themeColor="text1"/>
                <w:szCs w:val="24"/>
              </w:rPr>
              <w:t>182</w:t>
            </w:r>
          </w:p>
        </w:tc>
        <w:tc>
          <w:tcPr>
            <w:tcW w:w="1276" w:type="dxa"/>
          </w:tcPr>
          <w:p w14:paraId="3C2C7D4E" w14:textId="77777777" w:rsidR="005B0529" w:rsidRPr="003F4DBC" w:rsidRDefault="005B0529" w:rsidP="005436FA">
            <w:pPr>
              <w:jc w:val="center"/>
              <w:rPr>
                <w:rFonts w:cs="Arial"/>
                <w:color w:val="000000" w:themeColor="text1"/>
                <w:szCs w:val="24"/>
              </w:rPr>
            </w:pPr>
            <w:r w:rsidRPr="003F4DBC">
              <w:rPr>
                <w:rFonts w:cs="Arial"/>
                <w:color w:val="000000" w:themeColor="text1"/>
                <w:szCs w:val="24"/>
              </w:rPr>
              <w:t>826</w:t>
            </w:r>
          </w:p>
        </w:tc>
        <w:tc>
          <w:tcPr>
            <w:tcW w:w="851" w:type="dxa"/>
          </w:tcPr>
          <w:p w14:paraId="11CFEBD6" w14:textId="77777777" w:rsidR="005B0529" w:rsidRPr="003F4DBC" w:rsidRDefault="005B0529" w:rsidP="005436FA">
            <w:pPr>
              <w:jc w:val="center"/>
              <w:rPr>
                <w:rFonts w:cs="Arial"/>
                <w:color w:val="000000" w:themeColor="text1"/>
                <w:szCs w:val="24"/>
              </w:rPr>
            </w:pPr>
            <w:r w:rsidRPr="003F4DBC">
              <w:rPr>
                <w:rFonts w:cs="Arial"/>
                <w:color w:val="000000" w:themeColor="text1"/>
                <w:szCs w:val="24"/>
              </w:rPr>
              <w:t>497</w:t>
            </w:r>
          </w:p>
        </w:tc>
        <w:tc>
          <w:tcPr>
            <w:tcW w:w="1134" w:type="dxa"/>
          </w:tcPr>
          <w:p w14:paraId="709723B1" w14:textId="77777777" w:rsidR="005B0529" w:rsidRPr="003F4DBC" w:rsidRDefault="005B0529" w:rsidP="005436FA">
            <w:pPr>
              <w:jc w:val="center"/>
              <w:rPr>
                <w:rFonts w:cs="Arial"/>
                <w:color w:val="000000" w:themeColor="text1"/>
                <w:szCs w:val="24"/>
              </w:rPr>
            </w:pPr>
            <w:r w:rsidRPr="003F4DBC">
              <w:rPr>
                <w:rFonts w:cs="Arial"/>
                <w:color w:val="000000" w:themeColor="text1"/>
                <w:szCs w:val="24"/>
              </w:rPr>
              <w:t>4,272</w:t>
            </w:r>
          </w:p>
        </w:tc>
      </w:tr>
      <w:tr w:rsidR="003F4DBC" w:rsidRPr="003F4DBC" w14:paraId="25449BE7" w14:textId="77777777" w:rsidTr="003F4DBC">
        <w:trPr>
          <w:trHeight w:val="423"/>
        </w:trPr>
        <w:tc>
          <w:tcPr>
            <w:tcW w:w="2235" w:type="dxa"/>
          </w:tcPr>
          <w:p w14:paraId="6C186FAE" w14:textId="77777777" w:rsidR="005B0529" w:rsidRPr="003F4DBC" w:rsidRDefault="005B0529" w:rsidP="005436FA">
            <w:pPr>
              <w:rPr>
                <w:rFonts w:cs="Arial"/>
                <w:color w:val="000000" w:themeColor="text1"/>
                <w:szCs w:val="24"/>
              </w:rPr>
            </w:pPr>
            <w:r w:rsidRPr="003F4DBC">
              <w:rPr>
                <w:rFonts w:cs="Arial"/>
                <w:color w:val="000000" w:themeColor="text1"/>
                <w:szCs w:val="24"/>
              </w:rPr>
              <w:t>Total</w:t>
            </w:r>
          </w:p>
        </w:tc>
        <w:tc>
          <w:tcPr>
            <w:tcW w:w="1167" w:type="dxa"/>
          </w:tcPr>
          <w:p w14:paraId="00815F39" w14:textId="77777777" w:rsidR="005B0529" w:rsidRPr="003F4DBC" w:rsidRDefault="005B0529" w:rsidP="005436FA">
            <w:pPr>
              <w:jc w:val="center"/>
              <w:rPr>
                <w:rFonts w:cs="Arial"/>
                <w:color w:val="000000" w:themeColor="text1"/>
                <w:szCs w:val="24"/>
              </w:rPr>
            </w:pPr>
            <w:r w:rsidRPr="003F4DBC">
              <w:rPr>
                <w:rFonts w:cs="Arial"/>
                <w:color w:val="000000" w:themeColor="text1"/>
                <w:szCs w:val="24"/>
              </w:rPr>
              <w:t>1,43</w:t>
            </w:r>
            <w:r w:rsidR="002C5E2B" w:rsidRPr="003F4DBC">
              <w:rPr>
                <w:rFonts w:cs="Arial"/>
                <w:color w:val="000000" w:themeColor="text1"/>
                <w:szCs w:val="24"/>
              </w:rPr>
              <w:t>6</w:t>
            </w:r>
          </w:p>
        </w:tc>
        <w:tc>
          <w:tcPr>
            <w:tcW w:w="1384" w:type="dxa"/>
          </w:tcPr>
          <w:p w14:paraId="7E2ECEAB" w14:textId="77777777" w:rsidR="005B0529" w:rsidRPr="003F4DBC" w:rsidRDefault="005B0529" w:rsidP="002C5E2B">
            <w:pPr>
              <w:jc w:val="center"/>
              <w:rPr>
                <w:rFonts w:cs="Arial"/>
                <w:color w:val="000000" w:themeColor="text1"/>
                <w:szCs w:val="24"/>
              </w:rPr>
            </w:pPr>
            <w:r w:rsidRPr="003F4DBC">
              <w:rPr>
                <w:rFonts w:cs="Arial"/>
                <w:color w:val="000000" w:themeColor="text1"/>
                <w:szCs w:val="24"/>
              </w:rPr>
              <w:t>2,44</w:t>
            </w:r>
            <w:r w:rsidR="002C5E2B" w:rsidRPr="003F4DBC">
              <w:rPr>
                <w:rFonts w:cs="Arial"/>
                <w:color w:val="000000" w:themeColor="text1"/>
                <w:szCs w:val="24"/>
              </w:rPr>
              <w:t>5</w:t>
            </w:r>
          </w:p>
        </w:tc>
        <w:tc>
          <w:tcPr>
            <w:tcW w:w="992" w:type="dxa"/>
          </w:tcPr>
          <w:p w14:paraId="64BB6277" w14:textId="77777777" w:rsidR="005B0529" w:rsidRPr="003F4DBC" w:rsidRDefault="005B0529" w:rsidP="005436FA">
            <w:pPr>
              <w:jc w:val="center"/>
              <w:rPr>
                <w:rFonts w:cs="Arial"/>
                <w:color w:val="000000" w:themeColor="text1"/>
                <w:szCs w:val="24"/>
              </w:rPr>
            </w:pPr>
            <w:r w:rsidRPr="003F4DBC">
              <w:rPr>
                <w:rFonts w:cs="Arial"/>
                <w:color w:val="000000" w:themeColor="text1"/>
                <w:szCs w:val="24"/>
              </w:rPr>
              <w:t>34</w:t>
            </w:r>
            <w:r w:rsidR="002C5E2B" w:rsidRPr="003F4DBC">
              <w:rPr>
                <w:rFonts w:cs="Arial"/>
                <w:color w:val="000000" w:themeColor="text1"/>
                <w:szCs w:val="24"/>
              </w:rPr>
              <w:t>9</w:t>
            </w:r>
          </w:p>
        </w:tc>
        <w:tc>
          <w:tcPr>
            <w:tcW w:w="1276" w:type="dxa"/>
          </w:tcPr>
          <w:p w14:paraId="03BD6DA3" w14:textId="77777777" w:rsidR="005B0529" w:rsidRPr="003F4DBC" w:rsidRDefault="005B0529" w:rsidP="005436FA">
            <w:pPr>
              <w:jc w:val="center"/>
              <w:rPr>
                <w:rFonts w:cs="Arial"/>
                <w:color w:val="000000" w:themeColor="text1"/>
                <w:szCs w:val="24"/>
              </w:rPr>
            </w:pPr>
            <w:r w:rsidRPr="003F4DBC">
              <w:rPr>
                <w:rFonts w:cs="Arial"/>
                <w:color w:val="000000" w:themeColor="text1"/>
                <w:szCs w:val="24"/>
              </w:rPr>
              <w:t>887</w:t>
            </w:r>
          </w:p>
        </w:tc>
        <w:tc>
          <w:tcPr>
            <w:tcW w:w="851" w:type="dxa"/>
          </w:tcPr>
          <w:p w14:paraId="1523CA1A" w14:textId="77777777" w:rsidR="005B0529" w:rsidRPr="003F4DBC" w:rsidRDefault="005B0529" w:rsidP="005436FA">
            <w:pPr>
              <w:jc w:val="center"/>
              <w:rPr>
                <w:rFonts w:cs="Arial"/>
                <w:color w:val="000000" w:themeColor="text1"/>
                <w:szCs w:val="24"/>
              </w:rPr>
            </w:pPr>
            <w:r w:rsidRPr="003F4DBC">
              <w:rPr>
                <w:rFonts w:cs="Arial"/>
                <w:color w:val="000000" w:themeColor="text1"/>
                <w:szCs w:val="24"/>
              </w:rPr>
              <w:t>562</w:t>
            </w:r>
          </w:p>
        </w:tc>
        <w:tc>
          <w:tcPr>
            <w:tcW w:w="1134" w:type="dxa"/>
          </w:tcPr>
          <w:p w14:paraId="190D10A7" w14:textId="77777777" w:rsidR="005B0529" w:rsidRPr="003F4DBC" w:rsidRDefault="005B0529" w:rsidP="005436FA">
            <w:pPr>
              <w:jc w:val="center"/>
              <w:rPr>
                <w:rFonts w:cs="Arial"/>
                <w:color w:val="000000" w:themeColor="text1"/>
                <w:szCs w:val="24"/>
              </w:rPr>
            </w:pPr>
            <w:r w:rsidRPr="003F4DBC">
              <w:rPr>
                <w:rFonts w:cs="Arial"/>
                <w:color w:val="000000" w:themeColor="text1"/>
                <w:szCs w:val="24"/>
              </w:rPr>
              <w:t>5,678</w:t>
            </w:r>
          </w:p>
        </w:tc>
      </w:tr>
    </w:tbl>
    <w:p w14:paraId="541DC076" w14:textId="77777777" w:rsidR="00F84AEA" w:rsidRPr="003F4DBC" w:rsidRDefault="00F84AEA" w:rsidP="003F4DBC">
      <w:pPr>
        <w:pStyle w:val="Caption"/>
        <w:spacing w:line="360" w:lineRule="auto"/>
        <w:rPr>
          <w:rFonts w:cs="Arial"/>
          <w:i w:val="0"/>
          <w:sz w:val="24"/>
          <w:szCs w:val="24"/>
        </w:rPr>
      </w:pPr>
      <w:r w:rsidRPr="003F4DBC">
        <w:rPr>
          <w:rFonts w:cs="Arial"/>
          <w:i w:val="0"/>
          <w:sz w:val="24"/>
          <w:szCs w:val="24"/>
        </w:rPr>
        <w:t>TN loads (kg/yr) by catchment and surface type</w:t>
      </w:r>
    </w:p>
    <w:tbl>
      <w:tblPr>
        <w:tblStyle w:val="TableGrid1"/>
        <w:tblW w:w="0" w:type="auto"/>
        <w:tblLayout w:type="fixed"/>
        <w:tblLook w:val="04A0" w:firstRow="1" w:lastRow="0" w:firstColumn="1" w:lastColumn="0" w:noHBand="0" w:noVBand="1"/>
        <w:tblCaption w:val="Table"/>
        <w:tblDescription w:val="TN loads (kg/yr) by catchment and surface type"/>
      </w:tblPr>
      <w:tblGrid>
        <w:gridCol w:w="2235"/>
        <w:gridCol w:w="1167"/>
        <w:gridCol w:w="1384"/>
        <w:gridCol w:w="992"/>
        <w:gridCol w:w="1276"/>
        <w:gridCol w:w="851"/>
        <w:gridCol w:w="1134"/>
      </w:tblGrid>
      <w:tr w:rsidR="003F4DBC" w:rsidRPr="003F4DBC" w14:paraId="0D6F0D6B" w14:textId="77777777" w:rsidTr="003F4DBC">
        <w:trPr>
          <w:trHeight w:val="368"/>
          <w:tblHeader/>
        </w:trPr>
        <w:tc>
          <w:tcPr>
            <w:tcW w:w="2235" w:type="dxa"/>
          </w:tcPr>
          <w:p w14:paraId="146D5D04" w14:textId="77777777" w:rsidR="00F84AEA" w:rsidRPr="003F4DBC" w:rsidRDefault="00F84AEA" w:rsidP="003F4DBC">
            <w:pPr>
              <w:keepNext/>
              <w:keepLines/>
              <w:spacing w:line="360" w:lineRule="auto"/>
              <w:rPr>
                <w:rFonts w:cs="Arial"/>
                <w:b/>
                <w:color w:val="000000" w:themeColor="text1"/>
                <w:szCs w:val="24"/>
              </w:rPr>
            </w:pPr>
            <w:r w:rsidRPr="003F4DBC">
              <w:rPr>
                <w:rFonts w:cs="Arial"/>
                <w:b/>
                <w:color w:val="000000" w:themeColor="text1"/>
                <w:szCs w:val="24"/>
              </w:rPr>
              <w:t>Item</w:t>
            </w:r>
          </w:p>
        </w:tc>
        <w:tc>
          <w:tcPr>
            <w:tcW w:w="1167" w:type="dxa"/>
          </w:tcPr>
          <w:p w14:paraId="42961661" w14:textId="77777777" w:rsidR="00F84AEA" w:rsidRPr="003F4DBC" w:rsidRDefault="00F84AEA" w:rsidP="003F4DBC">
            <w:pPr>
              <w:spacing w:line="360" w:lineRule="auto"/>
              <w:jc w:val="center"/>
              <w:rPr>
                <w:rFonts w:cs="Arial"/>
                <w:b/>
                <w:color w:val="000000" w:themeColor="text1"/>
                <w:szCs w:val="24"/>
              </w:rPr>
            </w:pPr>
            <w:r w:rsidRPr="003F4DBC">
              <w:rPr>
                <w:rFonts w:cs="Arial"/>
                <w:b/>
                <w:color w:val="000000" w:themeColor="text1"/>
                <w:szCs w:val="24"/>
              </w:rPr>
              <w:t>Arthurs Creek</w:t>
            </w:r>
          </w:p>
        </w:tc>
        <w:tc>
          <w:tcPr>
            <w:tcW w:w="1384" w:type="dxa"/>
          </w:tcPr>
          <w:p w14:paraId="12E55C5C" w14:textId="77777777" w:rsidR="00F84AEA" w:rsidRPr="003F4DBC" w:rsidRDefault="00F84AEA" w:rsidP="003F4DBC">
            <w:pPr>
              <w:spacing w:line="360" w:lineRule="auto"/>
              <w:jc w:val="center"/>
              <w:rPr>
                <w:rFonts w:cs="Arial"/>
                <w:b/>
                <w:color w:val="000000" w:themeColor="text1"/>
                <w:szCs w:val="24"/>
              </w:rPr>
            </w:pPr>
            <w:r w:rsidRPr="003F4DBC">
              <w:rPr>
                <w:rFonts w:cs="Arial"/>
                <w:b/>
                <w:color w:val="000000" w:themeColor="text1"/>
                <w:szCs w:val="24"/>
              </w:rPr>
              <w:t>Diamond Creek</w:t>
            </w:r>
          </w:p>
        </w:tc>
        <w:tc>
          <w:tcPr>
            <w:tcW w:w="992" w:type="dxa"/>
          </w:tcPr>
          <w:p w14:paraId="0414F617" w14:textId="77777777" w:rsidR="00F84AEA" w:rsidRPr="003F4DBC" w:rsidRDefault="00F84AEA" w:rsidP="003F4DBC">
            <w:pPr>
              <w:spacing w:line="360" w:lineRule="auto"/>
              <w:jc w:val="center"/>
              <w:rPr>
                <w:rFonts w:cs="Arial"/>
                <w:b/>
                <w:color w:val="000000" w:themeColor="text1"/>
                <w:szCs w:val="24"/>
              </w:rPr>
            </w:pPr>
            <w:r w:rsidRPr="003F4DBC">
              <w:rPr>
                <w:rFonts w:cs="Arial"/>
                <w:b/>
                <w:color w:val="000000" w:themeColor="text1"/>
                <w:szCs w:val="24"/>
              </w:rPr>
              <w:t>Plenty River</w:t>
            </w:r>
          </w:p>
        </w:tc>
        <w:tc>
          <w:tcPr>
            <w:tcW w:w="1276" w:type="dxa"/>
          </w:tcPr>
          <w:p w14:paraId="33317A77" w14:textId="77777777" w:rsidR="00F84AEA" w:rsidRPr="003F4DBC" w:rsidRDefault="00F84AEA" w:rsidP="003F4DBC">
            <w:pPr>
              <w:spacing w:line="360" w:lineRule="auto"/>
              <w:jc w:val="center"/>
              <w:rPr>
                <w:rFonts w:cs="Arial"/>
                <w:b/>
                <w:color w:val="000000" w:themeColor="text1"/>
                <w:szCs w:val="24"/>
              </w:rPr>
            </w:pPr>
            <w:r w:rsidRPr="003F4DBC">
              <w:rPr>
                <w:rFonts w:cs="Arial"/>
                <w:b/>
                <w:color w:val="000000" w:themeColor="text1"/>
                <w:szCs w:val="24"/>
              </w:rPr>
              <w:t>Watsons Creek</w:t>
            </w:r>
          </w:p>
        </w:tc>
        <w:tc>
          <w:tcPr>
            <w:tcW w:w="851" w:type="dxa"/>
          </w:tcPr>
          <w:p w14:paraId="0C340438" w14:textId="77777777" w:rsidR="00F84AEA" w:rsidRPr="003F4DBC" w:rsidRDefault="00F84AEA" w:rsidP="003F4DBC">
            <w:pPr>
              <w:spacing w:line="360" w:lineRule="auto"/>
              <w:jc w:val="center"/>
              <w:rPr>
                <w:rFonts w:cs="Arial"/>
                <w:b/>
                <w:color w:val="000000" w:themeColor="text1"/>
                <w:szCs w:val="24"/>
              </w:rPr>
            </w:pPr>
            <w:r w:rsidRPr="003F4DBC">
              <w:rPr>
                <w:rFonts w:cs="Arial"/>
                <w:b/>
                <w:color w:val="000000" w:themeColor="text1"/>
                <w:szCs w:val="24"/>
              </w:rPr>
              <w:t>Yarra River</w:t>
            </w:r>
          </w:p>
        </w:tc>
        <w:tc>
          <w:tcPr>
            <w:tcW w:w="1134" w:type="dxa"/>
          </w:tcPr>
          <w:p w14:paraId="42929BC8" w14:textId="77777777" w:rsidR="00F84AEA" w:rsidRPr="003F4DBC" w:rsidRDefault="00F84AEA" w:rsidP="003F4DBC">
            <w:pPr>
              <w:spacing w:line="360" w:lineRule="auto"/>
              <w:jc w:val="center"/>
              <w:rPr>
                <w:rFonts w:cs="Arial"/>
                <w:b/>
                <w:color w:val="000000" w:themeColor="text1"/>
                <w:szCs w:val="24"/>
              </w:rPr>
            </w:pPr>
            <w:r w:rsidRPr="003F4DBC">
              <w:rPr>
                <w:rFonts w:cs="Arial"/>
                <w:b/>
                <w:color w:val="000000" w:themeColor="text1"/>
                <w:szCs w:val="24"/>
              </w:rPr>
              <w:t>Total</w:t>
            </w:r>
          </w:p>
        </w:tc>
      </w:tr>
      <w:tr w:rsidR="003F4DBC" w:rsidRPr="003F4DBC" w14:paraId="791F85C0" w14:textId="77777777" w:rsidTr="003F4DBC">
        <w:trPr>
          <w:trHeight w:val="413"/>
        </w:trPr>
        <w:tc>
          <w:tcPr>
            <w:tcW w:w="2235" w:type="dxa"/>
          </w:tcPr>
          <w:p w14:paraId="78627977" w14:textId="77777777" w:rsidR="00802777" w:rsidRPr="003F4DBC" w:rsidRDefault="00802777" w:rsidP="005436FA">
            <w:pPr>
              <w:rPr>
                <w:rFonts w:cs="Arial"/>
                <w:color w:val="000000" w:themeColor="text1"/>
                <w:szCs w:val="24"/>
              </w:rPr>
            </w:pPr>
            <w:r w:rsidRPr="003F4DBC">
              <w:rPr>
                <w:rFonts w:cs="Arial"/>
                <w:color w:val="000000" w:themeColor="text1"/>
                <w:szCs w:val="24"/>
              </w:rPr>
              <w:t>Council general</w:t>
            </w:r>
          </w:p>
        </w:tc>
        <w:tc>
          <w:tcPr>
            <w:tcW w:w="1167" w:type="dxa"/>
          </w:tcPr>
          <w:p w14:paraId="74DAC1E3" w14:textId="77777777" w:rsidR="00802777" w:rsidRPr="003F4DBC" w:rsidRDefault="00802777" w:rsidP="005436FA">
            <w:pPr>
              <w:jc w:val="center"/>
              <w:rPr>
                <w:rFonts w:cs="Arial"/>
                <w:color w:val="000000" w:themeColor="text1"/>
                <w:szCs w:val="24"/>
              </w:rPr>
            </w:pPr>
            <w:r w:rsidRPr="003F4DBC">
              <w:rPr>
                <w:rFonts w:cs="Arial"/>
                <w:color w:val="000000" w:themeColor="text1"/>
                <w:szCs w:val="24"/>
              </w:rPr>
              <w:t>0</w:t>
            </w:r>
          </w:p>
        </w:tc>
        <w:tc>
          <w:tcPr>
            <w:tcW w:w="1384" w:type="dxa"/>
          </w:tcPr>
          <w:p w14:paraId="074D24D1" w14:textId="77777777" w:rsidR="00802777" w:rsidRPr="003F4DBC" w:rsidRDefault="00802777" w:rsidP="005436FA">
            <w:pPr>
              <w:jc w:val="center"/>
              <w:rPr>
                <w:rFonts w:cs="Arial"/>
                <w:color w:val="000000" w:themeColor="text1"/>
                <w:szCs w:val="24"/>
              </w:rPr>
            </w:pPr>
            <w:r w:rsidRPr="003F4DBC">
              <w:rPr>
                <w:rFonts w:cs="Arial"/>
                <w:color w:val="000000" w:themeColor="text1"/>
                <w:szCs w:val="24"/>
              </w:rPr>
              <w:t>37</w:t>
            </w:r>
          </w:p>
        </w:tc>
        <w:tc>
          <w:tcPr>
            <w:tcW w:w="992" w:type="dxa"/>
          </w:tcPr>
          <w:p w14:paraId="358A2970" w14:textId="77777777" w:rsidR="00802777" w:rsidRPr="003F4DBC" w:rsidRDefault="00802777" w:rsidP="005436FA">
            <w:pPr>
              <w:jc w:val="center"/>
              <w:rPr>
                <w:rFonts w:cs="Arial"/>
                <w:color w:val="000000" w:themeColor="text1"/>
                <w:szCs w:val="24"/>
              </w:rPr>
            </w:pPr>
            <w:r w:rsidRPr="003F4DBC">
              <w:rPr>
                <w:rFonts w:cs="Arial"/>
                <w:color w:val="000000" w:themeColor="text1"/>
                <w:szCs w:val="24"/>
              </w:rPr>
              <w:t>2</w:t>
            </w:r>
          </w:p>
        </w:tc>
        <w:tc>
          <w:tcPr>
            <w:tcW w:w="1276" w:type="dxa"/>
          </w:tcPr>
          <w:p w14:paraId="10647A6B" w14:textId="77777777" w:rsidR="00802777" w:rsidRPr="003F4DBC" w:rsidRDefault="00802777" w:rsidP="005436FA">
            <w:pPr>
              <w:jc w:val="center"/>
              <w:rPr>
                <w:rFonts w:cs="Arial"/>
                <w:color w:val="000000" w:themeColor="text1"/>
                <w:szCs w:val="24"/>
              </w:rPr>
            </w:pPr>
            <w:r w:rsidRPr="003F4DBC">
              <w:rPr>
                <w:rFonts w:cs="Arial"/>
                <w:color w:val="000000" w:themeColor="text1"/>
                <w:szCs w:val="24"/>
              </w:rPr>
              <w:t>0</w:t>
            </w:r>
          </w:p>
        </w:tc>
        <w:tc>
          <w:tcPr>
            <w:tcW w:w="851" w:type="dxa"/>
          </w:tcPr>
          <w:p w14:paraId="79B90E58" w14:textId="77777777" w:rsidR="00802777" w:rsidRPr="003F4DBC" w:rsidRDefault="00802777" w:rsidP="005436FA">
            <w:pPr>
              <w:jc w:val="center"/>
              <w:rPr>
                <w:rFonts w:cs="Arial"/>
                <w:color w:val="000000" w:themeColor="text1"/>
                <w:szCs w:val="24"/>
              </w:rPr>
            </w:pPr>
            <w:r w:rsidRPr="003F4DBC">
              <w:rPr>
                <w:rFonts w:cs="Arial"/>
                <w:color w:val="000000" w:themeColor="text1"/>
                <w:szCs w:val="24"/>
              </w:rPr>
              <w:t>0</w:t>
            </w:r>
          </w:p>
        </w:tc>
        <w:tc>
          <w:tcPr>
            <w:tcW w:w="1134" w:type="dxa"/>
          </w:tcPr>
          <w:p w14:paraId="4B683E01" w14:textId="77777777" w:rsidR="00802777" w:rsidRPr="003F4DBC" w:rsidRDefault="00802777" w:rsidP="005436FA">
            <w:pPr>
              <w:jc w:val="center"/>
              <w:rPr>
                <w:rFonts w:cs="Arial"/>
                <w:color w:val="000000" w:themeColor="text1"/>
                <w:szCs w:val="24"/>
              </w:rPr>
            </w:pPr>
            <w:r w:rsidRPr="003F4DBC">
              <w:rPr>
                <w:rFonts w:cs="Arial"/>
                <w:color w:val="000000" w:themeColor="text1"/>
                <w:szCs w:val="24"/>
              </w:rPr>
              <w:t>39</w:t>
            </w:r>
          </w:p>
        </w:tc>
      </w:tr>
      <w:tr w:rsidR="003F4DBC" w:rsidRPr="003F4DBC" w14:paraId="1600A858" w14:textId="77777777" w:rsidTr="003F4DBC">
        <w:trPr>
          <w:trHeight w:val="421"/>
        </w:trPr>
        <w:tc>
          <w:tcPr>
            <w:tcW w:w="2235" w:type="dxa"/>
          </w:tcPr>
          <w:p w14:paraId="495B0B57" w14:textId="77777777" w:rsidR="00802777" w:rsidRPr="003F4DBC" w:rsidRDefault="00802777" w:rsidP="005436FA">
            <w:pPr>
              <w:rPr>
                <w:rFonts w:cs="Arial"/>
                <w:color w:val="000000" w:themeColor="text1"/>
                <w:szCs w:val="24"/>
              </w:rPr>
            </w:pPr>
            <w:r w:rsidRPr="003F4DBC">
              <w:rPr>
                <w:rFonts w:cs="Arial"/>
                <w:color w:val="000000" w:themeColor="text1"/>
                <w:szCs w:val="24"/>
              </w:rPr>
              <w:t>Council pervious</w:t>
            </w:r>
          </w:p>
        </w:tc>
        <w:tc>
          <w:tcPr>
            <w:tcW w:w="1167" w:type="dxa"/>
          </w:tcPr>
          <w:p w14:paraId="44CED45C" w14:textId="77777777" w:rsidR="00802777" w:rsidRPr="003F4DBC" w:rsidRDefault="00802777" w:rsidP="005436FA">
            <w:pPr>
              <w:jc w:val="center"/>
              <w:rPr>
                <w:rFonts w:cs="Arial"/>
                <w:color w:val="000000" w:themeColor="text1"/>
                <w:szCs w:val="24"/>
              </w:rPr>
            </w:pPr>
            <w:r w:rsidRPr="003F4DBC">
              <w:rPr>
                <w:rFonts w:cs="Arial"/>
                <w:color w:val="000000" w:themeColor="text1"/>
                <w:szCs w:val="24"/>
              </w:rPr>
              <w:t>275</w:t>
            </w:r>
          </w:p>
        </w:tc>
        <w:tc>
          <w:tcPr>
            <w:tcW w:w="1384" w:type="dxa"/>
          </w:tcPr>
          <w:p w14:paraId="4DB59966" w14:textId="77777777" w:rsidR="00802777" w:rsidRPr="003F4DBC" w:rsidRDefault="00802777" w:rsidP="005436FA">
            <w:pPr>
              <w:jc w:val="center"/>
              <w:rPr>
                <w:rFonts w:cs="Arial"/>
                <w:color w:val="000000" w:themeColor="text1"/>
                <w:szCs w:val="24"/>
              </w:rPr>
            </w:pPr>
            <w:r w:rsidRPr="003F4DBC">
              <w:rPr>
                <w:rFonts w:cs="Arial"/>
                <w:color w:val="000000" w:themeColor="text1"/>
                <w:szCs w:val="24"/>
              </w:rPr>
              <w:t>2,520</w:t>
            </w:r>
          </w:p>
        </w:tc>
        <w:tc>
          <w:tcPr>
            <w:tcW w:w="992" w:type="dxa"/>
          </w:tcPr>
          <w:p w14:paraId="4ACABEF0" w14:textId="77777777" w:rsidR="00802777" w:rsidRPr="003F4DBC" w:rsidRDefault="00802777" w:rsidP="005436FA">
            <w:pPr>
              <w:jc w:val="center"/>
              <w:rPr>
                <w:rFonts w:cs="Arial"/>
                <w:color w:val="000000" w:themeColor="text1"/>
                <w:szCs w:val="24"/>
              </w:rPr>
            </w:pPr>
            <w:r w:rsidRPr="003F4DBC">
              <w:rPr>
                <w:rFonts w:cs="Arial"/>
                <w:color w:val="000000" w:themeColor="text1"/>
                <w:szCs w:val="24"/>
              </w:rPr>
              <w:t>370</w:t>
            </w:r>
          </w:p>
        </w:tc>
        <w:tc>
          <w:tcPr>
            <w:tcW w:w="1276" w:type="dxa"/>
          </w:tcPr>
          <w:p w14:paraId="5F0BD1B4" w14:textId="77777777" w:rsidR="00802777" w:rsidRPr="003F4DBC" w:rsidRDefault="00802777" w:rsidP="005436FA">
            <w:pPr>
              <w:jc w:val="center"/>
              <w:rPr>
                <w:rFonts w:cs="Arial"/>
                <w:color w:val="000000" w:themeColor="text1"/>
                <w:szCs w:val="24"/>
              </w:rPr>
            </w:pPr>
            <w:r w:rsidRPr="003F4DBC">
              <w:rPr>
                <w:rFonts w:cs="Arial"/>
                <w:color w:val="000000" w:themeColor="text1"/>
                <w:szCs w:val="24"/>
              </w:rPr>
              <w:t>76</w:t>
            </w:r>
          </w:p>
        </w:tc>
        <w:tc>
          <w:tcPr>
            <w:tcW w:w="851" w:type="dxa"/>
          </w:tcPr>
          <w:p w14:paraId="6378E265" w14:textId="77777777" w:rsidR="00802777" w:rsidRPr="003F4DBC" w:rsidRDefault="00802777" w:rsidP="005436FA">
            <w:pPr>
              <w:jc w:val="center"/>
              <w:rPr>
                <w:rFonts w:cs="Arial"/>
                <w:color w:val="000000" w:themeColor="text1"/>
                <w:szCs w:val="24"/>
              </w:rPr>
            </w:pPr>
            <w:r w:rsidRPr="003F4DBC">
              <w:rPr>
                <w:rFonts w:cs="Arial"/>
                <w:color w:val="000000" w:themeColor="text1"/>
                <w:szCs w:val="24"/>
              </w:rPr>
              <w:t>183</w:t>
            </w:r>
          </w:p>
        </w:tc>
        <w:tc>
          <w:tcPr>
            <w:tcW w:w="1134" w:type="dxa"/>
          </w:tcPr>
          <w:p w14:paraId="2F922E22" w14:textId="77777777" w:rsidR="00802777" w:rsidRPr="003F4DBC" w:rsidRDefault="00802777" w:rsidP="005436FA">
            <w:pPr>
              <w:jc w:val="center"/>
              <w:rPr>
                <w:rFonts w:cs="Arial"/>
                <w:color w:val="000000" w:themeColor="text1"/>
                <w:szCs w:val="24"/>
              </w:rPr>
            </w:pPr>
            <w:r w:rsidRPr="003F4DBC">
              <w:rPr>
                <w:rFonts w:cs="Arial"/>
                <w:color w:val="000000" w:themeColor="text1"/>
                <w:szCs w:val="24"/>
              </w:rPr>
              <w:t>3,425</w:t>
            </w:r>
          </w:p>
        </w:tc>
      </w:tr>
      <w:tr w:rsidR="003F4DBC" w:rsidRPr="003F4DBC" w14:paraId="6B20AED6" w14:textId="77777777" w:rsidTr="003F4DBC">
        <w:trPr>
          <w:trHeight w:val="412"/>
        </w:trPr>
        <w:tc>
          <w:tcPr>
            <w:tcW w:w="2235" w:type="dxa"/>
          </w:tcPr>
          <w:p w14:paraId="3246F137" w14:textId="77777777" w:rsidR="00802777" w:rsidRPr="003F4DBC" w:rsidRDefault="00802777" w:rsidP="005436FA">
            <w:pPr>
              <w:rPr>
                <w:rFonts w:cs="Arial"/>
                <w:color w:val="000000" w:themeColor="text1"/>
                <w:szCs w:val="24"/>
              </w:rPr>
            </w:pPr>
            <w:r w:rsidRPr="003F4DBC">
              <w:rPr>
                <w:rFonts w:cs="Arial"/>
                <w:color w:val="000000" w:themeColor="text1"/>
                <w:szCs w:val="24"/>
              </w:rPr>
              <w:t>Council road</w:t>
            </w:r>
          </w:p>
        </w:tc>
        <w:tc>
          <w:tcPr>
            <w:tcW w:w="1167" w:type="dxa"/>
          </w:tcPr>
          <w:p w14:paraId="66A09C20" w14:textId="77777777" w:rsidR="00802777" w:rsidRPr="003F4DBC" w:rsidRDefault="00802777" w:rsidP="005436FA">
            <w:pPr>
              <w:jc w:val="center"/>
              <w:rPr>
                <w:rFonts w:cs="Arial"/>
                <w:color w:val="000000" w:themeColor="text1"/>
                <w:szCs w:val="24"/>
              </w:rPr>
            </w:pPr>
            <w:r w:rsidRPr="003F4DBC">
              <w:rPr>
                <w:rFonts w:cs="Arial"/>
                <w:color w:val="000000" w:themeColor="text1"/>
                <w:szCs w:val="24"/>
              </w:rPr>
              <w:t>0</w:t>
            </w:r>
          </w:p>
        </w:tc>
        <w:tc>
          <w:tcPr>
            <w:tcW w:w="1384" w:type="dxa"/>
          </w:tcPr>
          <w:p w14:paraId="3A926CF7" w14:textId="77777777" w:rsidR="00802777" w:rsidRPr="003F4DBC" w:rsidRDefault="00802777" w:rsidP="005436FA">
            <w:pPr>
              <w:jc w:val="center"/>
              <w:rPr>
                <w:rFonts w:cs="Arial"/>
                <w:color w:val="000000" w:themeColor="text1"/>
                <w:szCs w:val="24"/>
              </w:rPr>
            </w:pPr>
            <w:r w:rsidRPr="003F4DBC">
              <w:rPr>
                <w:rFonts w:cs="Arial"/>
                <w:color w:val="000000" w:themeColor="text1"/>
                <w:szCs w:val="24"/>
              </w:rPr>
              <w:t>40</w:t>
            </w:r>
          </w:p>
        </w:tc>
        <w:tc>
          <w:tcPr>
            <w:tcW w:w="992" w:type="dxa"/>
          </w:tcPr>
          <w:p w14:paraId="1E6B0471" w14:textId="77777777" w:rsidR="00802777" w:rsidRPr="003F4DBC" w:rsidRDefault="00802777" w:rsidP="005436FA">
            <w:pPr>
              <w:jc w:val="center"/>
              <w:rPr>
                <w:rFonts w:cs="Arial"/>
                <w:color w:val="000000" w:themeColor="text1"/>
                <w:szCs w:val="24"/>
              </w:rPr>
            </w:pPr>
            <w:r w:rsidRPr="003F4DBC">
              <w:rPr>
                <w:rFonts w:cs="Arial"/>
                <w:color w:val="000000" w:themeColor="text1"/>
                <w:szCs w:val="24"/>
              </w:rPr>
              <w:t>2</w:t>
            </w:r>
          </w:p>
        </w:tc>
        <w:tc>
          <w:tcPr>
            <w:tcW w:w="1276" w:type="dxa"/>
          </w:tcPr>
          <w:p w14:paraId="0A962C2F" w14:textId="77777777" w:rsidR="00802777" w:rsidRPr="003F4DBC" w:rsidRDefault="00802777" w:rsidP="005436FA">
            <w:pPr>
              <w:jc w:val="center"/>
              <w:rPr>
                <w:rFonts w:cs="Arial"/>
                <w:color w:val="000000" w:themeColor="text1"/>
                <w:szCs w:val="24"/>
              </w:rPr>
            </w:pPr>
            <w:r w:rsidRPr="003F4DBC">
              <w:rPr>
                <w:rFonts w:cs="Arial"/>
                <w:color w:val="000000" w:themeColor="text1"/>
                <w:szCs w:val="24"/>
              </w:rPr>
              <w:t>0</w:t>
            </w:r>
          </w:p>
        </w:tc>
        <w:tc>
          <w:tcPr>
            <w:tcW w:w="851" w:type="dxa"/>
          </w:tcPr>
          <w:p w14:paraId="3E29C557" w14:textId="77777777" w:rsidR="00802777" w:rsidRPr="003F4DBC" w:rsidRDefault="00802777" w:rsidP="005436FA">
            <w:pPr>
              <w:jc w:val="center"/>
              <w:rPr>
                <w:rFonts w:cs="Arial"/>
                <w:color w:val="000000" w:themeColor="text1"/>
                <w:szCs w:val="24"/>
              </w:rPr>
            </w:pPr>
            <w:r w:rsidRPr="003F4DBC">
              <w:rPr>
                <w:rFonts w:cs="Arial"/>
                <w:color w:val="000000" w:themeColor="text1"/>
                <w:szCs w:val="24"/>
              </w:rPr>
              <w:t>0</w:t>
            </w:r>
          </w:p>
        </w:tc>
        <w:tc>
          <w:tcPr>
            <w:tcW w:w="1134" w:type="dxa"/>
          </w:tcPr>
          <w:p w14:paraId="63847245" w14:textId="77777777" w:rsidR="00802777" w:rsidRPr="003F4DBC" w:rsidRDefault="00802777" w:rsidP="005436FA">
            <w:pPr>
              <w:jc w:val="center"/>
              <w:rPr>
                <w:rFonts w:cs="Arial"/>
                <w:color w:val="000000" w:themeColor="text1"/>
                <w:szCs w:val="24"/>
              </w:rPr>
            </w:pPr>
            <w:r w:rsidRPr="003F4DBC">
              <w:rPr>
                <w:rFonts w:cs="Arial"/>
                <w:color w:val="000000" w:themeColor="text1"/>
                <w:szCs w:val="24"/>
              </w:rPr>
              <w:t>42</w:t>
            </w:r>
          </w:p>
        </w:tc>
      </w:tr>
      <w:tr w:rsidR="003F4DBC" w:rsidRPr="003F4DBC" w14:paraId="136EB68E" w14:textId="77777777" w:rsidTr="003F4DBC">
        <w:trPr>
          <w:trHeight w:val="369"/>
        </w:trPr>
        <w:tc>
          <w:tcPr>
            <w:tcW w:w="2235" w:type="dxa"/>
          </w:tcPr>
          <w:p w14:paraId="5FE0258D" w14:textId="77777777" w:rsidR="00802777" w:rsidRPr="003F4DBC" w:rsidRDefault="00802777" w:rsidP="005436FA">
            <w:pPr>
              <w:rPr>
                <w:rFonts w:cs="Arial"/>
                <w:color w:val="000000" w:themeColor="text1"/>
                <w:szCs w:val="24"/>
              </w:rPr>
            </w:pPr>
            <w:r w:rsidRPr="003F4DBC">
              <w:rPr>
                <w:rFonts w:cs="Arial"/>
                <w:color w:val="000000" w:themeColor="text1"/>
                <w:szCs w:val="24"/>
              </w:rPr>
              <w:t>Council roof</w:t>
            </w:r>
          </w:p>
        </w:tc>
        <w:tc>
          <w:tcPr>
            <w:tcW w:w="1167" w:type="dxa"/>
          </w:tcPr>
          <w:p w14:paraId="350D7BF3" w14:textId="77777777" w:rsidR="00802777" w:rsidRPr="003F4DBC" w:rsidRDefault="00802777" w:rsidP="005436FA">
            <w:pPr>
              <w:jc w:val="center"/>
              <w:rPr>
                <w:rFonts w:cs="Arial"/>
                <w:color w:val="000000" w:themeColor="text1"/>
                <w:szCs w:val="24"/>
              </w:rPr>
            </w:pPr>
            <w:r w:rsidRPr="003F4DBC">
              <w:rPr>
                <w:rFonts w:cs="Arial"/>
                <w:color w:val="000000" w:themeColor="text1"/>
                <w:szCs w:val="24"/>
              </w:rPr>
              <w:t>155</w:t>
            </w:r>
          </w:p>
        </w:tc>
        <w:tc>
          <w:tcPr>
            <w:tcW w:w="1384" w:type="dxa"/>
          </w:tcPr>
          <w:p w14:paraId="6158D811" w14:textId="77777777" w:rsidR="00802777" w:rsidRPr="003F4DBC" w:rsidRDefault="00802777" w:rsidP="005436FA">
            <w:pPr>
              <w:jc w:val="center"/>
              <w:rPr>
                <w:rFonts w:cs="Arial"/>
                <w:color w:val="000000" w:themeColor="text1"/>
                <w:szCs w:val="24"/>
              </w:rPr>
            </w:pPr>
            <w:r w:rsidRPr="003F4DBC">
              <w:rPr>
                <w:rFonts w:cs="Arial"/>
                <w:color w:val="000000" w:themeColor="text1"/>
                <w:szCs w:val="24"/>
              </w:rPr>
              <w:t>739</w:t>
            </w:r>
          </w:p>
        </w:tc>
        <w:tc>
          <w:tcPr>
            <w:tcW w:w="992" w:type="dxa"/>
          </w:tcPr>
          <w:p w14:paraId="2865E642" w14:textId="77777777" w:rsidR="00802777" w:rsidRPr="003F4DBC" w:rsidRDefault="00802777" w:rsidP="005436FA">
            <w:pPr>
              <w:jc w:val="center"/>
              <w:rPr>
                <w:rFonts w:cs="Arial"/>
                <w:color w:val="000000" w:themeColor="text1"/>
                <w:szCs w:val="24"/>
              </w:rPr>
            </w:pPr>
            <w:r w:rsidRPr="003F4DBC">
              <w:rPr>
                <w:rFonts w:cs="Arial"/>
                <w:color w:val="000000" w:themeColor="text1"/>
                <w:szCs w:val="24"/>
              </w:rPr>
              <w:t>232</w:t>
            </w:r>
          </w:p>
        </w:tc>
        <w:tc>
          <w:tcPr>
            <w:tcW w:w="1276" w:type="dxa"/>
          </w:tcPr>
          <w:p w14:paraId="683F42E6" w14:textId="77777777" w:rsidR="00802777" w:rsidRPr="003F4DBC" w:rsidRDefault="00802777" w:rsidP="005436FA">
            <w:pPr>
              <w:jc w:val="center"/>
              <w:rPr>
                <w:rFonts w:cs="Arial"/>
                <w:color w:val="000000" w:themeColor="text1"/>
                <w:szCs w:val="24"/>
              </w:rPr>
            </w:pPr>
            <w:r w:rsidRPr="003F4DBC">
              <w:rPr>
                <w:rFonts w:cs="Arial"/>
                <w:color w:val="000000" w:themeColor="text1"/>
                <w:szCs w:val="24"/>
              </w:rPr>
              <w:t>290</w:t>
            </w:r>
          </w:p>
        </w:tc>
        <w:tc>
          <w:tcPr>
            <w:tcW w:w="851" w:type="dxa"/>
          </w:tcPr>
          <w:p w14:paraId="5DF651FC" w14:textId="77777777" w:rsidR="00802777" w:rsidRPr="003F4DBC" w:rsidRDefault="00802777" w:rsidP="005436FA">
            <w:pPr>
              <w:jc w:val="center"/>
              <w:rPr>
                <w:rFonts w:cs="Arial"/>
                <w:color w:val="000000" w:themeColor="text1"/>
                <w:szCs w:val="24"/>
              </w:rPr>
            </w:pPr>
            <w:r w:rsidRPr="003F4DBC">
              <w:rPr>
                <w:rFonts w:cs="Arial"/>
                <w:color w:val="000000" w:themeColor="text1"/>
                <w:szCs w:val="24"/>
              </w:rPr>
              <w:t>118</w:t>
            </w:r>
          </w:p>
        </w:tc>
        <w:tc>
          <w:tcPr>
            <w:tcW w:w="1134" w:type="dxa"/>
          </w:tcPr>
          <w:p w14:paraId="4DB427FB" w14:textId="77777777" w:rsidR="00802777" w:rsidRPr="003F4DBC" w:rsidRDefault="00802777" w:rsidP="005436FA">
            <w:pPr>
              <w:jc w:val="center"/>
              <w:rPr>
                <w:rFonts w:cs="Arial"/>
                <w:color w:val="000000" w:themeColor="text1"/>
                <w:szCs w:val="24"/>
              </w:rPr>
            </w:pPr>
            <w:r w:rsidRPr="003F4DBC">
              <w:rPr>
                <w:rFonts w:cs="Arial"/>
                <w:color w:val="000000" w:themeColor="text1"/>
                <w:szCs w:val="24"/>
              </w:rPr>
              <w:t>1,534</w:t>
            </w:r>
          </w:p>
        </w:tc>
      </w:tr>
      <w:tr w:rsidR="003F4DBC" w:rsidRPr="003F4DBC" w14:paraId="773361F6" w14:textId="77777777" w:rsidTr="003F4DBC">
        <w:trPr>
          <w:trHeight w:val="416"/>
        </w:trPr>
        <w:tc>
          <w:tcPr>
            <w:tcW w:w="2235" w:type="dxa"/>
          </w:tcPr>
          <w:p w14:paraId="195E2E6B" w14:textId="77777777" w:rsidR="00802777" w:rsidRPr="003F4DBC" w:rsidRDefault="00802777" w:rsidP="005436FA">
            <w:pPr>
              <w:rPr>
                <w:rFonts w:cs="Arial"/>
                <w:color w:val="000000" w:themeColor="text1"/>
                <w:szCs w:val="24"/>
              </w:rPr>
            </w:pPr>
            <w:r w:rsidRPr="003F4DBC">
              <w:rPr>
                <w:rFonts w:cs="Arial"/>
                <w:color w:val="000000" w:themeColor="text1"/>
                <w:szCs w:val="24"/>
              </w:rPr>
              <w:t>Private general</w:t>
            </w:r>
          </w:p>
        </w:tc>
        <w:tc>
          <w:tcPr>
            <w:tcW w:w="1167" w:type="dxa"/>
          </w:tcPr>
          <w:p w14:paraId="4D2787A0" w14:textId="77777777" w:rsidR="00802777" w:rsidRPr="003F4DBC" w:rsidRDefault="00802777" w:rsidP="005436FA">
            <w:pPr>
              <w:jc w:val="center"/>
              <w:rPr>
                <w:rFonts w:cs="Arial"/>
                <w:color w:val="000000" w:themeColor="text1"/>
                <w:szCs w:val="24"/>
              </w:rPr>
            </w:pPr>
            <w:r w:rsidRPr="003F4DBC">
              <w:rPr>
                <w:rFonts w:cs="Arial"/>
                <w:color w:val="000000" w:themeColor="text1"/>
                <w:szCs w:val="24"/>
              </w:rPr>
              <w:t>37</w:t>
            </w:r>
          </w:p>
        </w:tc>
        <w:tc>
          <w:tcPr>
            <w:tcW w:w="1384" w:type="dxa"/>
          </w:tcPr>
          <w:p w14:paraId="008AED48" w14:textId="77777777" w:rsidR="00802777" w:rsidRPr="003F4DBC" w:rsidRDefault="00802777" w:rsidP="005436FA">
            <w:pPr>
              <w:jc w:val="center"/>
              <w:rPr>
                <w:rFonts w:cs="Arial"/>
                <w:color w:val="000000" w:themeColor="text1"/>
                <w:szCs w:val="24"/>
              </w:rPr>
            </w:pPr>
            <w:r w:rsidRPr="003F4DBC">
              <w:rPr>
                <w:rFonts w:cs="Arial"/>
                <w:color w:val="000000" w:themeColor="text1"/>
                <w:szCs w:val="24"/>
              </w:rPr>
              <w:t>1,271</w:t>
            </w:r>
          </w:p>
        </w:tc>
        <w:tc>
          <w:tcPr>
            <w:tcW w:w="992" w:type="dxa"/>
          </w:tcPr>
          <w:p w14:paraId="6CBD82B3" w14:textId="77777777" w:rsidR="00802777" w:rsidRPr="003F4DBC" w:rsidRDefault="00802777" w:rsidP="005436FA">
            <w:pPr>
              <w:jc w:val="center"/>
              <w:rPr>
                <w:rFonts w:cs="Arial"/>
                <w:color w:val="000000" w:themeColor="text1"/>
                <w:szCs w:val="24"/>
              </w:rPr>
            </w:pPr>
            <w:r w:rsidRPr="003F4DBC">
              <w:rPr>
                <w:rFonts w:cs="Arial"/>
                <w:color w:val="000000" w:themeColor="text1"/>
                <w:szCs w:val="24"/>
              </w:rPr>
              <w:t>195</w:t>
            </w:r>
          </w:p>
        </w:tc>
        <w:tc>
          <w:tcPr>
            <w:tcW w:w="1276" w:type="dxa"/>
          </w:tcPr>
          <w:p w14:paraId="3D4BF8ED" w14:textId="77777777" w:rsidR="00802777" w:rsidRPr="003F4DBC" w:rsidRDefault="00802777" w:rsidP="005436FA">
            <w:pPr>
              <w:jc w:val="center"/>
              <w:rPr>
                <w:rFonts w:cs="Arial"/>
                <w:color w:val="000000" w:themeColor="text1"/>
                <w:szCs w:val="24"/>
              </w:rPr>
            </w:pPr>
            <w:r w:rsidRPr="003F4DBC">
              <w:rPr>
                <w:rFonts w:cs="Arial"/>
                <w:color w:val="000000" w:themeColor="text1"/>
                <w:szCs w:val="24"/>
              </w:rPr>
              <w:t>29</w:t>
            </w:r>
          </w:p>
        </w:tc>
        <w:tc>
          <w:tcPr>
            <w:tcW w:w="851" w:type="dxa"/>
          </w:tcPr>
          <w:p w14:paraId="269970B2" w14:textId="77777777" w:rsidR="00802777" w:rsidRPr="003F4DBC" w:rsidRDefault="00802777" w:rsidP="005436FA">
            <w:pPr>
              <w:jc w:val="center"/>
              <w:rPr>
                <w:rFonts w:cs="Arial"/>
                <w:color w:val="000000" w:themeColor="text1"/>
                <w:szCs w:val="24"/>
              </w:rPr>
            </w:pPr>
            <w:r w:rsidRPr="003F4DBC">
              <w:rPr>
                <w:rFonts w:cs="Arial"/>
                <w:color w:val="000000" w:themeColor="text1"/>
                <w:szCs w:val="24"/>
              </w:rPr>
              <w:t>20</w:t>
            </w:r>
          </w:p>
        </w:tc>
        <w:tc>
          <w:tcPr>
            <w:tcW w:w="1134" w:type="dxa"/>
          </w:tcPr>
          <w:p w14:paraId="678512E9" w14:textId="77777777" w:rsidR="00802777" w:rsidRPr="003F4DBC" w:rsidRDefault="00802777" w:rsidP="005436FA">
            <w:pPr>
              <w:jc w:val="center"/>
              <w:rPr>
                <w:rFonts w:cs="Arial"/>
                <w:color w:val="000000" w:themeColor="text1"/>
                <w:szCs w:val="24"/>
              </w:rPr>
            </w:pPr>
            <w:r w:rsidRPr="003F4DBC">
              <w:rPr>
                <w:rFonts w:cs="Arial"/>
                <w:color w:val="000000" w:themeColor="text1"/>
                <w:szCs w:val="24"/>
              </w:rPr>
              <w:t>1,553</w:t>
            </w:r>
          </w:p>
        </w:tc>
      </w:tr>
      <w:tr w:rsidR="003F4DBC" w:rsidRPr="003F4DBC" w14:paraId="3AFD23D8" w14:textId="77777777" w:rsidTr="003F4DBC">
        <w:trPr>
          <w:trHeight w:val="423"/>
        </w:trPr>
        <w:tc>
          <w:tcPr>
            <w:tcW w:w="2235" w:type="dxa"/>
          </w:tcPr>
          <w:p w14:paraId="09421B19" w14:textId="77777777" w:rsidR="00802777" w:rsidRPr="003F4DBC" w:rsidRDefault="00802777" w:rsidP="005436FA">
            <w:pPr>
              <w:rPr>
                <w:rFonts w:cs="Arial"/>
                <w:color w:val="000000" w:themeColor="text1"/>
                <w:szCs w:val="24"/>
              </w:rPr>
            </w:pPr>
            <w:r w:rsidRPr="003F4DBC">
              <w:rPr>
                <w:rFonts w:cs="Arial"/>
                <w:color w:val="000000" w:themeColor="text1"/>
                <w:szCs w:val="24"/>
              </w:rPr>
              <w:t>Private pervious</w:t>
            </w:r>
          </w:p>
        </w:tc>
        <w:tc>
          <w:tcPr>
            <w:tcW w:w="1167" w:type="dxa"/>
          </w:tcPr>
          <w:p w14:paraId="481643CE" w14:textId="77777777" w:rsidR="00802777" w:rsidRPr="003F4DBC" w:rsidRDefault="00802777" w:rsidP="005436FA">
            <w:pPr>
              <w:jc w:val="center"/>
              <w:rPr>
                <w:rFonts w:cs="Arial"/>
                <w:color w:val="000000" w:themeColor="text1"/>
                <w:szCs w:val="24"/>
              </w:rPr>
            </w:pPr>
            <w:r w:rsidRPr="003F4DBC">
              <w:rPr>
                <w:rFonts w:cs="Arial"/>
                <w:color w:val="000000" w:themeColor="text1"/>
                <w:szCs w:val="24"/>
              </w:rPr>
              <w:t>49</w:t>
            </w:r>
          </w:p>
        </w:tc>
        <w:tc>
          <w:tcPr>
            <w:tcW w:w="1384" w:type="dxa"/>
          </w:tcPr>
          <w:p w14:paraId="193418BE" w14:textId="77777777" w:rsidR="00802777" w:rsidRPr="003F4DBC" w:rsidRDefault="00802777" w:rsidP="005436FA">
            <w:pPr>
              <w:jc w:val="center"/>
              <w:rPr>
                <w:rFonts w:cs="Arial"/>
                <w:color w:val="000000" w:themeColor="text1"/>
                <w:szCs w:val="24"/>
              </w:rPr>
            </w:pPr>
            <w:r w:rsidRPr="003F4DBC">
              <w:rPr>
                <w:rFonts w:cs="Arial"/>
                <w:color w:val="000000" w:themeColor="text1"/>
                <w:szCs w:val="24"/>
              </w:rPr>
              <w:t>2,222</w:t>
            </w:r>
          </w:p>
        </w:tc>
        <w:tc>
          <w:tcPr>
            <w:tcW w:w="992" w:type="dxa"/>
          </w:tcPr>
          <w:p w14:paraId="7EA601DE" w14:textId="77777777" w:rsidR="00802777" w:rsidRPr="003F4DBC" w:rsidRDefault="00802777" w:rsidP="005436FA">
            <w:pPr>
              <w:jc w:val="center"/>
              <w:rPr>
                <w:rFonts w:cs="Arial"/>
                <w:color w:val="000000" w:themeColor="text1"/>
                <w:szCs w:val="24"/>
              </w:rPr>
            </w:pPr>
            <w:r w:rsidRPr="003F4DBC">
              <w:rPr>
                <w:rFonts w:cs="Arial"/>
                <w:color w:val="000000" w:themeColor="text1"/>
                <w:szCs w:val="24"/>
              </w:rPr>
              <w:t>350</w:t>
            </w:r>
          </w:p>
        </w:tc>
        <w:tc>
          <w:tcPr>
            <w:tcW w:w="1276" w:type="dxa"/>
          </w:tcPr>
          <w:p w14:paraId="41A2A17A" w14:textId="77777777" w:rsidR="00802777" w:rsidRPr="003F4DBC" w:rsidRDefault="00802777" w:rsidP="005436FA">
            <w:pPr>
              <w:jc w:val="center"/>
              <w:rPr>
                <w:rFonts w:cs="Arial"/>
                <w:color w:val="000000" w:themeColor="text1"/>
                <w:szCs w:val="24"/>
              </w:rPr>
            </w:pPr>
            <w:r w:rsidRPr="003F4DBC">
              <w:rPr>
                <w:rFonts w:cs="Arial"/>
                <w:color w:val="000000" w:themeColor="text1"/>
                <w:szCs w:val="24"/>
              </w:rPr>
              <w:t>35</w:t>
            </w:r>
          </w:p>
        </w:tc>
        <w:tc>
          <w:tcPr>
            <w:tcW w:w="851" w:type="dxa"/>
          </w:tcPr>
          <w:p w14:paraId="17199A84" w14:textId="77777777" w:rsidR="00802777" w:rsidRPr="003F4DBC" w:rsidRDefault="00802777" w:rsidP="005436FA">
            <w:pPr>
              <w:jc w:val="center"/>
              <w:rPr>
                <w:rFonts w:cs="Arial"/>
                <w:color w:val="000000" w:themeColor="text1"/>
                <w:szCs w:val="24"/>
              </w:rPr>
            </w:pPr>
            <w:r w:rsidRPr="003F4DBC">
              <w:rPr>
                <w:rFonts w:cs="Arial"/>
                <w:color w:val="000000" w:themeColor="text1"/>
                <w:szCs w:val="24"/>
              </w:rPr>
              <w:t>30</w:t>
            </w:r>
          </w:p>
        </w:tc>
        <w:tc>
          <w:tcPr>
            <w:tcW w:w="1134" w:type="dxa"/>
          </w:tcPr>
          <w:p w14:paraId="4C498196" w14:textId="77777777" w:rsidR="00802777" w:rsidRPr="003F4DBC" w:rsidRDefault="00802777" w:rsidP="005436FA">
            <w:pPr>
              <w:jc w:val="center"/>
              <w:rPr>
                <w:rFonts w:cs="Arial"/>
                <w:color w:val="000000" w:themeColor="text1"/>
                <w:szCs w:val="24"/>
              </w:rPr>
            </w:pPr>
            <w:r w:rsidRPr="003F4DBC">
              <w:rPr>
                <w:rFonts w:cs="Arial"/>
                <w:color w:val="000000" w:themeColor="text1"/>
                <w:szCs w:val="24"/>
              </w:rPr>
              <w:t>2,687</w:t>
            </w:r>
          </w:p>
        </w:tc>
      </w:tr>
      <w:tr w:rsidR="003F4DBC" w:rsidRPr="003F4DBC" w14:paraId="6DA61D98" w14:textId="77777777" w:rsidTr="003F4DBC">
        <w:trPr>
          <w:trHeight w:val="423"/>
        </w:trPr>
        <w:tc>
          <w:tcPr>
            <w:tcW w:w="2235" w:type="dxa"/>
          </w:tcPr>
          <w:p w14:paraId="1C54F2D5" w14:textId="77777777" w:rsidR="00802777" w:rsidRPr="003F4DBC" w:rsidRDefault="00802777" w:rsidP="005436FA">
            <w:pPr>
              <w:rPr>
                <w:rFonts w:cs="Arial"/>
                <w:color w:val="000000" w:themeColor="text1"/>
                <w:szCs w:val="24"/>
              </w:rPr>
            </w:pPr>
            <w:r w:rsidRPr="003F4DBC">
              <w:rPr>
                <w:rFonts w:cs="Arial"/>
                <w:color w:val="000000" w:themeColor="text1"/>
                <w:szCs w:val="24"/>
              </w:rPr>
              <w:t>Private roof</w:t>
            </w:r>
          </w:p>
        </w:tc>
        <w:tc>
          <w:tcPr>
            <w:tcW w:w="1167" w:type="dxa"/>
          </w:tcPr>
          <w:p w14:paraId="01F4954C" w14:textId="77777777" w:rsidR="00802777" w:rsidRPr="003F4DBC" w:rsidRDefault="00802777" w:rsidP="005436FA">
            <w:pPr>
              <w:jc w:val="center"/>
              <w:rPr>
                <w:rFonts w:cs="Arial"/>
                <w:color w:val="000000" w:themeColor="text1"/>
                <w:szCs w:val="24"/>
              </w:rPr>
            </w:pPr>
            <w:r w:rsidRPr="003F4DBC">
              <w:rPr>
                <w:rFonts w:cs="Arial"/>
                <w:color w:val="000000" w:themeColor="text1"/>
                <w:szCs w:val="24"/>
              </w:rPr>
              <w:t>12,478</w:t>
            </w:r>
          </w:p>
        </w:tc>
        <w:tc>
          <w:tcPr>
            <w:tcW w:w="1384" w:type="dxa"/>
          </w:tcPr>
          <w:p w14:paraId="1F1035C4" w14:textId="77777777" w:rsidR="00802777" w:rsidRPr="003F4DBC" w:rsidRDefault="00802777" w:rsidP="005436FA">
            <w:pPr>
              <w:jc w:val="center"/>
              <w:rPr>
                <w:rFonts w:cs="Arial"/>
                <w:color w:val="000000" w:themeColor="text1"/>
                <w:szCs w:val="24"/>
              </w:rPr>
            </w:pPr>
            <w:r w:rsidRPr="003F4DBC">
              <w:rPr>
                <w:rFonts w:cs="Arial"/>
                <w:color w:val="000000" w:themeColor="text1"/>
                <w:szCs w:val="24"/>
              </w:rPr>
              <w:t>13,360</w:t>
            </w:r>
          </w:p>
        </w:tc>
        <w:tc>
          <w:tcPr>
            <w:tcW w:w="992" w:type="dxa"/>
          </w:tcPr>
          <w:p w14:paraId="4BEB59AD" w14:textId="77777777" w:rsidR="00802777" w:rsidRPr="003F4DBC" w:rsidRDefault="00802777" w:rsidP="005436FA">
            <w:pPr>
              <w:jc w:val="center"/>
              <w:rPr>
                <w:rFonts w:cs="Arial"/>
                <w:color w:val="000000" w:themeColor="text1"/>
                <w:szCs w:val="24"/>
              </w:rPr>
            </w:pPr>
            <w:r w:rsidRPr="003F4DBC">
              <w:rPr>
                <w:rFonts w:cs="Arial"/>
                <w:color w:val="000000" w:themeColor="text1"/>
                <w:szCs w:val="24"/>
              </w:rPr>
              <w:t>1,737</w:t>
            </w:r>
          </w:p>
        </w:tc>
        <w:tc>
          <w:tcPr>
            <w:tcW w:w="1276" w:type="dxa"/>
          </w:tcPr>
          <w:p w14:paraId="1EDC188B" w14:textId="77777777" w:rsidR="00802777" w:rsidRPr="003F4DBC" w:rsidRDefault="00802777" w:rsidP="005436FA">
            <w:pPr>
              <w:jc w:val="center"/>
              <w:rPr>
                <w:rFonts w:cs="Arial"/>
                <w:color w:val="000000" w:themeColor="text1"/>
                <w:szCs w:val="24"/>
              </w:rPr>
            </w:pPr>
            <w:r w:rsidRPr="003F4DBC">
              <w:rPr>
                <w:rFonts w:cs="Arial"/>
                <w:color w:val="000000" w:themeColor="text1"/>
                <w:szCs w:val="24"/>
              </w:rPr>
              <w:t>7,798</w:t>
            </w:r>
          </w:p>
        </w:tc>
        <w:tc>
          <w:tcPr>
            <w:tcW w:w="851" w:type="dxa"/>
          </w:tcPr>
          <w:p w14:paraId="7CA6460A" w14:textId="77777777" w:rsidR="00802777" w:rsidRPr="003F4DBC" w:rsidRDefault="00802777" w:rsidP="005436FA">
            <w:pPr>
              <w:jc w:val="center"/>
              <w:rPr>
                <w:rFonts w:cs="Arial"/>
                <w:color w:val="000000" w:themeColor="text1"/>
                <w:szCs w:val="24"/>
              </w:rPr>
            </w:pPr>
            <w:r w:rsidRPr="003F4DBC">
              <w:rPr>
                <w:rFonts w:cs="Arial"/>
                <w:color w:val="000000" w:themeColor="text1"/>
                <w:szCs w:val="24"/>
              </w:rPr>
              <w:t>4,713</w:t>
            </w:r>
          </w:p>
        </w:tc>
        <w:tc>
          <w:tcPr>
            <w:tcW w:w="1134" w:type="dxa"/>
          </w:tcPr>
          <w:p w14:paraId="11D9DAA8" w14:textId="77777777" w:rsidR="00802777" w:rsidRPr="003F4DBC" w:rsidRDefault="00802777" w:rsidP="005436FA">
            <w:pPr>
              <w:jc w:val="center"/>
              <w:rPr>
                <w:rFonts w:cs="Arial"/>
                <w:color w:val="000000" w:themeColor="text1"/>
                <w:szCs w:val="24"/>
              </w:rPr>
            </w:pPr>
            <w:r w:rsidRPr="003F4DBC">
              <w:rPr>
                <w:rFonts w:cs="Arial"/>
                <w:color w:val="000000" w:themeColor="text1"/>
                <w:szCs w:val="24"/>
              </w:rPr>
              <w:t>40,087</w:t>
            </w:r>
          </w:p>
        </w:tc>
      </w:tr>
      <w:tr w:rsidR="003F4DBC" w:rsidRPr="003F4DBC" w14:paraId="494D4277" w14:textId="77777777" w:rsidTr="003F4DBC">
        <w:trPr>
          <w:trHeight w:val="423"/>
        </w:trPr>
        <w:tc>
          <w:tcPr>
            <w:tcW w:w="2235" w:type="dxa"/>
          </w:tcPr>
          <w:p w14:paraId="18CA43C3" w14:textId="77777777" w:rsidR="00802777" w:rsidRPr="003F4DBC" w:rsidRDefault="00802777" w:rsidP="005436FA">
            <w:pPr>
              <w:rPr>
                <w:rFonts w:cs="Arial"/>
                <w:color w:val="000000" w:themeColor="text1"/>
                <w:szCs w:val="24"/>
              </w:rPr>
            </w:pPr>
            <w:r w:rsidRPr="003F4DBC">
              <w:rPr>
                <w:rFonts w:cs="Arial"/>
                <w:color w:val="000000" w:themeColor="text1"/>
                <w:szCs w:val="24"/>
              </w:rPr>
              <w:t>Total</w:t>
            </w:r>
          </w:p>
        </w:tc>
        <w:tc>
          <w:tcPr>
            <w:tcW w:w="1167" w:type="dxa"/>
          </w:tcPr>
          <w:p w14:paraId="229646C4" w14:textId="77777777" w:rsidR="00802777" w:rsidRPr="003F4DBC" w:rsidRDefault="00802777" w:rsidP="002C5E2B">
            <w:pPr>
              <w:jc w:val="center"/>
              <w:rPr>
                <w:rFonts w:cs="Arial"/>
                <w:color w:val="000000" w:themeColor="text1"/>
                <w:szCs w:val="24"/>
              </w:rPr>
            </w:pPr>
            <w:r w:rsidRPr="003F4DBC">
              <w:rPr>
                <w:rFonts w:cs="Arial"/>
                <w:color w:val="000000" w:themeColor="text1"/>
                <w:szCs w:val="24"/>
              </w:rPr>
              <w:t>12,99</w:t>
            </w:r>
            <w:r w:rsidR="002C5E2B" w:rsidRPr="003F4DBC">
              <w:rPr>
                <w:rFonts w:cs="Arial"/>
                <w:color w:val="000000" w:themeColor="text1"/>
                <w:szCs w:val="24"/>
              </w:rPr>
              <w:t>4</w:t>
            </w:r>
          </w:p>
        </w:tc>
        <w:tc>
          <w:tcPr>
            <w:tcW w:w="1384" w:type="dxa"/>
          </w:tcPr>
          <w:p w14:paraId="7A258625" w14:textId="77777777" w:rsidR="00802777" w:rsidRPr="003F4DBC" w:rsidRDefault="00802777" w:rsidP="005436FA">
            <w:pPr>
              <w:jc w:val="center"/>
              <w:rPr>
                <w:rFonts w:cs="Arial"/>
                <w:color w:val="000000" w:themeColor="text1"/>
                <w:szCs w:val="24"/>
              </w:rPr>
            </w:pPr>
            <w:r w:rsidRPr="003F4DBC">
              <w:rPr>
                <w:rFonts w:cs="Arial"/>
                <w:color w:val="000000" w:themeColor="text1"/>
                <w:szCs w:val="24"/>
              </w:rPr>
              <w:t>20,189</w:t>
            </w:r>
          </w:p>
        </w:tc>
        <w:tc>
          <w:tcPr>
            <w:tcW w:w="992" w:type="dxa"/>
          </w:tcPr>
          <w:p w14:paraId="0C983B72" w14:textId="77777777" w:rsidR="00802777" w:rsidRPr="003F4DBC" w:rsidRDefault="00802777" w:rsidP="005436FA">
            <w:pPr>
              <w:jc w:val="center"/>
              <w:rPr>
                <w:rFonts w:cs="Arial"/>
                <w:color w:val="000000" w:themeColor="text1"/>
                <w:szCs w:val="24"/>
              </w:rPr>
            </w:pPr>
            <w:r w:rsidRPr="003F4DBC">
              <w:rPr>
                <w:rFonts w:cs="Arial"/>
                <w:color w:val="000000" w:themeColor="text1"/>
                <w:szCs w:val="24"/>
              </w:rPr>
              <w:t>2,888</w:t>
            </w:r>
          </w:p>
        </w:tc>
        <w:tc>
          <w:tcPr>
            <w:tcW w:w="1276" w:type="dxa"/>
          </w:tcPr>
          <w:p w14:paraId="472D3D96" w14:textId="77777777" w:rsidR="00802777" w:rsidRPr="003F4DBC" w:rsidRDefault="00802777" w:rsidP="005436FA">
            <w:pPr>
              <w:jc w:val="center"/>
              <w:rPr>
                <w:rFonts w:cs="Arial"/>
                <w:color w:val="000000" w:themeColor="text1"/>
                <w:szCs w:val="24"/>
              </w:rPr>
            </w:pPr>
            <w:r w:rsidRPr="003F4DBC">
              <w:rPr>
                <w:rFonts w:cs="Arial"/>
                <w:color w:val="000000" w:themeColor="text1"/>
                <w:szCs w:val="24"/>
              </w:rPr>
              <w:t>8,228</w:t>
            </w:r>
          </w:p>
        </w:tc>
        <w:tc>
          <w:tcPr>
            <w:tcW w:w="851" w:type="dxa"/>
          </w:tcPr>
          <w:p w14:paraId="2DA06DAC" w14:textId="77777777" w:rsidR="00802777" w:rsidRPr="003F4DBC" w:rsidRDefault="00802777" w:rsidP="005436FA">
            <w:pPr>
              <w:jc w:val="center"/>
              <w:rPr>
                <w:rFonts w:cs="Arial"/>
                <w:color w:val="000000" w:themeColor="text1"/>
                <w:szCs w:val="24"/>
              </w:rPr>
            </w:pPr>
            <w:r w:rsidRPr="003F4DBC">
              <w:rPr>
                <w:rFonts w:cs="Arial"/>
                <w:color w:val="000000" w:themeColor="text1"/>
                <w:szCs w:val="24"/>
              </w:rPr>
              <w:t>5,06</w:t>
            </w:r>
            <w:r w:rsidR="002C5E2B" w:rsidRPr="003F4DBC">
              <w:rPr>
                <w:rFonts w:cs="Arial"/>
                <w:color w:val="000000" w:themeColor="text1"/>
                <w:szCs w:val="24"/>
              </w:rPr>
              <w:t>4</w:t>
            </w:r>
          </w:p>
        </w:tc>
        <w:tc>
          <w:tcPr>
            <w:tcW w:w="1134" w:type="dxa"/>
          </w:tcPr>
          <w:p w14:paraId="7E9C3294" w14:textId="77777777" w:rsidR="00802777" w:rsidRPr="003F4DBC" w:rsidRDefault="00802777" w:rsidP="002C5E2B">
            <w:pPr>
              <w:jc w:val="center"/>
              <w:rPr>
                <w:rFonts w:cs="Arial"/>
                <w:color w:val="000000" w:themeColor="text1"/>
                <w:szCs w:val="24"/>
              </w:rPr>
            </w:pPr>
            <w:r w:rsidRPr="003F4DBC">
              <w:rPr>
                <w:rFonts w:cs="Arial"/>
                <w:color w:val="000000" w:themeColor="text1"/>
                <w:szCs w:val="24"/>
              </w:rPr>
              <w:t>49,36</w:t>
            </w:r>
            <w:r w:rsidR="002C5E2B" w:rsidRPr="003F4DBC">
              <w:rPr>
                <w:rFonts w:cs="Arial"/>
                <w:color w:val="000000" w:themeColor="text1"/>
                <w:szCs w:val="24"/>
              </w:rPr>
              <w:t>7</w:t>
            </w:r>
          </w:p>
        </w:tc>
      </w:tr>
    </w:tbl>
    <w:p w14:paraId="33FB9BE2" w14:textId="77777777" w:rsidR="006268AA" w:rsidRPr="00113D0E" w:rsidRDefault="006268AA" w:rsidP="00A43E2D">
      <w:pPr>
        <w:spacing w:after="240" w:line="280" w:lineRule="atLeast"/>
        <w:jc w:val="both"/>
        <w:rPr>
          <w:rFonts w:cs="Arial"/>
          <w:sz w:val="18"/>
          <w:szCs w:val="18"/>
        </w:rPr>
        <w:sectPr w:rsidR="006268AA" w:rsidRPr="00113D0E" w:rsidSect="00BE7139">
          <w:pgSz w:w="11906" w:h="16838"/>
          <w:pgMar w:top="1440" w:right="1440" w:bottom="1440" w:left="1440" w:header="708" w:footer="708" w:gutter="0"/>
          <w:cols w:space="708"/>
          <w:titlePg/>
          <w:docGrid w:linePitch="360"/>
        </w:sectPr>
      </w:pPr>
    </w:p>
    <w:p w14:paraId="5697FFF9" w14:textId="77777777" w:rsidR="006268AA" w:rsidRPr="003F4DBC" w:rsidRDefault="006268AA" w:rsidP="00212F26">
      <w:r w:rsidRPr="003F4DBC">
        <w:t>Stormwater pollutant budget by land use</w:t>
      </w:r>
    </w:p>
    <w:tbl>
      <w:tblPr>
        <w:tblStyle w:val="TableGrid1"/>
        <w:tblW w:w="14459" w:type="dxa"/>
        <w:tblLayout w:type="fixed"/>
        <w:tblLook w:val="04A0" w:firstRow="1" w:lastRow="0" w:firstColumn="1" w:lastColumn="0" w:noHBand="0" w:noVBand="1"/>
        <w:tblCaption w:val="Table"/>
        <w:tblDescription w:val="Stormwater pollutant budget by land use"/>
      </w:tblPr>
      <w:tblGrid>
        <w:gridCol w:w="2268"/>
        <w:gridCol w:w="1134"/>
        <w:gridCol w:w="993"/>
        <w:gridCol w:w="811"/>
        <w:gridCol w:w="1315"/>
        <w:gridCol w:w="992"/>
        <w:gridCol w:w="851"/>
        <w:gridCol w:w="1134"/>
        <w:gridCol w:w="992"/>
        <w:gridCol w:w="850"/>
        <w:gridCol w:w="993"/>
        <w:gridCol w:w="850"/>
        <w:gridCol w:w="1276"/>
      </w:tblGrid>
      <w:tr w:rsidR="006268AA" w:rsidRPr="00C55FCD" w14:paraId="7D00840A" w14:textId="77777777" w:rsidTr="00C55FCD">
        <w:trPr>
          <w:trHeight w:val="368"/>
          <w:tblHeader/>
        </w:trPr>
        <w:tc>
          <w:tcPr>
            <w:tcW w:w="2268" w:type="dxa"/>
          </w:tcPr>
          <w:p w14:paraId="2043C941" w14:textId="77777777" w:rsidR="006268AA" w:rsidRPr="00C55FCD" w:rsidRDefault="006268AA" w:rsidP="005436FA">
            <w:pPr>
              <w:keepNext/>
              <w:keepLines/>
              <w:rPr>
                <w:rFonts w:cs="Arial"/>
                <w:b/>
                <w:color w:val="000000" w:themeColor="text1"/>
                <w:sz w:val="20"/>
              </w:rPr>
            </w:pPr>
            <w:r w:rsidRPr="00C55FCD">
              <w:rPr>
                <w:rFonts w:cs="Arial"/>
                <w:b/>
                <w:color w:val="000000" w:themeColor="text1"/>
                <w:sz w:val="20"/>
              </w:rPr>
              <w:t>Item</w:t>
            </w:r>
          </w:p>
        </w:tc>
        <w:tc>
          <w:tcPr>
            <w:tcW w:w="1134" w:type="dxa"/>
          </w:tcPr>
          <w:p w14:paraId="638C7543" w14:textId="77777777" w:rsidR="00C55FCD" w:rsidRPr="00C55FCD" w:rsidRDefault="00C55FCD" w:rsidP="005436FA">
            <w:pPr>
              <w:jc w:val="center"/>
              <w:rPr>
                <w:rFonts w:cs="Arial"/>
                <w:b/>
                <w:bCs/>
                <w:color w:val="000000" w:themeColor="text1"/>
                <w:sz w:val="20"/>
              </w:rPr>
            </w:pPr>
            <w:r w:rsidRPr="00C55FCD">
              <w:rPr>
                <w:rFonts w:cs="Arial"/>
                <w:b/>
                <w:bCs/>
                <w:color w:val="000000" w:themeColor="text1"/>
                <w:sz w:val="20"/>
              </w:rPr>
              <w:t>Council</w:t>
            </w:r>
          </w:p>
          <w:p w14:paraId="1E7B8374" w14:textId="77777777" w:rsidR="006268AA" w:rsidRPr="00C55FCD" w:rsidRDefault="006268AA" w:rsidP="005436FA">
            <w:pPr>
              <w:jc w:val="center"/>
              <w:rPr>
                <w:rFonts w:cs="Arial"/>
                <w:b/>
                <w:bCs/>
                <w:color w:val="000000" w:themeColor="text1"/>
                <w:sz w:val="20"/>
              </w:rPr>
            </w:pPr>
            <w:r w:rsidRPr="00C55FCD">
              <w:rPr>
                <w:rFonts w:cs="Arial"/>
                <w:b/>
                <w:bCs/>
                <w:color w:val="000000" w:themeColor="text1"/>
                <w:sz w:val="20"/>
              </w:rPr>
              <w:t>Business/</w:t>
            </w:r>
          </w:p>
          <w:p w14:paraId="036EB324" w14:textId="77777777" w:rsidR="006268AA" w:rsidRPr="00C55FCD" w:rsidRDefault="006268AA" w:rsidP="005436FA">
            <w:pPr>
              <w:jc w:val="center"/>
              <w:rPr>
                <w:rFonts w:cs="Arial"/>
                <w:b/>
                <w:bCs/>
                <w:color w:val="000000" w:themeColor="text1"/>
                <w:sz w:val="20"/>
              </w:rPr>
            </w:pPr>
            <w:r w:rsidRPr="00C55FCD">
              <w:rPr>
                <w:rFonts w:cs="Arial"/>
                <w:b/>
                <w:bCs/>
                <w:color w:val="000000" w:themeColor="text1"/>
                <w:sz w:val="20"/>
              </w:rPr>
              <w:t>Industry</w:t>
            </w:r>
          </w:p>
        </w:tc>
        <w:tc>
          <w:tcPr>
            <w:tcW w:w="993" w:type="dxa"/>
          </w:tcPr>
          <w:p w14:paraId="48DB0FD2" w14:textId="77777777" w:rsidR="00C55FCD" w:rsidRPr="00C55FCD" w:rsidRDefault="00C55FCD" w:rsidP="00C55FCD">
            <w:pPr>
              <w:jc w:val="center"/>
              <w:rPr>
                <w:rFonts w:cs="Arial"/>
                <w:b/>
                <w:bCs/>
                <w:color w:val="000000" w:themeColor="text1"/>
                <w:sz w:val="20"/>
              </w:rPr>
            </w:pPr>
            <w:r w:rsidRPr="00C55FCD">
              <w:rPr>
                <w:rFonts w:cs="Arial"/>
                <w:b/>
                <w:bCs/>
                <w:color w:val="000000" w:themeColor="text1"/>
                <w:sz w:val="20"/>
              </w:rPr>
              <w:t>Council</w:t>
            </w:r>
          </w:p>
          <w:p w14:paraId="16FAB76B" w14:textId="77777777" w:rsidR="006268AA" w:rsidRPr="00C55FCD" w:rsidRDefault="006268AA" w:rsidP="005436FA">
            <w:pPr>
              <w:jc w:val="center"/>
              <w:rPr>
                <w:rFonts w:cs="Arial"/>
                <w:b/>
                <w:bCs/>
                <w:color w:val="000000" w:themeColor="text1"/>
                <w:sz w:val="20"/>
              </w:rPr>
            </w:pPr>
            <w:r w:rsidRPr="00C55FCD">
              <w:rPr>
                <w:rFonts w:cs="Arial"/>
                <w:b/>
                <w:bCs/>
                <w:color w:val="000000" w:themeColor="text1"/>
                <w:sz w:val="20"/>
              </w:rPr>
              <w:t>Open Space</w:t>
            </w:r>
          </w:p>
        </w:tc>
        <w:tc>
          <w:tcPr>
            <w:tcW w:w="811" w:type="dxa"/>
          </w:tcPr>
          <w:p w14:paraId="2B5B4C54" w14:textId="77777777" w:rsidR="00C55FCD" w:rsidRPr="00C55FCD" w:rsidRDefault="00C55FCD" w:rsidP="00C55FCD">
            <w:pPr>
              <w:jc w:val="center"/>
              <w:rPr>
                <w:rFonts w:cs="Arial"/>
                <w:b/>
                <w:bCs/>
                <w:color w:val="000000" w:themeColor="text1"/>
                <w:sz w:val="20"/>
              </w:rPr>
            </w:pPr>
            <w:r w:rsidRPr="00C55FCD">
              <w:rPr>
                <w:rFonts w:cs="Arial"/>
                <w:b/>
                <w:bCs/>
                <w:color w:val="000000" w:themeColor="text1"/>
                <w:sz w:val="20"/>
              </w:rPr>
              <w:t>Council</w:t>
            </w:r>
          </w:p>
          <w:p w14:paraId="688BFECA" w14:textId="77777777" w:rsidR="006268AA" w:rsidRPr="00C55FCD" w:rsidRDefault="006268AA" w:rsidP="005436FA">
            <w:pPr>
              <w:jc w:val="center"/>
              <w:rPr>
                <w:rFonts w:cs="Arial"/>
                <w:b/>
                <w:bCs/>
                <w:color w:val="000000" w:themeColor="text1"/>
                <w:sz w:val="20"/>
              </w:rPr>
            </w:pPr>
            <w:r w:rsidRPr="00C55FCD">
              <w:rPr>
                <w:rFonts w:cs="Arial"/>
                <w:b/>
                <w:bCs/>
                <w:color w:val="000000" w:themeColor="text1"/>
                <w:sz w:val="20"/>
              </w:rPr>
              <w:t>Public Use</w:t>
            </w:r>
          </w:p>
        </w:tc>
        <w:tc>
          <w:tcPr>
            <w:tcW w:w="1315" w:type="dxa"/>
          </w:tcPr>
          <w:p w14:paraId="5DBA8823" w14:textId="77777777" w:rsidR="00C55FCD" w:rsidRPr="00C55FCD" w:rsidRDefault="00C55FCD" w:rsidP="00C55FCD">
            <w:pPr>
              <w:jc w:val="center"/>
              <w:rPr>
                <w:rFonts w:cs="Arial"/>
                <w:b/>
                <w:bCs/>
                <w:color w:val="000000" w:themeColor="text1"/>
                <w:sz w:val="20"/>
              </w:rPr>
            </w:pPr>
            <w:r w:rsidRPr="00C55FCD">
              <w:rPr>
                <w:rFonts w:cs="Arial"/>
                <w:b/>
                <w:bCs/>
                <w:color w:val="000000" w:themeColor="text1"/>
                <w:sz w:val="20"/>
              </w:rPr>
              <w:t>Council</w:t>
            </w:r>
          </w:p>
          <w:p w14:paraId="5805911D" w14:textId="77777777" w:rsidR="006268AA" w:rsidRPr="00C55FCD" w:rsidRDefault="006268AA" w:rsidP="005436FA">
            <w:pPr>
              <w:jc w:val="center"/>
              <w:rPr>
                <w:rFonts w:cs="Arial"/>
                <w:b/>
                <w:bCs/>
                <w:color w:val="000000" w:themeColor="text1"/>
                <w:sz w:val="20"/>
              </w:rPr>
            </w:pPr>
            <w:r w:rsidRPr="00C55FCD">
              <w:rPr>
                <w:rFonts w:cs="Arial"/>
                <w:b/>
                <w:bCs/>
                <w:color w:val="000000" w:themeColor="text1"/>
                <w:sz w:val="20"/>
              </w:rPr>
              <w:t>Residential</w:t>
            </w:r>
          </w:p>
        </w:tc>
        <w:tc>
          <w:tcPr>
            <w:tcW w:w="992" w:type="dxa"/>
          </w:tcPr>
          <w:p w14:paraId="689CDCAD" w14:textId="77777777" w:rsidR="00C55FCD" w:rsidRPr="00C55FCD" w:rsidRDefault="00C55FCD" w:rsidP="00C55FCD">
            <w:pPr>
              <w:jc w:val="center"/>
              <w:rPr>
                <w:rFonts w:cs="Arial"/>
                <w:b/>
                <w:bCs/>
                <w:color w:val="000000" w:themeColor="text1"/>
                <w:sz w:val="20"/>
              </w:rPr>
            </w:pPr>
            <w:r w:rsidRPr="00C55FCD">
              <w:rPr>
                <w:rFonts w:cs="Arial"/>
                <w:b/>
                <w:bCs/>
                <w:color w:val="000000" w:themeColor="text1"/>
                <w:sz w:val="20"/>
              </w:rPr>
              <w:t>Council</w:t>
            </w:r>
          </w:p>
          <w:p w14:paraId="64CABC33" w14:textId="77777777" w:rsidR="006268AA" w:rsidRPr="00C55FCD" w:rsidRDefault="006268AA" w:rsidP="005436FA">
            <w:pPr>
              <w:jc w:val="center"/>
              <w:rPr>
                <w:rFonts w:cs="Arial"/>
                <w:b/>
                <w:bCs/>
                <w:color w:val="000000" w:themeColor="text1"/>
                <w:sz w:val="20"/>
              </w:rPr>
            </w:pPr>
            <w:r w:rsidRPr="00C55FCD">
              <w:rPr>
                <w:rFonts w:cs="Arial"/>
                <w:b/>
                <w:bCs/>
                <w:color w:val="000000" w:themeColor="text1"/>
                <w:sz w:val="20"/>
              </w:rPr>
              <w:t>Road</w:t>
            </w:r>
          </w:p>
        </w:tc>
        <w:tc>
          <w:tcPr>
            <w:tcW w:w="851" w:type="dxa"/>
          </w:tcPr>
          <w:p w14:paraId="50A2EB2F" w14:textId="77777777" w:rsidR="00C55FCD" w:rsidRPr="00C55FCD" w:rsidRDefault="00C55FCD" w:rsidP="00C55FCD">
            <w:pPr>
              <w:jc w:val="center"/>
              <w:rPr>
                <w:rFonts w:cs="Arial"/>
                <w:b/>
                <w:bCs/>
                <w:color w:val="000000" w:themeColor="text1"/>
                <w:sz w:val="20"/>
              </w:rPr>
            </w:pPr>
            <w:r w:rsidRPr="00C55FCD">
              <w:rPr>
                <w:rFonts w:cs="Arial"/>
                <w:b/>
                <w:bCs/>
                <w:color w:val="000000" w:themeColor="text1"/>
                <w:sz w:val="20"/>
              </w:rPr>
              <w:t>Council</w:t>
            </w:r>
          </w:p>
          <w:p w14:paraId="1525512E" w14:textId="77777777" w:rsidR="006268AA" w:rsidRPr="00C55FCD" w:rsidRDefault="006268AA" w:rsidP="005436FA">
            <w:pPr>
              <w:jc w:val="center"/>
              <w:rPr>
                <w:rFonts w:cs="Arial"/>
                <w:b/>
                <w:bCs/>
                <w:color w:val="000000" w:themeColor="text1"/>
                <w:sz w:val="20"/>
              </w:rPr>
            </w:pPr>
            <w:r w:rsidRPr="00C55FCD">
              <w:rPr>
                <w:rFonts w:cs="Arial"/>
                <w:b/>
                <w:bCs/>
                <w:color w:val="000000" w:themeColor="text1"/>
                <w:sz w:val="20"/>
              </w:rPr>
              <w:t>Special Use</w:t>
            </w:r>
          </w:p>
        </w:tc>
        <w:tc>
          <w:tcPr>
            <w:tcW w:w="1134" w:type="dxa"/>
          </w:tcPr>
          <w:p w14:paraId="53A802CA" w14:textId="77777777" w:rsidR="006268AA" w:rsidRPr="00C55FCD" w:rsidRDefault="00C55FCD" w:rsidP="005436FA">
            <w:pPr>
              <w:jc w:val="center"/>
              <w:rPr>
                <w:rFonts w:cs="Arial"/>
                <w:b/>
                <w:bCs/>
                <w:color w:val="000000" w:themeColor="text1"/>
                <w:sz w:val="20"/>
              </w:rPr>
            </w:pPr>
            <w:r w:rsidRPr="00C55FCD">
              <w:rPr>
                <w:rFonts w:cs="Arial"/>
                <w:b/>
                <w:bCs/>
                <w:color w:val="000000" w:themeColor="text1"/>
                <w:sz w:val="20"/>
              </w:rPr>
              <w:t xml:space="preserve">Private </w:t>
            </w:r>
            <w:r w:rsidR="006268AA" w:rsidRPr="00C55FCD">
              <w:rPr>
                <w:rFonts w:cs="Arial"/>
                <w:b/>
                <w:bCs/>
                <w:color w:val="000000" w:themeColor="text1"/>
                <w:sz w:val="20"/>
              </w:rPr>
              <w:t>Business/</w:t>
            </w:r>
          </w:p>
          <w:p w14:paraId="6F7FD83F" w14:textId="77777777" w:rsidR="006268AA" w:rsidRPr="00C55FCD" w:rsidRDefault="006268AA" w:rsidP="005436FA">
            <w:pPr>
              <w:jc w:val="center"/>
              <w:rPr>
                <w:rFonts w:cs="Arial"/>
                <w:b/>
                <w:bCs/>
                <w:color w:val="000000" w:themeColor="text1"/>
                <w:sz w:val="20"/>
              </w:rPr>
            </w:pPr>
            <w:r w:rsidRPr="00C55FCD">
              <w:rPr>
                <w:rFonts w:cs="Arial"/>
                <w:b/>
                <w:bCs/>
                <w:color w:val="000000" w:themeColor="text1"/>
                <w:sz w:val="20"/>
              </w:rPr>
              <w:t>Industry</w:t>
            </w:r>
          </w:p>
        </w:tc>
        <w:tc>
          <w:tcPr>
            <w:tcW w:w="992" w:type="dxa"/>
          </w:tcPr>
          <w:p w14:paraId="1697D310" w14:textId="77777777" w:rsidR="006268AA" w:rsidRPr="00C55FCD" w:rsidRDefault="00C55FCD" w:rsidP="005436FA">
            <w:pPr>
              <w:jc w:val="center"/>
              <w:rPr>
                <w:rFonts w:cs="Arial"/>
                <w:b/>
                <w:bCs/>
                <w:color w:val="000000" w:themeColor="text1"/>
                <w:sz w:val="20"/>
              </w:rPr>
            </w:pPr>
            <w:r w:rsidRPr="00C55FCD">
              <w:rPr>
                <w:rFonts w:cs="Arial"/>
                <w:b/>
                <w:bCs/>
                <w:color w:val="000000" w:themeColor="text1"/>
                <w:sz w:val="20"/>
              </w:rPr>
              <w:t xml:space="preserve">Private </w:t>
            </w:r>
            <w:r w:rsidR="006268AA" w:rsidRPr="00C55FCD">
              <w:rPr>
                <w:rFonts w:cs="Arial"/>
                <w:b/>
                <w:bCs/>
                <w:color w:val="000000" w:themeColor="text1"/>
                <w:sz w:val="20"/>
              </w:rPr>
              <w:t>Open Space</w:t>
            </w:r>
          </w:p>
        </w:tc>
        <w:tc>
          <w:tcPr>
            <w:tcW w:w="850" w:type="dxa"/>
          </w:tcPr>
          <w:p w14:paraId="5988CF1F" w14:textId="77777777" w:rsidR="006268AA" w:rsidRPr="00C55FCD" w:rsidRDefault="00C55FCD" w:rsidP="005436FA">
            <w:pPr>
              <w:jc w:val="center"/>
              <w:rPr>
                <w:rFonts w:cs="Arial"/>
                <w:b/>
                <w:bCs/>
                <w:color w:val="000000" w:themeColor="text1"/>
                <w:sz w:val="20"/>
              </w:rPr>
            </w:pPr>
            <w:r w:rsidRPr="00C55FCD">
              <w:rPr>
                <w:rFonts w:cs="Arial"/>
                <w:b/>
                <w:bCs/>
                <w:color w:val="000000" w:themeColor="text1"/>
                <w:sz w:val="20"/>
              </w:rPr>
              <w:t xml:space="preserve">Private </w:t>
            </w:r>
            <w:r w:rsidR="006268AA" w:rsidRPr="00C55FCD">
              <w:rPr>
                <w:rFonts w:cs="Arial"/>
                <w:b/>
                <w:bCs/>
                <w:color w:val="000000" w:themeColor="text1"/>
                <w:sz w:val="20"/>
              </w:rPr>
              <w:t>Public Use</w:t>
            </w:r>
          </w:p>
        </w:tc>
        <w:tc>
          <w:tcPr>
            <w:tcW w:w="993" w:type="dxa"/>
          </w:tcPr>
          <w:p w14:paraId="707ECEF2" w14:textId="77777777" w:rsidR="006268AA" w:rsidRPr="00C55FCD" w:rsidRDefault="00C55FCD" w:rsidP="005436FA">
            <w:pPr>
              <w:jc w:val="center"/>
              <w:rPr>
                <w:rFonts w:cs="Arial"/>
                <w:b/>
                <w:bCs/>
                <w:color w:val="000000" w:themeColor="text1"/>
                <w:sz w:val="20"/>
              </w:rPr>
            </w:pPr>
            <w:r w:rsidRPr="00C55FCD">
              <w:rPr>
                <w:rFonts w:cs="Arial"/>
                <w:b/>
                <w:bCs/>
                <w:color w:val="000000" w:themeColor="text1"/>
                <w:sz w:val="20"/>
              </w:rPr>
              <w:t xml:space="preserve">Private </w:t>
            </w:r>
            <w:r w:rsidR="006268AA" w:rsidRPr="00C55FCD">
              <w:rPr>
                <w:rFonts w:cs="Arial"/>
                <w:b/>
                <w:bCs/>
                <w:color w:val="000000" w:themeColor="text1"/>
                <w:sz w:val="20"/>
              </w:rPr>
              <w:t>Residential</w:t>
            </w:r>
          </w:p>
        </w:tc>
        <w:tc>
          <w:tcPr>
            <w:tcW w:w="850" w:type="dxa"/>
          </w:tcPr>
          <w:p w14:paraId="4BD60F54" w14:textId="77777777" w:rsidR="006268AA" w:rsidRPr="00C55FCD" w:rsidRDefault="00C55FCD" w:rsidP="005436FA">
            <w:pPr>
              <w:jc w:val="center"/>
              <w:rPr>
                <w:rFonts w:cs="Arial"/>
                <w:b/>
                <w:bCs/>
                <w:color w:val="000000" w:themeColor="text1"/>
                <w:sz w:val="20"/>
              </w:rPr>
            </w:pPr>
            <w:r w:rsidRPr="00C55FCD">
              <w:rPr>
                <w:rFonts w:cs="Arial"/>
                <w:b/>
                <w:bCs/>
                <w:color w:val="000000" w:themeColor="text1"/>
                <w:sz w:val="20"/>
              </w:rPr>
              <w:t xml:space="preserve">Private </w:t>
            </w:r>
            <w:r w:rsidR="006268AA" w:rsidRPr="00C55FCD">
              <w:rPr>
                <w:rFonts w:cs="Arial"/>
                <w:b/>
                <w:bCs/>
                <w:color w:val="000000" w:themeColor="text1"/>
                <w:sz w:val="20"/>
              </w:rPr>
              <w:t>Special Use</w:t>
            </w:r>
          </w:p>
        </w:tc>
        <w:tc>
          <w:tcPr>
            <w:tcW w:w="1276" w:type="dxa"/>
          </w:tcPr>
          <w:p w14:paraId="6E16D544" w14:textId="77777777" w:rsidR="006268AA" w:rsidRPr="00C55FCD" w:rsidRDefault="006268AA" w:rsidP="005436FA">
            <w:pPr>
              <w:rPr>
                <w:rFonts w:cs="Arial"/>
                <w:b/>
                <w:bCs/>
                <w:color w:val="000000" w:themeColor="text1"/>
                <w:sz w:val="20"/>
              </w:rPr>
            </w:pPr>
            <w:r w:rsidRPr="00C55FCD">
              <w:rPr>
                <w:rFonts w:cs="Arial"/>
                <w:b/>
                <w:bCs/>
                <w:color w:val="000000" w:themeColor="text1"/>
                <w:sz w:val="20"/>
              </w:rPr>
              <w:t>Total</w:t>
            </w:r>
          </w:p>
        </w:tc>
      </w:tr>
      <w:tr w:rsidR="005436FA" w:rsidRPr="00C55FCD" w14:paraId="7CF274F4" w14:textId="77777777" w:rsidTr="003F4DBC">
        <w:trPr>
          <w:trHeight w:val="413"/>
        </w:trPr>
        <w:tc>
          <w:tcPr>
            <w:tcW w:w="2268" w:type="dxa"/>
          </w:tcPr>
          <w:p w14:paraId="17D67AE2" w14:textId="77777777" w:rsidR="005436FA" w:rsidRPr="00C55FCD" w:rsidRDefault="005436FA" w:rsidP="005436FA">
            <w:pPr>
              <w:rPr>
                <w:rFonts w:cs="Arial"/>
                <w:color w:val="000000" w:themeColor="text1"/>
                <w:sz w:val="20"/>
              </w:rPr>
            </w:pPr>
            <w:r w:rsidRPr="00C55FCD">
              <w:rPr>
                <w:rFonts w:cs="Arial"/>
                <w:color w:val="000000" w:themeColor="text1"/>
                <w:sz w:val="20"/>
              </w:rPr>
              <w:t>Total Surface Area (ha)</w:t>
            </w:r>
          </w:p>
        </w:tc>
        <w:tc>
          <w:tcPr>
            <w:tcW w:w="1134" w:type="dxa"/>
          </w:tcPr>
          <w:p w14:paraId="1A34DE56" w14:textId="77777777" w:rsidR="005436FA" w:rsidRPr="00C55FCD" w:rsidRDefault="005436FA" w:rsidP="005436FA">
            <w:pPr>
              <w:jc w:val="center"/>
              <w:rPr>
                <w:rFonts w:cs="Arial"/>
                <w:color w:val="000000" w:themeColor="text1"/>
                <w:sz w:val="20"/>
              </w:rPr>
            </w:pPr>
            <w:r w:rsidRPr="00C55FCD">
              <w:rPr>
                <w:rFonts w:cs="Arial"/>
                <w:color w:val="000000" w:themeColor="text1"/>
                <w:sz w:val="20"/>
              </w:rPr>
              <w:t>9</w:t>
            </w:r>
          </w:p>
        </w:tc>
        <w:tc>
          <w:tcPr>
            <w:tcW w:w="993" w:type="dxa"/>
          </w:tcPr>
          <w:p w14:paraId="79423F7D" w14:textId="77777777" w:rsidR="005436FA" w:rsidRPr="00C55FCD" w:rsidRDefault="005436FA" w:rsidP="005436FA">
            <w:pPr>
              <w:jc w:val="center"/>
              <w:rPr>
                <w:rFonts w:cs="Arial"/>
                <w:color w:val="000000" w:themeColor="text1"/>
                <w:sz w:val="20"/>
              </w:rPr>
            </w:pPr>
            <w:r w:rsidRPr="00C55FCD">
              <w:rPr>
                <w:rFonts w:cs="Arial"/>
                <w:color w:val="000000" w:themeColor="text1"/>
                <w:sz w:val="20"/>
              </w:rPr>
              <w:t>719</w:t>
            </w:r>
          </w:p>
        </w:tc>
        <w:tc>
          <w:tcPr>
            <w:tcW w:w="811" w:type="dxa"/>
          </w:tcPr>
          <w:p w14:paraId="7D8A8BBA" w14:textId="77777777" w:rsidR="005436FA" w:rsidRPr="00C55FCD" w:rsidRDefault="005436FA" w:rsidP="005436FA">
            <w:pPr>
              <w:jc w:val="center"/>
              <w:rPr>
                <w:rFonts w:cs="Arial"/>
                <w:color w:val="000000" w:themeColor="text1"/>
                <w:sz w:val="20"/>
              </w:rPr>
            </w:pPr>
            <w:r w:rsidRPr="00C55FCD">
              <w:rPr>
                <w:rFonts w:cs="Arial"/>
                <w:color w:val="000000" w:themeColor="text1"/>
                <w:sz w:val="20"/>
              </w:rPr>
              <w:t>79</w:t>
            </w:r>
          </w:p>
        </w:tc>
        <w:tc>
          <w:tcPr>
            <w:tcW w:w="1315" w:type="dxa"/>
          </w:tcPr>
          <w:p w14:paraId="471F5F5F" w14:textId="77777777" w:rsidR="005436FA" w:rsidRPr="00C55FCD" w:rsidRDefault="005436FA" w:rsidP="005436FA">
            <w:pPr>
              <w:jc w:val="center"/>
              <w:rPr>
                <w:rFonts w:cs="Arial"/>
                <w:color w:val="000000" w:themeColor="text1"/>
                <w:sz w:val="20"/>
              </w:rPr>
            </w:pPr>
            <w:r w:rsidRPr="00C55FCD">
              <w:rPr>
                <w:rFonts w:cs="Arial"/>
                <w:color w:val="000000" w:themeColor="text1"/>
                <w:sz w:val="20"/>
              </w:rPr>
              <w:t>223</w:t>
            </w:r>
          </w:p>
        </w:tc>
        <w:tc>
          <w:tcPr>
            <w:tcW w:w="992" w:type="dxa"/>
          </w:tcPr>
          <w:p w14:paraId="199AA2A5" w14:textId="77777777" w:rsidR="005436FA" w:rsidRPr="00C55FCD" w:rsidRDefault="005436FA" w:rsidP="005436FA">
            <w:pPr>
              <w:jc w:val="center"/>
              <w:rPr>
                <w:rFonts w:cs="Arial"/>
                <w:color w:val="000000" w:themeColor="text1"/>
                <w:sz w:val="20"/>
              </w:rPr>
            </w:pPr>
            <w:r w:rsidRPr="00C55FCD">
              <w:rPr>
                <w:rFonts w:cs="Arial"/>
                <w:color w:val="000000" w:themeColor="text1"/>
                <w:sz w:val="20"/>
              </w:rPr>
              <w:t>726</w:t>
            </w:r>
          </w:p>
        </w:tc>
        <w:tc>
          <w:tcPr>
            <w:tcW w:w="851" w:type="dxa"/>
          </w:tcPr>
          <w:p w14:paraId="5C5E5354" w14:textId="77777777" w:rsidR="005436FA" w:rsidRPr="00C55FCD" w:rsidRDefault="005436FA" w:rsidP="005436FA">
            <w:pPr>
              <w:jc w:val="center"/>
              <w:rPr>
                <w:rFonts w:cs="Arial"/>
                <w:color w:val="000000" w:themeColor="text1"/>
                <w:sz w:val="20"/>
              </w:rPr>
            </w:pPr>
            <w:r w:rsidRPr="00C55FCD">
              <w:rPr>
                <w:rFonts w:cs="Arial"/>
                <w:color w:val="000000" w:themeColor="text1"/>
                <w:sz w:val="20"/>
              </w:rPr>
              <w:t>0</w:t>
            </w:r>
          </w:p>
        </w:tc>
        <w:tc>
          <w:tcPr>
            <w:tcW w:w="1134" w:type="dxa"/>
          </w:tcPr>
          <w:p w14:paraId="29AFB0FB" w14:textId="77777777" w:rsidR="005436FA" w:rsidRPr="00C55FCD" w:rsidRDefault="005436FA" w:rsidP="005436FA">
            <w:pPr>
              <w:jc w:val="center"/>
              <w:rPr>
                <w:rFonts w:cs="Arial"/>
                <w:color w:val="000000" w:themeColor="text1"/>
                <w:sz w:val="20"/>
              </w:rPr>
            </w:pPr>
            <w:r w:rsidRPr="00C55FCD">
              <w:rPr>
                <w:rFonts w:cs="Arial"/>
                <w:color w:val="000000" w:themeColor="text1"/>
                <w:sz w:val="20"/>
              </w:rPr>
              <w:t>62</w:t>
            </w:r>
          </w:p>
        </w:tc>
        <w:tc>
          <w:tcPr>
            <w:tcW w:w="992" w:type="dxa"/>
          </w:tcPr>
          <w:p w14:paraId="54256380" w14:textId="77777777" w:rsidR="005436FA" w:rsidRPr="00C55FCD" w:rsidRDefault="005436FA" w:rsidP="005436FA">
            <w:pPr>
              <w:jc w:val="center"/>
              <w:rPr>
                <w:rFonts w:cs="Arial"/>
                <w:color w:val="000000" w:themeColor="text1"/>
                <w:sz w:val="20"/>
              </w:rPr>
            </w:pPr>
            <w:r w:rsidRPr="00C55FCD">
              <w:rPr>
                <w:rFonts w:cs="Arial"/>
                <w:color w:val="000000" w:themeColor="text1"/>
                <w:sz w:val="20"/>
              </w:rPr>
              <w:t>35,272</w:t>
            </w:r>
          </w:p>
        </w:tc>
        <w:tc>
          <w:tcPr>
            <w:tcW w:w="850" w:type="dxa"/>
          </w:tcPr>
          <w:p w14:paraId="396708EE" w14:textId="77777777" w:rsidR="005436FA" w:rsidRPr="00C55FCD" w:rsidRDefault="005436FA" w:rsidP="005436FA">
            <w:pPr>
              <w:jc w:val="center"/>
              <w:rPr>
                <w:rFonts w:cs="Arial"/>
                <w:color w:val="000000" w:themeColor="text1"/>
                <w:sz w:val="20"/>
              </w:rPr>
            </w:pPr>
            <w:r w:rsidRPr="00C55FCD">
              <w:rPr>
                <w:rFonts w:cs="Arial"/>
                <w:color w:val="000000" w:themeColor="text1"/>
                <w:sz w:val="20"/>
              </w:rPr>
              <w:t>2,205</w:t>
            </w:r>
          </w:p>
        </w:tc>
        <w:tc>
          <w:tcPr>
            <w:tcW w:w="993" w:type="dxa"/>
          </w:tcPr>
          <w:p w14:paraId="40CE6DB9" w14:textId="77777777" w:rsidR="005436FA" w:rsidRPr="00C55FCD" w:rsidRDefault="005436FA" w:rsidP="005436FA">
            <w:pPr>
              <w:jc w:val="center"/>
              <w:rPr>
                <w:rFonts w:cs="Arial"/>
                <w:color w:val="000000" w:themeColor="text1"/>
                <w:sz w:val="20"/>
              </w:rPr>
            </w:pPr>
            <w:r w:rsidRPr="00C55FCD">
              <w:rPr>
                <w:rFonts w:cs="Arial"/>
                <w:color w:val="000000" w:themeColor="text1"/>
                <w:sz w:val="20"/>
              </w:rPr>
              <w:t>3,223</w:t>
            </w:r>
          </w:p>
        </w:tc>
        <w:tc>
          <w:tcPr>
            <w:tcW w:w="850" w:type="dxa"/>
          </w:tcPr>
          <w:p w14:paraId="4A543530" w14:textId="77777777" w:rsidR="005436FA" w:rsidRPr="00C55FCD" w:rsidRDefault="005436FA" w:rsidP="005436FA">
            <w:pPr>
              <w:jc w:val="center"/>
              <w:rPr>
                <w:rFonts w:cs="Arial"/>
                <w:color w:val="000000" w:themeColor="text1"/>
                <w:sz w:val="20"/>
              </w:rPr>
            </w:pPr>
            <w:r w:rsidRPr="00C55FCD">
              <w:rPr>
                <w:rFonts w:cs="Arial"/>
                <w:color w:val="000000" w:themeColor="text1"/>
                <w:sz w:val="20"/>
              </w:rPr>
              <w:t>695</w:t>
            </w:r>
          </w:p>
        </w:tc>
        <w:tc>
          <w:tcPr>
            <w:tcW w:w="1276" w:type="dxa"/>
          </w:tcPr>
          <w:p w14:paraId="1B894A42" w14:textId="77777777" w:rsidR="005436FA" w:rsidRPr="00C55FCD" w:rsidRDefault="005436FA" w:rsidP="005436FA">
            <w:pPr>
              <w:rPr>
                <w:rFonts w:cs="Arial"/>
                <w:color w:val="000000" w:themeColor="text1"/>
                <w:sz w:val="20"/>
              </w:rPr>
            </w:pPr>
            <w:r w:rsidRPr="00C55FCD">
              <w:rPr>
                <w:rFonts w:cs="Arial"/>
                <w:color w:val="000000" w:themeColor="text1"/>
                <w:sz w:val="20"/>
              </w:rPr>
              <w:t>43,21</w:t>
            </w:r>
            <w:r w:rsidR="00983759" w:rsidRPr="00C55FCD">
              <w:rPr>
                <w:rFonts w:cs="Arial"/>
                <w:color w:val="000000" w:themeColor="text1"/>
                <w:sz w:val="20"/>
              </w:rPr>
              <w:t>3</w:t>
            </w:r>
          </w:p>
        </w:tc>
      </w:tr>
      <w:tr w:rsidR="005436FA" w:rsidRPr="00C55FCD" w14:paraId="072056CE" w14:textId="77777777" w:rsidTr="003F4DBC">
        <w:trPr>
          <w:trHeight w:val="421"/>
        </w:trPr>
        <w:tc>
          <w:tcPr>
            <w:tcW w:w="2268" w:type="dxa"/>
          </w:tcPr>
          <w:p w14:paraId="7C7DB092" w14:textId="77777777" w:rsidR="005436FA" w:rsidRPr="00C55FCD" w:rsidRDefault="005436FA" w:rsidP="005436FA">
            <w:pPr>
              <w:rPr>
                <w:rFonts w:cs="Arial"/>
                <w:color w:val="000000" w:themeColor="text1"/>
                <w:sz w:val="20"/>
              </w:rPr>
            </w:pPr>
            <w:r w:rsidRPr="00C55FCD">
              <w:rPr>
                <w:rFonts w:cs="Arial"/>
                <w:color w:val="000000" w:themeColor="text1"/>
                <w:sz w:val="20"/>
              </w:rPr>
              <w:t>Runoff Volume (ML/yr)</w:t>
            </w:r>
          </w:p>
        </w:tc>
        <w:tc>
          <w:tcPr>
            <w:tcW w:w="1134" w:type="dxa"/>
          </w:tcPr>
          <w:p w14:paraId="7CEBBB82" w14:textId="77777777" w:rsidR="005436FA" w:rsidRPr="00C55FCD" w:rsidRDefault="005436FA" w:rsidP="005436FA">
            <w:pPr>
              <w:jc w:val="center"/>
              <w:rPr>
                <w:rFonts w:cs="Arial"/>
                <w:color w:val="000000" w:themeColor="text1"/>
                <w:sz w:val="20"/>
              </w:rPr>
            </w:pPr>
            <w:r w:rsidRPr="00C55FCD">
              <w:rPr>
                <w:rFonts w:cs="Arial"/>
                <w:color w:val="000000" w:themeColor="text1"/>
                <w:sz w:val="20"/>
              </w:rPr>
              <w:t>31</w:t>
            </w:r>
          </w:p>
        </w:tc>
        <w:tc>
          <w:tcPr>
            <w:tcW w:w="993" w:type="dxa"/>
          </w:tcPr>
          <w:p w14:paraId="7A856EC5" w14:textId="77777777" w:rsidR="005436FA" w:rsidRPr="00C55FCD" w:rsidRDefault="005436FA" w:rsidP="005436FA">
            <w:pPr>
              <w:jc w:val="center"/>
              <w:rPr>
                <w:rFonts w:cs="Arial"/>
                <w:color w:val="000000" w:themeColor="text1"/>
                <w:sz w:val="20"/>
              </w:rPr>
            </w:pPr>
            <w:r w:rsidRPr="00C55FCD">
              <w:rPr>
                <w:rFonts w:cs="Arial"/>
                <w:color w:val="000000" w:themeColor="text1"/>
                <w:sz w:val="20"/>
              </w:rPr>
              <w:t>487</w:t>
            </w:r>
          </w:p>
        </w:tc>
        <w:tc>
          <w:tcPr>
            <w:tcW w:w="811" w:type="dxa"/>
          </w:tcPr>
          <w:p w14:paraId="6BF78834" w14:textId="77777777" w:rsidR="005436FA" w:rsidRPr="00C55FCD" w:rsidRDefault="005436FA" w:rsidP="005436FA">
            <w:pPr>
              <w:jc w:val="center"/>
              <w:rPr>
                <w:rFonts w:cs="Arial"/>
                <w:color w:val="000000" w:themeColor="text1"/>
                <w:sz w:val="20"/>
              </w:rPr>
            </w:pPr>
            <w:r w:rsidRPr="00C55FCD">
              <w:rPr>
                <w:rFonts w:cs="Arial"/>
                <w:color w:val="000000" w:themeColor="text1"/>
                <w:sz w:val="20"/>
              </w:rPr>
              <w:t>43</w:t>
            </w:r>
          </w:p>
        </w:tc>
        <w:tc>
          <w:tcPr>
            <w:tcW w:w="1315" w:type="dxa"/>
          </w:tcPr>
          <w:p w14:paraId="123130D9" w14:textId="77777777" w:rsidR="005436FA" w:rsidRPr="00C55FCD" w:rsidRDefault="005436FA" w:rsidP="005436FA">
            <w:pPr>
              <w:jc w:val="center"/>
              <w:rPr>
                <w:rFonts w:cs="Arial"/>
                <w:color w:val="000000" w:themeColor="text1"/>
                <w:sz w:val="20"/>
              </w:rPr>
            </w:pPr>
            <w:r w:rsidRPr="00C55FCD">
              <w:rPr>
                <w:rFonts w:cs="Arial"/>
                <w:color w:val="000000" w:themeColor="text1"/>
                <w:sz w:val="20"/>
              </w:rPr>
              <w:t>891</w:t>
            </w:r>
          </w:p>
        </w:tc>
        <w:tc>
          <w:tcPr>
            <w:tcW w:w="992" w:type="dxa"/>
          </w:tcPr>
          <w:p w14:paraId="042BB559" w14:textId="77777777" w:rsidR="005436FA" w:rsidRPr="00C55FCD" w:rsidRDefault="005436FA" w:rsidP="005436FA">
            <w:pPr>
              <w:jc w:val="center"/>
              <w:rPr>
                <w:rFonts w:cs="Arial"/>
                <w:color w:val="000000" w:themeColor="text1"/>
                <w:sz w:val="20"/>
              </w:rPr>
            </w:pPr>
            <w:r w:rsidRPr="00C55FCD">
              <w:rPr>
                <w:rFonts w:cs="Arial"/>
                <w:color w:val="000000" w:themeColor="text1"/>
                <w:sz w:val="20"/>
              </w:rPr>
              <w:t>588</w:t>
            </w:r>
          </w:p>
        </w:tc>
        <w:tc>
          <w:tcPr>
            <w:tcW w:w="851" w:type="dxa"/>
          </w:tcPr>
          <w:p w14:paraId="1BD8D9DF" w14:textId="77777777" w:rsidR="005436FA" w:rsidRPr="00C55FCD" w:rsidRDefault="005436FA" w:rsidP="005436FA">
            <w:pPr>
              <w:jc w:val="center"/>
              <w:rPr>
                <w:rFonts w:cs="Arial"/>
                <w:color w:val="000000" w:themeColor="text1"/>
                <w:sz w:val="20"/>
              </w:rPr>
            </w:pPr>
            <w:r w:rsidRPr="00C55FCD">
              <w:rPr>
                <w:rFonts w:cs="Arial"/>
                <w:color w:val="000000" w:themeColor="text1"/>
                <w:sz w:val="20"/>
              </w:rPr>
              <w:t>0</w:t>
            </w:r>
          </w:p>
        </w:tc>
        <w:tc>
          <w:tcPr>
            <w:tcW w:w="1134" w:type="dxa"/>
          </w:tcPr>
          <w:p w14:paraId="692AFEE0" w14:textId="77777777" w:rsidR="005436FA" w:rsidRPr="00C55FCD" w:rsidRDefault="005436FA" w:rsidP="005436FA">
            <w:pPr>
              <w:jc w:val="center"/>
              <w:rPr>
                <w:rFonts w:cs="Arial"/>
                <w:color w:val="000000" w:themeColor="text1"/>
                <w:sz w:val="20"/>
              </w:rPr>
            </w:pPr>
            <w:r w:rsidRPr="00C55FCD">
              <w:rPr>
                <w:rFonts w:cs="Arial"/>
                <w:color w:val="000000" w:themeColor="text1"/>
                <w:sz w:val="20"/>
              </w:rPr>
              <w:t>142</w:t>
            </w:r>
          </w:p>
        </w:tc>
        <w:tc>
          <w:tcPr>
            <w:tcW w:w="992" w:type="dxa"/>
          </w:tcPr>
          <w:p w14:paraId="3180C06D" w14:textId="77777777" w:rsidR="005436FA" w:rsidRPr="00C55FCD" w:rsidRDefault="005436FA" w:rsidP="005436FA">
            <w:pPr>
              <w:jc w:val="center"/>
              <w:rPr>
                <w:rFonts w:cs="Arial"/>
                <w:color w:val="000000" w:themeColor="text1"/>
                <w:sz w:val="20"/>
              </w:rPr>
            </w:pPr>
            <w:r w:rsidRPr="00C55FCD">
              <w:rPr>
                <w:rFonts w:cs="Arial"/>
                <w:color w:val="000000" w:themeColor="text1"/>
                <w:sz w:val="20"/>
              </w:rPr>
              <w:t>14,508</w:t>
            </w:r>
          </w:p>
        </w:tc>
        <w:tc>
          <w:tcPr>
            <w:tcW w:w="850" w:type="dxa"/>
          </w:tcPr>
          <w:p w14:paraId="3362E266" w14:textId="77777777" w:rsidR="005436FA" w:rsidRPr="00C55FCD" w:rsidRDefault="005436FA" w:rsidP="005436FA">
            <w:pPr>
              <w:jc w:val="center"/>
              <w:rPr>
                <w:rFonts w:cs="Arial"/>
                <w:color w:val="000000" w:themeColor="text1"/>
                <w:sz w:val="20"/>
              </w:rPr>
            </w:pPr>
            <w:r w:rsidRPr="00C55FCD">
              <w:rPr>
                <w:rFonts w:cs="Arial"/>
                <w:color w:val="000000" w:themeColor="text1"/>
                <w:sz w:val="20"/>
              </w:rPr>
              <w:t>971</w:t>
            </w:r>
          </w:p>
        </w:tc>
        <w:tc>
          <w:tcPr>
            <w:tcW w:w="993" w:type="dxa"/>
          </w:tcPr>
          <w:p w14:paraId="739443DC" w14:textId="77777777" w:rsidR="005436FA" w:rsidRPr="00C55FCD" w:rsidRDefault="005436FA" w:rsidP="005436FA">
            <w:pPr>
              <w:jc w:val="center"/>
              <w:rPr>
                <w:rFonts w:cs="Arial"/>
                <w:color w:val="000000" w:themeColor="text1"/>
                <w:sz w:val="20"/>
              </w:rPr>
            </w:pPr>
            <w:r w:rsidRPr="00C55FCD">
              <w:rPr>
                <w:rFonts w:cs="Arial"/>
                <w:color w:val="000000" w:themeColor="text1"/>
                <w:sz w:val="20"/>
              </w:rPr>
              <w:t>2,937</w:t>
            </w:r>
          </w:p>
        </w:tc>
        <w:tc>
          <w:tcPr>
            <w:tcW w:w="850" w:type="dxa"/>
          </w:tcPr>
          <w:p w14:paraId="19FC42D7" w14:textId="77777777" w:rsidR="005436FA" w:rsidRPr="00C55FCD" w:rsidRDefault="005436FA" w:rsidP="005436FA">
            <w:pPr>
              <w:jc w:val="center"/>
              <w:rPr>
                <w:rFonts w:cs="Arial"/>
                <w:color w:val="000000" w:themeColor="text1"/>
                <w:sz w:val="20"/>
              </w:rPr>
            </w:pPr>
            <w:r w:rsidRPr="00C55FCD">
              <w:rPr>
                <w:rFonts w:cs="Arial"/>
                <w:color w:val="000000" w:themeColor="text1"/>
                <w:sz w:val="20"/>
              </w:rPr>
              <w:t>285</w:t>
            </w:r>
          </w:p>
        </w:tc>
        <w:tc>
          <w:tcPr>
            <w:tcW w:w="1276" w:type="dxa"/>
          </w:tcPr>
          <w:p w14:paraId="7D9CE594" w14:textId="77777777" w:rsidR="005436FA" w:rsidRPr="00C55FCD" w:rsidRDefault="005436FA" w:rsidP="005436FA">
            <w:pPr>
              <w:rPr>
                <w:rFonts w:cs="Arial"/>
                <w:color w:val="000000" w:themeColor="text1"/>
                <w:sz w:val="20"/>
              </w:rPr>
            </w:pPr>
            <w:r w:rsidRPr="00C55FCD">
              <w:rPr>
                <w:rFonts w:cs="Arial"/>
                <w:color w:val="000000" w:themeColor="text1"/>
                <w:sz w:val="20"/>
              </w:rPr>
              <w:t>20,88</w:t>
            </w:r>
            <w:r w:rsidR="00983759" w:rsidRPr="00C55FCD">
              <w:rPr>
                <w:rFonts w:cs="Arial"/>
                <w:color w:val="000000" w:themeColor="text1"/>
                <w:sz w:val="20"/>
              </w:rPr>
              <w:t>3</w:t>
            </w:r>
          </w:p>
        </w:tc>
      </w:tr>
      <w:tr w:rsidR="005436FA" w:rsidRPr="00C55FCD" w14:paraId="63AF557E" w14:textId="77777777" w:rsidTr="003F4DBC">
        <w:trPr>
          <w:trHeight w:val="412"/>
        </w:trPr>
        <w:tc>
          <w:tcPr>
            <w:tcW w:w="2268" w:type="dxa"/>
          </w:tcPr>
          <w:p w14:paraId="7EAECFDC" w14:textId="77777777" w:rsidR="005436FA" w:rsidRPr="00C55FCD" w:rsidRDefault="005436FA" w:rsidP="005436FA">
            <w:pPr>
              <w:rPr>
                <w:rFonts w:cs="Arial"/>
                <w:color w:val="000000" w:themeColor="text1"/>
                <w:sz w:val="20"/>
              </w:rPr>
            </w:pPr>
            <w:r w:rsidRPr="00C55FCD">
              <w:rPr>
                <w:rFonts w:cs="Arial"/>
                <w:color w:val="000000" w:themeColor="text1"/>
                <w:sz w:val="20"/>
              </w:rPr>
              <w:t>TSS Load (kg/yr)</w:t>
            </w:r>
          </w:p>
        </w:tc>
        <w:tc>
          <w:tcPr>
            <w:tcW w:w="1134" w:type="dxa"/>
          </w:tcPr>
          <w:p w14:paraId="13691F83" w14:textId="77777777" w:rsidR="005436FA" w:rsidRPr="00C55FCD" w:rsidRDefault="005436FA" w:rsidP="005436FA">
            <w:pPr>
              <w:jc w:val="center"/>
              <w:rPr>
                <w:rFonts w:cs="Arial"/>
                <w:color w:val="000000" w:themeColor="text1"/>
                <w:sz w:val="20"/>
              </w:rPr>
            </w:pPr>
            <w:r w:rsidRPr="00C55FCD">
              <w:rPr>
                <w:rFonts w:cs="Arial"/>
                <w:color w:val="000000" w:themeColor="text1"/>
                <w:sz w:val="20"/>
              </w:rPr>
              <w:t>10,010</w:t>
            </w:r>
          </w:p>
        </w:tc>
        <w:tc>
          <w:tcPr>
            <w:tcW w:w="993" w:type="dxa"/>
          </w:tcPr>
          <w:p w14:paraId="42EAB058" w14:textId="77777777" w:rsidR="005436FA" w:rsidRPr="00C55FCD" w:rsidRDefault="005436FA" w:rsidP="005436FA">
            <w:pPr>
              <w:jc w:val="center"/>
              <w:rPr>
                <w:rFonts w:cs="Arial"/>
                <w:color w:val="000000" w:themeColor="text1"/>
                <w:sz w:val="20"/>
              </w:rPr>
            </w:pPr>
            <w:r w:rsidRPr="00C55FCD">
              <w:rPr>
                <w:rFonts w:cs="Arial"/>
                <w:color w:val="000000" w:themeColor="text1"/>
                <w:sz w:val="20"/>
              </w:rPr>
              <w:t>85,828</w:t>
            </w:r>
          </w:p>
        </w:tc>
        <w:tc>
          <w:tcPr>
            <w:tcW w:w="811" w:type="dxa"/>
          </w:tcPr>
          <w:p w14:paraId="407BEBF2" w14:textId="77777777" w:rsidR="005436FA" w:rsidRPr="00C55FCD" w:rsidRDefault="005436FA" w:rsidP="005436FA">
            <w:pPr>
              <w:jc w:val="center"/>
              <w:rPr>
                <w:rFonts w:cs="Arial"/>
                <w:color w:val="000000" w:themeColor="text1"/>
                <w:sz w:val="20"/>
              </w:rPr>
            </w:pPr>
            <w:r w:rsidRPr="00C55FCD">
              <w:rPr>
                <w:rFonts w:cs="Arial"/>
                <w:color w:val="000000" w:themeColor="text1"/>
                <w:sz w:val="20"/>
              </w:rPr>
              <w:t>3,484</w:t>
            </w:r>
          </w:p>
        </w:tc>
        <w:tc>
          <w:tcPr>
            <w:tcW w:w="1315" w:type="dxa"/>
          </w:tcPr>
          <w:p w14:paraId="6D1783CB" w14:textId="77777777" w:rsidR="005436FA" w:rsidRPr="00C55FCD" w:rsidRDefault="005436FA" w:rsidP="005436FA">
            <w:pPr>
              <w:jc w:val="center"/>
              <w:rPr>
                <w:rFonts w:cs="Arial"/>
                <w:color w:val="000000" w:themeColor="text1"/>
                <w:sz w:val="20"/>
              </w:rPr>
            </w:pPr>
            <w:r w:rsidRPr="00C55FCD">
              <w:rPr>
                <w:rFonts w:cs="Arial"/>
                <w:color w:val="000000" w:themeColor="text1"/>
                <w:sz w:val="20"/>
              </w:rPr>
              <w:t>309,187</w:t>
            </w:r>
          </w:p>
        </w:tc>
        <w:tc>
          <w:tcPr>
            <w:tcW w:w="992" w:type="dxa"/>
          </w:tcPr>
          <w:p w14:paraId="3A27FDA1" w14:textId="77777777" w:rsidR="005436FA" w:rsidRPr="00C55FCD" w:rsidRDefault="005436FA" w:rsidP="005436FA">
            <w:pPr>
              <w:jc w:val="center"/>
              <w:rPr>
                <w:rFonts w:cs="Arial"/>
                <w:color w:val="000000" w:themeColor="text1"/>
                <w:sz w:val="20"/>
              </w:rPr>
            </w:pPr>
            <w:r w:rsidRPr="00C55FCD">
              <w:rPr>
                <w:rFonts w:cs="Arial"/>
                <w:color w:val="000000" w:themeColor="text1"/>
                <w:sz w:val="20"/>
              </w:rPr>
              <w:t>161,905</w:t>
            </w:r>
          </w:p>
        </w:tc>
        <w:tc>
          <w:tcPr>
            <w:tcW w:w="851" w:type="dxa"/>
          </w:tcPr>
          <w:p w14:paraId="2B39DF22" w14:textId="77777777" w:rsidR="005436FA" w:rsidRPr="00C55FCD" w:rsidRDefault="005436FA" w:rsidP="005436FA">
            <w:pPr>
              <w:jc w:val="center"/>
              <w:rPr>
                <w:rFonts w:cs="Arial"/>
                <w:color w:val="000000" w:themeColor="text1"/>
                <w:sz w:val="20"/>
              </w:rPr>
            </w:pPr>
            <w:r w:rsidRPr="00C55FCD">
              <w:rPr>
                <w:rFonts w:cs="Arial"/>
                <w:color w:val="000000" w:themeColor="text1"/>
                <w:sz w:val="20"/>
              </w:rPr>
              <w:t>29</w:t>
            </w:r>
          </w:p>
        </w:tc>
        <w:tc>
          <w:tcPr>
            <w:tcW w:w="1134" w:type="dxa"/>
          </w:tcPr>
          <w:p w14:paraId="6631E66D" w14:textId="77777777" w:rsidR="005436FA" w:rsidRPr="00C55FCD" w:rsidRDefault="005436FA" w:rsidP="005436FA">
            <w:pPr>
              <w:jc w:val="center"/>
              <w:rPr>
                <w:rFonts w:cs="Arial"/>
                <w:color w:val="000000" w:themeColor="text1"/>
                <w:sz w:val="20"/>
              </w:rPr>
            </w:pPr>
            <w:r w:rsidRPr="00C55FCD">
              <w:rPr>
                <w:rFonts w:cs="Arial"/>
                <w:color w:val="000000" w:themeColor="text1"/>
                <w:sz w:val="20"/>
              </w:rPr>
              <w:t>8,122</w:t>
            </w:r>
          </w:p>
        </w:tc>
        <w:tc>
          <w:tcPr>
            <w:tcW w:w="992" w:type="dxa"/>
          </w:tcPr>
          <w:p w14:paraId="2361E3F4" w14:textId="77777777" w:rsidR="005436FA" w:rsidRPr="00C55FCD" w:rsidRDefault="005436FA" w:rsidP="005436FA">
            <w:pPr>
              <w:jc w:val="center"/>
              <w:rPr>
                <w:rFonts w:cs="Arial"/>
                <w:color w:val="000000" w:themeColor="text1"/>
                <w:sz w:val="20"/>
              </w:rPr>
            </w:pPr>
            <w:r w:rsidRPr="00C55FCD">
              <w:rPr>
                <w:rFonts w:cs="Arial"/>
                <w:color w:val="000000" w:themeColor="text1"/>
                <w:sz w:val="20"/>
              </w:rPr>
              <w:t>814,780</w:t>
            </w:r>
          </w:p>
        </w:tc>
        <w:tc>
          <w:tcPr>
            <w:tcW w:w="850" w:type="dxa"/>
          </w:tcPr>
          <w:p w14:paraId="7D72C0E2" w14:textId="77777777" w:rsidR="005436FA" w:rsidRPr="00C55FCD" w:rsidRDefault="005436FA" w:rsidP="005436FA">
            <w:pPr>
              <w:jc w:val="center"/>
              <w:rPr>
                <w:rFonts w:cs="Arial"/>
                <w:color w:val="000000" w:themeColor="text1"/>
                <w:sz w:val="20"/>
              </w:rPr>
            </w:pPr>
            <w:r w:rsidRPr="00C55FCD">
              <w:rPr>
                <w:rFonts w:cs="Arial"/>
                <w:color w:val="000000" w:themeColor="text1"/>
                <w:sz w:val="20"/>
              </w:rPr>
              <w:t>53,352</w:t>
            </w:r>
          </w:p>
        </w:tc>
        <w:tc>
          <w:tcPr>
            <w:tcW w:w="993" w:type="dxa"/>
          </w:tcPr>
          <w:p w14:paraId="365E959D" w14:textId="77777777" w:rsidR="005436FA" w:rsidRPr="00C55FCD" w:rsidRDefault="005436FA" w:rsidP="005436FA">
            <w:pPr>
              <w:jc w:val="center"/>
              <w:rPr>
                <w:rFonts w:cs="Arial"/>
                <w:color w:val="000000" w:themeColor="text1"/>
                <w:sz w:val="20"/>
              </w:rPr>
            </w:pPr>
            <w:r w:rsidRPr="00C55FCD">
              <w:rPr>
                <w:rFonts w:cs="Arial"/>
                <w:color w:val="000000" w:themeColor="text1"/>
                <w:sz w:val="20"/>
              </w:rPr>
              <w:t>167,252</w:t>
            </w:r>
          </w:p>
        </w:tc>
        <w:tc>
          <w:tcPr>
            <w:tcW w:w="850" w:type="dxa"/>
          </w:tcPr>
          <w:p w14:paraId="659E7715" w14:textId="77777777" w:rsidR="005436FA" w:rsidRPr="00C55FCD" w:rsidRDefault="005436FA" w:rsidP="005436FA">
            <w:pPr>
              <w:jc w:val="center"/>
              <w:rPr>
                <w:rFonts w:cs="Arial"/>
                <w:color w:val="000000" w:themeColor="text1"/>
                <w:sz w:val="20"/>
              </w:rPr>
            </w:pPr>
            <w:r w:rsidRPr="00C55FCD">
              <w:rPr>
                <w:rFonts w:cs="Arial"/>
                <w:color w:val="000000" w:themeColor="text1"/>
                <w:sz w:val="20"/>
              </w:rPr>
              <w:t>16,319</w:t>
            </w:r>
          </w:p>
        </w:tc>
        <w:tc>
          <w:tcPr>
            <w:tcW w:w="1276" w:type="dxa"/>
          </w:tcPr>
          <w:p w14:paraId="0B4B52AC" w14:textId="77777777" w:rsidR="005436FA" w:rsidRPr="00C55FCD" w:rsidRDefault="005436FA" w:rsidP="005436FA">
            <w:pPr>
              <w:rPr>
                <w:rFonts w:cs="Arial"/>
                <w:color w:val="000000" w:themeColor="text1"/>
                <w:sz w:val="20"/>
              </w:rPr>
            </w:pPr>
            <w:r w:rsidRPr="00C55FCD">
              <w:rPr>
                <w:rFonts w:cs="Arial"/>
                <w:color w:val="000000" w:themeColor="text1"/>
                <w:sz w:val="20"/>
              </w:rPr>
              <w:t>1,630,2</w:t>
            </w:r>
            <w:r w:rsidR="00983759" w:rsidRPr="00C55FCD">
              <w:rPr>
                <w:rFonts w:cs="Arial"/>
                <w:color w:val="000000" w:themeColor="text1"/>
                <w:sz w:val="20"/>
              </w:rPr>
              <w:t>68</w:t>
            </w:r>
          </w:p>
        </w:tc>
      </w:tr>
      <w:tr w:rsidR="005436FA" w:rsidRPr="00C55FCD" w14:paraId="71688B01" w14:textId="77777777" w:rsidTr="003F4DBC">
        <w:trPr>
          <w:trHeight w:val="369"/>
        </w:trPr>
        <w:tc>
          <w:tcPr>
            <w:tcW w:w="2268" w:type="dxa"/>
          </w:tcPr>
          <w:p w14:paraId="586FA7C7" w14:textId="77777777" w:rsidR="005436FA" w:rsidRPr="00C55FCD" w:rsidRDefault="005436FA" w:rsidP="005436FA">
            <w:pPr>
              <w:rPr>
                <w:rFonts w:cs="Arial"/>
                <w:color w:val="000000" w:themeColor="text1"/>
                <w:sz w:val="20"/>
              </w:rPr>
            </w:pPr>
            <w:r w:rsidRPr="00C55FCD">
              <w:rPr>
                <w:rFonts w:cs="Arial"/>
                <w:color w:val="000000" w:themeColor="text1"/>
                <w:sz w:val="20"/>
              </w:rPr>
              <w:t>TP Load (kg/yr)</w:t>
            </w:r>
          </w:p>
        </w:tc>
        <w:tc>
          <w:tcPr>
            <w:tcW w:w="1134" w:type="dxa"/>
          </w:tcPr>
          <w:p w14:paraId="4E845170" w14:textId="77777777" w:rsidR="005436FA" w:rsidRPr="00C55FCD" w:rsidRDefault="005436FA" w:rsidP="005436FA">
            <w:pPr>
              <w:jc w:val="center"/>
              <w:rPr>
                <w:rFonts w:cs="Arial"/>
                <w:color w:val="000000" w:themeColor="text1"/>
                <w:sz w:val="20"/>
              </w:rPr>
            </w:pPr>
            <w:r w:rsidRPr="00C55FCD">
              <w:rPr>
                <w:rFonts w:cs="Arial"/>
                <w:color w:val="000000" w:themeColor="text1"/>
                <w:sz w:val="20"/>
              </w:rPr>
              <w:t>17</w:t>
            </w:r>
          </w:p>
        </w:tc>
        <w:tc>
          <w:tcPr>
            <w:tcW w:w="993" w:type="dxa"/>
          </w:tcPr>
          <w:p w14:paraId="45350EDA" w14:textId="77777777" w:rsidR="005436FA" w:rsidRPr="00C55FCD" w:rsidRDefault="005436FA" w:rsidP="005436FA">
            <w:pPr>
              <w:jc w:val="center"/>
              <w:rPr>
                <w:rFonts w:cs="Arial"/>
                <w:color w:val="000000" w:themeColor="text1"/>
                <w:sz w:val="20"/>
              </w:rPr>
            </w:pPr>
            <w:r w:rsidRPr="00C55FCD">
              <w:rPr>
                <w:rFonts w:cs="Arial"/>
                <w:color w:val="000000" w:themeColor="text1"/>
                <w:sz w:val="20"/>
              </w:rPr>
              <w:t>186</w:t>
            </w:r>
          </w:p>
        </w:tc>
        <w:tc>
          <w:tcPr>
            <w:tcW w:w="811" w:type="dxa"/>
          </w:tcPr>
          <w:p w14:paraId="1F87A0E2" w14:textId="77777777" w:rsidR="005436FA" w:rsidRPr="00C55FCD" w:rsidRDefault="005436FA" w:rsidP="005436FA">
            <w:pPr>
              <w:jc w:val="center"/>
              <w:rPr>
                <w:rFonts w:cs="Arial"/>
                <w:color w:val="000000" w:themeColor="text1"/>
                <w:sz w:val="20"/>
              </w:rPr>
            </w:pPr>
            <w:r w:rsidRPr="00C55FCD">
              <w:rPr>
                <w:rFonts w:cs="Arial"/>
                <w:color w:val="000000" w:themeColor="text1"/>
                <w:sz w:val="20"/>
              </w:rPr>
              <w:t>12</w:t>
            </w:r>
          </w:p>
        </w:tc>
        <w:tc>
          <w:tcPr>
            <w:tcW w:w="1315" w:type="dxa"/>
          </w:tcPr>
          <w:p w14:paraId="3133AFDB" w14:textId="77777777" w:rsidR="005436FA" w:rsidRPr="00C55FCD" w:rsidRDefault="005436FA" w:rsidP="005436FA">
            <w:pPr>
              <w:jc w:val="center"/>
              <w:rPr>
                <w:rFonts w:cs="Arial"/>
                <w:color w:val="000000" w:themeColor="text1"/>
                <w:sz w:val="20"/>
              </w:rPr>
            </w:pPr>
            <w:r w:rsidRPr="00C55FCD">
              <w:rPr>
                <w:rFonts w:cs="Arial"/>
                <w:color w:val="000000" w:themeColor="text1"/>
                <w:sz w:val="20"/>
              </w:rPr>
              <w:t>509</w:t>
            </w:r>
          </w:p>
        </w:tc>
        <w:tc>
          <w:tcPr>
            <w:tcW w:w="992" w:type="dxa"/>
          </w:tcPr>
          <w:p w14:paraId="26EE2F6A" w14:textId="77777777" w:rsidR="005436FA" w:rsidRPr="00C55FCD" w:rsidRDefault="005436FA" w:rsidP="005436FA">
            <w:pPr>
              <w:jc w:val="center"/>
              <w:rPr>
                <w:rFonts w:cs="Arial"/>
                <w:color w:val="000000" w:themeColor="text1"/>
                <w:sz w:val="20"/>
              </w:rPr>
            </w:pPr>
            <w:r w:rsidRPr="00C55FCD">
              <w:rPr>
                <w:rFonts w:cs="Arial"/>
                <w:color w:val="000000" w:themeColor="text1"/>
                <w:sz w:val="20"/>
              </w:rPr>
              <w:t>297</w:t>
            </w:r>
          </w:p>
        </w:tc>
        <w:tc>
          <w:tcPr>
            <w:tcW w:w="851" w:type="dxa"/>
          </w:tcPr>
          <w:p w14:paraId="1A9DBA98" w14:textId="77777777" w:rsidR="005436FA" w:rsidRPr="00C55FCD" w:rsidRDefault="005436FA" w:rsidP="005436FA">
            <w:pPr>
              <w:jc w:val="center"/>
              <w:rPr>
                <w:rFonts w:cs="Arial"/>
                <w:color w:val="000000" w:themeColor="text1"/>
                <w:sz w:val="20"/>
              </w:rPr>
            </w:pPr>
            <w:r w:rsidRPr="00C55FCD">
              <w:rPr>
                <w:rFonts w:cs="Arial"/>
                <w:color w:val="000000" w:themeColor="text1"/>
                <w:sz w:val="20"/>
              </w:rPr>
              <w:t>0</w:t>
            </w:r>
          </w:p>
        </w:tc>
        <w:tc>
          <w:tcPr>
            <w:tcW w:w="1134" w:type="dxa"/>
          </w:tcPr>
          <w:p w14:paraId="300C1ED4" w14:textId="77777777" w:rsidR="005436FA" w:rsidRPr="00C55FCD" w:rsidRDefault="005436FA" w:rsidP="005436FA">
            <w:pPr>
              <w:jc w:val="center"/>
              <w:rPr>
                <w:rFonts w:cs="Arial"/>
                <w:color w:val="000000" w:themeColor="text1"/>
                <w:sz w:val="20"/>
              </w:rPr>
            </w:pPr>
            <w:r w:rsidRPr="00C55FCD">
              <w:rPr>
                <w:rFonts w:cs="Arial"/>
                <w:color w:val="000000" w:themeColor="text1"/>
                <w:sz w:val="20"/>
              </w:rPr>
              <w:t>28</w:t>
            </w:r>
          </w:p>
        </w:tc>
        <w:tc>
          <w:tcPr>
            <w:tcW w:w="992" w:type="dxa"/>
          </w:tcPr>
          <w:p w14:paraId="5C077B0A" w14:textId="77777777" w:rsidR="005436FA" w:rsidRPr="00C55FCD" w:rsidRDefault="005436FA" w:rsidP="005436FA">
            <w:pPr>
              <w:jc w:val="center"/>
              <w:rPr>
                <w:rFonts w:cs="Arial"/>
                <w:color w:val="000000" w:themeColor="text1"/>
                <w:sz w:val="20"/>
              </w:rPr>
            </w:pPr>
            <w:r w:rsidRPr="00C55FCD">
              <w:rPr>
                <w:rFonts w:cs="Arial"/>
                <w:color w:val="000000" w:themeColor="text1"/>
                <w:sz w:val="20"/>
              </w:rPr>
              <w:t>3,691</w:t>
            </w:r>
          </w:p>
        </w:tc>
        <w:tc>
          <w:tcPr>
            <w:tcW w:w="850" w:type="dxa"/>
          </w:tcPr>
          <w:p w14:paraId="2608082D" w14:textId="77777777" w:rsidR="005436FA" w:rsidRPr="00C55FCD" w:rsidRDefault="005436FA" w:rsidP="005436FA">
            <w:pPr>
              <w:jc w:val="center"/>
              <w:rPr>
                <w:rFonts w:cs="Arial"/>
                <w:color w:val="000000" w:themeColor="text1"/>
                <w:sz w:val="20"/>
              </w:rPr>
            </w:pPr>
            <w:r w:rsidRPr="00C55FCD">
              <w:rPr>
                <w:rFonts w:cs="Arial"/>
                <w:color w:val="000000" w:themeColor="text1"/>
                <w:sz w:val="20"/>
              </w:rPr>
              <w:t>240</w:t>
            </w:r>
          </w:p>
        </w:tc>
        <w:tc>
          <w:tcPr>
            <w:tcW w:w="993" w:type="dxa"/>
          </w:tcPr>
          <w:p w14:paraId="1D2E5C26" w14:textId="77777777" w:rsidR="005436FA" w:rsidRPr="00C55FCD" w:rsidRDefault="005436FA" w:rsidP="005436FA">
            <w:pPr>
              <w:jc w:val="center"/>
              <w:rPr>
                <w:rFonts w:cs="Arial"/>
                <w:color w:val="000000" w:themeColor="text1"/>
                <w:sz w:val="20"/>
              </w:rPr>
            </w:pPr>
            <w:r w:rsidRPr="00C55FCD">
              <w:rPr>
                <w:rFonts w:cs="Arial"/>
                <w:color w:val="000000" w:themeColor="text1"/>
                <w:sz w:val="20"/>
              </w:rPr>
              <w:t>627</w:t>
            </w:r>
          </w:p>
        </w:tc>
        <w:tc>
          <w:tcPr>
            <w:tcW w:w="850" w:type="dxa"/>
          </w:tcPr>
          <w:p w14:paraId="1691E151" w14:textId="77777777" w:rsidR="005436FA" w:rsidRPr="00C55FCD" w:rsidRDefault="005436FA" w:rsidP="005436FA">
            <w:pPr>
              <w:jc w:val="center"/>
              <w:rPr>
                <w:rFonts w:cs="Arial"/>
                <w:color w:val="000000" w:themeColor="text1"/>
                <w:sz w:val="20"/>
              </w:rPr>
            </w:pPr>
            <w:r w:rsidRPr="00C55FCD">
              <w:rPr>
                <w:rFonts w:cs="Arial"/>
                <w:color w:val="000000" w:themeColor="text1"/>
                <w:sz w:val="20"/>
              </w:rPr>
              <w:t>71</w:t>
            </w:r>
          </w:p>
        </w:tc>
        <w:tc>
          <w:tcPr>
            <w:tcW w:w="1276" w:type="dxa"/>
          </w:tcPr>
          <w:p w14:paraId="757DAD26" w14:textId="77777777" w:rsidR="005436FA" w:rsidRPr="00C55FCD" w:rsidRDefault="005436FA" w:rsidP="005436FA">
            <w:pPr>
              <w:rPr>
                <w:rFonts w:cs="Arial"/>
                <w:color w:val="000000" w:themeColor="text1"/>
                <w:sz w:val="20"/>
              </w:rPr>
            </w:pPr>
            <w:r w:rsidRPr="00C55FCD">
              <w:rPr>
                <w:rFonts w:cs="Arial"/>
                <w:color w:val="000000" w:themeColor="text1"/>
                <w:sz w:val="20"/>
              </w:rPr>
              <w:t>5,678</w:t>
            </w:r>
          </w:p>
        </w:tc>
      </w:tr>
      <w:tr w:rsidR="005436FA" w:rsidRPr="00C55FCD" w14:paraId="169C70E8" w14:textId="77777777" w:rsidTr="003F4DBC">
        <w:trPr>
          <w:trHeight w:val="416"/>
        </w:trPr>
        <w:tc>
          <w:tcPr>
            <w:tcW w:w="2268" w:type="dxa"/>
          </w:tcPr>
          <w:p w14:paraId="52A99D79" w14:textId="77777777" w:rsidR="005436FA" w:rsidRPr="00C55FCD" w:rsidRDefault="005436FA" w:rsidP="005436FA">
            <w:pPr>
              <w:rPr>
                <w:rFonts w:cs="Arial"/>
                <w:color w:val="000000" w:themeColor="text1"/>
                <w:sz w:val="20"/>
              </w:rPr>
            </w:pPr>
            <w:r w:rsidRPr="00C55FCD">
              <w:rPr>
                <w:rFonts w:cs="Arial"/>
                <w:color w:val="000000" w:themeColor="text1"/>
                <w:sz w:val="20"/>
              </w:rPr>
              <w:t>TN Load (kg/yr)</w:t>
            </w:r>
          </w:p>
        </w:tc>
        <w:tc>
          <w:tcPr>
            <w:tcW w:w="1134" w:type="dxa"/>
          </w:tcPr>
          <w:p w14:paraId="500B0B64" w14:textId="77777777" w:rsidR="005436FA" w:rsidRPr="00C55FCD" w:rsidRDefault="005436FA" w:rsidP="005436FA">
            <w:pPr>
              <w:jc w:val="center"/>
              <w:rPr>
                <w:rFonts w:cs="Arial"/>
                <w:color w:val="000000" w:themeColor="text1"/>
                <w:sz w:val="20"/>
              </w:rPr>
            </w:pPr>
            <w:r w:rsidRPr="00C55FCD">
              <w:rPr>
                <w:rFonts w:cs="Arial"/>
                <w:color w:val="000000" w:themeColor="text1"/>
                <w:sz w:val="20"/>
              </w:rPr>
              <w:t>75</w:t>
            </w:r>
          </w:p>
        </w:tc>
        <w:tc>
          <w:tcPr>
            <w:tcW w:w="993" w:type="dxa"/>
          </w:tcPr>
          <w:p w14:paraId="52C0CC66" w14:textId="77777777" w:rsidR="005436FA" w:rsidRPr="00C55FCD" w:rsidRDefault="005436FA" w:rsidP="005436FA">
            <w:pPr>
              <w:jc w:val="center"/>
              <w:rPr>
                <w:rFonts w:cs="Arial"/>
                <w:color w:val="000000" w:themeColor="text1"/>
                <w:sz w:val="20"/>
              </w:rPr>
            </w:pPr>
            <w:r w:rsidRPr="00C55FCD">
              <w:rPr>
                <w:rFonts w:cs="Arial"/>
                <w:color w:val="000000" w:themeColor="text1"/>
                <w:sz w:val="20"/>
              </w:rPr>
              <w:t>1,169</w:t>
            </w:r>
          </w:p>
        </w:tc>
        <w:tc>
          <w:tcPr>
            <w:tcW w:w="811" w:type="dxa"/>
          </w:tcPr>
          <w:p w14:paraId="496E536C" w14:textId="77777777" w:rsidR="005436FA" w:rsidRPr="00C55FCD" w:rsidRDefault="005436FA" w:rsidP="005436FA">
            <w:pPr>
              <w:jc w:val="center"/>
              <w:rPr>
                <w:rFonts w:cs="Arial"/>
                <w:color w:val="000000" w:themeColor="text1"/>
                <w:sz w:val="20"/>
              </w:rPr>
            </w:pPr>
            <w:r w:rsidRPr="00C55FCD">
              <w:rPr>
                <w:rFonts w:cs="Arial"/>
                <w:color w:val="000000" w:themeColor="text1"/>
                <w:sz w:val="20"/>
              </w:rPr>
              <w:t>100</w:t>
            </w:r>
          </w:p>
        </w:tc>
        <w:tc>
          <w:tcPr>
            <w:tcW w:w="1315" w:type="dxa"/>
          </w:tcPr>
          <w:p w14:paraId="2883456E" w14:textId="77777777" w:rsidR="005436FA" w:rsidRPr="00C55FCD" w:rsidRDefault="005436FA" w:rsidP="005436FA">
            <w:pPr>
              <w:jc w:val="center"/>
              <w:rPr>
                <w:rFonts w:cs="Arial"/>
                <w:color w:val="000000" w:themeColor="text1"/>
                <w:sz w:val="20"/>
              </w:rPr>
            </w:pPr>
            <w:r w:rsidRPr="00C55FCD">
              <w:rPr>
                <w:rFonts w:cs="Arial"/>
                <w:color w:val="000000" w:themeColor="text1"/>
                <w:sz w:val="20"/>
              </w:rPr>
              <w:t>2,189</w:t>
            </w:r>
          </w:p>
        </w:tc>
        <w:tc>
          <w:tcPr>
            <w:tcW w:w="992" w:type="dxa"/>
          </w:tcPr>
          <w:p w14:paraId="4F0B55B7" w14:textId="77777777" w:rsidR="005436FA" w:rsidRPr="00C55FCD" w:rsidRDefault="005436FA" w:rsidP="005436FA">
            <w:pPr>
              <w:jc w:val="center"/>
              <w:rPr>
                <w:rFonts w:cs="Arial"/>
                <w:color w:val="000000" w:themeColor="text1"/>
                <w:sz w:val="20"/>
              </w:rPr>
            </w:pPr>
            <w:r w:rsidRPr="00C55FCD">
              <w:rPr>
                <w:rFonts w:cs="Arial"/>
                <w:color w:val="000000" w:themeColor="text1"/>
                <w:sz w:val="20"/>
              </w:rPr>
              <w:t>1,506</w:t>
            </w:r>
          </w:p>
        </w:tc>
        <w:tc>
          <w:tcPr>
            <w:tcW w:w="851" w:type="dxa"/>
          </w:tcPr>
          <w:p w14:paraId="00E435A3" w14:textId="77777777" w:rsidR="005436FA" w:rsidRPr="00C55FCD" w:rsidRDefault="005436FA" w:rsidP="005436FA">
            <w:pPr>
              <w:jc w:val="center"/>
              <w:rPr>
                <w:rFonts w:cs="Arial"/>
                <w:color w:val="000000" w:themeColor="text1"/>
                <w:sz w:val="20"/>
              </w:rPr>
            </w:pPr>
            <w:r w:rsidRPr="00C55FCD">
              <w:rPr>
                <w:rFonts w:cs="Arial"/>
                <w:color w:val="000000" w:themeColor="text1"/>
                <w:sz w:val="20"/>
              </w:rPr>
              <w:t>0</w:t>
            </w:r>
          </w:p>
        </w:tc>
        <w:tc>
          <w:tcPr>
            <w:tcW w:w="1134" w:type="dxa"/>
          </w:tcPr>
          <w:p w14:paraId="4DEA4DC2" w14:textId="77777777" w:rsidR="005436FA" w:rsidRPr="00C55FCD" w:rsidRDefault="005436FA" w:rsidP="005436FA">
            <w:pPr>
              <w:jc w:val="center"/>
              <w:rPr>
                <w:rFonts w:cs="Arial"/>
                <w:color w:val="000000" w:themeColor="text1"/>
                <w:sz w:val="20"/>
              </w:rPr>
            </w:pPr>
            <w:r w:rsidRPr="00C55FCD">
              <w:rPr>
                <w:rFonts w:cs="Arial"/>
                <w:color w:val="000000" w:themeColor="text1"/>
                <w:sz w:val="20"/>
              </w:rPr>
              <w:t>299</w:t>
            </w:r>
          </w:p>
        </w:tc>
        <w:tc>
          <w:tcPr>
            <w:tcW w:w="992" w:type="dxa"/>
          </w:tcPr>
          <w:p w14:paraId="30B5F760" w14:textId="77777777" w:rsidR="005436FA" w:rsidRPr="00C55FCD" w:rsidRDefault="005436FA" w:rsidP="005436FA">
            <w:pPr>
              <w:jc w:val="center"/>
              <w:rPr>
                <w:rFonts w:cs="Arial"/>
                <w:color w:val="000000" w:themeColor="text1"/>
                <w:sz w:val="20"/>
              </w:rPr>
            </w:pPr>
            <w:r w:rsidRPr="00C55FCD">
              <w:rPr>
                <w:rFonts w:cs="Arial"/>
                <w:color w:val="000000" w:themeColor="text1"/>
                <w:sz w:val="20"/>
              </w:rPr>
              <w:t>34,581</w:t>
            </w:r>
          </w:p>
        </w:tc>
        <w:tc>
          <w:tcPr>
            <w:tcW w:w="850" w:type="dxa"/>
          </w:tcPr>
          <w:p w14:paraId="4FDFF265" w14:textId="77777777" w:rsidR="005436FA" w:rsidRPr="00C55FCD" w:rsidRDefault="005436FA" w:rsidP="005436FA">
            <w:pPr>
              <w:jc w:val="center"/>
              <w:rPr>
                <w:rFonts w:cs="Arial"/>
                <w:color w:val="000000" w:themeColor="text1"/>
                <w:sz w:val="20"/>
              </w:rPr>
            </w:pPr>
            <w:r w:rsidRPr="00C55FCD">
              <w:rPr>
                <w:rFonts w:cs="Arial"/>
                <w:color w:val="000000" w:themeColor="text1"/>
                <w:sz w:val="20"/>
              </w:rPr>
              <w:t>2,282</w:t>
            </w:r>
          </w:p>
        </w:tc>
        <w:tc>
          <w:tcPr>
            <w:tcW w:w="993" w:type="dxa"/>
          </w:tcPr>
          <w:p w14:paraId="5D62E255" w14:textId="77777777" w:rsidR="005436FA" w:rsidRPr="00C55FCD" w:rsidRDefault="005436FA" w:rsidP="005436FA">
            <w:pPr>
              <w:jc w:val="center"/>
              <w:rPr>
                <w:rFonts w:cs="Arial"/>
                <w:color w:val="000000" w:themeColor="text1"/>
                <w:sz w:val="20"/>
              </w:rPr>
            </w:pPr>
            <w:r w:rsidRPr="00C55FCD">
              <w:rPr>
                <w:rFonts w:cs="Arial"/>
                <w:color w:val="000000" w:themeColor="text1"/>
                <w:sz w:val="20"/>
              </w:rPr>
              <w:t>6,478</w:t>
            </w:r>
          </w:p>
        </w:tc>
        <w:tc>
          <w:tcPr>
            <w:tcW w:w="850" w:type="dxa"/>
          </w:tcPr>
          <w:p w14:paraId="3591C852" w14:textId="77777777" w:rsidR="005436FA" w:rsidRPr="00C55FCD" w:rsidRDefault="005436FA" w:rsidP="005436FA">
            <w:pPr>
              <w:jc w:val="center"/>
              <w:rPr>
                <w:rFonts w:cs="Arial"/>
                <w:color w:val="000000" w:themeColor="text1"/>
                <w:sz w:val="20"/>
              </w:rPr>
            </w:pPr>
            <w:r w:rsidRPr="00C55FCD">
              <w:rPr>
                <w:rFonts w:cs="Arial"/>
                <w:color w:val="000000" w:themeColor="text1"/>
                <w:sz w:val="20"/>
              </w:rPr>
              <w:t>686</w:t>
            </w:r>
          </w:p>
        </w:tc>
        <w:tc>
          <w:tcPr>
            <w:tcW w:w="1276" w:type="dxa"/>
          </w:tcPr>
          <w:p w14:paraId="34BECBC7" w14:textId="77777777" w:rsidR="005436FA" w:rsidRPr="00C55FCD" w:rsidRDefault="005436FA" w:rsidP="005436FA">
            <w:pPr>
              <w:rPr>
                <w:rFonts w:cs="Arial"/>
                <w:color w:val="000000" w:themeColor="text1"/>
                <w:sz w:val="20"/>
              </w:rPr>
            </w:pPr>
            <w:r w:rsidRPr="00C55FCD">
              <w:rPr>
                <w:rFonts w:cs="Arial"/>
                <w:color w:val="000000" w:themeColor="text1"/>
                <w:sz w:val="20"/>
              </w:rPr>
              <w:t>49,365</w:t>
            </w:r>
          </w:p>
        </w:tc>
      </w:tr>
      <w:tr w:rsidR="005436FA" w:rsidRPr="00C55FCD" w14:paraId="7BA03E2B" w14:textId="77777777" w:rsidTr="003F4DBC">
        <w:trPr>
          <w:trHeight w:val="423"/>
        </w:trPr>
        <w:tc>
          <w:tcPr>
            <w:tcW w:w="2268" w:type="dxa"/>
          </w:tcPr>
          <w:p w14:paraId="0AA41F12" w14:textId="77777777" w:rsidR="005436FA" w:rsidRPr="00C55FCD" w:rsidRDefault="005436FA" w:rsidP="005436FA">
            <w:pPr>
              <w:rPr>
                <w:rFonts w:cs="Arial"/>
                <w:color w:val="000000" w:themeColor="text1"/>
                <w:sz w:val="20"/>
              </w:rPr>
            </w:pPr>
            <w:r w:rsidRPr="00C55FCD">
              <w:rPr>
                <w:rFonts w:cs="Arial"/>
                <w:color w:val="000000" w:themeColor="text1"/>
                <w:sz w:val="20"/>
              </w:rPr>
              <w:t>Gross Pollutants (kg/yr)</w:t>
            </w:r>
          </w:p>
        </w:tc>
        <w:tc>
          <w:tcPr>
            <w:tcW w:w="1134" w:type="dxa"/>
          </w:tcPr>
          <w:p w14:paraId="55489E26" w14:textId="77777777" w:rsidR="005436FA" w:rsidRPr="00C55FCD" w:rsidRDefault="005436FA" w:rsidP="005436FA">
            <w:pPr>
              <w:jc w:val="center"/>
              <w:rPr>
                <w:rFonts w:cs="Arial"/>
                <w:color w:val="000000" w:themeColor="text1"/>
                <w:sz w:val="20"/>
              </w:rPr>
            </w:pPr>
            <w:r w:rsidRPr="00C55FCD">
              <w:rPr>
                <w:rFonts w:cs="Arial"/>
                <w:color w:val="000000" w:themeColor="text1"/>
                <w:sz w:val="20"/>
              </w:rPr>
              <w:t>1,150</w:t>
            </w:r>
          </w:p>
        </w:tc>
        <w:tc>
          <w:tcPr>
            <w:tcW w:w="993" w:type="dxa"/>
          </w:tcPr>
          <w:p w14:paraId="5DE802E0" w14:textId="77777777" w:rsidR="005436FA" w:rsidRPr="00C55FCD" w:rsidRDefault="005436FA" w:rsidP="005436FA">
            <w:pPr>
              <w:jc w:val="center"/>
              <w:rPr>
                <w:rFonts w:cs="Arial"/>
                <w:color w:val="000000" w:themeColor="text1"/>
                <w:sz w:val="20"/>
              </w:rPr>
            </w:pPr>
            <w:r w:rsidRPr="00C55FCD">
              <w:rPr>
                <w:rFonts w:cs="Arial"/>
                <w:color w:val="000000" w:themeColor="text1"/>
                <w:sz w:val="20"/>
              </w:rPr>
              <w:t>8,065</w:t>
            </w:r>
          </w:p>
        </w:tc>
        <w:tc>
          <w:tcPr>
            <w:tcW w:w="811" w:type="dxa"/>
          </w:tcPr>
          <w:p w14:paraId="28C33ADF" w14:textId="77777777" w:rsidR="005436FA" w:rsidRPr="00C55FCD" w:rsidRDefault="005436FA" w:rsidP="005436FA">
            <w:pPr>
              <w:jc w:val="center"/>
              <w:rPr>
                <w:rFonts w:cs="Arial"/>
                <w:color w:val="000000" w:themeColor="text1"/>
                <w:sz w:val="20"/>
              </w:rPr>
            </w:pPr>
            <w:r w:rsidRPr="00C55FCD">
              <w:rPr>
                <w:rFonts w:cs="Arial"/>
                <w:color w:val="000000" w:themeColor="text1"/>
                <w:sz w:val="20"/>
              </w:rPr>
              <w:t>440</w:t>
            </w:r>
          </w:p>
        </w:tc>
        <w:tc>
          <w:tcPr>
            <w:tcW w:w="1315" w:type="dxa"/>
          </w:tcPr>
          <w:p w14:paraId="64B63B46" w14:textId="77777777" w:rsidR="005436FA" w:rsidRPr="00C55FCD" w:rsidRDefault="005436FA" w:rsidP="005436FA">
            <w:pPr>
              <w:jc w:val="center"/>
              <w:rPr>
                <w:rFonts w:cs="Arial"/>
                <w:color w:val="000000" w:themeColor="text1"/>
                <w:sz w:val="20"/>
              </w:rPr>
            </w:pPr>
            <w:r w:rsidRPr="00C55FCD">
              <w:rPr>
                <w:rFonts w:cs="Arial"/>
                <w:color w:val="000000" w:themeColor="text1"/>
                <w:sz w:val="20"/>
              </w:rPr>
              <w:t>33,344</w:t>
            </w:r>
          </w:p>
        </w:tc>
        <w:tc>
          <w:tcPr>
            <w:tcW w:w="992" w:type="dxa"/>
          </w:tcPr>
          <w:p w14:paraId="3E0CEA76" w14:textId="77777777" w:rsidR="005436FA" w:rsidRPr="00C55FCD" w:rsidRDefault="005436FA" w:rsidP="005436FA">
            <w:pPr>
              <w:jc w:val="center"/>
              <w:rPr>
                <w:rFonts w:cs="Arial"/>
                <w:color w:val="000000" w:themeColor="text1"/>
                <w:sz w:val="20"/>
              </w:rPr>
            </w:pPr>
            <w:r w:rsidRPr="00C55FCD">
              <w:rPr>
                <w:rFonts w:cs="Arial"/>
                <w:color w:val="000000" w:themeColor="text1"/>
                <w:sz w:val="20"/>
              </w:rPr>
              <w:t>12,130</w:t>
            </w:r>
          </w:p>
        </w:tc>
        <w:tc>
          <w:tcPr>
            <w:tcW w:w="851" w:type="dxa"/>
          </w:tcPr>
          <w:p w14:paraId="108B7847" w14:textId="77777777" w:rsidR="005436FA" w:rsidRPr="00C55FCD" w:rsidRDefault="005436FA" w:rsidP="005436FA">
            <w:pPr>
              <w:jc w:val="center"/>
              <w:rPr>
                <w:rFonts w:cs="Arial"/>
                <w:color w:val="000000" w:themeColor="text1"/>
                <w:sz w:val="20"/>
              </w:rPr>
            </w:pPr>
            <w:r w:rsidRPr="00C55FCD">
              <w:rPr>
                <w:rFonts w:cs="Arial"/>
                <w:color w:val="000000" w:themeColor="text1"/>
                <w:sz w:val="20"/>
              </w:rPr>
              <w:t>3</w:t>
            </w:r>
          </w:p>
        </w:tc>
        <w:tc>
          <w:tcPr>
            <w:tcW w:w="1134" w:type="dxa"/>
          </w:tcPr>
          <w:p w14:paraId="5191F33D" w14:textId="77777777" w:rsidR="005436FA" w:rsidRPr="00C55FCD" w:rsidRDefault="005436FA" w:rsidP="005436FA">
            <w:pPr>
              <w:jc w:val="center"/>
              <w:rPr>
                <w:rFonts w:cs="Arial"/>
                <w:color w:val="000000" w:themeColor="text1"/>
                <w:sz w:val="20"/>
              </w:rPr>
            </w:pPr>
            <w:r w:rsidRPr="00C55FCD">
              <w:rPr>
                <w:rFonts w:cs="Arial"/>
                <w:color w:val="000000" w:themeColor="text1"/>
                <w:sz w:val="20"/>
              </w:rPr>
              <w:t>4,858</w:t>
            </w:r>
          </w:p>
        </w:tc>
        <w:tc>
          <w:tcPr>
            <w:tcW w:w="992" w:type="dxa"/>
          </w:tcPr>
          <w:p w14:paraId="672D54E2" w14:textId="77777777" w:rsidR="005436FA" w:rsidRPr="00C55FCD" w:rsidRDefault="005436FA" w:rsidP="005436FA">
            <w:pPr>
              <w:jc w:val="center"/>
              <w:rPr>
                <w:rFonts w:cs="Arial"/>
                <w:color w:val="000000" w:themeColor="text1"/>
                <w:sz w:val="20"/>
              </w:rPr>
            </w:pPr>
            <w:r w:rsidRPr="00C55FCD">
              <w:rPr>
                <w:rFonts w:cs="Arial"/>
                <w:color w:val="000000" w:themeColor="text1"/>
                <w:sz w:val="20"/>
              </w:rPr>
              <w:t>3,379</w:t>
            </w:r>
          </w:p>
        </w:tc>
        <w:tc>
          <w:tcPr>
            <w:tcW w:w="850" w:type="dxa"/>
          </w:tcPr>
          <w:p w14:paraId="511E4741" w14:textId="77777777" w:rsidR="005436FA" w:rsidRPr="00C55FCD" w:rsidRDefault="005436FA" w:rsidP="005436FA">
            <w:pPr>
              <w:jc w:val="center"/>
              <w:rPr>
                <w:rFonts w:cs="Arial"/>
                <w:color w:val="000000" w:themeColor="text1"/>
                <w:sz w:val="20"/>
              </w:rPr>
            </w:pPr>
            <w:r w:rsidRPr="00C55FCD">
              <w:rPr>
                <w:rFonts w:cs="Arial"/>
                <w:color w:val="000000" w:themeColor="text1"/>
                <w:sz w:val="20"/>
              </w:rPr>
              <w:t>2,873</w:t>
            </w:r>
          </w:p>
        </w:tc>
        <w:tc>
          <w:tcPr>
            <w:tcW w:w="993" w:type="dxa"/>
          </w:tcPr>
          <w:p w14:paraId="11A06AB3" w14:textId="77777777" w:rsidR="005436FA" w:rsidRPr="00C55FCD" w:rsidRDefault="005436FA" w:rsidP="005436FA">
            <w:pPr>
              <w:jc w:val="center"/>
              <w:rPr>
                <w:rFonts w:cs="Arial"/>
                <w:color w:val="000000" w:themeColor="text1"/>
                <w:sz w:val="20"/>
              </w:rPr>
            </w:pPr>
            <w:r w:rsidRPr="00C55FCD">
              <w:rPr>
                <w:rFonts w:cs="Arial"/>
                <w:color w:val="000000" w:themeColor="text1"/>
                <w:sz w:val="20"/>
              </w:rPr>
              <w:t>67,502</w:t>
            </w:r>
          </w:p>
        </w:tc>
        <w:tc>
          <w:tcPr>
            <w:tcW w:w="850" w:type="dxa"/>
          </w:tcPr>
          <w:p w14:paraId="5229FF96" w14:textId="77777777" w:rsidR="005436FA" w:rsidRPr="00C55FCD" w:rsidRDefault="005436FA" w:rsidP="005436FA">
            <w:pPr>
              <w:jc w:val="center"/>
              <w:rPr>
                <w:rFonts w:cs="Arial"/>
                <w:color w:val="000000" w:themeColor="text1"/>
                <w:sz w:val="20"/>
              </w:rPr>
            </w:pPr>
            <w:r w:rsidRPr="00C55FCD">
              <w:rPr>
                <w:rFonts w:cs="Arial"/>
                <w:color w:val="000000" w:themeColor="text1"/>
                <w:sz w:val="20"/>
              </w:rPr>
              <w:t>16</w:t>
            </w:r>
          </w:p>
        </w:tc>
        <w:tc>
          <w:tcPr>
            <w:tcW w:w="1276" w:type="dxa"/>
          </w:tcPr>
          <w:p w14:paraId="303EFDED" w14:textId="77777777" w:rsidR="005436FA" w:rsidRPr="00C55FCD" w:rsidRDefault="005436FA" w:rsidP="005436FA">
            <w:pPr>
              <w:rPr>
                <w:rFonts w:cs="Arial"/>
                <w:color w:val="000000" w:themeColor="text1"/>
                <w:sz w:val="20"/>
              </w:rPr>
            </w:pPr>
            <w:r w:rsidRPr="00C55FCD">
              <w:rPr>
                <w:rFonts w:cs="Arial"/>
                <w:color w:val="000000" w:themeColor="text1"/>
                <w:sz w:val="20"/>
              </w:rPr>
              <w:t>133,76</w:t>
            </w:r>
            <w:r w:rsidR="00F4406C" w:rsidRPr="00C55FCD">
              <w:rPr>
                <w:rFonts w:cs="Arial"/>
                <w:color w:val="000000" w:themeColor="text1"/>
                <w:sz w:val="20"/>
              </w:rPr>
              <w:t>0</w:t>
            </w:r>
          </w:p>
        </w:tc>
      </w:tr>
    </w:tbl>
    <w:p w14:paraId="4D7DE5FD" w14:textId="77777777" w:rsidR="006268AA" w:rsidRPr="003F4DBC" w:rsidRDefault="006268AA" w:rsidP="003F4DBC">
      <w:pPr>
        <w:pStyle w:val="Caption"/>
        <w:keepNext/>
        <w:spacing w:line="360" w:lineRule="auto"/>
        <w:rPr>
          <w:rFonts w:cs="Arial"/>
          <w:i w:val="0"/>
          <w:sz w:val="24"/>
          <w:szCs w:val="24"/>
        </w:rPr>
      </w:pPr>
      <w:r w:rsidRPr="003F4DBC">
        <w:rPr>
          <w:rFonts w:cs="Arial"/>
          <w:i w:val="0"/>
          <w:sz w:val="24"/>
          <w:szCs w:val="24"/>
        </w:rPr>
        <w:t>Stormwater pollutant budget by surface type</w:t>
      </w:r>
    </w:p>
    <w:tbl>
      <w:tblPr>
        <w:tblStyle w:val="TableGrid1"/>
        <w:tblW w:w="0" w:type="auto"/>
        <w:tblLook w:val="04A0" w:firstRow="1" w:lastRow="0" w:firstColumn="1" w:lastColumn="0" w:noHBand="0" w:noVBand="1"/>
        <w:tblCaption w:val="Table"/>
        <w:tblDescription w:val="Stormwater pollutant budget by surface type"/>
      </w:tblPr>
      <w:tblGrid>
        <w:gridCol w:w="2410"/>
        <w:gridCol w:w="1023"/>
        <w:gridCol w:w="1072"/>
        <w:gridCol w:w="1023"/>
        <w:gridCol w:w="1023"/>
        <w:gridCol w:w="999"/>
        <w:gridCol w:w="1072"/>
        <w:gridCol w:w="954"/>
        <w:gridCol w:w="1195"/>
      </w:tblGrid>
      <w:tr w:rsidR="003F4DBC" w:rsidRPr="003F4DBC" w14:paraId="63F24664" w14:textId="77777777" w:rsidTr="00C55FCD">
        <w:trPr>
          <w:trHeight w:val="368"/>
          <w:tblHeader/>
        </w:trPr>
        <w:tc>
          <w:tcPr>
            <w:tcW w:w="2410" w:type="dxa"/>
          </w:tcPr>
          <w:p w14:paraId="71ED0A2D" w14:textId="77777777" w:rsidR="006268AA" w:rsidRPr="003F4DBC" w:rsidRDefault="006268AA" w:rsidP="00602CBD">
            <w:pPr>
              <w:keepNext/>
              <w:keepLines/>
              <w:rPr>
                <w:rFonts w:cs="Arial"/>
                <w:b/>
                <w:color w:val="000000" w:themeColor="text1"/>
                <w:sz w:val="22"/>
                <w:szCs w:val="22"/>
              </w:rPr>
            </w:pPr>
            <w:r w:rsidRPr="003F4DBC">
              <w:rPr>
                <w:rFonts w:cs="Arial"/>
                <w:b/>
                <w:color w:val="000000" w:themeColor="text1"/>
                <w:sz w:val="22"/>
                <w:szCs w:val="22"/>
              </w:rPr>
              <w:t>Item</w:t>
            </w:r>
          </w:p>
        </w:tc>
        <w:tc>
          <w:tcPr>
            <w:tcW w:w="1023" w:type="dxa"/>
          </w:tcPr>
          <w:p w14:paraId="2DAC5670" w14:textId="77777777" w:rsidR="006268AA" w:rsidRPr="003F4DBC" w:rsidRDefault="00C55FCD" w:rsidP="00602CBD">
            <w:pPr>
              <w:jc w:val="center"/>
              <w:rPr>
                <w:rFonts w:cs="Arial"/>
                <w:color w:val="000000" w:themeColor="text1"/>
                <w:sz w:val="22"/>
                <w:szCs w:val="22"/>
              </w:rPr>
            </w:pPr>
            <w:r w:rsidRPr="003F4DBC">
              <w:rPr>
                <w:rFonts w:cs="Arial"/>
                <w:b/>
                <w:bCs/>
                <w:color w:val="000000" w:themeColor="text1"/>
                <w:sz w:val="22"/>
                <w:szCs w:val="22"/>
              </w:rPr>
              <w:t>Council</w:t>
            </w:r>
            <w:r w:rsidRPr="003F4DBC">
              <w:rPr>
                <w:rFonts w:cs="Arial"/>
                <w:color w:val="000000" w:themeColor="text1"/>
                <w:sz w:val="22"/>
                <w:szCs w:val="22"/>
              </w:rPr>
              <w:t xml:space="preserve"> </w:t>
            </w:r>
            <w:r w:rsidR="006268AA" w:rsidRPr="003F4DBC">
              <w:rPr>
                <w:rFonts w:cs="Arial"/>
                <w:color w:val="000000" w:themeColor="text1"/>
                <w:sz w:val="22"/>
                <w:szCs w:val="22"/>
              </w:rPr>
              <w:t>General</w:t>
            </w:r>
          </w:p>
        </w:tc>
        <w:tc>
          <w:tcPr>
            <w:tcW w:w="1072" w:type="dxa"/>
          </w:tcPr>
          <w:p w14:paraId="477CC45A" w14:textId="77777777" w:rsidR="006268AA" w:rsidRPr="003F4DBC" w:rsidRDefault="00C55FCD" w:rsidP="00602CBD">
            <w:pPr>
              <w:jc w:val="center"/>
              <w:rPr>
                <w:rFonts w:cs="Arial"/>
                <w:color w:val="000000" w:themeColor="text1"/>
                <w:sz w:val="22"/>
                <w:szCs w:val="22"/>
              </w:rPr>
            </w:pPr>
            <w:r w:rsidRPr="003F4DBC">
              <w:rPr>
                <w:rFonts w:cs="Arial"/>
                <w:b/>
                <w:bCs/>
                <w:color w:val="000000" w:themeColor="text1"/>
                <w:sz w:val="22"/>
                <w:szCs w:val="22"/>
              </w:rPr>
              <w:t>Council</w:t>
            </w:r>
            <w:r w:rsidRPr="003F4DBC">
              <w:rPr>
                <w:rFonts w:cs="Arial"/>
                <w:color w:val="000000" w:themeColor="text1"/>
                <w:sz w:val="22"/>
                <w:szCs w:val="22"/>
              </w:rPr>
              <w:t xml:space="preserve"> </w:t>
            </w:r>
            <w:r w:rsidR="006268AA" w:rsidRPr="003F4DBC">
              <w:rPr>
                <w:rFonts w:cs="Arial"/>
                <w:color w:val="000000" w:themeColor="text1"/>
                <w:sz w:val="22"/>
                <w:szCs w:val="22"/>
              </w:rPr>
              <w:t>Pervious</w:t>
            </w:r>
          </w:p>
        </w:tc>
        <w:tc>
          <w:tcPr>
            <w:tcW w:w="1023" w:type="dxa"/>
          </w:tcPr>
          <w:p w14:paraId="18859D58" w14:textId="77777777" w:rsidR="006268AA" w:rsidRPr="003F4DBC" w:rsidRDefault="00C55FCD" w:rsidP="00602CBD">
            <w:pPr>
              <w:jc w:val="center"/>
              <w:rPr>
                <w:rFonts w:cs="Arial"/>
                <w:color w:val="000000" w:themeColor="text1"/>
                <w:sz w:val="22"/>
                <w:szCs w:val="22"/>
              </w:rPr>
            </w:pPr>
            <w:r w:rsidRPr="003F4DBC">
              <w:rPr>
                <w:rFonts w:cs="Arial"/>
                <w:b/>
                <w:bCs/>
                <w:color w:val="000000" w:themeColor="text1"/>
                <w:sz w:val="22"/>
                <w:szCs w:val="22"/>
              </w:rPr>
              <w:t>Council</w:t>
            </w:r>
            <w:r w:rsidRPr="003F4DBC">
              <w:rPr>
                <w:rFonts w:cs="Arial"/>
                <w:color w:val="000000" w:themeColor="text1"/>
                <w:sz w:val="22"/>
                <w:szCs w:val="22"/>
              </w:rPr>
              <w:t xml:space="preserve"> </w:t>
            </w:r>
            <w:r w:rsidR="006268AA" w:rsidRPr="003F4DBC">
              <w:rPr>
                <w:rFonts w:cs="Arial"/>
                <w:color w:val="000000" w:themeColor="text1"/>
                <w:sz w:val="22"/>
                <w:szCs w:val="22"/>
              </w:rPr>
              <w:t>Road</w:t>
            </w:r>
          </w:p>
        </w:tc>
        <w:tc>
          <w:tcPr>
            <w:tcW w:w="1023" w:type="dxa"/>
          </w:tcPr>
          <w:p w14:paraId="58F1FAFB" w14:textId="77777777" w:rsidR="006268AA" w:rsidRPr="003F4DBC" w:rsidRDefault="00C55FCD" w:rsidP="00602CBD">
            <w:pPr>
              <w:jc w:val="center"/>
              <w:rPr>
                <w:rFonts w:cs="Arial"/>
                <w:color w:val="000000" w:themeColor="text1"/>
                <w:sz w:val="22"/>
                <w:szCs w:val="22"/>
              </w:rPr>
            </w:pPr>
            <w:r w:rsidRPr="003F4DBC">
              <w:rPr>
                <w:rFonts w:cs="Arial"/>
                <w:b/>
                <w:bCs/>
                <w:color w:val="000000" w:themeColor="text1"/>
                <w:sz w:val="22"/>
                <w:szCs w:val="22"/>
              </w:rPr>
              <w:t>Council</w:t>
            </w:r>
            <w:r w:rsidRPr="003F4DBC">
              <w:rPr>
                <w:rFonts w:cs="Arial"/>
                <w:color w:val="000000" w:themeColor="text1"/>
                <w:sz w:val="22"/>
                <w:szCs w:val="22"/>
              </w:rPr>
              <w:t xml:space="preserve"> </w:t>
            </w:r>
            <w:r w:rsidR="006268AA" w:rsidRPr="003F4DBC">
              <w:rPr>
                <w:rFonts w:cs="Arial"/>
                <w:color w:val="000000" w:themeColor="text1"/>
                <w:sz w:val="22"/>
                <w:szCs w:val="22"/>
              </w:rPr>
              <w:t>Roof</w:t>
            </w:r>
          </w:p>
        </w:tc>
        <w:tc>
          <w:tcPr>
            <w:tcW w:w="999" w:type="dxa"/>
          </w:tcPr>
          <w:p w14:paraId="563649FF" w14:textId="77777777" w:rsidR="006268AA" w:rsidRPr="003F4DBC" w:rsidRDefault="00C55FCD" w:rsidP="00602CBD">
            <w:pPr>
              <w:jc w:val="center"/>
              <w:rPr>
                <w:rFonts w:cs="Arial"/>
                <w:color w:val="000000" w:themeColor="text1"/>
                <w:sz w:val="22"/>
                <w:szCs w:val="22"/>
              </w:rPr>
            </w:pPr>
            <w:r>
              <w:rPr>
                <w:rFonts w:cs="Arial"/>
                <w:b/>
                <w:bCs/>
                <w:color w:val="000000" w:themeColor="text1"/>
                <w:sz w:val="22"/>
                <w:szCs w:val="22"/>
              </w:rPr>
              <w:t>Private</w:t>
            </w:r>
            <w:r w:rsidRPr="003F4DBC">
              <w:rPr>
                <w:rFonts w:cs="Arial"/>
                <w:color w:val="000000" w:themeColor="text1"/>
                <w:sz w:val="22"/>
                <w:szCs w:val="22"/>
              </w:rPr>
              <w:t xml:space="preserve"> </w:t>
            </w:r>
            <w:r w:rsidR="006268AA" w:rsidRPr="003F4DBC">
              <w:rPr>
                <w:rFonts w:cs="Arial"/>
                <w:color w:val="000000" w:themeColor="text1"/>
                <w:sz w:val="22"/>
                <w:szCs w:val="22"/>
              </w:rPr>
              <w:t>General</w:t>
            </w:r>
          </w:p>
        </w:tc>
        <w:tc>
          <w:tcPr>
            <w:tcW w:w="1072" w:type="dxa"/>
          </w:tcPr>
          <w:p w14:paraId="7BC19B2B" w14:textId="77777777" w:rsidR="006268AA" w:rsidRPr="003F4DBC" w:rsidRDefault="00C55FCD" w:rsidP="00602CBD">
            <w:pPr>
              <w:jc w:val="center"/>
              <w:rPr>
                <w:rFonts w:cs="Arial"/>
                <w:color w:val="000000" w:themeColor="text1"/>
                <w:sz w:val="22"/>
                <w:szCs w:val="22"/>
              </w:rPr>
            </w:pPr>
            <w:r>
              <w:rPr>
                <w:rFonts w:cs="Arial"/>
                <w:b/>
                <w:bCs/>
                <w:color w:val="000000" w:themeColor="text1"/>
                <w:sz w:val="22"/>
                <w:szCs w:val="22"/>
              </w:rPr>
              <w:t>Private</w:t>
            </w:r>
            <w:r w:rsidRPr="003F4DBC">
              <w:rPr>
                <w:rFonts w:cs="Arial"/>
                <w:color w:val="000000" w:themeColor="text1"/>
                <w:sz w:val="22"/>
                <w:szCs w:val="22"/>
              </w:rPr>
              <w:t xml:space="preserve"> </w:t>
            </w:r>
            <w:r w:rsidR="006268AA" w:rsidRPr="003F4DBC">
              <w:rPr>
                <w:rFonts w:cs="Arial"/>
                <w:color w:val="000000" w:themeColor="text1"/>
                <w:sz w:val="22"/>
                <w:szCs w:val="22"/>
              </w:rPr>
              <w:t>Pervious</w:t>
            </w:r>
          </w:p>
        </w:tc>
        <w:tc>
          <w:tcPr>
            <w:tcW w:w="954" w:type="dxa"/>
          </w:tcPr>
          <w:p w14:paraId="4D6AB12A" w14:textId="77777777" w:rsidR="006268AA" w:rsidRPr="003F4DBC" w:rsidRDefault="00C55FCD" w:rsidP="00602CBD">
            <w:pPr>
              <w:jc w:val="center"/>
              <w:rPr>
                <w:rFonts w:cs="Arial"/>
                <w:color w:val="000000" w:themeColor="text1"/>
                <w:sz w:val="22"/>
                <w:szCs w:val="22"/>
              </w:rPr>
            </w:pPr>
            <w:r>
              <w:rPr>
                <w:rFonts w:cs="Arial"/>
                <w:b/>
                <w:bCs/>
                <w:color w:val="000000" w:themeColor="text1"/>
                <w:sz w:val="22"/>
                <w:szCs w:val="22"/>
              </w:rPr>
              <w:t>Private</w:t>
            </w:r>
            <w:r w:rsidRPr="003F4DBC">
              <w:rPr>
                <w:rFonts w:cs="Arial"/>
                <w:color w:val="000000" w:themeColor="text1"/>
                <w:sz w:val="22"/>
                <w:szCs w:val="22"/>
              </w:rPr>
              <w:t xml:space="preserve"> </w:t>
            </w:r>
            <w:r w:rsidR="006268AA" w:rsidRPr="003F4DBC">
              <w:rPr>
                <w:rFonts w:cs="Arial"/>
                <w:color w:val="000000" w:themeColor="text1"/>
                <w:sz w:val="22"/>
                <w:szCs w:val="22"/>
              </w:rPr>
              <w:t>Roof</w:t>
            </w:r>
          </w:p>
        </w:tc>
        <w:tc>
          <w:tcPr>
            <w:tcW w:w="1195" w:type="dxa"/>
          </w:tcPr>
          <w:p w14:paraId="111B6B5B" w14:textId="77777777" w:rsidR="006268AA" w:rsidRPr="003F4DBC" w:rsidRDefault="006268AA" w:rsidP="00602CBD">
            <w:pPr>
              <w:jc w:val="center"/>
              <w:rPr>
                <w:rFonts w:cs="Arial"/>
                <w:color w:val="000000" w:themeColor="text1"/>
                <w:sz w:val="22"/>
                <w:szCs w:val="22"/>
              </w:rPr>
            </w:pPr>
            <w:r w:rsidRPr="003F4DBC">
              <w:rPr>
                <w:rFonts w:cs="Arial"/>
                <w:color w:val="000000" w:themeColor="text1"/>
                <w:sz w:val="22"/>
                <w:szCs w:val="22"/>
              </w:rPr>
              <w:t>Total</w:t>
            </w:r>
          </w:p>
        </w:tc>
      </w:tr>
      <w:tr w:rsidR="003F4DBC" w:rsidRPr="003F4DBC" w14:paraId="70458568" w14:textId="77777777" w:rsidTr="00C55FCD">
        <w:trPr>
          <w:trHeight w:val="413"/>
        </w:trPr>
        <w:tc>
          <w:tcPr>
            <w:tcW w:w="2410" w:type="dxa"/>
          </w:tcPr>
          <w:p w14:paraId="60835D57" w14:textId="77777777" w:rsidR="00602CBD" w:rsidRPr="003F4DBC" w:rsidRDefault="00602CBD" w:rsidP="00602CBD">
            <w:pPr>
              <w:rPr>
                <w:rFonts w:cs="Arial"/>
                <w:color w:val="000000" w:themeColor="text1"/>
                <w:sz w:val="22"/>
                <w:szCs w:val="22"/>
              </w:rPr>
            </w:pPr>
            <w:r w:rsidRPr="003F4DBC">
              <w:rPr>
                <w:rFonts w:cs="Arial"/>
                <w:color w:val="000000" w:themeColor="text1"/>
                <w:sz w:val="22"/>
                <w:szCs w:val="22"/>
              </w:rPr>
              <w:t>Total Surface Area (ha)</w:t>
            </w:r>
          </w:p>
        </w:tc>
        <w:tc>
          <w:tcPr>
            <w:tcW w:w="1023" w:type="dxa"/>
          </w:tcPr>
          <w:p w14:paraId="2AA0CBD7" w14:textId="77777777" w:rsidR="00602CBD" w:rsidRPr="003F4DBC" w:rsidRDefault="00602CBD" w:rsidP="00602CBD">
            <w:pPr>
              <w:jc w:val="center"/>
              <w:rPr>
                <w:rFonts w:cs="Arial"/>
                <w:color w:val="000000" w:themeColor="text1"/>
                <w:sz w:val="22"/>
                <w:szCs w:val="22"/>
              </w:rPr>
            </w:pPr>
            <w:r w:rsidRPr="003F4DBC">
              <w:rPr>
                <w:rFonts w:cs="Arial"/>
                <w:color w:val="000000" w:themeColor="text1"/>
                <w:sz w:val="22"/>
                <w:szCs w:val="22"/>
              </w:rPr>
              <w:t>4</w:t>
            </w:r>
          </w:p>
        </w:tc>
        <w:tc>
          <w:tcPr>
            <w:tcW w:w="1072" w:type="dxa"/>
          </w:tcPr>
          <w:p w14:paraId="75B8CCE5" w14:textId="77777777" w:rsidR="00602CBD" w:rsidRPr="003F4DBC" w:rsidRDefault="00602CBD" w:rsidP="00602CBD">
            <w:pPr>
              <w:jc w:val="center"/>
              <w:rPr>
                <w:rFonts w:cs="Arial"/>
                <w:color w:val="000000" w:themeColor="text1"/>
                <w:sz w:val="22"/>
                <w:szCs w:val="22"/>
              </w:rPr>
            </w:pPr>
            <w:r w:rsidRPr="003F4DBC">
              <w:rPr>
                <w:rFonts w:cs="Arial"/>
                <w:color w:val="000000" w:themeColor="text1"/>
                <w:sz w:val="22"/>
                <w:szCs w:val="22"/>
              </w:rPr>
              <w:t>1,490</w:t>
            </w:r>
          </w:p>
        </w:tc>
        <w:tc>
          <w:tcPr>
            <w:tcW w:w="1023" w:type="dxa"/>
          </w:tcPr>
          <w:p w14:paraId="4D996C92" w14:textId="77777777" w:rsidR="00602CBD" w:rsidRPr="003F4DBC" w:rsidRDefault="00602CBD" w:rsidP="00602CBD">
            <w:pPr>
              <w:jc w:val="center"/>
              <w:rPr>
                <w:rFonts w:cs="Arial"/>
                <w:color w:val="000000" w:themeColor="text1"/>
                <w:sz w:val="22"/>
                <w:szCs w:val="22"/>
              </w:rPr>
            </w:pPr>
            <w:r w:rsidRPr="003F4DBC">
              <w:rPr>
                <w:rFonts w:cs="Arial"/>
                <w:color w:val="000000" w:themeColor="text1"/>
                <w:sz w:val="22"/>
                <w:szCs w:val="22"/>
              </w:rPr>
              <w:t>258</w:t>
            </w:r>
          </w:p>
        </w:tc>
        <w:tc>
          <w:tcPr>
            <w:tcW w:w="1023" w:type="dxa"/>
          </w:tcPr>
          <w:p w14:paraId="11E6EECA" w14:textId="77777777" w:rsidR="00602CBD" w:rsidRPr="003F4DBC" w:rsidRDefault="00602CBD" w:rsidP="00602CBD">
            <w:pPr>
              <w:jc w:val="center"/>
              <w:rPr>
                <w:rFonts w:cs="Arial"/>
                <w:color w:val="000000" w:themeColor="text1"/>
                <w:sz w:val="22"/>
                <w:szCs w:val="22"/>
              </w:rPr>
            </w:pPr>
            <w:r w:rsidRPr="003F4DBC">
              <w:rPr>
                <w:rFonts w:cs="Arial"/>
                <w:color w:val="000000" w:themeColor="text1"/>
                <w:sz w:val="22"/>
                <w:szCs w:val="22"/>
              </w:rPr>
              <w:t>4</w:t>
            </w:r>
          </w:p>
        </w:tc>
        <w:tc>
          <w:tcPr>
            <w:tcW w:w="999" w:type="dxa"/>
          </w:tcPr>
          <w:p w14:paraId="63637560" w14:textId="77777777" w:rsidR="00602CBD" w:rsidRPr="003F4DBC" w:rsidRDefault="00602CBD" w:rsidP="00602CBD">
            <w:pPr>
              <w:jc w:val="center"/>
              <w:rPr>
                <w:rFonts w:cs="Arial"/>
                <w:color w:val="000000" w:themeColor="text1"/>
                <w:sz w:val="22"/>
                <w:szCs w:val="22"/>
              </w:rPr>
            </w:pPr>
            <w:r w:rsidRPr="003F4DBC">
              <w:rPr>
                <w:rFonts w:cs="Arial"/>
                <w:color w:val="000000" w:themeColor="text1"/>
                <w:sz w:val="22"/>
                <w:szCs w:val="22"/>
              </w:rPr>
              <w:t>154</w:t>
            </w:r>
          </w:p>
        </w:tc>
        <w:tc>
          <w:tcPr>
            <w:tcW w:w="1072" w:type="dxa"/>
          </w:tcPr>
          <w:p w14:paraId="799AD457" w14:textId="77777777" w:rsidR="00602CBD" w:rsidRPr="003F4DBC" w:rsidRDefault="00602CBD" w:rsidP="00602CBD">
            <w:pPr>
              <w:jc w:val="center"/>
              <w:rPr>
                <w:rFonts w:cs="Arial"/>
                <w:color w:val="000000" w:themeColor="text1"/>
                <w:sz w:val="22"/>
                <w:szCs w:val="22"/>
              </w:rPr>
            </w:pPr>
            <w:r w:rsidRPr="003F4DBC">
              <w:rPr>
                <w:rFonts w:cs="Arial"/>
                <w:color w:val="000000" w:themeColor="text1"/>
                <w:sz w:val="22"/>
                <w:szCs w:val="22"/>
              </w:rPr>
              <w:t>41,077</w:t>
            </w:r>
          </w:p>
        </w:tc>
        <w:tc>
          <w:tcPr>
            <w:tcW w:w="954" w:type="dxa"/>
          </w:tcPr>
          <w:p w14:paraId="43D10019" w14:textId="77777777" w:rsidR="00602CBD" w:rsidRPr="003F4DBC" w:rsidRDefault="00602CBD" w:rsidP="00602CBD">
            <w:pPr>
              <w:jc w:val="center"/>
              <w:rPr>
                <w:rFonts w:cs="Arial"/>
                <w:color w:val="000000" w:themeColor="text1"/>
                <w:sz w:val="22"/>
                <w:szCs w:val="22"/>
              </w:rPr>
            </w:pPr>
            <w:r w:rsidRPr="003F4DBC">
              <w:rPr>
                <w:rFonts w:cs="Arial"/>
                <w:color w:val="000000" w:themeColor="text1"/>
                <w:sz w:val="22"/>
                <w:szCs w:val="22"/>
              </w:rPr>
              <w:t>224</w:t>
            </w:r>
          </w:p>
        </w:tc>
        <w:tc>
          <w:tcPr>
            <w:tcW w:w="1195" w:type="dxa"/>
          </w:tcPr>
          <w:p w14:paraId="43FD878A" w14:textId="77777777" w:rsidR="00602CBD" w:rsidRPr="003F4DBC" w:rsidRDefault="00602CBD" w:rsidP="00602CBD">
            <w:pPr>
              <w:jc w:val="center"/>
              <w:rPr>
                <w:rFonts w:cs="Arial"/>
                <w:color w:val="000000" w:themeColor="text1"/>
                <w:sz w:val="22"/>
                <w:szCs w:val="22"/>
              </w:rPr>
            </w:pPr>
            <w:r w:rsidRPr="003F4DBC">
              <w:rPr>
                <w:rFonts w:cs="Arial"/>
                <w:color w:val="000000" w:themeColor="text1"/>
                <w:sz w:val="22"/>
                <w:szCs w:val="22"/>
              </w:rPr>
              <w:t>43,211</w:t>
            </w:r>
          </w:p>
        </w:tc>
      </w:tr>
      <w:tr w:rsidR="003F4DBC" w:rsidRPr="003F4DBC" w14:paraId="1795E5A8" w14:textId="77777777" w:rsidTr="00C55FCD">
        <w:trPr>
          <w:trHeight w:val="421"/>
        </w:trPr>
        <w:tc>
          <w:tcPr>
            <w:tcW w:w="2410" w:type="dxa"/>
          </w:tcPr>
          <w:p w14:paraId="361BE38A" w14:textId="77777777" w:rsidR="00602CBD" w:rsidRPr="003F4DBC" w:rsidRDefault="00602CBD" w:rsidP="00602CBD">
            <w:pPr>
              <w:rPr>
                <w:rFonts w:cs="Arial"/>
                <w:color w:val="000000" w:themeColor="text1"/>
                <w:sz w:val="22"/>
                <w:szCs w:val="22"/>
              </w:rPr>
            </w:pPr>
            <w:r w:rsidRPr="003F4DBC">
              <w:rPr>
                <w:rFonts w:cs="Arial"/>
                <w:color w:val="000000" w:themeColor="text1"/>
                <w:sz w:val="22"/>
                <w:szCs w:val="22"/>
              </w:rPr>
              <w:t>Runoff Volume (ML/yr)</w:t>
            </w:r>
          </w:p>
        </w:tc>
        <w:tc>
          <w:tcPr>
            <w:tcW w:w="1023" w:type="dxa"/>
          </w:tcPr>
          <w:p w14:paraId="66F4E93E" w14:textId="77777777" w:rsidR="00602CBD" w:rsidRPr="003F4DBC" w:rsidRDefault="00602CBD" w:rsidP="00602CBD">
            <w:pPr>
              <w:jc w:val="center"/>
              <w:rPr>
                <w:rFonts w:cs="Arial"/>
                <w:color w:val="000000" w:themeColor="text1"/>
                <w:sz w:val="22"/>
                <w:szCs w:val="22"/>
              </w:rPr>
            </w:pPr>
            <w:r w:rsidRPr="003F4DBC">
              <w:rPr>
                <w:rFonts w:cs="Arial"/>
                <w:color w:val="000000" w:themeColor="text1"/>
                <w:sz w:val="22"/>
                <w:szCs w:val="22"/>
              </w:rPr>
              <w:t>20</w:t>
            </w:r>
          </w:p>
        </w:tc>
        <w:tc>
          <w:tcPr>
            <w:tcW w:w="1072" w:type="dxa"/>
          </w:tcPr>
          <w:p w14:paraId="5CA4CDA2" w14:textId="77777777" w:rsidR="00602CBD" w:rsidRPr="003F4DBC" w:rsidRDefault="00602CBD" w:rsidP="00602CBD">
            <w:pPr>
              <w:jc w:val="center"/>
              <w:rPr>
                <w:rFonts w:cs="Arial"/>
                <w:color w:val="000000" w:themeColor="text1"/>
                <w:sz w:val="22"/>
                <w:szCs w:val="22"/>
              </w:rPr>
            </w:pPr>
            <w:r w:rsidRPr="003F4DBC">
              <w:rPr>
                <w:rFonts w:cs="Arial"/>
                <w:color w:val="000000" w:themeColor="text1"/>
                <w:sz w:val="22"/>
                <w:szCs w:val="22"/>
              </w:rPr>
              <w:t>609</w:t>
            </w:r>
          </w:p>
        </w:tc>
        <w:tc>
          <w:tcPr>
            <w:tcW w:w="1023" w:type="dxa"/>
          </w:tcPr>
          <w:p w14:paraId="39719F16" w14:textId="77777777" w:rsidR="00602CBD" w:rsidRPr="003F4DBC" w:rsidRDefault="00602CBD" w:rsidP="00602CBD">
            <w:pPr>
              <w:jc w:val="center"/>
              <w:rPr>
                <w:rFonts w:cs="Arial"/>
                <w:color w:val="000000" w:themeColor="text1"/>
                <w:sz w:val="22"/>
                <w:szCs w:val="22"/>
              </w:rPr>
            </w:pPr>
            <w:r w:rsidRPr="003F4DBC">
              <w:rPr>
                <w:rFonts w:cs="Arial"/>
                <w:color w:val="000000" w:themeColor="text1"/>
                <w:sz w:val="22"/>
                <w:szCs w:val="22"/>
              </w:rPr>
              <w:t>1,392</w:t>
            </w:r>
          </w:p>
        </w:tc>
        <w:tc>
          <w:tcPr>
            <w:tcW w:w="1023" w:type="dxa"/>
          </w:tcPr>
          <w:p w14:paraId="56F0E3A9" w14:textId="77777777" w:rsidR="00602CBD" w:rsidRPr="003F4DBC" w:rsidRDefault="00602CBD" w:rsidP="00602CBD">
            <w:pPr>
              <w:jc w:val="center"/>
              <w:rPr>
                <w:rFonts w:cs="Arial"/>
                <w:color w:val="000000" w:themeColor="text1"/>
                <w:sz w:val="22"/>
                <w:szCs w:val="22"/>
              </w:rPr>
            </w:pPr>
            <w:r w:rsidRPr="003F4DBC">
              <w:rPr>
                <w:rFonts w:cs="Arial"/>
                <w:color w:val="000000" w:themeColor="text1"/>
                <w:sz w:val="22"/>
                <w:szCs w:val="22"/>
              </w:rPr>
              <w:t>19</w:t>
            </w:r>
          </w:p>
        </w:tc>
        <w:tc>
          <w:tcPr>
            <w:tcW w:w="999" w:type="dxa"/>
          </w:tcPr>
          <w:p w14:paraId="725AADF9" w14:textId="77777777" w:rsidR="00602CBD" w:rsidRPr="003F4DBC" w:rsidRDefault="00602CBD" w:rsidP="00602CBD">
            <w:pPr>
              <w:jc w:val="center"/>
              <w:rPr>
                <w:rFonts w:cs="Arial"/>
                <w:color w:val="000000" w:themeColor="text1"/>
                <w:sz w:val="22"/>
                <w:szCs w:val="22"/>
              </w:rPr>
            </w:pPr>
            <w:r w:rsidRPr="003F4DBC">
              <w:rPr>
                <w:rFonts w:cs="Arial"/>
                <w:color w:val="000000" w:themeColor="text1"/>
                <w:sz w:val="22"/>
                <w:szCs w:val="22"/>
              </w:rPr>
              <w:t>832</w:t>
            </w:r>
          </w:p>
        </w:tc>
        <w:tc>
          <w:tcPr>
            <w:tcW w:w="1072" w:type="dxa"/>
          </w:tcPr>
          <w:p w14:paraId="1BD112A9" w14:textId="77777777" w:rsidR="00602CBD" w:rsidRPr="003F4DBC" w:rsidRDefault="00602CBD" w:rsidP="00602CBD">
            <w:pPr>
              <w:jc w:val="center"/>
              <w:rPr>
                <w:rFonts w:cs="Arial"/>
                <w:color w:val="000000" w:themeColor="text1"/>
                <w:sz w:val="22"/>
                <w:szCs w:val="22"/>
              </w:rPr>
            </w:pPr>
            <w:r w:rsidRPr="003F4DBC">
              <w:rPr>
                <w:rFonts w:cs="Arial"/>
                <w:color w:val="000000" w:themeColor="text1"/>
                <w:sz w:val="22"/>
                <w:szCs w:val="22"/>
              </w:rPr>
              <w:t>16,801</w:t>
            </w:r>
          </w:p>
        </w:tc>
        <w:tc>
          <w:tcPr>
            <w:tcW w:w="954" w:type="dxa"/>
          </w:tcPr>
          <w:p w14:paraId="3EC591C5" w14:textId="77777777" w:rsidR="00602CBD" w:rsidRPr="003F4DBC" w:rsidRDefault="00602CBD" w:rsidP="00602CBD">
            <w:pPr>
              <w:jc w:val="center"/>
              <w:rPr>
                <w:rFonts w:cs="Arial"/>
                <w:color w:val="000000" w:themeColor="text1"/>
                <w:sz w:val="22"/>
                <w:szCs w:val="22"/>
              </w:rPr>
            </w:pPr>
            <w:r w:rsidRPr="003F4DBC">
              <w:rPr>
                <w:rFonts w:cs="Arial"/>
                <w:color w:val="000000" w:themeColor="text1"/>
                <w:sz w:val="22"/>
                <w:szCs w:val="22"/>
              </w:rPr>
              <w:t>1,208</w:t>
            </w:r>
          </w:p>
        </w:tc>
        <w:tc>
          <w:tcPr>
            <w:tcW w:w="1195" w:type="dxa"/>
          </w:tcPr>
          <w:p w14:paraId="3C760B22" w14:textId="77777777" w:rsidR="00602CBD" w:rsidRPr="003F4DBC" w:rsidRDefault="00602CBD" w:rsidP="00F4406C">
            <w:pPr>
              <w:jc w:val="center"/>
              <w:rPr>
                <w:rFonts w:cs="Arial"/>
                <w:color w:val="000000" w:themeColor="text1"/>
                <w:sz w:val="22"/>
                <w:szCs w:val="22"/>
              </w:rPr>
            </w:pPr>
            <w:r w:rsidRPr="003F4DBC">
              <w:rPr>
                <w:rFonts w:cs="Arial"/>
                <w:color w:val="000000" w:themeColor="text1"/>
                <w:sz w:val="22"/>
                <w:szCs w:val="22"/>
              </w:rPr>
              <w:t>20,88</w:t>
            </w:r>
            <w:r w:rsidR="00F4406C" w:rsidRPr="003F4DBC">
              <w:rPr>
                <w:rFonts w:cs="Arial"/>
                <w:color w:val="000000" w:themeColor="text1"/>
                <w:sz w:val="22"/>
                <w:szCs w:val="22"/>
              </w:rPr>
              <w:t>1</w:t>
            </w:r>
          </w:p>
        </w:tc>
      </w:tr>
      <w:tr w:rsidR="003F4DBC" w:rsidRPr="003F4DBC" w14:paraId="4F58DCE9" w14:textId="77777777" w:rsidTr="00C55FCD">
        <w:trPr>
          <w:trHeight w:val="412"/>
        </w:trPr>
        <w:tc>
          <w:tcPr>
            <w:tcW w:w="2410" w:type="dxa"/>
          </w:tcPr>
          <w:p w14:paraId="6C980A63" w14:textId="77777777" w:rsidR="00602CBD" w:rsidRPr="003F4DBC" w:rsidRDefault="00602CBD" w:rsidP="00602CBD">
            <w:pPr>
              <w:rPr>
                <w:rFonts w:cs="Arial"/>
                <w:color w:val="000000" w:themeColor="text1"/>
                <w:sz w:val="22"/>
                <w:szCs w:val="22"/>
              </w:rPr>
            </w:pPr>
            <w:r w:rsidRPr="003F4DBC">
              <w:rPr>
                <w:rFonts w:cs="Arial"/>
                <w:color w:val="000000" w:themeColor="text1"/>
                <w:sz w:val="22"/>
                <w:szCs w:val="22"/>
              </w:rPr>
              <w:t>TSS Load (kg/yr)</w:t>
            </w:r>
          </w:p>
        </w:tc>
        <w:tc>
          <w:tcPr>
            <w:tcW w:w="1023" w:type="dxa"/>
          </w:tcPr>
          <w:p w14:paraId="1FD36630" w14:textId="77777777" w:rsidR="00602CBD" w:rsidRPr="003F4DBC" w:rsidRDefault="00602CBD" w:rsidP="00602CBD">
            <w:pPr>
              <w:jc w:val="center"/>
              <w:rPr>
                <w:rFonts w:cs="Arial"/>
                <w:color w:val="000000" w:themeColor="text1"/>
                <w:sz w:val="22"/>
                <w:szCs w:val="22"/>
              </w:rPr>
            </w:pPr>
            <w:r w:rsidRPr="003F4DBC">
              <w:rPr>
                <w:rFonts w:cs="Arial"/>
                <w:color w:val="000000" w:themeColor="text1"/>
                <w:sz w:val="22"/>
                <w:szCs w:val="22"/>
              </w:rPr>
              <w:t>2,759</w:t>
            </w:r>
          </w:p>
        </w:tc>
        <w:tc>
          <w:tcPr>
            <w:tcW w:w="1072" w:type="dxa"/>
          </w:tcPr>
          <w:p w14:paraId="0C03FA69" w14:textId="77777777" w:rsidR="00602CBD" w:rsidRPr="003F4DBC" w:rsidRDefault="00602CBD" w:rsidP="00602CBD">
            <w:pPr>
              <w:jc w:val="center"/>
              <w:rPr>
                <w:rFonts w:cs="Arial"/>
                <w:color w:val="000000" w:themeColor="text1"/>
                <w:sz w:val="22"/>
                <w:szCs w:val="22"/>
              </w:rPr>
            </w:pPr>
            <w:r w:rsidRPr="003F4DBC">
              <w:rPr>
                <w:rFonts w:cs="Arial"/>
                <w:color w:val="000000" w:themeColor="text1"/>
                <w:sz w:val="22"/>
                <w:szCs w:val="22"/>
              </w:rPr>
              <w:t>66,643</w:t>
            </w:r>
          </w:p>
        </w:tc>
        <w:tc>
          <w:tcPr>
            <w:tcW w:w="1023" w:type="dxa"/>
          </w:tcPr>
          <w:p w14:paraId="0FAA3FC0" w14:textId="77777777" w:rsidR="00602CBD" w:rsidRPr="003F4DBC" w:rsidRDefault="00602CBD" w:rsidP="00602CBD">
            <w:pPr>
              <w:jc w:val="center"/>
              <w:rPr>
                <w:rFonts w:cs="Arial"/>
                <w:color w:val="000000" w:themeColor="text1"/>
                <w:sz w:val="22"/>
                <w:szCs w:val="22"/>
              </w:rPr>
            </w:pPr>
            <w:r w:rsidRPr="003F4DBC">
              <w:rPr>
                <w:rFonts w:cs="Arial"/>
                <w:color w:val="000000" w:themeColor="text1"/>
                <w:sz w:val="22"/>
                <w:szCs w:val="22"/>
              </w:rPr>
              <w:t>500,537</w:t>
            </w:r>
          </w:p>
        </w:tc>
        <w:tc>
          <w:tcPr>
            <w:tcW w:w="1023" w:type="dxa"/>
          </w:tcPr>
          <w:p w14:paraId="115C65AB" w14:textId="77777777" w:rsidR="00602CBD" w:rsidRPr="003F4DBC" w:rsidRDefault="00602CBD" w:rsidP="00602CBD">
            <w:pPr>
              <w:jc w:val="center"/>
              <w:rPr>
                <w:rFonts w:cs="Arial"/>
                <w:color w:val="000000" w:themeColor="text1"/>
                <w:sz w:val="22"/>
                <w:szCs w:val="22"/>
              </w:rPr>
            </w:pPr>
            <w:r w:rsidRPr="003F4DBC">
              <w:rPr>
                <w:rFonts w:cs="Arial"/>
                <w:color w:val="000000" w:themeColor="text1"/>
                <w:sz w:val="22"/>
                <w:szCs w:val="22"/>
              </w:rPr>
              <w:t>506</w:t>
            </w:r>
          </w:p>
        </w:tc>
        <w:tc>
          <w:tcPr>
            <w:tcW w:w="999" w:type="dxa"/>
          </w:tcPr>
          <w:p w14:paraId="20B51E73" w14:textId="77777777" w:rsidR="00602CBD" w:rsidRPr="003F4DBC" w:rsidRDefault="00602CBD" w:rsidP="00602CBD">
            <w:pPr>
              <w:jc w:val="center"/>
              <w:rPr>
                <w:rFonts w:cs="Arial"/>
                <w:color w:val="000000" w:themeColor="text1"/>
                <w:sz w:val="22"/>
                <w:szCs w:val="22"/>
              </w:rPr>
            </w:pPr>
            <w:r w:rsidRPr="003F4DBC">
              <w:rPr>
                <w:rFonts w:cs="Arial"/>
                <w:color w:val="000000" w:themeColor="text1"/>
                <w:sz w:val="22"/>
                <w:szCs w:val="22"/>
              </w:rPr>
              <w:t>85,839</w:t>
            </w:r>
          </w:p>
        </w:tc>
        <w:tc>
          <w:tcPr>
            <w:tcW w:w="1072" w:type="dxa"/>
          </w:tcPr>
          <w:p w14:paraId="5F5DE6A3" w14:textId="77777777" w:rsidR="00602CBD" w:rsidRPr="003F4DBC" w:rsidRDefault="00602CBD" w:rsidP="00602CBD">
            <w:pPr>
              <w:jc w:val="center"/>
              <w:rPr>
                <w:rFonts w:cs="Arial"/>
                <w:color w:val="000000" w:themeColor="text1"/>
                <w:sz w:val="22"/>
                <w:szCs w:val="22"/>
              </w:rPr>
            </w:pPr>
            <w:r w:rsidRPr="003F4DBC">
              <w:rPr>
                <w:rFonts w:cs="Arial"/>
                <w:color w:val="000000" w:themeColor="text1"/>
                <w:sz w:val="22"/>
                <w:szCs w:val="22"/>
              </w:rPr>
              <w:t>941,719</w:t>
            </w:r>
          </w:p>
        </w:tc>
        <w:tc>
          <w:tcPr>
            <w:tcW w:w="954" w:type="dxa"/>
          </w:tcPr>
          <w:p w14:paraId="3065D248" w14:textId="77777777" w:rsidR="00602CBD" w:rsidRPr="003F4DBC" w:rsidRDefault="00602CBD" w:rsidP="00602CBD">
            <w:pPr>
              <w:jc w:val="center"/>
              <w:rPr>
                <w:rFonts w:cs="Arial"/>
                <w:color w:val="000000" w:themeColor="text1"/>
                <w:sz w:val="22"/>
                <w:szCs w:val="22"/>
              </w:rPr>
            </w:pPr>
            <w:r w:rsidRPr="003F4DBC">
              <w:rPr>
                <w:rFonts w:cs="Arial"/>
                <w:color w:val="000000" w:themeColor="text1"/>
                <w:sz w:val="22"/>
                <w:szCs w:val="22"/>
              </w:rPr>
              <w:t>32,268</w:t>
            </w:r>
          </w:p>
        </w:tc>
        <w:tc>
          <w:tcPr>
            <w:tcW w:w="1195" w:type="dxa"/>
          </w:tcPr>
          <w:p w14:paraId="4D40F08B" w14:textId="77777777" w:rsidR="00602CBD" w:rsidRPr="003F4DBC" w:rsidRDefault="00602CBD" w:rsidP="00602CBD">
            <w:pPr>
              <w:jc w:val="center"/>
              <w:rPr>
                <w:rFonts w:cs="Arial"/>
                <w:color w:val="000000" w:themeColor="text1"/>
                <w:sz w:val="22"/>
                <w:szCs w:val="22"/>
              </w:rPr>
            </w:pPr>
            <w:r w:rsidRPr="003F4DBC">
              <w:rPr>
                <w:rFonts w:cs="Arial"/>
                <w:color w:val="000000" w:themeColor="text1"/>
                <w:sz w:val="22"/>
                <w:szCs w:val="22"/>
              </w:rPr>
              <w:t>1,630,27</w:t>
            </w:r>
            <w:r w:rsidR="00F4406C" w:rsidRPr="003F4DBC">
              <w:rPr>
                <w:rFonts w:cs="Arial"/>
                <w:color w:val="000000" w:themeColor="text1"/>
                <w:sz w:val="22"/>
                <w:szCs w:val="22"/>
              </w:rPr>
              <w:t>1</w:t>
            </w:r>
          </w:p>
        </w:tc>
      </w:tr>
      <w:tr w:rsidR="003F4DBC" w:rsidRPr="003F4DBC" w14:paraId="576282FE" w14:textId="77777777" w:rsidTr="00C55FCD">
        <w:trPr>
          <w:trHeight w:val="369"/>
        </w:trPr>
        <w:tc>
          <w:tcPr>
            <w:tcW w:w="2410" w:type="dxa"/>
          </w:tcPr>
          <w:p w14:paraId="1F1FBD60" w14:textId="77777777" w:rsidR="00602CBD" w:rsidRPr="003F4DBC" w:rsidRDefault="00602CBD" w:rsidP="00602CBD">
            <w:pPr>
              <w:rPr>
                <w:rFonts w:cs="Arial"/>
                <w:color w:val="000000" w:themeColor="text1"/>
                <w:sz w:val="22"/>
                <w:szCs w:val="22"/>
              </w:rPr>
            </w:pPr>
            <w:r w:rsidRPr="003F4DBC">
              <w:rPr>
                <w:rFonts w:cs="Arial"/>
                <w:color w:val="000000" w:themeColor="text1"/>
                <w:sz w:val="22"/>
                <w:szCs w:val="22"/>
              </w:rPr>
              <w:t>TP Load (kg/yr)</w:t>
            </w:r>
          </w:p>
        </w:tc>
        <w:tc>
          <w:tcPr>
            <w:tcW w:w="1023" w:type="dxa"/>
          </w:tcPr>
          <w:p w14:paraId="1FB0C07A" w14:textId="77777777" w:rsidR="00602CBD" w:rsidRPr="003F4DBC" w:rsidRDefault="00602CBD" w:rsidP="00602CBD">
            <w:pPr>
              <w:jc w:val="center"/>
              <w:rPr>
                <w:rFonts w:cs="Arial"/>
                <w:color w:val="000000" w:themeColor="text1"/>
                <w:sz w:val="22"/>
                <w:szCs w:val="22"/>
              </w:rPr>
            </w:pPr>
            <w:r w:rsidRPr="003F4DBC">
              <w:rPr>
                <w:rFonts w:cs="Arial"/>
                <w:color w:val="000000" w:themeColor="text1"/>
                <w:sz w:val="22"/>
                <w:szCs w:val="22"/>
              </w:rPr>
              <w:t>6</w:t>
            </w:r>
          </w:p>
        </w:tc>
        <w:tc>
          <w:tcPr>
            <w:tcW w:w="1072" w:type="dxa"/>
          </w:tcPr>
          <w:p w14:paraId="5AD4CF6D" w14:textId="77777777" w:rsidR="00602CBD" w:rsidRPr="003F4DBC" w:rsidRDefault="00602CBD" w:rsidP="00602CBD">
            <w:pPr>
              <w:jc w:val="center"/>
              <w:rPr>
                <w:rFonts w:cs="Arial"/>
                <w:color w:val="000000" w:themeColor="text1"/>
                <w:sz w:val="22"/>
                <w:szCs w:val="22"/>
              </w:rPr>
            </w:pPr>
            <w:r w:rsidRPr="003F4DBC">
              <w:rPr>
                <w:rFonts w:cs="Arial"/>
                <w:color w:val="000000" w:themeColor="text1"/>
                <w:sz w:val="22"/>
                <w:szCs w:val="22"/>
              </w:rPr>
              <w:t>198</w:t>
            </w:r>
          </w:p>
        </w:tc>
        <w:tc>
          <w:tcPr>
            <w:tcW w:w="1023" w:type="dxa"/>
          </w:tcPr>
          <w:p w14:paraId="312670E6" w14:textId="77777777" w:rsidR="00602CBD" w:rsidRPr="003F4DBC" w:rsidRDefault="00602CBD" w:rsidP="00602CBD">
            <w:pPr>
              <w:jc w:val="center"/>
              <w:rPr>
                <w:rFonts w:cs="Arial"/>
                <w:color w:val="000000" w:themeColor="text1"/>
                <w:sz w:val="22"/>
                <w:szCs w:val="22"/>
              </w:rPr>
            </w:pPr>
            <w:r w:rsidRPr="003F4DBC">
              <w:rPr>
                <w:rFonts w:cs="Arial"/>
                <w:color w:val="000000" w:themeColor="text1"/>
                <w:sz w:val="22"/>
                <w:szCs w:val="22"/>
              </w:rPr>
              <w:t>813</w:t>
            </w:r>
          </w:p>
        </w:tc>
        <w:tc>
          <w:tcPr>
            <w:tcW w:w="1023" w:type="dxa"/>
          </w:tcPr>
          <w:p w14:paraId="2AC5FB67" w14:textId="77777777" w:rsidR="00602CBD" w:rsidRPr="003F4DBC" w:rsidRDefault="00602CBD" w:rsidP="00602CBD">
            <w:pPr>
              <w:jc w:val="center"/>
              <w:rPr>
                <w:rFonts w:cs="Arial"/>
                <w:color w:val="000000" w:themeColor="text1"/>
                <w:sz w:val="22"/>
                <w:szCs w:val="22"/>
              </w:rPr>
            </w:pPr>
            <w:r w:rsidRPr="003F4DBC">
              <w:rPr>
                <w:rFonts w:cs="Arial"/>
                <w:color w:val="000000" w:themeColor="text1"/>
                <w:sz w:val="22"/>
                <w:szCs w:val="22"/>
              </w:rPr>
              <w:t>3</w:t>
            </w:r>
          </w:p>
        </w:tc>
        <w:tc>
          <w:tcPr>
            <w:tcW w:w="999" w:type="dxa"/>
          </w:tcPr>
          <w:p w14:paraId="084A5BB7" w14:textId="77777777" w:rsidR="00602CBD" w:rsidRPr="003F4DBC" w:rsidRDefault="00602CBD" w:rsidP="00602CBD">
            <w:pPr>
              <w:jc w:val="center"/>
              <w:rPr>
                <w:rFonts w:cs="Arial"/>
                <w:color w:val="000000" w:themeColor="text1"/>
                <w:sz w:val="22"/>
                <w:szCs w:val="22"/>
              </w:rPr>
            </w:pPr>
            <w:r w:rsidRPr="003F4DBC">
              <w:rPr>
                <w:rFonts w:cs="Arial"/>
                <w:color w:val="000000" w:themeColor="text1"/>
                <w:sz w:val="22"/>
                <w:szCs w:val="22"/>
              </w:rPr>
              <w:t>203</w:t>
            </w:r>
          </w:p>
        </w:tc>
        <w:tc>
          <w:tcPr>
            <w:tcW w:w="1072" w:type="dxa"/>
          </w:tcPr>
          <w:p w14:paraId="27AD1EEC" w14:textId="77777777" w:rsidR="00602CBD" w:rsidRPr="003F4DBC" w:rsidRDefault="00602CBD" w:rsidP="00602CBD">
            <w:pPr>
              <w:jc w:val="center"/>
              <w:rPr>
                <w:rFonts w:cs="Arial"/>
                <w:color w:val="000000" w:themeColor="text1"/>
                <w:sz w:val="22"/>
                <w:szCs w:val="22"/>
              </w:rPr>
            </w:pPr>
            <w:r w:rsidRPr="003F4DBC">
              <w:rPr>
                <w:rFonts w:cs="Arial"/>
                <w:color w:val="000000" w:themeColor="text1"/>
                <w:sz w:val="22"/>
                <w:szCs w:val="22"/>
              </w:rPr>
              <w:t>4,272</w:t>
            </w:r>
          </w:p>
        </w:tc>
        <w:tc>
          <w:tcPr>
            <w:tcW w:w="954" w:type="dxa"/>
          </w:tcPr>
          <w:p w14:paraId="37881A5A" w14:textId="77777777" w:rsidR="00602CBD" w:rsidRPr="003F4DBC" w:rsidRDefault="00602CBD" w:rsidP="00602CBD">
            <w:pPr>
              <w:jc w:val="center"/>
              <w:rPr>
                <w:rFonts w:cs="Arial"/>
                <w:color w:val="000000" w:themeColor="text1"/>
                <w:sz w:val="22"/>
                <w:szCs w:val="22"/>
              </w:rPr>
            </w:pPr>
            <w:r w:rsidRPr="003F4DBC">
              <w:rPr>
                <w:rFonts w:cs="Arial"/>
                <w:color w:val="000000" w:themeColor="text1"/>
                <w:sz w:val="22"/>
                <w:szCs w:val="22"/>
              </w:rPr>
              <w:t>183</w:t>
            </w:r>
          </w:p>
        </w:tc>
        <w:tc>
          <w:tcPr>
            <w:tcW w:w="1195" w:type="dxa"/>
          </w:tcPr>
          <w:p w14:paraId="7B67C7A2" w14:textId="77777777" w:rsidR="00602CBD" w:rsidRPr="003F4DBC" w:rsidRDefault="00602CBD" w:rsidP="00602CBD">
            <w:pPr>
              <w:jc w:val="center"/>
              <w:rPr>
                <w:rFonts w:cs="Arial"/>
                <w:color w:val="000000" w:themeColor="text1"/>
                <w:sz w:val="22"/>
                <w:szCs w:val="22"/>
              </w:rPr>
            </w:pPr>
            <w:r w:rsidRPr="003F4DBC">
              <w:rPr>
                <w:rFonts w:cs="Arial"/>
                <w:color w:val="000000" w:themeColor="text1"/>
                <w:sz w:val="22"/>
                <w:szCs w:val="22"/>
              </w:rPr>
              <w:t>5,678</w:t>
            </w:r>
          </w:p>
        </w:tc>
      </w:tr>
      <w:tr w:rsidR="003F4DBC" w:rsidRPr="003F4DBC" w14:paraId="37B39A58" w14:textId="77777777" w:rsidTr="00C55FCD">
        <w:trPr>
          <w:trHeight w:val="416"/>
        </w:trPr>
        <w:tc>
          <w:tcPr>
            <w:tcW w:w="2410" w:type="dxa"/>
          </w:tcPr>
          <w:p w14:paraId="79482EC0" w14:textId="77777777" w:rsidR="00602CBD" w:rsidRPr="003F4DBC" w:rsidRDefault="00602CBD" w:rsidP="00602CBD">
            <w:pPr>
              <w:rPr>
                <w:rFonts w:cs="Arial"/>
                <w:color w:val="000000" w:themeColor="text1"/>
                <w:sz w:val="22"/>
                <w:szCs w:val="22"/>
              </w:rPr>
            </w:pPr>
            <w:r w:rsidRPr="003F4DBC">
              <w:rPr>
                <w:rFonts w:cs="Arial"/>
                <w:color w:val="000000" w:themeColor="text1"/>
                <w:sz w:val="22"/>
                <w:szCs w:val="22"/>
              </w:rPr>
              <w:t>TN Load (kg/yr)</w:t>
            </w:r>
          </w:p>
        </w:tc>
        <w:tc>
          <w:tcPr>
            <w:tcW w:w="1023" w:type="dxa"/>
          </w:tcPr>
          <w:p w14:paraId="61366BD7" w14:textId="77777777" w:rsidR="00602CBD" w:rsidRPr="003F4DBC" w:rsidRDefault="00602CBD" w:rsidP="00602CBD">
            <w:pPr>
              <w:jc w:val="center"/>
              <w:rPr>
                <w:rFonts w:cs="Arial"/>
                <w:color w:val="000000" w:themeColor="text1"/>
                <w:sz w:val="22"/>
                <w:szCs w:val="22"/>
              </w:rPr>
            </w:pPr>
            <w:r w:rsidRPr="003F4DBC">
              <w:rPr>
                <w:rFonts w:cs="Arial"/>
                <w:color w:val="000000" w:themeColor="text1"/>
                <w:sz w:val="22"/>
                <w:szCs w:val="22"/>
              </w:rPr>
              <w:t>39</w:t>
            </w:r>
          </w:p>
        </w:tc>
        <w:tc>
          <w:tcPr>
            <w:tcW w:w="1072" w:type="dxa"/>
          </w:tcPr>
          <w:p w14:paraId="7FD40D1D" w14:textId="77777777" w:rsidR="00602CBD" w:rsidRPr="003F4DBC" w:rsidRDefault="00602CBD" w:rsidP="00602CBD">
            <w:pPr>
              <w:jc w:val="center"/>
              <w:rPr>
                <w:rFonts w:cs="Arial"/>
                <w:color w:val="000000" w:themeColor="text1"/>
                <w:sz w:val="22"/>
                <w:szCs w:val="22"/>
              </w:rPr>
            </w:pPr>
            <w:r w:rsidRPr="003F4DBC">
              <w:rPr>
                <w:rFonts w:cs="Arial"/>
                <w:color w:val="000000" w:themeColor="text1"/>
                <w:sz w:val="22"/>
                <w:szCs w:val="22"/>
              </w:rPr>
              <w:t>1,534</w:t>
            </w:r>
          </w:p>
        </w:tc>
        <w:tc>
          <w:tcPr>
            <w:tcW w:w="1023" w:type="dxa"/>
          </w:tcPr>
          <w:p w14:paraId="050814F7" w14:textId="77777777" w:rsidR="00602CBD" w:rsidRPr="003F4DBC" w:rsidRDefault="00602CBD" w:rsidP="00602CBD">
            <w:pPr>
              <w:jc w:val="center"/>
              <w:rPr>
                <w:rFonts w:cs="Arial"/>
                <w:color w:val="000000" w:themeColor="text1"/>
                <w:sz w:val="22"/>
                <w:szCs w:val="22"/>
              </w:rPr>
            </w:pPr>
            <w:r w:rsidRPr="003F4DBC">
              <w:rPr>
                <w:rFonts w:cs="Arial"/>
                <w:color w:val="000000" w:themeColor="text1"/>
                <w:sz w:val="22"/>
                <w:szCs w:val="22"/>
              </w:rPr>
              <w:t>3,425</w:t>
            </w:r>
          </w:p>
        </w:tc>
        <w:tc>
          <w:tcPr>
            <w:tcW w:w="1023" w:type="dxa"/>
          </w:tcPr>
          <w:p w14:paraId="2218EBC6" w14:textId="77777777" w:rsidR="00602CBD" w:rsidRPr="003F4DBC" w:rsidRDefault="00602CBD" w:rsidP="00602CBD">
            <w:pPr>
              <w:jc w:val="center"/>
              <w:rPr>
                <w:rFonts w:cs="Arial"/>
                <w:color w:val="000000" w:themeColor="text1"/>
                <w:sz w:val="22"/>
                <w:szCs w:val="22"/>
              </w:rPr>
            </w:pPr>
            <w:r w:rsidRPr="003F4DBC">
              <w:rPr>
                <w:rFonts w:cs="Arial"/>
                <w:color w:val="000000" w:themeColor="text1"/>
                <w:sz w:val="22"/>
                <w:szCs w:val="22"/>
              </w:rPr>
              <w:t>42</w:t>
            </w:r>
          </w:p>
        </w:tc>
        <w:tc>
          <w:tcPr>
            <w:tcW w:w="999" w:type="dxa"/>
          </w:tcPr>
          <w:p w14:paraId="3119CC91" w14:textId="77777777" w:rsidR="00602CBD" w:rsidRPr="003F4DBC" w:rsidRDefault="00602CBD" w:rsidP="00602CBD">
            <w:pPr>
              <w:jc w:val="center"/>
              <w:rPr>
                <w:rFonts w:cs="Arial"/>
                <w:color w:val="000000" w:themeColor="text1"/>
                <w:sz w:val="22"/>
                <w:szCs w:val="22"/>
              </w:rPr>
            </w:pPr>
            <w:r w:rsidRPr="003F4DBC">
              <w:rPr>
                <w:rFonts w:cs="Arial"/>
                <w:color w:val="000000" w:themeColor="text1"/>
                <w:sz w:val="22"/>
                <w:szCs w:val="22"/>
              </w:rPr>
              <w:t>1,553</w:t>
            </w:r>
          </w:p>
        </w:tc>
        <w:tc>
          <w:tcPr>
            <w:tcW w:w="1072" w:type="dxa"/>
          </w:tcPr>
          <w:p w14:paraId="45C9B503" w14:textId="77777777" w:rsidR="00602CBD" w:rsidRPr="003F4DBC" w:rsidRDefault="00602CBD" w:rsidP="00602CBD">
            <w:pPr>
              <w:jc w:val="center"/>
              <w:rPr>
                <w:rFonts w:cs="Arial"/>
                <w:color w:val="000000" w:themeColor="text1"/>
                <w:sz w:val="22"/>
                <w:szCs w:val="22"/>
              </w:rPr>
            </w:pPr>
            <w:r w:rsidRPr="003F4DBC">
              <w:rPr>
                <w:rFonts w:cs="Arial"/>
                <w:color w:val="000000" w:themeColor="text1"/>
                <w:sz w:val="22"/>
                <w:szCs w:val="22"/>
              </w:rPr>
              <w:t>40,087</w:t>
            </w:r>
          </w:p>
        </w:tc>
        <w:tc>
          <w:tcPr>
            <w:tcW w:w="954" w:type="dxa"/>
          </w:tcPr>
          <w:p w14:paraId="663201DD" w14:textId="77777777" w:rsidR="00602CBD" w:rsidRPr="003F4DBC" w:rsidRDefault="00602CBD" w:rsidP="00602CBD">
            <w:pPr>
              <w:jc w:val="center"/>
              <w:rPr>
                <w:rFonts w:cs="Arial"/>
                <w:color w:val="000000" w:themeColor="text1"/>
                <w:sz w:val="22"/>
                <w:szCs w:val="22"/>
              </w:rPr>
            </w:pPr>
            <w:r w:rsidRPr="003F4DBC">
              <w:rPr>
                <w:rFonts w:cs="Arial"/>
                <w:color w:val="000000" w:themeColor="text1"/>
                <w:sz w:val="22"/>
                <w:szCs w:val="22"/>
              </w:rPr>
              <w:t>2,687</w:t>
            </w:r>
          </w:p>
        </w:tc>
        <w:tc>
          <w:tcPr>
            <w:tcW w:w="1195" w:type="dxa"/>
          </w:tcPr>
          <w:p w14:paraId="277E69F5" w14:textId="77777777" w:rsidR="00602CBD" w:rsidRPr="003F4DBC" w:rsidRDefault="00602CBD" w:rsidP="00602CBD">
            <w:pPr>
              <w:jc w:val="center"/>
              <w:rPr>
                <w:rFonts w:cs="Arial"/>
                <w:color w:val="000000" w:themeColor="text1"/>
                <w:sz w:val="22"/>
                <w:szCs w:val="22"/>
              </w:rPr>
            </w:pPr>
            <w:r w:rsidRPr="003F4DBC">
              <w:rPr>
                <w:rFonts w:cs="Arial"/>
                <w:color w:val="000000" w:themeColor="text1"/>
                <w:sz w:val="22"/>
                <w:szCs w:val="22"/>
              </w:rPr>
              <w:t>49,36</w:t>
            </w:r>
            <w:r w:rsidR="00F4406C" w:rsidRPr="003F4DBC">
              <w:rPr>
                <w:rFonts w:cs="Arial"/>
                <w:color w:val="000000" w:themeColor="text1"/>
                <w:sz w:val="22"/>
                <w:szCs w:val="22"/>
              </w:rPr>
              <w:t>7</w:t>
            </w:r>
          </w:p>
        </w:tc>
      </w:tr>
      <w:tr w:rsidR="003F4DBC" w:rsidRPr="003F4DBC" w14:paraId="2525E8BC" w14:textId="77777777" w:rsidTr="00C55FCD">
        <w:trPr>
          <w:trHeight w:val="423"/>
        </w:trPr>
        <w:tc>
          <w:tcPr>
            <w:tcW w:w="2410" w:type="dxa"/>
          </w:tcPr>
          <w:p w14:paraId="0035009B" w14:textId="77777777" w:rsidR="00602CBD" w:rsidRPr="003F4DBC" w:rsidRDefault="00602CBD" w:rsidP="00602CBD">
            <w:pPr>
              <w:rPr>
                <w:rFonts w:cs="Arial"/>
                <w:color w:val="000000" w:themeColor="text1"/>
                <w:sz w:val="22"/>
                <w:szCs w:val="22"/>
              </w:rPr>
            </w:pPr>
            <w:r w:rsidRPr="003F4DBC">
              <w:rPr>
                <w:rFonts w:cs="Arial"/>
                <w:color w:val="000000" w:themeColor="text1"/>
                <w:sz w:val="22"/>
                <w:szCs w:val="22"/>
              </w:rPr>
              <w:t>Gross Pollutants (kg/yr)</w:t>
            </w:r>
          </w:p>
        </w:tc>
        <w:tc>
          <w:tcPr>
            <w:tcW w:w="1023" w:type="dxa"/>
          </w:tcPr>
          <w:p w14:paraId="0C64FD99" w14:textId="77777777" w:rsidR="00602CBD" w:rsidRPr="003F4DBC" w:rsidRDefault="00602CBD" w:rsidP="00602CBD">
            <w:pPr>
              <w:jc w:val="center"/>
              <w:rPr>
                <w:rFonts w:cs="Arial"/>
                <w:color w:val="000000" w:themeColor="text1"/>
                <w:sz w:val="22"/>
                <w:szCs w:val="22"/>
              </w:rPr>
            </w:pPr>
            <w:r w:rsidRPr="003F4DBC">
              <w:rPr>
                <w:rFonts w:cs="Arial"/>
                <w:color w:val="000000" w:themeColor="text1"/>
                <w:sz w:val="22"/>
                <w:szCs w:val="22"/>
              </w:rPr>
              <w:t>763</w:t>
            </w:r>
          </w:p>
        </w:tc>
        <w:tc>
          <w:tcPr>
            <w:tcW w:w="1072" w:type="dxa"/>
          </w:tcPr>
          <w:p w14:paraId="19618E68" w14:textId="77777777" w:rsidR="00602CBD" w:rsidRPr="003F4DBC" w:rsidRDefault="00602CBD" w:rsidP="00602CBD">
            <w:pPr>
              <w:jc w:val="center"/>
              <w:rPr>
                <w:rFonts w:cs="Arial"/>
                <w:color w:val="000000" w:themeColor="text1"/>
                <w:sz w:val="22"/>
                <w:szCs w:val="22"/>
              </w:rPr>
            </w:pPr>
            <w:r w:rsidRPr="003F4DBC">
              <w:rPr>
                <w:rFonts w:cs="Arial"/>
                <w:color w:val="000000" w:themeColor="text1"/>
                <w:sz w:val="22"/>
                <w:szCs w:val="22"/>
              </w:rPr>
              <w:t>0</w:t>
            </w:r>
          </w:p>
        </w:tc>
        <w:tc>
          <w:tcPr>
            <w:tcW w:w="1023" w:type="dxa"/>
          </w:tcPr>
          <w:p w14:paraId="4EA0F9FF" w14:textId="77777777" w:rsidR="00602CBD" w:rsidRPr="003F4DBC" w:rsidRDefault="00602CBD" w:rsidP="00602CBD">
            <w:pPr>
              <w:jc w:val="center"/>
              <w:rPr>
                <w:rFonts w:cs="Arial"/>
                <w:color w:val="000000" w:themeColor="text1"/>
                <w:sz w:val="22"/>
                <w:szCs w:val="22"/>
              </w:rPr>
            </w:pPr>
            <w:r w:rsidRPr="003F4DBC">
              <w:rPr>
                <w:rFonts w:cs="Arial"/>
                <w:color w:val="000000" w:themeColor="text1"/>
                <w:sz w:val="22"/>
                <w:szCs w:val="22"/>
              </w:rPr>
              <w:t>53,635</w:t>
            </w:r>
          </w:p>
        </w:tc>
        <w:tc>
          <w:tcPr>
            <w:tcW w:w="1023" w:type="dxa"/>
          </w:tcPr>
          <w:p w14:paraId="10A38E82" w14:textId="77777777" w:rsidR="00602CBD" w:rsidRPr="003F4DBC" w:rsidRDefault="00602CBD" w:rsidP="00602CBD">
            <w:pPr>
              <w:jc w:val="center"/>
              <w:rPr>
                <w:rFonts w:cs="Arial"/>
                <w:color w:val="000000" w:themeColor="text1"/>
                <w:sz w:val="22"/>
                <w:szCs w:val="22"/>
              </w:rPr>
            </w:pPr>
            <w:r w:rsidRPr="003F4DBC">
              <w:rPr>
                <w:rFonts w:cs="Arial"/>
                <w:color w:val="000000" w:themeColor="text1"/>
                <w:sz w:val="22"/>
                <w:szCs w:val="22"/>
              </w:rPr>
              <w:t>733</w:t>
            </w:r>
          </w:p>
        </w:tc>
        <w:tc>
          <w:tcPr>
            <w:tcW w:w="999" w:type="dxa"/>
          </w:tcPr>
          <w:p w14:paraId="6D9ECB72" w14:textId="77777777" w:rsidR="00602CBD" w:rsidRPr="003F4DBC" w:rsidRDefault="00602CBD" w:rsidP="00602CBD">
            <w:pPr>
              <w:jc w:val="center"/>
              <w:rPr>
                <w:rFonts w:cs="Arial"/>
                <w:color w:val="000000" w:themeColor="text1"/>
                <w:sz w:val="22"/>
                <w:szCs w:val="22"/>
              </w:rPr>
            </w:pPr>
            <w:r w:rsidRPr="003F4DBC">
              <w:rPr>
                <w:rFonts w:cs="Arial"/>
                <w:color w:val="000000" w:themeColor="text1"/>
                <w:sz w:val="22"/>
                <w:szCs w:val="22"/>
              </w:rPr>
              <w:t>32,079</w:t>
            </w:r>
          </w:p>
        </w:tc>
        <w:tc>
          <w:tcPr>
            <w:tcW w:w="1072" w:type="dxa"/>
          </w:tcPr>
          <w:p w14:paraId="7FEFB36B" w14:textId="77777777" w:rsidR="00602CBD" w:rsidRPr="003F4DBC" w:rsidRDefault="00602CBD" w:rsidP="00602CBD">
            <w:pPr>
              <w:jc w:val="center"/>
              <w:rPr>
                <w:rFonts w:cs="Arial"/>
                <w:color w:val="000000" w:themeColor="text1"/>
                <w:sz w:val="22"/>
                <w:szCs w:val="22"/>
              </w:rPr>
            </w:pPr>
            <w:r w:rsidRPr="003F4DBC">
              <w:rPr>
                <w:rFonts w:cs="Arial"/>
                <w:color w:val="000000" w:themeColor="text1"/>
                <w:sz w:val="22"/>
                <w:szCs w:val="22"/>
              </w:rPr>
              <w:t>0</w:t>
            </w:r>
          </w:p>
        </w:tc>
        <w:tc>
          <w:tcPr>
            <w:tcW w:w="954" w:type="dxa"/>
          </w:tcPr>
          <w:p w14:paraId="29C31C5D" w14:textId="77777777" w:rsidR="00602CBD" w:rsidRPr="003F4DBC" w:rsidRDefault="00602CBD" w:rsidP="00602CBD">
            <w:pPr>
              <w:jc w:val="center"/>
              <w:rPr>
                <w:rFonts w:cs="Arial"/>
                <w:color w:val="000000" w:themeColor="text1"/>
                <w:sz w:val="22"/>
                <w:szCs w:val="22"/>
              </w:rPr>
            </w:pPr>
            <w:r w:rsidRPr="003F4DBC">
              <w:rPr>
                <w:rFonts w:cs="Arial"/>
                <w:color w:val="000000" w:themeColor="text1"/>
                <w:sz w:val="22"/>
                <w:szCs w:val="22"/>
              </w:rPr>
              <w:t>46,551</w:t>
            </w:r>
          </w:p>
        </w:tc>
        <w:tc>
          <w:tcPr>
            <w:tcW w:w="1195" w:type="dxa"/>
          </w:tcPr>
          <w:p w14:paraId="3D23E571" w14:textId="77777777" w:rsidR="00602CBD" w:rsidRPr="003F4DBC" w:rsidRDefault="00602CBD" w:rsidP="00602CBD">
            <w:pPr>
              <w:jc w:val="center"/>
              <w:rPr>
                <w:rFonts w:cs="Arial"/>
                <w:color w:val="000000" w:themeColor="text1"/>
                <w:sz w:val="22"/>
                <w:szCs w:val="22"/>
              </w:rPr>
            </w:pPr>
            <w:r w:rsidRPr="003F4DBC">
              <w:rPr>
                <w:rFonts w:cs="Arial"/>
                <w:color w:val="000000" w:themeColor="text1"/>
                <w:sz w:val="22"/>
                <w:szCs w:val="22"/>
              </w:rPr>
              <w:t>133,761</w:t>
            </w:r>
          </w:p>
        </w:tc>
      </w:tr>
    </w:tbl>
    <w:p w14:paraId="3A5E2F1E" w14:textId="77777777" w:rsidR="006268AA" w:rsidRPr="00113D0E" w:rsidRDefault="006268AA" w:rsidP="006268AA">
      <w:pPr>
        <w:rPr>
          <w:rFonts w:cs="Arial"/>
          <w:lang w:eastAsia="en-US"/>
        </w:rPr>
      </w:pPr>
    </w:p>
    <w:p w14:paraId="4A425BED" w14:textId="77777777" w:rsidR="006041F7" w:rsidRPr="00113D0E" w:rsidRDefault="006041F7" w:rsidP="00A43E2D">
      <w:pPr>
        <w:spacing w:after="240" w:line="280" w:lineRule="atLeast"/>
        <w:jc w:val="both"/>
        <w:rPr>
          <w:rFonts w:cs="Arial"/>
          <w:sz w:val="18"/>
          <w:szCs w:val="18"/>
        </w:rPr>
        <w:sectPr w:rsidR="006041F7" w:rsidRPr="00113D0E" w:rsidSect="006268AA">
          <w:pgSz w:w="16838" w:h="11906" w:orient="landscape"/>
          <w:pgMar w:top="1440" w:right="1440" w:bottom="1440" w:left="1440" w:header="708" w:footer="708" w:gutter="0"/>
          <w:cols w:space="708"/>
          <w:titlePg/>
          <w:docGrid w:linePitch="360"/>
        </w:sectPr>
      </w:pPr>
    </w:p>
    <w:p w14:paraId="6ECD7E9E" w14:textId="77777777" w:rsidR="00C35A21" w:rsidRPr="00223449" w:rsidRDefault="006041F7" w:rsidP="00223449">
      <w:pPr>
        <w:pStyle w:val="Heading2"/>
      </w:pPr>
      <w:bookmarkStart w:id="106" w:name="_Ref357764578"/>
      <w:bookmarkStart w:id="107" w:name="_Toc421175975"/>
      <w:r w:rsidRPr="00223449">
        <w:t>Appe</w:t>
      </w:r>
      <w:r w:rsidR="005A499F" w:rsidRPr="00223449">
        <w:t>ndix F</w:t>
      </w:r>
      <w:r w:rsidRPr="00223449">
        <w:t xml:space="preserve"> </w:t>
      </w:r>
      <w:r w:rsidR="00C35A21" w:rsidRPr="00223449">
        <w:t>–</w:t>
      </w:r>
      <w:r w:rsidRPr="00223449">
        <w:t xml:space="preserve"> </w:t>
      </w:r>
      <w:r w:rsidR="00C35A21" w:rsidRPr="00223449">
        <w:t>Existing WSUD Projects</w:t>
      </w:r>
      <w:bookmarkEnd w:id="106"/>
      <w:bookmarkEnd w:id="107"/>
    </w:p>
    <w:p w14:paraId="5C7F6656" w14:textId="77777777" w:rsidR="00C35A21" w:rsidRPr="003F4DBC" w:rsidRDefault="00C35A21" w:rsidP="00C35A21">
      <w:pPr>
        <w:pStyle w:val="Caption"/>
        <w:tabs>
          <w:tab w:val="clear" w:pos="851"/>
          <w:tab w:val="left" w:pos="0"/>
        </w:tabs>
        <w:ind w:left="0" w:firstLine="0"/>
        <w:rPr>
          <w:rFonts w:cs="Arial"/>
          <w:i w:val="0"/>
          <w:sz w:val="22"/>
          <w:szCs w:val="22"/>
        </w:rPr>
      </w:pPr>
      <w:r w:rsidRPr="003F4DBC">
        <w:rPr>
          <w:rFonts w:cs="Arial"/>
          <w:i w:val="0"/>
          <w:sz w:val="22"/>
          <w:szCs w:val="22"/>
        </w:rPr>
        <w:t>Summary of existing WSUD projects and associated stormwater flow reduction and pollutant load reductions</w:t>
      </w:r>
    </w:p>
    <w:p w14:paraId="1E85E383" w14:textId="77777777" w:rsidR="00C35A21" w:rsidRPr="00113D0E" w:rsidRDefault="00513756" w:rsidP="00C35A21">
      <w:pPr>
        <w:spacing w:after="240" w:line="280" w:lineRule="atLeast"/>
        <w:jc w:val="both"/>
        <w:rPr>
          <w:rFonts w:cs="Arial"/>
          <w:sz w:val="20"/>
          <w:szCs w:val="20"/>
        </w:rPr>
      </w:pPr>
      <w:r w:rsidRPr="00113D0E">
        <w:rPr>
          <w:rFonts w:cs="Arial"/>
          <w:noProof/>
        </w:rPr>
        <w:drawing>
          <wp:inline distT="0" distB="0" distL="0" distR="0" wp14:anchorId="6ACA13A0" wp14:editId="655FDDE1">
            <wp:extent cx="6927981" cy="4829175"/>
            <wp:effectExtent l="0" t="0" r="6350" b="0"/>
            <wp:docPr id="18" name="Picture 18" descr="Summary of existing WSUD projects and associated stormwater flow reduction and pollutant load reductions" title="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937299" cy="4835670"/>
                    </a:xfrm>
                    <a:prstGeom prst="rect">
                      <a:avLst/>
                    </a:prstGeom>
                    <a:noFill/>
                    <a:ln>
                      <a:noFill/>
                    </a:ln>
                  </pic:spPr>
                </pic:pic>
              </a:graphicData>
            </a:graphic>
          </wp:inline>
        </w:drawing>
      </w:r>
    </w:p>
    <w:p w14:paraId="1175CC25" w14:textId="77777777" w:rsidR="009163C4" w:rsidRPr="00113D0E" w:rsidRDefault="009163C4" w:rsidP="009163C4">
      <w:pPr>
        <w:rPr>
          <w:rFonts w:cs="Arial"/>
        </w:rPr>
        <w:sectPr w:rsidR="009163C4" w:rsidRPr="00113D0E" w:rsidSect="009163C4">
          <w:pgSz w:w="16834" w:h="11907" w:orient="landscape" w:code="9"/>
          <w:pgMar w:top="1417" w:right="1135" w:bottom="1412" w:left="2268" w:header="675" w:footer="357" w:gutter="0"/>
          <w:cols w:space="720"/>
          <w:docGrid w:linePitch="326"/>
        </w:sectPr>
      </w:pPr>
    </w:p>
    <w:p w14:paraId="6F2559B7" w14:textId="77777777" w:rsidR="009163C4" w:rsidRPr="00223449" w:rsidRDefault="009163C4" w:rsidP="00223449">
      <w:pPr>
        <w:pStyle w:val="Heading2"/>
      </w:pPr>
      <w:bookmarkStart w:id="108" w:name="_Toc421175976"/>
      <w:r w:rsidRPr="00223449">
        <w:t>Appendix G –</w:t>
      </w:r>
      <w:bookmarkStart w:id="109" w:name="_Toc338402899"/>
      <w:r w:rsidRPr="00223449">
        <w:t>Comparison of Structural Treatment Measures</w:t>
      </w:r>
      <w:bookmarkEnd w:id="108"/>
      <w:r w:rsidRPr="00223449">
        <w:t xml:space="preserve"> </w:t>
      </w:r>
      <w:bookmarkEnd w:id="109"/>
    </w:p>
    <w:p w14:paraId="06EFBD1E" w14:textId="77777777" w:rsidR="009163C4" w:rsidRPr="00113D0E" w:rsidRDefault="00275703" w:rsidP="003F4DBC">
      <w:pPr>
        <w:spacing w:before="120" w:after="120" w:line="360" w:lineRule="auto"/>
        <w:rPr>
          <w:rFonts w:cs="Arial"/>
        </w:rPr>
      </w:pPr>
      <w:r w:rsidRPr="00113D0E">
        <w:rPr>
          <w:rFonts w:cs="Arial"/>
        </w:rPr>
        <w:t>The</w:t>
      </w:r>
      <w:r w:rsidR="009163C4" w:rsidRPr="00113D0E">
        <w:rPr>
          <w:rFonts w:cs="Arial"/>
        </w:rPr>
        <w:t xml:space="preserve"> table below can be used to size WSUD treatment measures based on ‘rule of thumb’ sizing to calculate the likely surface area of the systems required to treat a given catchment area to best practice.  The catchment could be divided into sub catchments and the surface area of the treatment measures adjusted accordingly.  For example, 4 </w:t>
      </w:r>
      <w:r w:rsidR="009E5365" w:rsidRPr="00113D0E">
        <w:rPr>
          <w:rFonts w:cs="Arial"/>
        </w:rPr>
        <w:t>rain gardens</w:t>
      </w:r>
      <w:r w:rsidR="009163C4" w:rsidRPr="00113D0E">
        <w:rPr>
          <w:rFonts w:cs="Arial"/>
        </w:rPr>
        <w:t xml:space="preserve"> each with a surface area of 20 m</w:t>
      </w:r>
      <w:r w:rsidR="009163C4" w:rsidRPr="00113D0E">
        <w:rPr>
          <w:rFonts w:cs="Arial"/>
          <w:vertAlign w:val="superscript"/>
        </w:rPr>
        <w:t>2</w:t>
      </w:r>
      <w:r w:rsidR="009163C4" w:rsidRPr="00113D0E">
        <w:rPr>
          <w:rFonts w:cs="Arial"/>
        </w:rPr>
        <w:t xml:space="preserve"> could be located at 250 m intervals along </w:t>
      </w:r>
      <w:r w:rsidR="00B91A1D" w:rsidRPr="00113D0E">
        <w:rPr>
          <w:rFonts w:cs="Arial"/>
        </w:rPr>
        <w:t xml:space="preserve">a </w:t>
      </w:r>
      <w:r w:rsidR="009163C4" w:rsidRPr="00113D0E">
        <w:rPr>
          <w:rFonts w:cs="Arial"/>
        </w:rPr>
        <w:t>1 km stretch of road instead of a single 80 m</w:t>
      </w:r>
      <w:r w:rsidR="009163C4" w:rsidRPr="00113D0E">
        <w:rPr>
          <w:rFonts w:cs="Arial"/>
          <w:vertAlign w:val="superscript"/>
        </w:rPr>
        <w:t>2</w:t>
      </w:r>
      <w:r w:rsidR="009163C4" w:rsidRPr="00113D0E">
        <w:rPr>
          <w:rFonts w:cs="Arial"/>
        </w:rPr>
        <w:t xml:space="preserve"> </w:t>
      </w:r>
      <w:r w:rsidR="009E5365" w:rsidRPr="00113D0E">
        <w:rPr>
          <w:rFonts w:cs="Arial"/>
        </w:rPr>
        <w:t>rain garden</w:t>
      </w:r>
      <w:r w:rsidR="009163C4" w:rsidRPr="00113D0E">
        <w:rPr>
          <w:rFonts w:cs="Arial"/>
        </w:rPr>
        <w:t xml:space="preserve">.  </w:t>
      </w:r>
    </w:p>
    <w:p w14:paraId="3636D023" w14:textId="77777777" w:rsidR="009163C4" w:rsidRPr="00113D0E" w:rsidRDefault="009163C4" w:rsidP="003F4DBC">
      <w:pPr>
        <w:spacing w:before="120" w:after="120" w:line="360" w:lineRule="auto"/>
        <w:rPr>
          <w:rFonts w:cs="Arial"/>
        </w:rPr>
      </w:pPr>
      <w:r w:rsidRPr="00113D0E">
        <w:rPr>
          <w:rFonts w:cs="Arial"/>
        </w:rPr>
        <w:t>Also provided are some of the typical capital and maintenance costs (or cost ranges) for typical WSUD treatment measures, along with some common advantages and disadvantages for their use.</w:t>
      </w:r>
    </w:p>
    <w:p w14:paraId="6FDB96F1" w14:textId="77777777" w:rsidR="009163C4" w:rsidRPr="00113D0E" w:rsidRDefault="009163C4" w:rsidP="00CC14FF">
      <w:pPr>
        <w:spacing w:before="120" w:after="120" w:line="360" w:lineRule="auto"/>
        <w:rPr>
          <w:rFonts w:cs="Arial"/>
          <w:i/>
          <w:iCs/>
        </w:rPr>
      </w:pPr>
      <w:r w:rsidRPr="00113D0E">
        <w:rPr>
          <w:rFonts w:cs="Arial"/>
        </w:rPr>
        <w:t>This information is intended to help Council during the planning phase of projects.  All benefits should be confirmed as part of the concept design phase and refined during the functional/detailed design phase.</w:t>
      </w:r>
    </w:p>
    <w:p w14:paraId="563A9FA6" w14:textId="77777777" w:rsidR="009163C4" w:rsidRPr="00113D0E" w:rsidRDefault="009163C4" w:rsidP="009163C4">
      <w:pPr>
        <w:ind w:left="426"/>
        <w:rPr>
          <w:rFonts w:cs="Arial"/>
          <w:i/>
          <w:iCs/>
        </w:rPr>
        <w:sectPr w:rsidR="009163C4" w:rsidRPr="00113D0E" w:rsidSect="009163C4">
          <w:pgSz w:w="11907" w:h="16834" w:code="9"/>
          <w:pgMar w:top="2268" w:right="1417" w:bottom="1135" w:left="1412" w:header="675" w:footer="357" w:gutter="0"/>
          <w:cols w:space="720"/>
          <w:docGrid w:linePitch="326"/>
        </w:sectPr>
      </w:pPr>
    </w:p>
    <w:p w14:paraId="220B8623" w14:textId="77777777" w:rsidR="009163C4" w:rsidRPr="00113D0E" w:rsidRDefault="009163C4" w:rsidP="009163C4">
      <w:pPr>
        <w:pStyle w:val="Caption"/>
        <w:rPr>
          <w:rFonts w:cs="Arial"/>
        </w:rPr>
      </w:pPr>
    </w:p>
    <w:p w14:paraId="2F25B698" w14:textId="77777777" w:rsidR="009163C4" w:rsidRPr="003F4DBC" w:rsidRDefault="009163C4" w:rsidP="009163C4">
      <w:pPr>
        <w:pStyle w:val="Caption"/>
        <w:rPr>
          <w:rFonts w:cs="Arial"/>
          <w:i w:val="0"/>
          <w:sz w:val="24"/>
          <w:szCs w:val="24"/>
        </w:rPr>
      </w:pPr>
      <w:r w:rsidRPr="003F4DBC">
        <w:rPr>
          <w:rFonts w:cs="Arial"/>
          <w:i w:val="0"/>
          <w:sz w:val="24"/>
          <w:szCs w:val="24"/>
        </w:rPr>
        <w:t>'Rule of thumb’ treatment areas for various catchment types</w:t>
      </w:r>
    </w:p>
    <w:tbl>
      <w:tblPr>
        <w:tblStyle w:val="TableGrid1"/>
        <w:tblW w:w="14142" w:type="dxa"/>
        <w:tblLayout w:type="fixed"/>
        <w:tblLook w:val="04A0" w:firstRow="1" w:lastRow="0" w:firstColumn="1" w:lastColumn="0" w:noHBand="0" w:noVBand="1"/>
        <w:tblCaption w:val="Table"/>
        <w:tblDescription w:val="'Rule of thumb’ treatment areas for various catchment types"/>
      </w:tblPr>
      <w:tblGrid>
        <w:gridCol w:w="2127"/>
        <w:gridCol w:w="2268"/>
        <w:gridCol w:w="1701"/>
        <w:gridCol w:w="1842"/>
        <w:gridCol w:w="1134"/>
        <w:gridCol w:w="1134"/>
        <w:gridCol w:w="1134"/>
        <w:gridCol w:w="1384"/>
        <w:gridCol w:w="1418"/>
      </w:tblGrid>
      <w:tr w:rsidR="003F4DBC" w:rsidRPr="00D060A4" w14:paraId="1FA6474C" w14:textId="77777777" w:rsidTr="00D060A4">
        <w:trPr>
          <w:tblHeader/>
        </w:trPr>
        <w:tc>
          <w:tcPr>
            <w:tcW w:w="2127" w:type="dxa"/>
          </w:tcPr>
          <w:p w14:paraId="54DAC2CE" w14:textId="77777777" w:rsidR="009163C4" w:rsidRPr="00D060A4" w:rsidRDefault="009163C4" w:rsidP="00A23767">
            <w:pPr>
              <w:keepNext/>
              <w:jc w:val="center"/>
              <w:rPr>
                <w:rFonts w:cs="Arial"/>
                <w:b/>
                <w:color w:val="000000" w:themeColor="text1"/>
                <w:sz w:val="20"/>
              </w:rPr>
            </w:pPr>
            <w:r w:rsidRPr="00D060A4">
              <w:rPr>
                <w:rFonts w:cs="Arial"/>
                <w:b/>
                <w:color w:val="000000" w:themeColor="text1"/>
                <w:sz w:val="20"/>
              </w:rPr>
              <w:t>WSUD Treatment</w:t>
            </w:r>
          </w:p>
        </w:tc>
        <w:tc>
          <w:tcPr>
            <w:tcW w:w="2268" w:type="dxa"/>
          </w:tcPr>
          <w:p w14:paraId="67702DA7" w14:textId="77777777" w:rsidR="009163C4" w:rsidRPr="00D060A4" w:rsidRDefault="009163C4" w:rsidP="00A23767">
            <w:pPr>
              <w:keepNext/>
              <w:jc w:val="center"/>
              <w:rPr>
                <w:rFonts w:cs="Arial"/>
                <w:b/>
                <w:color w:val="000000" w:themeColor="text1"/>
                <w:sz w:val="20"/>
              </w:rPr>
            </w:pPr>
            <w:r w:rsidRPr="00D060A4">
              <w:rPr>
                <w:rFonts w:cs="Arial"/>
                <w:b/>
                <w:color w:val="000000" w:themeColor="text1"/>
                <w:sz w:val="20"/>
              </w:rPr>
              <w:t>Catchment</w:t>
            </w:r>
          </w:p>
        </w:tc>
        <w:tc>
          <w:tcPr>
            <w:tcW w:w="1701" w:type="dxa"/>
          </w:tcPr>
          <w:p w14:paraId="5594512F" w14:textId="77777777" w:rsidR="009163C4" w:rsidRPr="00D060A4" w:rsidRDefault="009163C4" w:rsidP="00A23767">
            <w:pPr>
              <w:pStyle w:val="BodyText"/>
              <w:keepNext/>
              <w:jc w:val="center"/>
              <w:rPr>
                <w:b/>
                <w:color w:val="000000" w:themeColor="text1"/>
              </w:rPr>
            </w:pPr>
            <w:r w:rsidRPr="00D060A4">
              <w:rPr>
                <w:b/>
                <w:color w:val="000000" w:themeColor="text1"/>
              </w:rPr>
              <w:t>Size of treatment measure</w:t>
            </w:r>
          </w:p>
        </w:tc>
        <w:tc>
          <w:tcPr>
            <w:tcW w:w="1842" w:type="dxa"/>
          </w:tcPr>
          <w:p w14:paraId="35FB5908" w14:textId="77777777" w:rsidR="009163C4" w:rsidRPr="00D060A4" w:rsidRDefault="00C55FCD" w:rsidP="00A23767">
            <w:pPr>
              <w:pStyle w:val="BodyText"/>
              <w:keepNext/>
              <w:jc w:val="center"/>
              <w:rPr>
                <w:b/>
                <w:color w:val="000000" w:themeColor="text1"/>
              </w:rPr>
            </w:pPr>
            <w:r w:rsidRPr="00D060A4">
              <w:rPr>
                <w:b/>
                <w:color w:val="000000" w:themeColor="text1"/>
              </w:rPr>
              <w:t>Flow reduction and/or water conservation benefit (kL/yr)</w:t>
            </w:r>
          </w:p>
        </w:tc>
        <w:tc>
          <w:tcPr>
            <w:tcW w:w="1134" w:type="dxa"/>
          </w:tcPr>
          <w:p w14:paraId="06936366" w14:textId="77777777" w:rsidR="00C55FCD" w:rsidRPr="00D060A4" w:rsidRDefault="00C55FCD" w:rsidP="00A23767">
            <w:pPr>
              <w:pStyle w:val="BodyText"/>
              <w:keepNext/>
              <w:jc w:val="center"/>
              <w:rPr>
                <w:b/>
                <w:color w:val="000000" w:themeColor="text1"/>
              </w:rPr>
            </w:pPr>
            <w:r w:rsidRPr="00D060A4">
              <w:rPr>
                <w:b/>
                <w:color w:val="000000" w:themeColor="text1"/>
              </w:rPr>
              <w:t>Pollutant reduction (kg/yr)</w:t>
            </w:r>
          </w:p>
          <w:p w14:paraId="5F58EB36" w14:textId="77777777" w:rsidR="009163C4" w:rsidRPr="00D060A4" w:rsidRDefault="009163C4" w:rsidP="00A23767">
            <w:pPr>
              <w:pStyle w:val="BodyText"/>
              <w:keepNext/>
              <w:jc w:val="center"/>
              <w:rPr>
                <w:b/>
                <w:color w:val="000000" w:themeColor="text1"/>
              </w:rPr>
            </w:pPr>
            <w:r w:rsidRPr="00D060A4">
              <w:rPr>
                <w:b/>
                <w:color w:val="000000" w:themeColor="text1"/>
              </w:rPr>
              <w:t>TSS</w:t>
            </w:r>
          </w:p>
        </w:tc>
        <w:tc>
          <w:tcPr>
            <w:tcW w:w="1134" w:type="dxa"/>
          </w:tcPr>
          <w:p w14:paraId="7144686E" w14:textId="77777777" w:rsidR="009163C4" w:rsidRPr="00D060A4" w:rsidRDefault="00C55FCD" w:rsidP="00A23767">
            <w:pPr>
              <w:pStyle w:val="BodyText"/>
              <w:keepNext/>
              <w:jc w:val="center"/>
              <w:rPr>
                <w:b/>
                <w:color w:val="000000" w:themeColor="text1"/>
              </w:rPr>
            </w:pPr>
            <w:r w:rsidRPr="00D060A4">
              <w:rPr>
                <w:b/>
                <w:color w:val="000000" w:themeColor="text1"/>
              </w:rPr>
              <w:t>Pollutant reduction (kg/yr)</w:t>
            </w:r>
            <w:r w:rsidR="009163C4" w:rsidRPr="00D060A4">
              <w:rPr>
                <w:b/>
                <w:color w:val="000000" w:themeColor="text1"/>
              </w:rPr>
              <w:t>TP</w:t>
            </w:r>
          </w:p>
        </w:tc>
        <w:tc>
          <w:tcPr>
            <w:tcW w:w="1134" w:type="dxa"/>
          </w:tcPr>
          <w:p w14:paraId="686740CA" w14:textId="77777777" w:rsidR="009163C4" w:rsidRPr="00D060A4" w:rsidRDefault="00C55FCD" w:rsidP="00A23767">
            <w:pPr>
              <w:pStyle w:val="BodyText"/>
              <w:keepNext/>
              <w:jc w:val="center"/>
              <w:rPr>
                <w:b/>
                <w:color w:val="000000" w:themeColor="text1"/>
              </w:rPr>
            </w:pPr>
            <w:r w:rsidRPr="00D060A4">
              <w:rPr>
                <w:b/>
                <w:color w:val="000000" w:themeColor="text1"/>
              </w:rPr>
              <w:t>Pollutant reduction (kg/yr)</w:t>
            </w:r>
            <w:r w:rsidR="009163C4" w:rsidRPr="00D060A4">
              <w:rPr>
                <w:b/>
                <w:color w:val="000000" w:themeColor="text1"/>
              </w:rPr>
              <w:t>TN</w:t>
            </w:r>
          </w:p>
        </w:tc>
        <w:tc>
          <w:tcPr>
            <w:tcW w:w="1384" w:type="dxa"/>
          </w:tcPr>
          <w:p w14:paraId="5C2D76BF" w14:textId="77777777" w:rsidR="009163C4" w:rsidRPr="00D060A4" w:rsidRDefault="00C55FCD" w:rsidP="00A23767">
            <w:pPr>
              <w:pStyle w:val="BodyText"/>
              <w:keepNext/>
              <w:jc w:val="center"/>
              <w:rPr>
                <w:b/>
                <w:color w:val="000000" w:themeColor="text1"/>
              </w:rPr>
            </w:pPr>
            <w:r w:rsidRPr="00D060A4">
              <w:rPr>
                <w:b/>
                <w:color w:val="000000" w:themeColor="text1"/>
              </w:rPr>
              <w:t xml:space="preserve">Cost/kg (annualised) </w:t>
            </w:r>
            <w:r w:rsidR="009163C4" w:rsidRPr="00D060A4">
              <w:rPr>
                <w:b/>
                <w:color w:val="000000" w:themeColor="text1"/>
              </w:rPr>
              <w:t>TSS</w:t>
            </w:r>
          </w:p>
        </w:tc>
        <w:tc>
          <w:tcPr>
            <w:tcW w:w="1418" w:type="dxa"/>
          </w:tcPr>
          <w:p w14:paraId="573176C5" w14:textId="77777777" w:rsidR="009163C4" w:rsidRPr="00D060A4" w:rsidRDefault="00C55FCD" w:rsidP="00A23767">
            <w:pPr>
              <w:pStyle w:val="BodyText"/>
              <w:keepNext/>
              <w:jc w:val="center"/>
              <w:rPr>
                <w:b/>
                <w:color w:val="000000" w:themeColor="text1"/>
              </w:rPr>
            </w:pPr>
            <w:r w:rsidRPr="00D060A4">
              <w:rPr>
                <w:b/>
                <w:color w:val="000000" w:themeColor="text1"/>
              </w:rPr>
              <w:t xml:space="preserve">Cost/kg (annualised) </w:t>
            </w:r>
            <w:r w:rsidR="009163C4" w:rsidRPr="00D060A4">
              <w:rPr>
                <w:b/>
                <w:color w:val="000000" w:themeColor="text1"/>
              </w:rPr>
              <w:t>TN</w:t>
            </w:r>
          </w:p>
        </w:tc>
      </w:tr>
      <w:tr w:rsidR="003F4DBC" w:rsidRPr="003F4DBC" w14:paraId="2856174E" w14:textId="77777777" w:rsidTr="00D060A4">
        <w:trPr>
          <w:trHeight w:val="1265"/>
        </w:trPr>
        <w:tc>
          <w:tcPr>
            <w:tcW w:w="2127" w:type="dxa"/>
          </w:tcPr>
          <w:p w14:paraId="4909FF62" w14:textId="77777777" w:rsidR="009163C4" w:rsidRPr="003F4DBC" w:rsidRDefault="009163C4" w:rsidP="00A23767">
            <w:pPr>
              <w:autoSpaceDE w:val="0"/>
              <w:autoSpaceDN w:val="0"/>
              <w:adjustRightInd w:val="0"/>
              <w:spacing w:line="276" w:lineRule="auto"/>
              <w:jc w:val="center"/>
              <w:rPr>
                <w:rFonts w:cs="Arial"/>
                <w:color w:val="000000" w:themeColor="text1"/>
                <w:sz w:val="20"/>
              </w:rPr>
            </w:pPr>
            <w:r w:rsidRPr="003F4DBC">
              <w:rPr>
                <w:rFonts w:cs="Arial"/>
                <w:color w:val="000000" w:themeColor="text1"/>
                <w:sz w:val="20"/>
              </w:rPr>
              <w:t>Rainwater tank^</w:t>
            </w:r>
          </w:p>
        </w:tc>
        <w:tc>
          <w:tcPr>
            <w:tcW w:w="2268" w:type="dxa"/>
          </w:tcPr>
          <w:p w14:paraId="1F97251A" w14:textId="77777777" w:rsidR="009163C4" w:rsidRPr="003F4DBC" w:rsidRDefault="009163C4" w:rsidP="00A23767">
            <w:pPr>
              <w:autoSpaceDE w:val="0"/>
              <w:autoSpaceDN w:val="0"/>
              <w:adjustRightInd w:val="0"/>
              <w:spacing w:line="276" w:lineRule="auto"/>
              <w:jc w:val="center"/>
              <w:rPr>
                <w:rFonts w:cs="Arial"/>
                <w:color w:val="000000" w:themeColor="text1"/>
                <w:sz w:val="20"/>
              </w:rPr>
            </w:pPr>
            <w:r w:rsidRPr="003F4DBC">
              <w:rPr>
                <w:rFonts w:cs="Arial"/>
                <w:color w:val="000000" w:themeColor="text1"/>
                <w:sz w:val="20"/>
              </w:rPr>
              <w:t>1 x 250 m</w:t>
            </w:r>
            <w:r w:rsidRPr="003F4DBC">
              <w:rPr>
                <w:rFonts w:cs="Arial"/>
                <w:color w:val="000000" w:themeColor="text1"/>
                <w:sz w:val="20"/>
                <w:vertAlign w:val="superscript"/>
              </w:rPr>
              <w:t>2</w:t>
            </w:r>
            <w:r w:rsidRPr="003F4DBC">
              <w:rPr>
                <w:rFonts w:cs="Arial"/>
                <w:color w:val="000000" w:themeColor="text1"/>
                <w:sz w:val="20"/>
              </w:rPr>
              <w:t xml:space="preserve"> roof  (tank plumbed to toilet and garden irrigation)</w:t>
            </w:r>
          </w:p>
        </w:tc>
        <w:tc>
          <w:tcPr>
            <w:tcW w:w="1701" w:type="dxa"/>
          </w:tcPr>
          <w:p w14:paraId="04770967" w14:textId="77777777" w:rsidR="009163C4" w:rsidRPr="003F4DBC" w:rsidRDefault="009163C4" w:rsidP="00A23767">
            <w:pPr>
              <w:autoSpaceDE w:val="0"/>
              <w:autoSpaceDN w:val="0"/>
              <w:adjustRightInd w:val="0"/>
              <w:spacing w:line="276" w:lineRule="auto"/>
              <w:jc w:val="center"/>
              <w:rPr>
                <w:rFonts w:cs="Arial"/>
                <w:color w:val="000000" w:themeColor="text1"/>
                <w:sz w:val="20"/>
              </w:rPr>
            </w:pPr>
            <w:r w:rsidRPr="003F4DBC">
              <w:rPr>
                <w:rFonts w:cs="Arial"/>
                <w:color w:val="000000" w:themeColor="text1"/>
                <w:sz w:val="20"/>
              </w:rPr>
              <w:t>2 KL per household</w:t>
            </w:r>
          </w:p>
        </w:tc>
        <w:tc>
          <w:tcPr>
            <w:tcW w:w="1842" w:type="dxa"/>
          </w:tcPr>
          <w:p w14:paraId="65B0554F" w14:textId="77777777" w:rsidR="009163C4" w:rsidRPr="003F4DBC" w:rsidRDefault="009163C4" w:rsidP="00A23767">
            <w:pPr>
              <w:autoSpaceDE w:val="0"/>
              <w:autoSpaceDN w:val="0"/>
              <w:adjustRightInd w:val="0"/>
              <w:spacing w:line="276" w:lineRule="auto"/>
              <w:jc w:val="center"/>
              <w:rPr>
                <w:rFonts w:cs="Arial"/>
                <w:color w:val="000000" w:themeColor="text1"/>
                <w:sz w:val="20"/>
              </w:rPr>
            </w:pPr>
            <w:r w:rsidRPr="003F4DBC">
              <w:rPr>
                <w:rFonts w:cs="Arial"/>
                <w:color w:val="000000" w:themeColor="text1"/>
                <w:sz w:val="20"/>
              </w:rPr>
              <w:t>32</w:t>
            </w:r>
          </w:p>
        </w:tc>
        <w:tc>
          <w:tcPr>
            <w:tcW w:w="1134" w:type="dxa"/>
          </w:tcPr>
          <w:p w14:paraId="38C5ADF0" w14:textId="77777777" w:rsidR="009163C4" w:rsidRPr="003F4DBC" w:rsidRDefault="009163C4" w:rsidP="00A23767">
            <w:pPr>
              <w:autoSpaceDE w:val="0"/>
              <w:autoSpaceDN w:val="0"/>
              <w:adjustRightInd w:val="0"/>
              <w:spacing w:line="276" w:lineRule="auto"/>
              <w:jc w:val="center"/>
              <w:rPr>
                <w:rFonts w:cs="Arial"/>
                <w:color w:val="000000" w:themeColor="text1"/>
                <w:sz w:val="20"/>
              </w:rPr>
            </w:pPr>
            <w:r w:rsidRPr="003F4DBC">
              <w:rPr>
                <w:rFonts w:cs="Arial"/>
                <w:color w:val="000000" w:themeColor="text1"/>
                <w:sz w:val="20"/>
              </w:rPr>
              <w:t>1</w:t>
            </w:r>
          </w:p>
        </w:tc>
        <w:tc>
          <w:tcPr>
            <w:tcW w:w="1134" w:type="dxa"/>
          </w:tcPr>
          <w:p w14:paraId="12AE9BCB" w14:textId="77777777" w:rsidR="009163C4" w:rsidRPr="003F4DBC" w:rsidRDefault="009163C4" w:rsidP="00A23767">
            <w:pPr>
              <w:autoSpaceDE w:val="0"/>
              <w:autoSpaceDN w:val="0"/>
              <w:adjustRightInd w:val="0"/>
              <w:spacing w:line="276" w:lineRule="auto"/>
              <w:jc w:val="center"/>
              <w:rPr>
                <w:rFonts w:cs="Arial"/>
                <w:color w:val="000000" w:themeColor="text1"/>
                <w:sz w:val="20"/>
              </w:rPr>
            </w:pPr>
            <w:r w:rsidRPr="003F4DBC">
              <w:rPr>
                <w:rFonts w:cs="Arial"/>
                <w:color w:val="000000" w:themeColor="text1"/>
                <w:sz w:val="20"/>
              </w:rPr>
              <w:t>0.01</w:t>
            </w:r>
          </w:p>
        </w:tc>
        <w:tc>
          <w:tcPr>
            <w:tcW w:w="1134" w:type="dxa"/>
          </w:tcPr>
          <w:p w14:paraId="4F9B78C9" w14:textId="77777777" w:rsidR="009163C4" w:rsidRPr="003F4DBC" w:rsidRDefault="009163C4" w:rsidP="00A23767">
            <w:pPr>
              <w:autoSpaceDE w:val="0"/>
              <w:autoSpaceDN w:val="0"/>
              <w:adjustRightInd w:val="0"/>
              <w:spacing w:line="276" w:lineRule="auto"/>
              <w:jc w:val="center"/>
              <w:rPr>
                <w:rFonts w:cs="Arial"/>
                <w:color w:val="000000" w:themeColor="text1"/>
                <w:sz w:val="20"/>
              </w:rPr>
            </w:pPr>
            <w:r w:rsidRPr="003F4DBC">
              <w:rPr>
                <w:rFonts w:cs="Arial"/>
                <w:color w:val="000000" w:themeColor="text1"/>
                <w:sz w:val="20"/>
              </w:rPr>
              <w:t>0.08</w:t>
            </w:r>
          </w:p>
        </w:tc>
        <w:tc>
          <w:tcPr>
            <w:tcW w:w="1384" w:type="dxa"/>
          </w:tcPr>
          <w:p w14:paraId="1A75A026" w14:textId="77777777" w:rsidR="009163C4" w:rsidRPr="003F4DBC" w:rsidRDefault="009163C4" w:rsidP="00A23767">
            <w:pPr>
              <w:autoSpaceDE w:val="0"/>
              <w:autoSpaceDN w:val="0"/>
              <w:adjustRightInd w:val="0"/>
              <w:spacing w:line="276" w:lineRule="auto"/>
              <w:jc w:val="center"/>
              <w:rPr>
                <w:rFonts w:cs="Arial"/>
                <w:color w:val="000000" w:themeColor="text1"/>
                <w:sz w:val="20"/>
              </w:rPr>
            </w:pPr>
            <w:r w:rsidRPr="003F4DBC">
              <w:rPr>
                <w:rFonts w:cs="Arial"/>
                <w:color w:val="000000" w:themeColor="text1"/>
                <w:sz w:val="20"/>
              </w:rPr>
              <w:t>$70</w:t>
            </w:r>
          </w:p>
        </w:tc>
        <w:tc>
          <w:tcPr>
            <w:tcW w:w="1418" w:type="dxa"/>
          </w:tcPr>
          <w:p w14:paraId="2D8D7F36" w14:textId="77777777" w:rsidR="009163C4" w:rsidRPr="003F4DBC" w:rsidRDefault="009163C4" w:rsidP="00A23767">
            <w:pPr>
              <w:autoSpaceDE w:val="0"/>
              <w:autoSpaceDN w:val="0"/>
              <w:adjustRightInd w:val="0"/>
              <w:spacing w:line="276" w:lineRule="auto"/>
              <w:jc w:val="center"/>
              <w:rPr>
                <w:rFonts w:cs="Arial"/>
                <w:color w:val="000000" w:themeColor="text1"/>
                <w:sz w:val="20"/>
              </w:rPr>
            </w:pPr>
            <w:r w:rsidRPr="003F4DBC">
              <w:rPr>
                <w:rFonts w:cs="Arial"/>
                <w:color w:val="000000" w:themeColor="text1"/>
                <w:sz w:val="20"/>
              </w:rPr>
              <w:t>$1,000</w:t>
            </w:r>
          </w:p>
        </w:tc>
      </w:tr>
      <w:tr w:rsidR="003F4DBC" w:rsidRPr="003F4DBC" w14:paraId="3773F40F" w14:textId="77777777" w:rsidTr="00D060A4">
        <w:trPr>
          <w:trHeight w:val="986"/>
        </w:trPr>
        <w:tc>
          <w:tcPr>
            <w:tcW w:w="2127" w:type="dxa"/>
          </w:tcPr>
          <w:p w14:paraId="09C8D944" w14:textId="77777777" w:rsidR="009163C4" w:rsidRPr="003F4DBC" w:rsidRDefault="009163C4" w:rsidP="00A23767">
            <w:pPr>
              <w:autoSpaceDE w:val="0"/>
              <w:autoSpaceDN w:val="0"/>
              <w:adjustRightInd w:val="0"/>
              <w:spacing w:line="276" w:lineRule="auto"/>
              <w:jc w:val="center"/>
              <w:rPr>
                <w:rFonts w:cs="Arial"/>
                <w:color w:val="000000" w:themeColor="text1"/>
                <w:sz w:val="20"/>
              </w:rPr>
            </w:pPr>
            <w:r w:rsidRPr="003F4DBC">
              <w:rPr>
                <w:rFonts w:cs="Arial"/>
                <w:color w:val="000000" w:themeColor="text1"/>
                <w:sz w:val="20"/>
              </w:rPr>
              <w:t>Wetland and harvesting scheme+</w:t>
            </w:r>
          </w:p>
        </w:tc>
        <w:tc>
          <w:tcPr>
            <w:tcW w:w="2268" w:type="dxa"/>
          </w:tcPr>
          <w:p w14:paraId="7943B594" w14:textId="031283D9" w:rsidR="009163C4" w:rsidRPr="003F4DBC" w:rsidRDefault="009163C4" w:rsidP="004E4F7E">
            <w:pPr>
              <w:autoSpaceDE w:val="0"/>
              <w:autoSpaceDN w:val="0"/>
              <w:adjustRightInd w:val="0"/>
              <w:spacing w:line="276" w:lineRule="auto"/>
              <w:jc w:val="center"/>
              <w:rPr>
                <w:rFonts w:cs="Arial"/>
                <w:color w:val="000000" w:themeColor="text1"/>
                <w:sz w:val="20"/>
              </w:rPr>
            </w:pPr>
            <w:r w:rsidRPr="003F4DBC">
              <w:rPr>
                <w:rFonts w:cs="Arial"/>
                <w:color w:val="000000" w:themeColor="text1"/>
                <w:sz w:val="20"/>
              </w:rPr>
              <w:t>10 ha urban (70</w:t>
            </w:r>
            <w:r w:rsidR="004E4F7E">
              <w:rPr>
                <w:rFonts w:cs="Arial"/>
                <w:color w:val="000000" w:themeColor="text1"/>
                <w:sz w:val="20"/>
              </w:rPr>
              <w:t>%</w:t>
            </w:r>
            <w:r w:rsidRPr="003F4DBC">
              <w:rPr>
                <w:rFonts w:cs="Arial"/>
                <w:color w:val="000000" w:themeColor="text1"/>
                <w:sz w:val="20"/>
              </w:rPr>
              <w:t xml:space="preserve"> impervious)</w:t>
            </w:r>
          </w:p>
        </w:tc>
        <w:tc>
          <w:tcPr>
            <w:tcW w:w="1701" w:type="dxa"/>
          </w:tcPr>
          <w:p w14:paraId="3599F197" w14:textId="77777777" w:rsidR="009163C4" w:rsidRPr="003F4DBC" w:rsidRDefault="009163C4" w:rsidP="00A23767">
            <w:pPr>
              <w:autoSpaceDE w:val="0"/>
              <w:autoSpaceDN w:val="0"/>
              <w:adjustRightInd w:val="0"/>
              <w:spacing w:line="276" w:lineRule="auto"/>
              <w:jc w:val="center"/>
              <w:rPr>
                <w:rFonts w:cs="Arial"/>
                <w:color w:val="000000" w:themeColor="text1"/>
                <w:sz w:val="20"/>
              </w:rPr>
            </w:pPr>
            <w:r w:rsidRPr="003F4DBC">
              <w:rPr>
                <w:rFonts w:cs="Arial"/>
                <w:color w:val="000000" w:themeColor="text1"/>
                <w:sz w:val="20"/>
              </w:rPr>
              <w:t>3000 m</w:t>
            </w:r>
            <w:r w:rsidRPr="003F4DBC">
              <w:rPr>
                <w:rFonts w:cs="Arial"/>
                <w:color w:val="000000" w:themeColor="text1"/>
                <w:sz w:val="20"/>
                <w:vertAlign w:val="superscript"/>
              </w:rPr>
              <w:t>2</w:t>
            </w:r>
            <w:r w:rsidRPr="003F4DBC">
              <w:rPr>
                <w:rFonts w:cs="Arial"/>
                <w:color w:val="000000" w:themeColor="text1"/>
                <w:sz w:val="20"/>
              </w:rPr>
              <w:t xml:space="preserve"> -300 m</w:t>
            </w:r>
            <w:r w:rsidRPr="003F4DBC">
              <w:rPr>
                <w:rFonts w:cs="Arial"/>
                <w:color w:val="000000" w:themeColor="text1"/>
                <w:sz w:val="20"/>
                <w:vertAlign w:val="superscript"/>
              </w:rPr>
              <w:t>3</w:t>
            </w:r>
          </w:p>
        </w:tc>
        <w:tc>
          <w:tcPr>
            <w:tcW w:w="1842" w:type="dxa"/>
          </w:tcPr>
          <w:p w14:paraId="6DD60D3D" w14:textId="77777777" w:rsidR="009163C4" w:rsidRPr="003F4DBC" w:rsidRDefault="009163C4" w:rsidP="00A23767">
            <w:pPr>
              <w:autoSpaceDE w:val="0"/>
              <w:autoSpaceDN w:val="0"/>
              <w:adjustRightInd w:val="0"/>
              <w:spacing w:line="276" w:lineRule="auto"/>
              <w:jc w:val="center"/>
              <w:rPr>
                <w:rFonts w:cs="Arial"/>
                <w:color w:val="000000" w:themeColor="text1"/>
                <w:sz w:val="20"/>
              </w:rPr>
            </w:pPr>
            <w:r w:rsidRPr="003F4DBC">
              <w:rPr>
                <w:rFonts w:cs="Arial"/>
                <w:color w:val="000000" w:themeColor="text1"/>
                <w:sz w:val="20"/>
              </w:rPr>
              <w:t>6500</w:t>
            </w:r>
          </w:p>
        </w:tc>
        <w:tc>
          <w:tcPr>
            <w:tcW w:w="1134" w:type="dxa"/>
          </w:tcPr>
          <w:p w14:paraId="47C6BFC4" w14:textId="77777777" w:rsidR="009163C4" w:rsidRPr="003F4DBC" w:rsidRDefault="009163C4" w:rsidP="00A23767">
            <w:pPr>
              <w:autoSpaceDE w:val="0"/>
              <w:autoSpaceDN w:val="0"/>
              <w:adjustRightInd w:val="0"/>
              <w:spacing w:line="276" w:lineRule="auto"/>
              <w:jc w:val="center"/>
              <w:rPr>
                <w:rFonts w:cs="Arial"/>
                <w:color w:val="000000" w:themeColor="text1"/>
                <w:sz w:val="20"/>
              </w:rPr>
            </w:pPr>
            <w:r w:rsidRPr="003F4DBC">
              <w:rPr>
                <w:rFonts w:cs="Arial"/>
                <w:color w:val="000000" w:themeColor="text1"/>
                <w:sz w:val="20"/>
              </w:rPr>
              <w:t>2900</w:t>
            </w:r>
          </w:p>
        </w:tc>
        <w:tc>
          <w:tcPr>
            <w:tcW w:w="1134" w:type="dxa"/>
          </w:tcPr>
          <w:p w14:paraId="2EB79D8B" w14:textId="77777777" w:rsidR="009163C4" w:rsidRPr="003F4DBC" w:rsidRDefault="009163C4" w:rsidP="00A23767">
            <w:pPr>
              <w:autoSpaceDE w:val="0"/>
              <w:autoSpaceDN w:val="0"/>
              <w:adjustRightInd w:val="0"/>
              <w:spacing w:line="276" w:lineRule="auto"/>
              <w:jc w:val="center"/>
              <w:rPr>
                <w:rFonts w:cs="Arial"/>
                <w:color w:val="000000" w:themeColor="text1"/>
                <w:sz w:val="20"/>
              </w:rPr>
            </w:pPr>
            <w:r w:rsidRPr="003F4DBC">
              <w:rPr>
                <w:rFonts w:cs="Arial"/>
                <w:color w:val="000000" w:themeColor="text1"/>
                <w:sz w:val="20"/>
              </w:rPr>
              <w:t>3.8</w:t>
            </w:r>
          </w:p>
        </w:tc>
        <w:tc>
          <w:tcPr>
            <w:tcW w:w="1134" w:type="dxa"/>
          </w:tcPr>
          <w:p w14:paraId="5523A115" w14:textId="77777777" w:rsidR="009163C4" w:rsidRPr="003F4DBC" w:rsidRDefault="009163C4" w:rsidP="00A23767">
            <w:pPr>
              <w:autoSpaceDE w:val="0"/>
              <w:autoSpaceDN w:val="0"/>
              <w:adjustRightInd w:val="0"/>
              <w:spacing w:line="276" w:lineRule="auto"/>
              <w:jc w:val="center"/>
              <w:rPr>
                <w:rFonts w:cs="Arial"/>
                <w:color w:val="000000" w:themeColor="text1"/>
                <w:sz w:val="20"/>
              </w:rPr>
            </w:pPr>
            <w:r w:rsidRPr="003F4DBC">
              <w:rPr>
                <w:rFonts w:cs="Arial"/>
                <w:color w:val="000000" w:themeColor="text1"/>
                <w:sz w:val="20"/>
              </w:rPr>
              <w:t>23</w:t>
            </w:r>
          </w:p>
        </w:tc>
        <w:tc>
          <w:tcPr>
            <w:tcW w:w="1384" w:type="dxa"/>
          </w:tcPr>
          <w:p w14:paraId="52E77653" w14:textId="77777777" w:rsidR="009163C4" w:rsidRPr="003F4DBC" w:rsidRDefault="009163C4" w:rsidP="00A23767">
            <w:pPr>
              <w:autoSpaceDE w:val="0"/>
              <w:autoSpaceDN w:val="0"/>
              <w:adjustRightInd w:val="0"/>
              <w:spacing w:line="276" w:lineRule="auto"/>
              <w:jc w:val="center"/>
              <w:rPr>
                <w:rFonts w:cs="Arial"/>
                <w:color w:val="000000" w:themeColor="text1"/>
                <w:sz w:val="20"/>
              </w:rPr>
            </w:pPr>
            <w:r w:rsidRPr="003F4DBC">
              <w:rPr>
                <w:rFonts w:cs="Arial"/>
                <w:color w:val="000000" w:themeColor="text1"/>
                <w:sz w:val="20"/>
              </w:rPr>
              <w:t>$6</w:t>
            </w:r>
          </w:p>
        </w:tc>
        <w:tc>
          <w:tcPr>
            <w:tcW w:w="1418" w:type="dxa"/>
          </w:tcPr>
          <w:p w14:paraId="14B323E0" w14:textId="77777777" w:rsidR="009163C4" w:rsidRPr="003F4DBC" w:rsidRDefault="009163C4" w:rsidP="00A23767">
            <w:pPr>
              <w:autoSpaceDE w:val="0"/>
              <w:autoSpaceDN w:val="0"/>
              <w:adjustRightInd w:val="0"/>
              <w:spacing w:line="276" w:lineRule="auto"/>
              <w:jc w:val="center"/>
              <w:rPr>
                <w:rFonts w:cs="Arial"/>
                <w:color w:val="000000" w:themeColor="text1"/>
                <w:sz w:val="20"/>
              </w:rPr>
            </w:pPr>
            <w:r w:rsidRPr="003F4DBC">
              <w:rPr>
                <w:rFonts w:cs="Arial"/>
                <w:color w:val="000000" w:themeColor="text1"/>
                <w:sz w:val="20"/>
              </w:rPr>
              <w:t>$700</w:t>
            </w:r>
          </w:p>
        </w:tc>
      </w:tr>
      <w:tr w:rsidR="003F4DBC" w:rsidRPr="003F4DBC" w14:paraId="70E90989" w14:textId="77777777" w:rsidTr="00D060A4">
        <w:trPr>
          <w:trHeight w:val="971"/>
        </w:trPr>
        <w:tc>
          <w:tcPr>
            <w:tcW w:w="2127" w:type="dxa"/>
          </w:tcPr>
          <w:p w14:paraId="7666B950" w14:textId="77777777" w:rsidR="009163C4" w:rsidRPr="003F4DBC" w:rsidRDefault="0021107C" w:rsidP="00A23767">
            <w:pPr>
              <w:autoSpaceDE w:val="0"/>
              <w:autoSpaceDN w:val="0"/>
              <w:adjustRightInd w:val="0"/>
              <w:spacing w:line="276" w:lineRule="auto"/>
              <w:jc w:val="center"/>
              <w:rPr>
                <w:rFonts w:cs="Arial"/>
                <w:color w:val="000000" w:themeColor="text1"/>
                <w:sz w:val="20"/>
              </w:rPr>
            </w:pPr>
            <w:r w:rsidRPr="003F4DBC">
              <w:rPr>
                <w:rFonts w:cs="Arial"/>
                <w:color w:val="000000" w:themeColor="text1"/>
                <w:sz w:val="20"/>
              </w:rPr>
              <w:t>Raingarden</w:t>
            </w:r>
            <w:r w:rsidR="009163C4" w:rsidRPr="003F4DBC">
              <w:rPr>
                <w:rFonts w:cs="Arial"/>
                <w:color w:val="000000" w:themeColor="text1"/>
                <w:sz w:val="20"/>
              </w:rPr>
              <w:t>*</w:t>
            </w:r>
          </w:p>
        </w:tc>
        <w:tc>
          <w:tcPr>
            <w:tcW w:w="2268" w:type="dxa"/>
          </w:tcPr>
          <w:p w14:paraId="5DE03868" w14:textId="22231991" w:rsidR="009163C4" w:rsidRPr="003F4DBC" w:rsidRDefault="009163C4" w:rsidP="004E4F7E">
            <w:pPr>
              <w:autoSpaceDE w:val="0"/>
              <w:autoSpaceDN w:val="0"/>
              <w:adjustRightInd w:val="0"/>
              <w:spacing w:line="276" w:lineRule="auto"/>
              <w:jc w:val="center"/>
              <w:rPr>
                <w:rFonts w:cs="Arial"/>
                <w:color w:val="000000" w:themeColor="text1"/>
                <w:sz w:val="20"/>
              </w:rPr>
            </w:pPr>
            <w:r w:rsidRPr="003F4DBC">
              <w:rPr>
                <w:rFonts w:cs="Arial"/>
                <w:color w:val="000000" w:themeColor="text1"/>
                <w:sz w:val="20"/>
              </w:rPr>
              <w:t>100 m</w:t>
            </w:r>
            <w:r w:rsidRPr="003F4DBC">
              <w:rPr>
                <w:rFonts w:cs="Arial"/>
                <w:color w:val="000000" w:themeColor="text1"/>
                <w:sz w:val="20"/>
                <w:vertAlign w:val="superscript"/>
              </w:rPr>
              <w:t>2</w:t>
            </w:r>
            <w:r w:rsidRPr="003F4DBC">
              <w:rPr>
                <w:rFonts w:cs="Arial"/>
                <w:color w:val="000000" w:themeColor="text1"/>
                <w:sz w:val="20"/>
              </w:rPr>
              <w:t xml:space="preserve"> road or car park (100</w:t>
            </w:r>
            <w:r w:rsidR="004E4F7E">
              <w:rPr>
                <w:rFonts w:cs="Arial"/>
                <w:color w:val="000000" w:themeColor="text1"/>
                <w:sz w:val="20"/>
              </w:rPr>
              <w:t xml:space="preserve">% </w:t>
            </w:r>
            <w:r w:rsidRPr="003F4DBC">
              <w:rPr>
                <w:rFonts w:cs="Arial"/>
                <w:color w:val="000000" w:themeColor="text1"/>
                <w:sz w:val="20"/>
              </w:rPr>
              <w:t>impervious)</w:t>
            </w:r>
          </w:p>
        </w:tc>
        <w:tc>
          <w:tcPr>
            <w:tcW w:w="1701" w:type="dxa"/>
          </w:tcPr>
          <w:p w14:paraId="7DE0E1D7" w14:textId="77777777" w:rsidR="009163C4" w:rsidRPr="003F4DBC" w:rsidRDefault="009163C4" w:rsidP="00A23767">
            <w:pPr>
              <w:autoSpaceDE w:val="0"/>
              <w:autoSpaceDN w:val="0"/>
              <w:adjustRightInd w:val="0"/>
              <w:spacing w:line="276" w:lineRule="auto"/>
              <w:jc w:val="center"/>
              <w:rPr>
                <w:rFonts w:cs="Arial"/>
                <w:color w:val="000000" w:themeColor="text1"/>
                <w:sz w:val="20"/>
              </w:rPr>
            </w:pPr>
            <w:r w:rsidRPr="003F4DBC">
              <w:rPr>
                <w:rFonts w:cs="Arial"/>
                <w:color w:val="000000" w:themeColor="text1"/>
                <w:sz w:val="20"/>
              </w:rPr>
              <w:t>1 m</w:t>
            </w:r>
            <w:r w:rsidRPr="003F4DBC">
              <w:rPr>
                <w:rFonts w:cs="Arial"/>
                <w:color w:val="000000" w:themeColor="text1"/>
                <w:sz w:val="20"/>
                <w:vertAlign w:val="superscript"/>
              </w:rPr>
              <w:t>2</w:t>
            </w:r>
          </w:p>
        </w:tc>
        <w:tc>
          <w:tcPr>
            <w:tcW w:w="1842" w:type="dxa"/>
          </w:tcPr>
          <w:p w14:paraId="3745032C" w14:textId="77777777" w:rsidR="009163C4" w:rsidRPr="003F4DBC" w:rsidRDefault="009163C4" w:rsidP="00A23767">
            <w:pPr>
              <w:autoSpaceDE w:val="0"/>
              <w:autoSpaceDN w:val="0"/>
              <w:adjustRightInd w:val="0"/>
              <w:spacing w:line="276" w:lineRule="auto"/>
              <w:jc w:val="center"/>
              <w:rPr>
                <w:rFonts w:cs="Arial"/>
                <w:color w:val="000000" w:themeColor="text1"/>
                <w:sz w:val="20"/>
              </w:rPr>
            </w:pPr>
            <w:r w:rsidRPr="003F4DBC">
              <w:rPr>
                <w:rFonts w:cs="Arial"/>
                <w:color w:val="000000" w:themeColor="text1"/>
                <w:sz w:val="20"/>
              </w:rPr>
              <w:t>0</w:t>
            </w:r>
          </w:p>
        </w:tc>
        <w:tc>
          <w:tcPr>
            <w:tcW w:w="1134" w:type="dxa"/>
          </w:tcPr>
          <w:p w14:paraId="6D977171" w14:textId="77777777" w:rsidR="009163C4" w:rsidRPr="003F4DBC" w:rsidRDefault="009163C4" w:rsidP="00A23767">
            <w:pPr>
              <w:autoSpaceDE w:val="0"/>
              <w:autoSpaceDN w:val="0"/>
              <w:adjustRightInd w:val="0"/>
              <w:spacing w:line="276" w:lineRule="auto"/>
              <w:jc w:val="center"/>
              <w:rPr>
                <w:rFonts w:cs="Arial"/>
                <w:color w:val="000000" w:themeColor="text1"/>
                <w:sz w:val="20"/>
              </w:rPr>
            </w:pPr>
            <w:r w:rsidRPr="003F4DBC">
              <w:rPr>
                <w:rFonts w:cs="Arial"/>
                <w:color w:val="000000" w:themeColor="text1"/>
                <w:sz w:val="20"/>
              </w:rPr>
              <w:t>10</w:t>
            </w:r>
          </w:p>
        </w:tc>
        <w:tc>
          <w:tcPr>
            <w:tcW w:w="1134" w:type="dxa"/>
          </w:tcPr>
          <w:p w14:paraId="65E800AC" w14:textId="77777777" w:rsidR="009163C4" w:rsidRPr="003F4DBC" w:rsidRDefault="009163C4" w:rsidP="00A23767">
            <w:pPr>
              <w:autoSpaceDE w:val="0"/>
              <w:autoSpaceDN w:val="0"/>
              <w:adjustRightInd w:val="0"/>
              <w:spacing w:line="276" w:lineRule="auto"/>
              <w:jc w:val="center"/>
              <w:rPr>
                <w:rFonts w:cs="Arial"/>
                <w:color w:val="000000" w:themeColor="text1"/>
                <w:sz w:val="20"/>
              </w:rPr>
            </w:pPr>
            <w:r w:rsidRPr="003F4DBC">
              <w:rPr>
                <w:rFonts w:cs="Arial"/>
                <w:color w:val="000000" w:themeColor="text1"/>
                <w:sz w:val="20"/>
              </w:rPr>
              <w:t>0.01</w:t>
            </w:r>
          </w:p>
        </w:tc>
        <w:tc>
          <w:tcPr>
            <w:tcW w:w="1134" w:type="dxa"/>
          </w:tcPr>
          <w:p w14:paraId="106EB3A8" w14:textId="77777777" w:rsidR="009163C4" w:rsidRPr="003F4DBC" w:rsidRDefault="009163C4" w:rsidP="00A23767">
            <w:pPr>
              <w:autoSpaceDE w:val="0"/>
              <w:autoSpaceDN w:val="0"/>
              <w:adjustRightInd w:val="0"/>
              <w:spacing w:line="276" w:lineRule="auto"/>
              <w:jc w:val="center"/>
              <w:rPr>
                <w:rFonts w:cs="Arial"/>
                <w:color w:val="000000" w:themeColor="text1"/>
                <w:sz w:val="20"/>
              </w:rPr>
            </w:pPr>
            <w:r w:rsidRPr="003F4DBC">
              <w:rPr>
                <w:rFonts w:cs="Arial"/>
                <w:color w:val="000000" w:themeColor="text1"/>
                <w:sz w:val="20"/>
              </w:rPr>
              <w:t>0.04</w:t>
            </w:r>
          </w:p>
        </w:tc>
        <w:tc>
          <w:tcPr>
            <w:tcW w:w="1384" w:type="dxa"/>
          </w:tcPr>
          <w:p w14:paraId="01EF0076" w14:textId="77777777" w:rsidR="009163C4" w:rsidRPr="003F4DBC" w:rsidRDefault="009163C4" w:rsidP="00A23767">
            <w:pPr>
              <w:autoSpaceDE w:val="0"/>
              <w:autoSpaceDN w:val="0"/>
              <w:adjustRightInd w:val="0"/>
              <w:spacing w:line="276" w:lineRule="auto"/>
              <w:jc w:val="center"/>
              <w:rPr>
                <w:rFonts w:cs="Arial"/>
                <w:color w:val="000000" w:themeColor="text1"/>
                <w:sz w:val="20"/>
              </w:rPr>
            </w:pPr>
            <w:r w:rsidRPr="003F4DBC">
              <w:rPr>
                <w:rFonts w:cs="Arial"/>
                <w:color w:val="000000" w:themeColor="text1"/>
                <w:sz w:val="20"/>
              </w:rPr>
              <w:t>$6</w:t>
            </w:r>
          </w:p>
        </w:tc>
        <w:tc>
          <w:tcPr>
            <w:tcW w:w="1418" w:type="dxa"/>
          </w:tcPr>
          <w:p w14:paraId="48F16CD5" w14:textId="77777777" w:rsidR="009163C4" w:rsidRPr="003F4DBC" w:rsidRDefault="009163C4" w:rsidP="00A23767">
            <w:pPr>
              <w:autoSpaceDE w:val="0"/>
              <w:autoSpaceDN w:val="0"/>
              <w:adjustRightInd w:val="0"/>
              <w:spacing w:line="276" w:lineRule="auto"/>
              <w:jc w:val="center"/>
              <w:rPr>
                <w:rFonts w:cs="Arial"/>
                <w:color w:val="000000" w:themeColor="text1"/>
                <w:sz w:val="20"/>
              </w:rPr>
            </w:pPr>
            <w:r w:rsidRPr="003F4DBC">
              <w:rPr>
                <w:rFonts w:cs="Arial"/>
                <w:color w:val="000000" w:themeColor="text1"/>
                <w:sz w:val="20"/>
              </w:rPr>
              <w:t>$1,700</w:t>
            </w:r>
          </w:p>
        </w:tc>
      </w:tr>
      <w:tr w:rsidR="003F4DBC" w:rsidRPr="003F4DBC" w14:paraId="1976C071" w14:textId="77777777" w:rsidTr="00D060A4">
        <w:trPr>
          <w:trHeight w:val="844"/>
        </w:trPr>
        <w:tc>
          <w:tcPr>
            <w:tcW w:w="2127" w:type="dxa"/>
          </w:tcPr>
          <w:p w14:paraId="371FBBAA" w14:textId="77777777" w:rsidR="009163C4" w:rsidRPr="003F4DBC" w:rsidRDefault="0021107C" w:rsidP="00A23767">
            <w:pPr>
              <w:autoSpaceDE w:val="0"/>
              <w:autoSpaceDN w:val="0"/>
              <w:adjustRightInd w:val="0"/>
              <w:spacing w:line="276" w:lineRule="auto"/>
              <w:jc w:val="center"/>
              <w:rPr>
                <w:rFonts w:cs="Arial"/>
                <w:color w:val="000000" w:themeColor="text1"/>
                <w:sz w:val="20"/>
              </w:rPr>
            </w:pPr>
            <w:r w:rsidRPr="003F4DBC">
              <w:rPr>
                <w:rFonts w:cs="Arial"/>
                <w:color w:val="000000" w:themeColor="text1"/>
                <w:sz w:val="20"/>
              </w:rPr>
              <w:t>Raingardens</w:t>
            </w:r>
            <w:r w:rsidR="009163C4" w:rsidRPr="003F4DBC">
              <w:rPr>
                <w:rFonts w:cs="Arial"/>
                <w:color w:val="000000" w:themeColor="text1"/>
                <w:sz w:val="20"/>
              </w:rPr>
              <w:t xml:space="preserve"> (or tree pits)*</w:t>
            </w:r>
          </w:p>
        </w:tc>
        <w:tc>
          <w:tcPr>
            <w:tcW w:w="2268" w:type="dxa"/>
          </w:tcPr>
          <w:p w14:paraId="576F3C01" w14:textId="5FD9003C" w:rsidR="009163C4" w:rsidRPr="003F4DBC" w:rsidRDefault="009163C4" w:rsidP="004E4F7E">
            <w:pPr>
              <w:autoSpaceDE w:val="0"/>
              <w:autoSpaceDN w:val="0"/>
              <w:adjustRightInd w:val="0"/>
              <w:spacing w:line="276" w:lineRule="auto"/>
              <w:jc w:val="center"/>
              <w:rPr>
                <w:rFonts w:cs="Arial"/>
                <w:color w:val="000000" w:themeColor="text1"/>
                <w:sz w:val="20"/>
              </w:rPr>
            </w:pPr>
            <w:r w:rsidRPr="003F4DBC">
              <w:rPr>
                <w:rFonts w:cs="Arial"/>
                <w:color w:val="000000" w:themeColor="text1"/>
                <w:sz w:val="20"/>
              </w:rPr>
              <w:t>1 km road (7m wide, 100</w:t>
            </w:r>
            <w:r w:rsidR="004E4F7E">
              <w:rPr>
                <w:rFonts w:cs="Arial"/>
                <w:color w:val="000000" w:themeColor="text1"/>
                <w:sz w:val="20"/>
              </w:rPr>
              <w:t xml:space="preserve">% </w:t>
            </w:r>
            <w:r w:rsidRPr="003F4DBC">
              <w:rPr>
                <w:rFonts w:cs="Arial"/>
                <w:color w:val="000000" w:themeColor="text1"/>
                <w:sz w:val="20"/>
              </w:rPr>
              <w:t>impervious)</w:t>
            </w:r>
          </w:p>
        </w:tc>
        <w:tc>
          <w:tcPr>
            <w:tcW w:w="1701" w:type="dxa"/>
          </w:tcPr>
          <w:p w14:paraId="615DC4A2" w14:textId="77777777" w:rsidR="009163C4" w:rsidRPr="003F4DBC" w:rsidRDefault="009163C4" w:rsidP="00A23767">
            <w:pPr>
              <w:autoSpaceDE w:val="0"/>
              <w:autoSpaceDN w:val="0"/>
              <w:adjustRightInd w:val="0"/>
              <w:spacing w:line="276" w:lineRule="auto"/>
              <w:jc w:val="center"/>
              <w:rPr>
                <w:rFonts w:cs="Arial"/>
                <w:color w:val="000000" w:themeColor="text1"/>
                <w:sz w:val="20"/>
              </w:rPr>
            </w:pPr>
            <w:r w:rsidRPr="003F4DBC">
              <w:rPr>
                <w:rFonts w:cs="Arial"/>
                <w:color w:val="000000" w:themeColor="text1"/>
                <w:sz w:val="20"/>
              </w:rPr>
              <w:t>80 m</w:t>
            </w:r>
            <w:r w:rsidRPr="003F4DBC">
              <w:rPr>
                <w:rFonts w:cs="Arial"/>
                <w:color w:val="000000" w:themeColor="text1"/>
                <w:sz w:val="20"/>
                <w:vertAlign w:val="superscript"/>
              </w:rPr>
              <w:t>2</w:t>
            </w:r>
          </w:p>
        </w:tc>
        <w:tc>
          <w:tcPr>
            <w:tcW w:w="1842" w:type="dxa"/>
          </w:tcPr>
          <w:p w14:paraId="654D659F" w14:textId="77777777" w:rsidR="009163C4" w:rsidRPr="003F4DBC" w:rsidRDefault="009163C4" w:rsidP="00A23767">
            <w:pPr>
              <w:autoSpaceDE w:val="0"/>
              <w:autoSpaceDN w:val="0"/>
              <w:adjustRightInd w:val="0"/>
              <w:spacing w:line="276" w:lineRule="auto"/>
              <w:jc w:val="center"/>
              <w:rPr>
                <w:rFonts w:cs="Arial"/>
                <w:color w:val="000000" w:themeColor="text1"/>
                <w:sz w:val="20"/>
              </w:rPr>
            </w:pPr>
            <w:r w:rsidRPr="003F4DBC">
              <w:rPr>
                <w:rFonts w:cs="Arial"/>
                <w:color w:val="000000" w:themeColor="text1"/>
                <w:sz w:val="20"/>
              </w:rPr>
              <w:t>0</w:t>
            </w:r>
          </w:p>
        </w:tc>
        <w:tc>
          <w:tcPr>
            <w:tcW w:w="1134" w:type="dxa"/>
          </w:tcPr>
          <w:p w14:paraId="65407EBE" w14:textId="77777777" w:rsidR="009163C4" w:rsidRPr="003F4DBC" w:rsidRDefault="009163C4" w:rsidP="00A23767">
            <w:pPr>
              <w:autoSpaceDE w:val="0"/>
              <w:autoSpaceDN w:val="0"/>
              <w:adjustRightInd w:val="0"/>
              <w:spacing w:line="276" w:lineRule="auto"/>
              <w:jc w:val="center"/>
              <w:rPr>
                <w:rFonts w:cs="Arial"/>
                <w:color w:val="000000" w:themeColor="text1"/>
                <w:sz w:val="20"/>
              </w:rPr>
            </w:pPr>
            <w:r w:rsidRPr="003F4DBC">
              <w:rPr>
                <w:rFonts w:cs="Arial"/>
                <w:color w:val="000000" w:themeColor="text1"/>
                <w:sz w:val="20"/>
              </w:rPr>
              <w:t>700</w:t>
            </w:r>
          </w:p>
        </w:tc>
        <w:tc>
          <w:tcPr>
            <w:tcW w:w="1134" w:type="dxa"/>
          </w:tcPr>
          <w:p w14:paraId="764B3422" w14:textId="77777777" w:rsidR="009163C4" w:rsidRPr="003F4DBC" w:rsidRDefault="009163C4" w:rsidP="00A23767">
            <w:pPr>
              <w:autoSpaceDE w:val="0"/>
              <w:autoSpaceDN w:val="0"/>
              <w:adjustRightInd w:val="0"/>
              <w:spacing w:line="276" w:lineRule="auto"/>
              <w:jc w:val="center"/>
              <w:rPr>
                <w:rFonts w:cs="Arial"/>
                <w:color w:val="000000" w:themeColor="text1"/>
                <w:sz w:val="20"/>
              </w:rPr>
            </w:pPr>
            <w:r w:rsidRPr="003F4DBC">
              <w:rPr>
                <w:rFonts w:cs="Arial"/>
                <w:color w:val="000000" w:themeColor="text1"/>
                <w:sz w:val="20"/>
              </w:rPr>
              <w:t>0.9</w:t>
            </w:r>
          </w:p>
        </w:tc>
        <w:tc>
          <w:tcPr>
            <w:tcW w:w="1134" w:type="dxa"/>
          </w:tcPr>
          <w:p w14:paraId="3E1BF8E2" w14:textId="77777777" w:rsidR="009163C4" w:rsidRPr="003F4DBC" w:rsidRDefault="009163C4" w:rsidP="00A23767">
            <w:pPr>
              <w:autoSpaceDE w:val="0"/>
              <w:autoSpaceDN w:val="0"/>
              <w:adjustRightInd w:val="0"/>
              <w:spacing w:line="276" w:lineRule="auto"/>
              <w:jc w:val="center"/>
              <w:rPr>
                <w:rFonts w:cs="Arial"/>
                <w:color w:val="000000" w:themeColor="text1"/>
                <w:sz w:val="20"/>
              </w:rPr>
            </w:pPr>
            <w:r w:rsidRPr="003F4DBC">
              <w:rPr>
                <w:rFonts w:cs="Arial"/>
                <w:color w:val="000000" w:themeColor="text1"/>
                <w:sz w:val="20"/>
              </w:rPr>
              <w:t>2.5</w:t>
            </w:r>
          </w:p>
        </w:tc>
        <w:tc>
          <w:tcPr>
            <w:tcW w:w="1384" w:type="dxa"/>
          </w:tcPr>
          <w:p w14:paraId="5227CB98" w14:textId="77777777" w:rsidR="009163C4" w:rsidRPr="003F4DBC" w:rsidRDefault="009163C4" w:rsidP="00A23767">
            <w:pPr>
              <w:autoSpaceDE w:val="0"/>
              <w:autoSpaceDN w:val="0"/>
              <w:adjustRightInd w:val="0"/>
              <w:spacing w:line="276" w:lineRule="auto"/>
              <w:jc w:val="center"/>
              <w:rPr>
                <w:rFonts w:cs="Arial"/>
                <w:color w:val="000000" w:themeColor="text1"/>
                <w:sz w:val="20"/>
              </w:rPr>
            </w:pPr>
            <w:r w:rsidRPr="003F4DBC">
              <w:rPr>
                <w:rFonts w:cs="Arial"/>
                <w:color w:val="000000" w:themeColor="text1"/>
                <w:sz w:val="20"/>
              </w:rPr>
              <w:t>$7 ($16)</w:t>
            </w:r>
          </w:p>
        </w:tc>
        <w:tc>
          <w:tcPr>
            <w:tcW w:w="1418" w:type="dxa"/>
          </w:tcPr>
          <w:p w14:paraId="5BBA69B9" w14:textId="77777777" w:rsidR="009163C4" w:rsidRPr="003F4DBC" w:rsidRDefault="009163C4" w:rsidP="00A23767">
            <w:pPr>
              <w:autoSpaceDE w:val="0"/>
              <w:autoSpaceDN w:val="0"/>
              <w:adjustRightInd w:val="0"/>
              <w:spacing w:line="276" w:lineRule="auto"/>
              <w:jc w:val="center"/>
              <w:rPr>
                <w:rFonts w:cs="Arial"/>
                <w:color w:val="000000" w:themeColor="text1"/>
                <w:sz w:val="20"/>
              </w:rPr>
            </w:pPr>
            <w:r w:rsidRPr="003F4DBC">
              <w:rPr>
                <w:rFonts w:cs="Arial"/>
                <w:color w:val="000000" w:themeColor="text1"/>
                <w:sz w:val="20"/>
              </w:rPr>
              <w:t>$2,000 ($4,500)</w:t>
            </w:r>
          </w:p>
        </w:tc>
      </w:tr>
      <w:tr w:rsidR="003F4DBC" w:rsidRPr="003F4DBC" w14:paraId="4BAEC972" w14:textId="77777777" w:rsidTr="00D060A4">
        <w:trPr>
          <w:trHeight w:val="984"/>
        </w:trPr>
        <w:tc>
          <w:tcPr>
            <w:tcW w:w="2127" w:type="dxa"/>
          </w:tcPr>
          <w:p w14:paraId="7BC1678B" w14:textId="77777777" w:rsidR="009163C4" w:rsidRPr="003F4DBC" w:rsidRDefault="009163C4" w:rsidP="00A23767">
            <w:pPr>
              <w:autoSpaceDE w:val="0"/>
              <w:autoSpaceDN w:val="0"/>
              <w:adjustRightInd w:val="0"/>
              <w:spacing w:line="276" w:lineRule="auto"/>
              <w:jc w:val="center"/>
              <w:rPr>
                <w:rFonts w:cs="Arial"/>
                <w:color w:val="000000" w:themeColor="text1"/>
                <w:sz w:val="20"/>
              </w:rPr>
            </w:pPr>
            <w:r w:rsidRPr="003F4DBC">
              <w:rPr>
                <w:rFonts w:cs="Arial"/>
                <w:color w:val="000000" w:themeColor="text1"/>
                <w:sz w:val="20"/>
              </w:rPr>
              <w:t xml:space="preserve">Infiltration </w:t>
            </w:r>
            <w:r w:rsidR="0021107C" w:rsidRPr="003F4DBC">
              <w:rPr>
                <w:rFonts w:cs="Arial"/>
                <w:color w:val="000000" w:themeColor="text1"/>
                <w:sz w:val="20"/>
              </w:rPr>
              <w:t>raingardens</w:t>
            </w:r>
            <w:r w:rsidRPr="003F4DBC">
              <w:rPr>
                <w:rFonts w:cs="Arial"/>
                <w:color w:val="000000" w:themeColor="text1"/>
                <w:sz w:val="20"/>
              </w:rPr>
              <w:t xml:space="preserve"> (or tree pits)#</w:t>
            </w:r>
          </w:p>
        </w:tc>
        <w:tc>
          <w:tcPr>
            <w:tcW w:w="2268" w:type="dxa"/>
          </w:tcPr>
          <w:p w14:paraId="45AE3E0D" w14:textId="693908A5" w:rsidR="009163C4" w:rsidRPr="003F4DBC" w:rsidRDefault="009163C4" w:rsidP="004E4F7E">
            <w:pPr>
              <w:autoSpaceDE w:val="0"/>
              <w:autoSpaceDN w:val="0"/>
              <w:adjustRightInd w:val="0"/>
              <w:spacing w:line="276" w:lineRule="auto"/>
              <w:jc w:val="center"/>
              <w:rPr>
                <w:rFonts w:cs="Arial"/>
                <w:color w:val="000000" w:themeColor="text1"/>
                <w:sz w:val="20"/>
              </w:rPr>
            </w:pPr>
            <w:r w:rsidRPr="003F4DBC">
              <w:rPr>
                <w:rFonts w:cs="Arial"/>
                <w:color w:val="000000" w:themeColor="text1"/>
                <w:sz w:val="20"/>
              </w:rPr>
              <w:t>1 km road (7m wide, 100</w:t>
            </w:r>
            <w:r w:rsidR="004E4F7E">
              <w:rPr>
                <w:rFonts w:cs="Arial"/>
                <w:color w:val="000000" w:themeColor="text1"/>
                <w:sz w:val="20"/>
              </w:rPr>
              <w:t xml:space="preserve">% </w:t>
            </w:r>
            <w:r w:rsidRPr="003F4DBC">
              <w:rPr>
                <w:rFonts w:cs="Arial"/>
                <w:color w:val="000000" w:themeColor="text1"/>
                <w:sz w:val="20"/>
              </w:rPr>
              <w:t>impervious)</w:t>
            </w:r>
          </w:p>
        </w:tc>
        <w:tc>
          <w:tcPr>
            <w:tcW w:w="1701" w:type="dxa"/>
          </w:tcPr>
          <w:p w14:paraId="488F4A9E" w14:textId="77777777" w:rsidR="009163C4" w:rsidRPr="003F4DBC" w:rsidRDefault="009163C4" w:rsidP="00A23767">
            <w:pPr>
              <w:autoSpaceDE w:val="0"/>
              <w:autoSpaceDN w:val="0"/>
              <w:adjustRightInd w:val="0"/>
              <w:spacing w:line="276" w:lineRule="auto"/>
              <w:jc w:val="center"/>
              <w:rPr>
                <w:rFonts w:cs="Arial"/>
                <w:color w:val="000000" w:themeColor="text1"/>
                <w:sz w:val="20"/>
              </w:rPr>
            </w:pPr>
            <w:r w:rsidRPr="003F4DBC">
              <w:rPr>
                <w:rFonts w:cs="Arial"/>
                <w:color w:val="000000" w:themeColor="text1"/>
                <w:sz w:val="20"/>
              </w:rPr>
              <w:t>50 m</w:t>
            </w:r>
            <w:r w:rsidRPr="003F4DBC">
              <w:rPr>
                <w:rFonts w:cs="Arial"/>
                <w:color w:val="000000" w:themeColor="text1"/>
                <w:sz w:val="20"/>
                <w:vertAlign w:val="superscript"/>
              </w:rPr>
              <w:t>2</w:t>
            </w:r>
          </w:p>
        </w:tc>
        <w:tc>
          <w:tcPr>
            <w:tcW w:w="1842" w:type="dxa"/>
          </w:tcPr>
          <w:p w14:paraId="3C2E7DB2" w14:textId="77777777" w:rsidR="009163C4" w:rsidRPr="003F4DBC" w:rsidRDefault="009163C4" w:rsidP="00A23767">
            <w:pPr>
              <w:autoSpaceDE w:val="0"/>
              <w:autoSpaceDN w:val="0"/>
              <w:adjustRightInd w:val="0"/>
              <w:spacing w:line="276" w:lineRule="auto"/>
              <w:jc w:val="center"/>
              <w:rPr>
                <w:rFonts w:cs="Arial"/>
                <w:color w:val="000000" w:themeColor="text1"/>
                <w:sz w:val="20"/>
              </w:rPr>
            </w:pPr>
            <w:r w:rsidRPr="003F4DBC">
              <w:rPr>
                <w:rFonts w:cs="Arial"/>
                <w:color w:val="000000" w:themeColor="text1"/>
                <w:sz w:val="20"/>
              </w:rPr>
              <w:t>360</w:t>
            </w:r>
          </w:p>
        </w:tc>
        <w:tc>
          <w:tcPr>
            <w:tcW w:w="1134" w:type="dxa"/>
          </w:tcPr>
          <w:p w14:paraId="5E98D786" w14:textId="77777777" w:rsidR="009163C4" w:rsidRPr="003F4DBC" w:rsidRDefault="009163C4" w:rsidP="00A23767">
            <w:pPr>
              <w:autoSpaceDE w:val="0"/>
              <w:autoSpaceDN w:val="0"/>
              <w:adjustRightInd w:val="0"/>
              <w:spacing w:line="276" w:lineRule="auto"/>
              <w:jc w:val="center"/>
              <w:rPr>
                <w:rFonts w:cs="Arial"/>
                <w:color w:val="000000" w:themeColor="text1"/>
                <w:sz w:val="20"/>
              </w:rPr>
            </w:pPr>
            <w:r w:rsidRPr="003F4DBC">
              <w:rPr>
                <w:rFonts w:cs="Arial"/>
                <w:color w:val="000000" w:themeColor="text1"/>
                <w:sz w:val="20"/>
              </w:rPr>
              <w:t>690</w:t>
            </w:r>
          </w:p>
        </w:tc>
        <w:tc>
          <w:tcPr>
            <w:tcW w:w="1134" w:type="dxa"/>
          </w:tcPr>
          <w:p w14:paraId="289122EC" w14:textId="77777777" w:rsidR="009163C4" w:rsidRPr="003F4DBC" w:rsidRDefault="009163C4" w:rsidP="00A23767">
            <w:pPr>
              <w:autoSpaceDE w:val="0"/>
              <w:autoSpaceDN w:val="0"/>
              <w:adjustRightInd w:val="0"/>
              <w:spacing w:line="276" w:lineRule="auto"/>
              <w:jc w:val="center"/>
              <w:rPr>
                <w:rFonts w:cs="Arial"/>
                <w:color w:val="000000" w:themeColor="text1"/>
                <w:sz w:val="20"/>
              </w:rPr>
            </w:pPr>
            <w:r w:rsidRPr="003F4DBC">
              <w:rPr>
                <w:rFonts w:cs="Arial"/>
                <w:color w:val="000000" w:themeColor="text1"/>
                <w:sz w:val="20"/>
              </w:rPr>
              <w:t>0.9</w:t>
            </w:r>
          </w:p>
        </w:tc>
        <w:tc>
          <w:tcPr>
            <w:tcW w:w="1134" w:type="dxa"/>
          </w:tcPr>
          <w:p w14:paraId="62F57925" w14:textId="77777777" w:rsidR="009163C4" w:rsidRPr="003F4DBC" w:rsidRDefault="009163C4" w:rsidP="00A23767">
            <w:pPr>
              <w:autoSpaceDE w:val="0"/>
              <w:autoSpaceDN w:val="0"/>
              <w:adjustRightInd w:val="0"/>
              <w:spacing w:line="276" w:lineRule="auto"/>
              <w:jc w:val="center"/>
              <w:rPr>
                <w:rFonts w:cs="Arial"/>
                <w:color w:val="000000" w:themeColor="text1"/>
                <w:sz w:val="20"/>
              </w:rPr>
            </w:pPr>
            <w:r w:rsidRPr="003F4DBC">
              <w:rPr>
                <w:rFonts w:cs="Arial"/>
                <w:color w:val="000000" w:themeColor="text1"/>
                <w:sz w:val="20"/>
              </w:rPr>
              <w:t>2.6</w:t>
            </w:r>
          </w:p>
        </w:tc>
        <w:tc>
          <w:tcPr>
            <w:tcW w:w="1384" w:type="dxa"/>
          </w:tcPr>
          <w:p w14:paraId="7E35703B" w14:textId="77777777" w:rsidR="009163C4" w:rsidRPr="003F4DBC" w:rsidRDefault="009163C4" w:rsidP="00A23767">
            <w:pPr>
              <w:autoSpaceDE w:val="0"/>
              <w:autoSpaceDN w:val="0"/>
              <w:adjustRightInd w:val="0"/>
              <w:spacing w:line="276" w:lineRule="auto"/>
              <w:jc w:val="center"/>
              <w:rPr>
                <w:rFonts w:cs="Arial"/>
                <w:color w:val="000000" w:themeColor="text1"/>
                <w:sz w:val="20"/>
              </w:rPr>
            </w:pPr>
            <w:r w:rsidRPr="003F4DBC">
              <w:rPr>
                <w:rFonts w:cs="Arial"/>
                <w:color w:val="000000" w:themeColor="text1"/>
                <w:sz w:val="20"/>
              </w:rPr>
              <w:t>$5 ($10)</w:t>
            </w:r>
          </w:p>
        </w:tc>
        <w:tc>
          <w:tcPr>
            <w:tcW w:w="1418" w:type="dxa"/>
          </w:tcPr>
          <w:p w14:paraId="631F87EF" w14:textId="77777777" w:rsidR="009163C4" w:rsidRPr="003F4DBC" w:rsidRDefault="009163C4" w:rsidP="00A23767">
            <w:pPr>
              <w:autoSpaceDE w:val="0"/>
              <w:autoSpaceDN w:val="0"/>
              <w:adjustRightInd w:val="0"/>
              <w:spacing w:line="276" w:lineRule="auto"/>
              <w:jc w:val="center"/>
              <w:rPr>
                <w:rFonts w:cs="Arial"/>
                <w:color w:val="000000" w:themeColor="text1"/>
                <w:sz w:val="20"/>
              </w:rPr>
            </w:pPr>
            <w:r w:rsidRPr="003F4DBC">
              <w:rPr>
                <w:rFonts w:cs="Arial"/>
                <w:color w:val="000000" w:themeColor="text1"/>
                <w:sz w:val="20"/>
              </w:rPr>
              <w:t>$1,200 ($2,700)</w:t>
            </w:r>
          </w:p>
        </w:tc>
      </w:tr>
    </w:tbl>
    <w:p w14:paraId="0B72EA4B" w14:textId="77777777" w:rsidR="009163C4" w:rsidRPr="00223449" w:rsidRDefault="009163C4" w:rsidP="00223449">
      <w:pPr>
        <w:pStyle w:val="EDAWBody"/>
        <w:keepNext/>
        <w:numPr>
          <w:ilvl w:val="0"/>
          <w:numId w:val="7"/>
        </w:numPr>
        <w:spacing w:before="120" w:line="360" w:lineRule="auto"/>
        <w:ind w:left="142" w:hanging="142"/>
        <w:rPr>
          <w:rFonts w:cs="Arial"/>
          <w:sz w:val="24"/>
          <w:szCs w:val="24"/>
        </w:rPr>
      </w:pPr>
      <w:r w:rsidRPr="00223449">
        <w:rPr>
          <w:rFonts w:cs="Arial"/>
          <w:sz w:val="24"/>
          <w:szCs w:val="24"/>
        </w:rPr>
        <w:t xml:space="preserve">Life cycle of </w:t>
      </w:r>
      <w:r w:rsidR="0021107C" w:rsidRPr="00223449">
        <w:rPr>
          <w:rFonts w:cs="Arial"/>
          <w:sz w:val="24"/>
          <w:szCs w:val="24"/>
        </w:rPr>
        <w:t>raingarden</w:t>
      </w:r>
      <w:r w:rsidRPr="00223449">
        <w:rPr>
          <w:rFonts w:cs="Arial"/>
          <w:sz w:val="24"/>
          <w:szCs w:val="24"/>
        </w:rPr>
        <w:t xml:space="preserve"> is 15 years and wetland, tank, stormwater harvesting project is 25 years </w:t>
      </w:r>
    </w:p>
    <w:p w14:paraId="5292E47C" w14:textId="77777777" w:rsidR="009163C4" w:rsidRPr="00223449" w:rsidRDefault="009163C4" w:rsidP="00223449">
      <w:pPr>
        <w:pStyle w:val="EDAWBody"/>
        <w:keepNext/>
        <w:numPr>
          <w:ilvl w:val="0"/>
          <w:numId w:val="7"/>
        </w:numPr>
        <w:spacing w:before="120" w:line="360" w:lineRule="auto"/>
        <w:ind w:left="142" w:hanging="142"/>
        <w:rPr>
          <w:rFonts w:cs="Arial"/>
          <w:sz w:val="24"/>
          <w:szCs w:val="24"/>
        </w:rPr>
      </w:pPr>
      <w:r w:rsidRPr="00223449">
        <w:rPr>
          <w:rFonts w:cs="Arial"/>
          <w:sz w:val="24"/>
          <w:szCs w:val="24"/>
        </w:rPr>
        <w:t>( ) cost for street tree pits</w:t>
      </w:r>
    </w:p>
    <w:p w14:paraId="68544D73" w14:textId="77777777" w:rsidR="009163C4" w:rsidRPr="00223449" w:rsidRDefault="009163C4" w:rsidP="00223449">
      <w:pPr>
        <w:pStyle w:val="EDAWBody"/>
        <w:keepNext/>
        <w:numPr>
          <w:ilvl w:val="0"/>
          <w:numId w:val="7"/>
        </w:numPr>
        <w:spacing w:before="120" w:line="360" w:lineRule="auto"/>
        <w:ind w:left="142" w:hanging="142"/>
        <w:rPr>
          <w:rFonts w:cs="Arial"/>
          <w:sz w:val="24"/>
          <w:szCs w:val="24"/>
        </w:rPr>
      </w:pPr>
      <w:r w:rsidRPr="00223449">
        <w:rPr>
          <w:rFonts w:cs="Arial"/>
          <w:sz w:val="24"/>
          <w:szCs w:val="24"/>
        </w:rPr>
        <w:t>*</w:t>
      </w:r>
      <w:r w:rsidR="0021107C" w:rsidRPr="00223449">
        <w:rPr>
          <w:rFonts w:cs="Arial"/>
          <w:sz w:val="24"/>
          <w:szCs w:val="24"/>
        </w:rPr>
        <w:t>Raingardens</w:t>
      </w:r>
      <w:r w:rsidRPr="00223449">
        <w:rPr>
          <w:rFonts w:cs="Arial"/>
          <w:sz w:val="24"/>
          <w:szCs w:val="24"/>
        </w:rPr>
        <w:t xml:space="preserve"> and tree pits assumed to have 150 mm extended detention depth, 500 mm filter depth and 180 mm/hr hydraulic conductivity </w:t>
      </w:r>
    </w:p>
    <w:p w14:paraId="052C1DE8" w14:textId="77777777" w:rsidR="009163C4" w:rsidRPr="00223449" w:rsidRDefault="009163C4" w:rsidP="00223449">
      <w:pPr>
        <w:pStyle w:val="EDAWBody"/>
        <w:keepNext/>
        <w:numPr>
          <w:ilvl w:val="0"/>
          <w:numId w:val="7"/>
        </w:numPr>
        <w:spacing w:before="120" w:line="360" w:lineRule="auto"/>
        <w:ind w:left="142" w:hanging="142"/>
        <w:rPr>
          <w:rFonts w:cs="Arial"/>
          <w:sz w:val="24"/>
          <w:szCs w:val="24"/>
        </w:rPr>
      </w:pPr>
      <w:r w:rsidRPr="00223449">
        <w:rPr>
          <w:rFonts w:cs="Arial"/>
          <w:sz w:val="24"/>
          <w:szCs w:val="24"/>
        </w:rPr>
        <w:t xml:space="preserve">#Infiltration </w:t>
      </w:r>
      <w:r w:rsidR="0021107C" w:rsidRPr="00223449">
        <w:rPr>
          <w:rFonts w:cs="Arial"/>
          <w:sz w:val="24"/>
          <w:szCs w:val="24"/>
        </w:rPr>
        <w:t>raingardens</w:t>
      </w:r>
      <w:r w:rsidRPr="00223449">
        <w:rPr>
          <w:rFonts w:cs="Arial"/>
          <w:sz w:val="24"/>
          <w:szCs w:val="24"/>
        </w:rPr>
        <w:t xml:space="preserve"> and tree pits assumed to have 150 mm extended detention depth, 500 mm filter depth, 180 mm/hr hydraulic conductivity and a conservative assumption of 3.6 mm/hr seepage loss. </w:t>
      </w:r>
    </w:p>
    <w:p w14:paraId="0883FAB1" w14:textId="77777777" w:rsidR="009163C4" w:rsidRPr="00223449" w:rsidRDefault="009163C4" w:rsidP="00223449">
      <w:pPr>
        <w:pStyle w:val="ListParagraph"/>
        <w:keepNext/>
        <w:numPr>
          <w:ilvl w:val="0"/>
          <w:numId w:val="7"/>
        </w:numPr>
        <w:spacing w:before="120" w:line="360" w:lineRule="auto"/>
        <w:ind w:left="142" w:hanging="142"/>
        <w:rPr>
          <w:szCs w:val="24"/>
        </w:rPr>
      </w:pPr>
      <w:r w:rsidRPr="00223449">
        <w:rPr>
          <w:szCs w:val="24"/>
        </w:rPr>
        <w:t>^A typical household consumes 27 L/day for toilet flushing and 36 KL/year for garden irrigation</w:t>
      </w:r>
    </w:p>
    <w:p w14:paraId="4A350EA0" w14:textId="7A14E1FE" w:rsidR="009163C4" w:rsidRPr="00223449" w:rsidRDefault="009163C4" w:rsidP="00223449">
      <w:pPr>
        <w:pStyle w:val="ListParagraph"/>
        <w:keepNext/>
        <w:numPr>
          <w:ilvl w:val="0"/>
          <w:numId w:val="7"/>
        </w:numPr>
        <w:spacing w:before="120" w:line="360" w:lineRule="auto"/>
        <w:ind w:left="142" w:hanging="142"/>
        <w:rPr>
          <w:szCs w:val="24"/>
        </w:rPr>
      </w:pPr>
      <w:r w:rsidRPr="00223449">
        <w:rPr>
          <w:szCs w:val="24"/>
        </w:rPr>
        <w:t>+Above ground open storage; best practice wetland and 3 ML/year demand for oval irrigation with 80</w:t>
      </w:r>
      <w:r w:rsidR="009C7C3B">
        <w:rPr>
          <w:szCs w:val="24"/>
        </w:rPr>
        <w:t xml:space="preserve"> per cent</w:t>
      </w:r>
      <w:r w:rsidRPr="00223449">
        <w:rPr>
          <w:szCs w:val="24"/>
        </w:rPr>
        <w:t xml:space="preserve"> reliability of supply</w:t>
      </w:r>
    </w:p>
    <w:p w14:paraId="707EDE0C" w14:textId="77777777" w:rsidR="009163C4" w:rsidRPr="00223449" w:rsidRDefault="009163C4" w:rsidP="00223449">
      <w:pPr>
        <w:pStyle w:val="Caption"/>
        <w:keepNext/>
        <w:spacing w:line="360" w:lineRule="auto"/>
        <w:ind w:left="0" w:firstLine="0"/>
        <w:rPr>
          <w:rFonts w:cs="Arial"/>
          <w:i w:val="0"/>
          <w:sz w:val="24"/>
          <w:szCs w:val="24"/>
        </w:rPr>
      </w:pPr>
      <w:r w:rsidRPr="00223449">
        <w:rPr>
          <w:rFonts w:cs="Arial"/>
          <w:i w:val="0"/>
          <w:sz w:val="24"/>
          <w:szCs w:val="24"/>
        </w:rPr>
        <w:t>Typical WSUD costs, advantages and disadvantages</w:t>
      </w:r>
    </w:p>
    <w:tbl>
      <w:tblPr>
        <w:tblStyle w:val="TableGrid1"/>
        <w:tblW w:w="14991" w:type="dxa"/>
        <w:tblLook w:val="04A0" w:firstRow="1" w:lastRow="0" w:firstColumn="1" w:lastColumn="0" w:noHBand="0" w:noVBand="1"/>
        <w:tblCaption w:val="Table"/>
        <w:tblDescription w:val="Typical WSUD costs, advantages and disadvantages"/>
      </w:tblPr>
      <w:tblGrid>
        <w:gridCol w:w="1458"/>
        <w:gridCol w:w="1557"/>
        <w:gridCol w:w="2261"/>
        <w:gridCol w:w="5630"/>
        <w:gridCol w:w="4085"/>
      </w:tblGrid>
      <w:tr w:rsidR="00EC2B9B" w:rsidRPr="00EC2B9B" w14:paraId="3C61102D" w14:textId="77777777" w:rsidTr="00EC2B9B">
        <w:trPr>
          <w:tblHeader/>
        </w:trPr>
        <w:tc>
          <w:tcPr>
            <w:tcW w:w="1384" w:type="dxa"/>
            <w:hideMark/>
          </w:tcPr>
          <w:p w14:paraId="4E196EF7" w14:textId="77777777" w:rsidR="009163C4" w:rsidRPr="00EC2B9B" w:rsidRDefault="009163C4" w:rsidP="00A23767">
            <w:pPr>
              <w:jc w:val="center"/>
              <w:rPr>
                <w:rFonts w:cs="Arial"/>
                <w:b/>
                <w:color w:val="000000" w:themeColor="text1"/>
                <w:szCs w:val="24"/>
              </w:rPr>
            </w:pPr>
            <w:r w:rsidRPr="00EC2B9B">
              <w:rPr>
                <w:rFonts w:cs="Arial"/>
                <w:b/>
                <w:color w:val="000000" w:themeColor="text1"/>
                <w:szCs w:val="24"/>
              </w:rPr>
              <w:t>WSUD Treatment</w:t>
            </w:r>
          </w:p>
        </w:tc>
        <w:tc>
          <w:tcPr>
            <w:tcW w:w="1559" w:type="dxa"/>
            <w:hideMark/>
          </w:tcPr>
          <w:p w14:paraId="40C2D644" w14:textId="77777777" w:rsidR="009163C4" w:rsidRPr="00EC2B9B" w:rsidRDefault="009163C4" w:rsidP="00A23767">
            <w:pPr>
              <w:pStyle w:val="BodyText"/>
              <w:jc w:val="center"/>
              <w:rPr>
                <w:b/>
                <w:color w:val="000000" w:themeColor="text1"/>
                <w:sz w:val="24"/>
                <w:szCs w:val="24"/>
              </w:rPr>
            </w:pPr>
            <w:r w:rsidRPr="00EC2B9B">
              <w:rPr>
                <w:b/>
                <w:color w:val="000000" w:themeColor="text1"/>
                <w:sz w:val="24"/>
                <w:szCs w:val="24"/>
              </w:rPr>
              <w:t>Typical Capital Costs</w:t>
            </w:r>
          </w:p>
        </w:tc>
        <w:tc>
          <w:tcPr>
            <w:tcW w:w="2268" w:type="dxa"/>
          </w:tcPr>
          <w:p w14:paraId="0DA2D50F" w14:textId="77777777" w:rsidR="009163C4" w:rsidRPr="00EC2B9B" w:rsidRDefault="009163C4" w:rsidP="00A23767">
            <w:pPr>
              <w:pStyle w:val="BodyText"/>
              <w:jc w:val="center"/>
              <w:rPr>
                <w:b/>
                <w:color w:val="000000" w:themeColor="text1"/>
                <w:sz w:val="24"/>
                <w:szCs w:val="24"/>
              </w:rPr>
            </w:pPr>
            <w:r w:rsidRPr="00EC2B9B">
              <w:rPr>
                <w:b/>
                <w:color w:val="000000" w:themeColor="text1"/>
                <w:sz w:val="24"/>
                <w:szCs w:val="24"/>
              </w:rPr>
              <w:t>Typical Annual Maintenance Costs</w:t>
            </w:r>
          </w:p>
        </w:tc>
        <w:tc>
          <w:tcPr>
            <w:tcW w:w="5670" w:type="dxa"/>
          </w:tcPr>
          <w:p w14:paraId="3AD45892" w14:textId="77777777" w:rsidR="009163C4" w:rsidRPr="00EC2B9B" w:rsidRDefault="009163C4" w:rsidP="00A23767">
            <w:pPr>
              <w:pStyle w:val="BodyText"/>
              <w:jc w:val="center"/>
              <w:rPr>
                <w:b/>
                <w:color w:val="000000" w:themeColor="text1"/>
                <w:sz w:val="24"/>
                <w:szCs w:val="24"/>
              </w:rPr>
            </w:pPr>
            <w:r w:rsidRPr="00EC2B9B">
              <w:rPr>
                <w:b/>
                <w:color w:val="000000" w:themeColor="text1"/>
                <w:sz w:val="24"/>
                <w:szCs w:val="24"/>
              </w:rPr>
              <w:t>Advantages</w:t>
            </w:r>
          </w:p>
        </w:tc>
        <w:tc>
          <w:tcPr>
            <w:tcW w:w="4110" w:type="dxa"/>
            <w:hideMark/>
          </w:tcPr>
          <w:p w14:paraId="7F56B4BF" w14:textId="77777777" w:rsidR="009163C4" w:rsidRPr="00EC2B9B" w:rsidRDefault="009163C4" w:rsidP="00A23767">
            <w:pPr>
              <w:pStyle w:val="BodyText"/>
              <w:jc w:val="center"/>
              <w:rPr>
                <w:b/>
                <w:color w:val="000000" w:themeColor="text1"/>
                <w:sz w:val="24"/>
                <w:szCs w:val="24"/>
              </w:rPr>
            </w:pPr>
            <w:r w:rsidRPr="00EC2B9B">
              <w:rPr>
                <w:b/>
                <w:color w:val="000000" w:themeColor="text1"/>
                <w:sz w:val="24"/>
                <w:szCs w:val="24"/>
              </w:rPr>
              <w:t>Disadvantages</w:t>
            </w:r>
          </w:p>
        </w:tc>
      </w:tr>
      <w:tr w:rsidR="00EC2B9B" w:rsidRPr="00EC2B9B" w14:paraId="270C4E47" w14:textId="77777777" w:rsidTr="00EC2B9B">
        <w:tc>
          <w:tcPr>
            <w:tcW w:w="1384" w:type="dxa"/>
            <w:hideMark/>
          </w:tcPr>
          <w:p w14:paraId="72B673DF" w14:textId="77777777" w:rsidR="009163C4" w:rsidRPr="00EC2B9B" w:rsidRDefault="009163C4" w:rsidP="00A23767">
            <w:pPr>
              <w:rPr>
                <w:rFonts w:cs="Arial"/>
                <w:color w:val="000000" w:themeColor="text1"/>
                <w:szCs w:val="24"/>
              </w:rPr>
            </w:pPr>
            <w:r w:rsidRPr="00EC2B9B">
              <w:rPr>
                <w:rFonts w:cs="Arial"/>
                <w:color w:val="000000" w:themeColor="text1"/>
                <w:szCs w:val="24"/>
              </w:rPr>
              <w:t>Water tank</w:t>
            </w:r>
          </w:p>
        </w:tc>
        <w:tc>
          <w:tcPr>
            <w:tcW w:w="1559" w:type="dxa"/>
            <w:hideMark/>
          </w:tcPr>
          <w:p w14:paraId="5C8836EF" w14:textId="77777777" w:rsidR="009163C4" w:rsidRPr="00EC2B9B" w:rsidRDefault="009163C4" w:rsidP="00A23767">
            <w:pPr>
              <w:rPr>
                <w:rFonts w:cs="Arial"/>
                <w:color w:val="000000" w:themeColor="text1"/>
                <w:szCs w:val="24"/>
              </w:rPr>
            </w:pPr>
            <w:r w:rsidRPr="00EC2B9B">
              <w:rPr>
                <w:rFonts w:cs="Arial"/>
                <w:color w:val="000000" w:themeColor="text1"/>
                <w:szCs w:val="24"/>
              </w:rPr>
              <w:t>$1,000/kL</w:t>
            </w:r>
          </w:p>
        </w:tc>
        <w:tc>
          <w:tcPr>
            <w:tcW w:w="2268" w:type="dxa"/>
          </w:tcPr>
          <w:p w14:paraId="70B05181" w14:textId="77777777" w:rsidR="009163C4" w:rsidRPr="00EC2B9B" w:rsidRDefault="009163C4" w:rsidP="00A23767">
            <w:pPr>
              <w:rPr>
                <w:rFonts w:cs="Arial"/>
                <w:color w:val="000000" w:themeColor="text1"/>
                <w:szCs w:val="24"/>
              </w:rPr>
            </w:pPr>
            <w:r w:rsidRPr="00EC2B9B">
              <w:rPr>
                <w:rFonts w:cs="Arial"/>
                <w:color w:val="000000" w:themeColor="text1"/>
                <w:szCs w:val="24"/>
              </w:rPr>
              <w:t>$100</w:t>
            </w:r>
          </w:p>
        </w:tc>
        <w:tc>
          <w:tcPr>
            <w:tcW w:w="5670" w:type="dxa"/>
          </w:tcPr>
          <w:p w14:paraId="3733A42C" w14:textId="77777777" w:rsidR="009163C4" w:rsidRPr="00EC2B9B" w:rsidRDefault="009163C4" w:rsidP="00115AF5">
            <w:pPr>
              <w:pStyle w:val="Default"/>
              <w:keepNext/>
              <w:keepLines/>
              <w:numPr>
                <w:ilvl w:val="0"/>
                <w:numId w:val="8"/>
              </w:numPr>
              <w:spacing w:before="40" w:after="40"/>
              <w:ind w:left="284" w:hanging="142"/>
              <w:rPr>
                <w:rFonts w:ascii="Arial" w:hAnsi="Arial" w:cs="Arial"/>
                <w:color w:val="000000" w:themeColor="text1"/>
              </w:rPr>
            </w:pPr>
            <w:r w:rsidRPr="00EC2B9B">
              <w:rPr>
                <w:rFonts w:ascii="Arial" w:hAnsi="Arial" w:cs="Arial"/>
                <w:color w:val="000000" w:themeColor="text1"/>
              </w:rPr>
              <w:t>Multiple water cycle benefits (mains water conservation and reducing stormwater volumes and pollutant loads discharged to the environment )</w:t>
            </w:r>
          </w:p>
          <w:p w14:paraId="532DEB73" w14:textId="77777777" w:rsidR="009163C4" w:rsidRPr="00EC2B9B" w:rsidRDefault="009163C4" w:rsidP="00115AF5">
            <w:pPr>
              <w:pStyle w:val="Default"/>
              <w:keepNext/>
              <w:keepLines/>
              <w:numPr>
                <w:ilvl w:val="0"/>
                <w:numId w:val="8"/>
              </w:numPr>
              <w:spacing w:before="40" w:after="40"/>
              <w:ind w:left="284" w:hanging="142"/>
              <w:rPr>
                <w:rFonts w:ascii="Arial" w:hAnsi="Arial" w:cs="Arial"/>
                <w:color w:val="000000" w:themeColor="text1"/>
              </w:rPr>
            </w:pPr>
            <w:r w:rsidRPr="00EC2B9B">
              <w:rPr>
                <w:rFonts w:ascii="Arial" w:hAnsi="Arial" w:cs="Arial"/>
                <w:color w:val="000000" w:themeColor="text1"/>
              </w:rPr>
              <w:t>Minimal treatment required as roof runoff is considerably cleaner than other alternative sources of supply</w:t>
            </w:r>
          </w:p>
          <w:p w14:paraId="23AE6ED9" w14:textId="77777777" w:rsidR="009163C4" w:rsidRPr="00EC2B9B" w:rsidRDefault="009163C4" w:rsidP="00115AF5">
            <w:pPr>
              <w:pStyle w:val="Default"/>
              <w:keepNext/>
              <w:keepLines/>
              <w:numPr>
                <w:ilvl w:val="0"/>
                <w:numId w:val="8"/>
              </w:numPr>
              <w:spacing w:before="40" w:after="40"/>
              <w:ind w:left="284" w:hanging="142"/>
              <w:rPr>
                <w:rFonts w:ascii="Arial" w:hAnsi="Arial" w:cs="Arial"/>
                <w:color w:val="000000" w:themeColor="text1"/>
              </w:rPr>
            </w:pPr>
            <w:r w:rsidRPr="00EC2B9B">
              <w:rPr>
                <w:rFonts w:ascii="Arial" w:hAnsi="Arial" w:cs="Arial"/>
                <w:color w:val="000000" w:themeColor="text1"/>
              </w:rPr>
              <w:t xml:space="preserve">Can meet a considerable proportion of residential demands </w:t>
            </w:r>
          </w:p>
          <w:p w14:paraId="75DF4D07" w14:textId="77777777" w:rsidR="009163C4" w:rsidRPr="00EC2B9B" w:rsidRDefault="009163C4" w:rsidP="00115AF5">
            <w:pPr>
              <w:pStyle w:val="Default"/>
              <w:keepNext/>
              <w:keepLines/>
              <w:numPr>
                <w:ilvl w:val="0"/>
                <w:numId w:val="8"/>
              </w:numPr>
              <w:spacing w:before="40" w:after="40"/>
              <w:ind w:left="284" w:hanging="142"/>
              <w:rPr>
                <w:rFonts w:ascii="Arial" w:hAnsi="Arial" w:cs="Arial"/>
                <w:color w:val="000000" w:themeColor="text1"/>
              </w:rPr>
            </w:pPr>
            <w:r w:rsidRPr="00EC2B9B">
              <w:rPr>
                <w:rFonts w:ascii="Arial" w:hAnsi="Arial" w:cs="Arial"/>
                <w:color w:val="000000" w:themeColor="text1"/>
              </w:rPr>
              <w:t>Provides resilience to climate change through diversity of supply</w:t>
            </w:r>
          </w:p>
        </w:tc>
        <w:tc>
          <w:tcPr>
            <w:tcW w:w="4110" w:type="dxa"/>
            <w:hideMark/>
          </w:tcPr>
          <w:p w14:paraId="129AE95A" w14:textId="77777777" w:rsidR="009163C4" w:rsidRPr="00EC2B9B" w:rsidRDefault="009163C4" w:rsidP="00115AF5">
            <w:pPr>
              <w:pStyle w:val="Default"/>
              <w:keepNext/>
              <w:keepLines/>
              <w:numPr>
                <w:ilvl w:val="0"/>
                <w:numId w:val="8"/>
              </w:numPr>
              <w:spacing w:before="40" w:after="40"/>
              <w:ind w:left="176" w:hanging="176"/>
              <w:rPr>
                <w:rFonts w:ascii="Arial" w:hAnsi="Arial" w:cs="Arial"/>
                <w:color w:val="000000" w:themeColor="text1"/>
              </w:rPr>
            </w:pPr>
            <w:r w:rsidRPr="00EC2B9B">
              <w:rPr>
                <w:rFonts w:ascii="Arial" w:hAnsi="Arial" w:cs="Arial"/>
                <w:color w:val="000000" w:themeColor="text1"/>
              </w:rPr>
              <w:t>Reliability of supply to meet competing demands (indoor and outdoor demands)</w:t>
            </w:r>
          </w:p>
          <w:p w14:paraId="5BF6D312" w14:textId="77777777" w:rsidR="009163C4" w:rsidRPr="00EC2B9B" w:rsidRDefault="009163C4" w:rsidP="00115AF5">
            <w:pPr>
              <w:pStyle w:val="Default"/>
              <w:keepNext/>
              <w:keepLines/>
              <w:numPr>
                <w:ilvl w:val="0"/>
                <w:numId w:val="8"/>
              </w:numPr>
              <w:spacing w:before="40" w:after="40"/>
              <w:ind w:left="176" w:hanging="176"/>
              <w:rPr>
                <w:rFonts w:ascii="Arial" w:hAnsi="Arial" w:cs="Arial"/>
                <w:color w:val="000000" w:themeColor="text1"/>
              </w:rPr>
            </w:pPr>
            <w:r w:rsidRPr="00EC2B9B">
              <w:rPr>
                <w:rFonts w:ascii="Arial" w:hAnsi="Arial" w:cs="Arial"/>
                <w:color w:val="000000" w:themeColor="text1"/>
              </w:rPr>
              <w:t>Potential increases in pollutant concentrations conveyed to receiving waters from other surfaces across catchment if corresponding treatment of these surfaces is not simultaneously implemented to balance use of roof runoff.</w:t>
            </w:r>
          </w:p>
        </w:tc>
      </w:tr>
      <w:tr w:rsidR="00EC2B9B" w:rsidRPr="00EC2B9B" w14:paraId="664D7C78" w14:textId="77777777" w:rsidTr="00EC2B9B">
        <w:tc>
          <w:tcPr>
            <w:tcW w:w="1384" w:type="dxa"/>
            <w:hideMark/>
          </w:tcPr>
          <w:p w14:paraId="1E23D37C" w14:textId="77777777" w:rsidR="009163C4" w:rsidRPr="00EC2B9B" w:rsidRDefault="009163C4" w:rsidP="00A23767">
            <w:pPr>
              <w:rPr>
                <w:rFonts w:cs="Arial"/>
                <w:color w:val="000000" w:themeColor="text1"/>
                <w:szCs w:val="24"/>
              </w:rPr>
            </w:pPr>
            <w:r w:rsidRPr="00EC2B9B">
              <w:rPr>
                <w:rFonts w:cs="Arial"/>
                <w:color w:val="000000" w:themeColor="text1"/>
                <w:szCs w:val="24"/>
              </w:rPr>
              <w:t>Stormwater reuse – storage &amp; reticulation</w:t>
            </w:r>
          </w:p>
        </w:tc>
        <w:tc>
          <w:tcPr>
            <w:tcW w:w="1559" w:type="dxa"/>
            <w:hideMark/>
          </w:tcPr>
          <w:p w14:paraId="5F74FFC8" w14:textId="77777777" w:rsidR="009163C4" w:rsidRPr="00EC2B9B" w:rsidRDefault="009163C4" w:rsidP="00A23767">
            <w:pPr>
              <w:rPr>
                <w:rFonts w:cs="Arial"/>
                <w:color w:val="000000" w:themeColor="text1"/>
                <w:szCs w:val="24"/>
              </w:rPr>
            </w:pPr>
            <w:r w:rsidRPr="00EC2B9B">
              <w:rPr>
                <w:rFonts w:cs="Arial"/>
                <w:color w:val="000000" w:themeColor="text1"/>
                <w:szCs w:val="24"/>
              </w:rPr>
              <w:t>$1,000/kL</w:t>
            </w:r>
          </w:p>
        </w:tc>
        <w:tc>
          <w:tcPr>
            <w:tcW w:w="2268" w:type="dxa"/>
          </w:tcPr>
          <w:p w14:paraId="26857D4A" w14:textId="77777777" w:rsidR="009163C4" w:rsidRPr="00EC2B9B" w:rsidRDefault="009163C4" w:rsidP="00A23767">
            <w:pPr>
              <w:rPr>
                <w:rFonts w:cs="Arial"/>
                <w:color w:val="000000" w:themeColor="text1"/>
                <w:szCs w:val="24"/>
              </w:rPr>
            </w:pPr>
            <w:r w:rsidRPr="00EC2B9B">
              <w:rPr>
                <w:rFonts w:cs="Arial"/>
                <w:color w:val="000000" w:themeColor="text1"/>
                <w:szCs w:val="24"/>
              </w:rPr>
              <w:t>$450 for tank with UV disinfection and water quality testing</w:t>
            </w:r>
          </w:p>
          <w:p w14:paraId="6A244D5B" w14:textId="77777777" w:rsidR="009163C4" w:rsidRPr="00EC2B9B" w:rsidRDefault="009163C4" w:rsidP="00A23767">
            <w:pPr>
              <w:rPr>
                <w:rFonts w:cs="Arial"/>
                <w:color w:val="000000" w:themeColor="text1"/>
                <w:szCs w:val="24"/>
              </w:rPr>
            </w:pPr>
            <w:r w:rsidRPr="00EC2B9B">
              <w:rPr>
                <w:rFonts w:cs="Arial"/>
                <w:color w:val="000000" w:themeColor="text1"/>
                <w:szCs w:val="24"/>
              </w:rPr>
              <w:t>$10/m</w:t>
            </w:r>
            <w:r w:rsidRPr="00EC2B9B">
              <w:rPr>
                <w:rFonts w:cs="Arial"/>
                <w:color w:val="000000" w:themeColor="text1"/>
                <w:szCs w:val="24"/>
                <w:vertAlign w:val="superscript"/>
              </w:rPr>
              <w:t xml:space="preserve">2 </w:t>
            </w:r>
            <w:r w:rsidRPr="00EC2B9B">
              <w:rPr>
                <w:rFonts w:cs="Arial"/>
                <w:color w:val="000000" w:themeColor="text1"/>
                <w:szCs w:val="24"/>
              </w:rPr>
              <w:t>for the vegetated areas</w:t>
            </w:r>
          </w:p>
          <w:p w14:paraId="0DB89539" w14:textId="77777777" w:rsidR="009163C4" w:rsidRPr="00EC2B9B" w:rsidRDefault="009163C4" w:rsidP="00A23767">
            <w:pPr>
              <w:rPr>
                <w:rFonts w:cs="Arial"/>
                <w:color w:val="000000" w:themeColor="text1"/>
                <w:szCs w:val="24"/>
                <w:vertAlign w:val="superscript"/>
              </w:rPr>
            </w:pPr>
            <w:r w:rsidRPr="00EC2B9B">
              <w:rPr>
                <w:rFonts w:cs="Arial"/>
                <w:color w:val="000000" w:themeColor="text1"/>
                <w:szCs w:val="24"/>
              </w:rPr>
              <w:t>$200/m</w:t>
            </w:r>
            <w:r w:rsidRPr="00EC2B9B">
              <w:rPr>
                <w:rFonts w:cs="Arial"/>
                <w:color w:val="000000" w:themeColor="text1"/>
                <w:szCs w:val="24"/>
                <w:vertAlign w:val="superscript"/>
              </w:rPr>
              <w:t>2</w:t>
            </w:r>
            <w:r w:rsidRPr="00EC2B9B">
              <w:rPr>
                <w:rFonts w:cs="Arial"/>
                <w:color w:val="000000" w:themeColor="text1"/>
                <w:szCs w:val="24"/>
              </w:rPr>
              <w:t xml:space="preserve"> for the sediment pond</w:t>
            </w:r>
          </w:p>
        </w:tc>
        <w:tc>
          <w:tcPr>
            <w:tcW w:w="5670" w:type="dxa"/>
          </w:tcPr>
          <w:p w14:paraId="7D41542A" w14:textId="77777777" w:rsidR="009163C4" w:rsidRPr="00EC2B9B" w:rsidRDefault="009163C4" w:rsidP="00115AF5">
            <w:pPr>
              <w:pStyle w:val="Default"/>
              <w:keepNext/>
              <w:keepLines/>
              <w:numPr>
                <w:ilvl w:val="0"/>
                <w:numId w:val="8"/>
              </w:numPr>
              <w:spacing w:before="40" w:after="40"/>
              <w:ind w:left="284" w:hanging="142"/>
              <w:rPr>
                <w:rFonts w:ascii="Arial" w:hAnsi="Arial" w:cs="Arial"/>
                <w:color w:val="000000" w:themeColor="text1"/>
              </w:rPr>
            </w:pPr>
            <w:r w:rsidRPr="00EC2B9B">
              <w:rPr>
                <w:rFonts w:ascii="Arial" w:hAnsi="Arial" w:cs="Arial"/>
                <w:color w:val="000000" w:themeColor="text1"/>
              </w:rPr>
              <w:t>Multiple water cycle benefits (drinking water conservation and minimising stormwater discharge to the environment thereby reduce pollutant loads to receiving waters)</w:t>
            </w:r>
          </w:p>
          <w:p w14:paraId="4E46D2C2" w14:textId="77777777" w:rsidR="009163C4" w:rsidRPr="00EC2B9B" w:rsidRDefault="009163C4" w:rsidP="00115AF5">
            <w:pPr>
              <w:pStyle w:val="Default"/>
              <w:keepNext/>
              <w:keepLines/>
              <w:numPr>
                <w:ilvl w:val="0"/>
                <w:numId w:val="8"/>
              </w:numPr>
              <w:spacing w:before="40" w:after="40"/>
              <w:ind w:left="284" w:hanging="142"/>
              <w:rPr>
                <w:rFonts w:ascii="Arial" w:hAnsi="Arial" w:cs="Arial"/>
                <w:color w:val="000000" w:themeColor="text1"/>
              </w:rPr>
            </w:pPr>
            <w:r w:rsidRPr="00EC2B9B">
              <w:rPr>
                <w:rFonts w:ascii="Arial" w:hAnsi="Arial" w:cs="Arial"/>
                <w:color w:val="000000" w:themeColor="text1"/>
              </w:rPr>
              <w:t>Provides resilience to climate change</w:t>
            </w:r>
          </w:p>
          <w:p w14:paraId="0E102DED" w14:textId="77777777" w:rsidR="009163C4" w:rsidRPr="00EC2B9B" w:rsidRDefault="009163C4" w:rsidP="00115AF5">
            <w:pPr>
              <w:pStyle w:val="Default"/>
              <w:keepNext/>
              <w:keepLines/>
              <w:numPr>
                <w:ilvl w:val="0"/>
                <w:numId w:val="8"/>
              </w:numPr>
              <w:spacing w:before="40" w:after="40"/>
              <w:ind w:left="284" w:hanging="142"/>
              <w:rPr>
                <w:rFonts w:ascii="Arial" w:hAnsi="Arial" w:cs="Arial"/>
                <w:color w:val="000000" w:themeColor="text1"/>
              </w:rPr>
            </w:pPr>
            <w:r w:rsidRPr="00EC2B9B">
              <w:rPr>
                <w:rFonts w:ascii="Arial" w:hAnsi="Arial" w:cs="Arial"/>
                <w:color w:val="000000" w:themeColor="text1"/>
              </w:rPr>
              <w:t xml:space="preserve">Significant cost savings as the supply of mains water cost increases (associated cost of supply from desalination ) </w:t>
            </w:r>
          </w:p>
        </w:tc>
        <w:tc>
          <w:tcPr>
            <w:tcW w:w="4110" w:type="dxa"/>
            <w:hideMark/>
          </w:tcPr>
          <w:p w14:paraId="1DBEA196" w14:textId="77777777" w:rsidR="009163C4" w:rsidRPr="00EC2B9B" w:rsidRDefault="009163C4" w:rsidP="00115AF5">
            <w:pPr>
              <w:pStyle w:val="Default"/>
              <w:keepNext/>
              <w:keepLines/>
              <w:numPr>
                <w:ilvl w:val="0"/>
                <w:numId w:val="8"/>
              </w:numPr>
              <w:spacing w:before="40" w:after="40"/>
              <w:ind w:left="176" w:hanging="176"/>
              <w:rPr>
                <w:rFonts w:ascii="Arial" w:hAnsi="Arial" w:cs="Arial"/>
                <w:color w:val="000000" w:themeColor="text1"/>
              </w:rPr>
            </w:pPr>
            <w:r w:rsidRPr="00EC2B9B">
              <w:rPr>
                <w:rFonts w:ascii="Arial" w:hAnsi="Arial" w:cs="Arial"/>
                <w:color w:val="000000" w:themeColor="text1"/>
              </w:rPr>
              <w:t>Storage requirements may be large to account for seasonal differences between supply and demand to ensure adequate reliability of supply</w:t>
            </w:r>
          </w:p>
          <w:p w14:paraId="3549ABB8" w14:textId="77777777" w:rsidR="009163C4" w:rsidRPr="00EC2B9B" w:rsidRDefault="009163C4" w:rsidP="00115AF5">
            <w:pPr>
              <w:pStyle w:val="Default"/>
              <w:keepNext/>
              <w:keepLines/>
              <w:numPr>
                <w:ilvl w:val="0"/>
                <w:numId w:val="8"/>
              </w:numPr>
              <w:spacing w:before="40" w:after="40"/>
              <w:ind w:left="176" w:hanging="176"/>
              <w:rPr>
                <w:rFonts w:ascii="Arial" w:hAnsi="Arial" w:cs="Arial"/>
                <w:color w:val="000000" w:themeColor="text1"/>
              </w:rPr>
            </w:pPr>
            <w:r w:rsidRPr="00EC2B9B">
              <w:rPr>
                <w:rFonts w:ascii="Arial" w:hAnsi="Arial" w:cs="Arial"/>
                <w:color w:val="000000" w:themeColor="text1"/>
              </w:rPr>
              <w:t>Land uptake for treatment and storage requirements in confined spaces</w:t>
            </w:r>
          </w:p>
        </w:tc>
      </w:tr>
      <w:tr w:rsidR="00EC2B9B" w:rsidRPr="00EC2B9B" w14:paraId="61391E5E" w14:textId="77777777" w:rsidTr="00EC2B9B">
        <w:tc>
          <w:tcPr>
            <w:tcW w:w="1384" w:type="dxa"/>
          </w:tcPr>
          <w:p w14:paraId="45AD0480" w14:textId="77777777" w:rsidR="009163C4" w:rsidRPr="00EC2B9B" w:rsidRDefault="009163C4" w:rsidP="00A23767">
            <w:pPr>
              <w:rPr>
                <w:rFonts w:cs="Arial"/>
                <w:color w:val="000000" w:themeColor="text1"/>
                <w:szCs w:val="24"/>
              </w:rPr>
            </w:pPr>
            <w:r w:rsidRPr="00EC2B9B">
              <w:rPr>
                <w:rFonts w:cs="Arial"/>
                <w:color w:val="000000" w:themeColor="text1"/>
                <w:szCs w:val="24"/>
              </w:rPr>
              <w:t>Wetland</w:t>
            </w:r>
          </w:p>
        </w:tc>
        <w:tc>
          <w:tcPr>
            <w:tcW w:w="1559" w:type="dxa"/>
          </w:tcPr>
          <w:p w14:paraId="19927479" w14:textId="77777777" w:rsidR="009163C4" w:rsidRPr="00EC2B9B" w:rsidRDefault="009163C4" w:rsidP="00A23767">
            <w:pPr>
              <w:rPr>
                <w:rFonts w:cs="Arial"/>
                <w:color w:val="000000" w:themeColor="text1"/>
                <w:szCs w:val="24"/>
                <w:vertAlign w:val="superscript"/>
              </w:rPr>
            </w:pPr>
            <w:r w:rsidRPr="00EC2B9B">
              <w:rPr>
                <w:rFonts w:cs="Arial"/>
                <w:color w:val="000000" w:themeColor="text1"/>
                <w:szCs w:val="24"/>
              </w:rPr>
              <w:t>$100/m</w:t>
            </w:r>
            <w:r w:rsidRPr="00EC2B9B">
              <w:rPr>
                <w:rFonts w:cs="Arial"/>
                <w:color w:val="000000" w:themeColor="text1"/>
                <w:szCs w:val="24"/>
                <w:vertAlign w:val="superscript"/>
              </w:rPr>
              <w:t>2</w:t>
            </w:r>
          </w:p>
          <w:p w14:paraId="228B14DC" w14:textId="77777777" w:rsidR="009163C4" w:rsidRPr="00EC2B9B" w:rsidRDefault="009163C4" w:rsidP="00A23767">
            <w:pPr>
              <w:rPr>
                <w:rFonts w:cs="Arial"/>
                <w:color w:val="000000" w:themeColor="text1"/>
                <w:szCs w:val="24"/>
              </w:rPr>
            </w:pPr>
            <w:r w:rsidRPr="00EC2B9B">
              <w:rPr>
                <w:rFonts w:cs="Arial"/>
                <w:color w:val="000000" w:themeColor="text1"/>
                <w:szCs w:val="24"/>
              </w:rPr>
              <w:t>($66/m</w:t>
            </w:r>
            <w:r w:rsidRPr="00EC2B9B">
              <w:rPr>
                <w:rFonts w:cs="Arial"/>
                <w:color w:val="000000" w:themeColor="text1"/>
                <w:szCs w:val="24"/>
                <w:vertAlign w:val="superscript"/>
              </w:rPr>
              <w:t>2</w:t>
            </w:r>
            <w:r w:rsidRPr="00EC2B9B">
              <w:rPr>
                <w:rFonts w:cs="Arial"/>
                <w:color w:val="000000" w:themeColor="text1"/>
                <w:szCs w:val="24"/>
              </w:rPr>
              <w:t xml:space="preserve"> to</w:t>
            </w:r>
            <w:r w:rsidRPr="00EC2B9B">
              <w:rPr>
                <w:rFonts w:cs="Arial"/>
                <w:color w:val="000000" w:themeColor="text1"/>
                <w:szCs w:val="24"/>
                <w:vertAlign w:val="superscript"/>
              </w:rPr>
              <w:t xml:space="preserve"> </w:t>
            </w:r>
            <w:r w:rsidRPr="00EC2B9B">
              <w:rPr>
                <w:rFonts w:cs="Arial"/>
                <w:color w:val="000000" w:themeColor="text1"/>
                <w:szCs w:val="24"/>
              </w:rPr>
              <w:t>$116/m</w:t>
            </w:r>
            <w:r w:rsidRPr="00EC2B9B">
              <w:rPr>
                <w:rFonts w:cs="Arial"/>
                <w:color w:val="000000" w:themeColor="text1"/>
                <w:szCs w:val="24"/>
                <w:vertAlign w:val="superscript"/>
              </w:rPr>
              <w:t>2</w:t>
            </w:r>
            <w:r w:rsidRPr="00EC2B9B">
              <w:rPr>
                <w:rFonts w:cs="Arial"/>
                <w:color w:val="000000" w:themeColor="text1"/>
                <w:szCs w:val="24"/>
              </w:rPr>
              <w:t>)</w:t>
            </w:r>
          </w:p>
        </w:tc>
        <w:tc>
          <w:tcPr>
            <w:tcW w:w="2268" w:type="dxa"/>
          </w:tcPr>
          <w:p w14:paraId="4CABF9AA" w14:textId="77777777" w:rsidR="009163C4" w:rsidRPr="00EC2B9B" w:rsidRDefault="009163C4" w:rsidP="00A23767">
            <w:pPr>
              <w:rPr>
                <w:rFonts w:cs="Arial"/>
                <w:color w:val="000000" w:themeColor="text1"/>
                <w:szCs w:val="24"/>
              </w:rPr>
            </w:pPr>
            <w:r w:rsidRPr="00EC2B9B">
              <w:rPr>
                <w:rFonts w:cs="Arial"/>
                <w:color w:val="000000" w:themeColor="text1"/>
                <w:szCs w:val="24"/>
              </w:rPr>
              <w:t>$10/m</w:t>
            </w:r>
            <w:r w:rsidRPr="00EC2B9B">
              <w:rPr>
                <w:rFonts w:cs="Arial"/>
                <w:color w:val="000000" w:themeColor="text1"/>
                <w:szCs w:val="24"/>
                <w:vertAlign w:val="superscript"/>
              </w:rPr>
              <w:t xml:space="preserve">2 </w:t>
            </w:r>
            <w:r w:rsidRPr="00EC2B9B">
              <w:rPr>
                <w:rFonts w:cs="Arial"/>
                <w:color w:val="000000" w:themeColor="text1"/>
                <w:szCs w:val="24"/>
              </w:rPr>
              <w:t>for the vegetated areas</w:t>
            </w:r>
          </w:p>
          <w:p w14:paraId="7C95BC01" w14:textId="77777777" w:rsidR="009163C4" w:rsidRPr="00EC2B9B" w:rsidRDefault="009163C4" w:rsidP="00A23767">
            <w:pPr>
              <w:rPr>
                <w:rFonts w:cs="Arial"/>
                <w:color w:val="000000" w:themeColor="text1"/>
                <w:szCs w:val="24"/>
              </w:rPr>
            </w:pPr>
            <w:r w:rsidRPr="00EC2B9B">
              <w:rPr>
                <w:rFonts w:cs="Arial"/>
                <w:color w:val="000000" w:themeColor="text1"/>
                <w:szCs w:val="24"/>
              </w:rPr>
              <w:t>$200/m</w:t>
            </w:r>
            <w:r w:rsidRPr="00EC2B9B">
              <w:rPr>
                <w:rFonts w:cs="Arial"/>
                <w:color w:val="000000" w:themeColor="text1"/>
                <w:szCs w:val="24"/>
                <w:vertAlign w:val="superscript"/>
              </w:rPr>
              <w:t>2</w:t>
            </w:r>
            <w:r w:rsidRPr="00EC2B9B">
              <w:rPr>
                <w:rFonts w:cs="Arial"/>
                <w:color w:val="000000" w:themeColor="text1"/>
                <w:szCs w:val="24"/>
              </w:rPr>
              <w:t xml:space="preserve"> for the sediment pond</w:t>
            </w:r>
          </w:p>
        </w:tc>
        <w:tc>
          <w:tcPr>
            <w:tcW w:w="5670" w:type="dxa"/>
          </w:tcPr>
          <w:p w14:paraId="175A7CFC" w14:textId="77777777" w:rsidR="009163C4" w:rsidRPr="00EC2B9B" w:rsidRDefault="009163C4" w:rsidP="00115AF5">
            <w:pPr>
              <w:pStyle w:val="Default"/>
              <w:keepNext/>
              <w:keepLines/>
              <w:numPr>
                <w:ilvl w:val="0"/>
                <w:numId w:val="8"/>
              </w:numPr>
              <w:spacing w:before="40" w:after="40"/>
              <w:ind w:left="284" w:hanging="142"/>
              <w:rPr>
                <w:rFonts w:ascii="Arial" w:hAnsi="Arial" w:cs="Arial"/>
                <w:color w:val="000000" w:themeColor="text1"/>
              </w:rPr>
            </w:pPr>
            <w:r w:rsidRPr="00EC2B9B">
              <w:rPr>
                <w:rFonts w:ascii="Arial" w:hAnsi="Arial" w:cs="Arial"/>
                <w:color w:val="000000" w:themeColor="text1"/>
              </w:rPr>
              <w:t>Systems are scalable and can be used end-of-pipe or at source</w:t>
            </w:r>
          </w:p>
          <w:p w14:paraId="05798460" w14:textId="77777777" w:rsidR="009163C4" w:rsidRPr="00EC2B9B" w:rsidRDefault="009163C4" w:rsidP="00115AF5">
            <w:pPr>
              <w:pStyle w:val="Default"/>
              <w:keepNext/>
              <w:keepLines/>
              <w:numPr>
                <w:ilvl w:val="0"/>
                <w:numId w:val="8"/>
              </w:numPr>
              <w:spacing w:before="40" w:after="40"/>
              <w:ind w:left="284" w:hanging="142"/>
              <w:rPr>
                <w:rFonts w:ascii="Arial" w:hAnsi="Arial" w:cs="Arial"/>
                <w:color w:val="000000" w:themeColor="text1"/>
              </w:rPr>
            </w:pPr>
            <w:r w:rsidRPr="00EC2B9B">
              <w:rPr>
                <w:rFonts w:ascii="Arial" w:hAnsi="Arial" w:cs="Arial"/>
                <w:color w:val="000000" w:themeColor="text1"/>
              </w:rPr>
              <w:t xml:space="preserve">Provides landscaping and aesthetic value </w:t>
            </w:r>
          </w:p>
          <w:p w14:paraId="21D80C87" w14:textId="77777777" w:rsidR="009163C4" w:rsidRPr="00EC2B9B" w:rsidRDefault="009163C4" w:rsidP="00115AF5">
            <w:pPr>
              <w:pStyle w:val="Default"/>
              <w:keepNext/>
              <w:keepLines/>
              <w:numPr>
                <w:ilvl w:val="0"/>
                <w:numId w:val="8"/>
              </w:numPr>
              <w:spacing w:before="40" w:after="40"/>
              <w:ind w:left="284" w:hanging="142"/>
              <w:rPr>
                <w:rFonts w:ascii="Arial" w:hAnsi="Arial" w:cs="Arial"/>
                <w:color w:val="000000" w:themeColor="text1"/>
              </w:rPr>
            </w:pPr>
            <w:r w:rsidRPr="00EC2B9B">
              <w:rPr>
                <w:rFonts w:ascii="Arial" w:hAnsi="Arial" w:cs="Arial"/>
                <w:color w:val="000000" w:themeColor="text1"/>
              </w:rPr>
              <w:t>Potentially sites of refuge with significant habitat values if located adjacent to waterways</w:t>
            </w:r>
          </w:p>
        </w:tc>
        <w:tc>
          <w:tcPr>
            <w:tcW w:w="4110" w:type="dxa"/>
          </w:tcPr>
          <w:p w14:paraId="78654C9D" w14:textId="77777777" w:rsidR="009163C4" w:rsidRPr="00EC2B9B" w:rsidRDefault="009163C4" w:rsidP="00115AF5">
            <w:pPr>
              <w:pStyle w:val="Default"/>
              <w:keepNext/>
              <w:keepLines/>
              <w:numPr>
                <w:ilvl w:val="0"/>
                <w:numId w:val="8"/>
              </w:numPr>
              <w:spacing w:before="40" w:after="40"/>
              <w:ind w:left="176" w:hanging="176"/>
              <w:rPr>
                <w:rFonts w:ascii="Arial" w:hAnsi="Arial" w:cs="Arial"/>
                <w:color w:val="000000" w:themeColor="text1"/>
              </w:rPr>
            </w:pPr>
            <w:r w:rsidRPr="00EC2B9B">
              <w:rPr>
                <w:rFonts w:ascii="Arial" w:hAnsi="Arial" w:cs="Arial"/>
                <w:color w:val="000000" w:themeColor="text1"/>
              </w:rPr>
              <w:t>Land uptake is larger to attain equal treatment performance compared to other treatment measures</w:t>
            </w:r>
          </w:p>
        </w:tc>
      </w:tr>
      <w:tr w:rsidR="00EC2B9B" w:rsidRPr="00EC2B9B" w14:paraId="1D3D0A98" w14:textId="77777777" w:rsidTr="00EC2B9B">
        <w:tc>
          <w:tcPr>
            <w:tcW w:w="1384" w:type="dxa"/>
            <w:hideMark/>
          </w:tcPr>
          <w:p w14:paraId="674ED53C" w14:textId="77777777" w:rsidR="009163C4" w:rsidRPr="00EC2B9B" w:rsidRDefault="0021107C" w:rsidP="00A23767">
            <w:pPr>
              <w:rPr>
                <w:rFonts w:cs="Arial"/>
                <w:color w:val="000000" w:themeColor="text1"/>
                <w:szCs w:val="24"/>
              </w:rPr>
            </w:pPr>
            <w:r w:rsidRPr="00EC2B9B">
              <w:rPr>
                <w:rFonts w:cs="Arial"/>
                <w:color w:val="000000" w:themeColor="text1"/>
                <w:szCs w:val="24"/>
              </w:rPr>
              <w:t>Raingarden</w:t>
            </w:r>
          </w:p>
        </w:tc>
        <w:tc>
          <w:tcPr>
            <w:tcW w:w="1559" w:type="dxa"/>
            <w:hideMark/>
          </w:tcPr>
          <w:p w14:paraId="56575DE0" w14:textId="77777777" w:rsidR="009163C4" w:rsidRPr="00EC2B9B" w:rsidRDefault="009163C4" w:rsidP="00A23767">
            <w:pPr>
              <w:rPr>
                <w:rFonts w:cs="Arial"/>
                <w:color w:val="000000" w:themeColor="text1"/>
                <w:szCs w:val="24"/>
                <w:vertAlign w:val="superscript"/>
              </w:rPr>
            </w:pPr>
            <w:r w:rsidRPr="00EC2B9B">
              <w:rPr>
                <w:rFonts w:cs="Arial"/>
                <w:color w:val="000000" w:themeColor="text1"/>
                <w:szCs w:val="24"/>
              </w:rPr>
              <w:t>$930/m</w:t>
            </w:r>
            <w:r w:rsidRPr="00EC2B9B">
              <w:rPr>
                <w:rFonts w:cs="Arial"/>
                <w:color w:val="000000" w:themeColor="text1"/>
                <w:szCs w:val="24"/>
                <w:vertAlign w:val="superscript"/>
              </w:rPr>
              <w:t>2</w:t>
            </w:r>
          </w:p>
          <w:p w14:paraId="70B9369C" w14:textId="77777777" w:rsidR="009163C4" w:rsidRPr="00EC2B9B" w:rsidRDefault="009163C4" w:rsidP="00A23767">
            <w:pPr>
              <w:rPr>
                <w:rFonts w:cs="Arial"/>
                <w:color w:val="000000" w:themeColor="text1"/>
                <w:szCs w:val="24"/>
              </w:rPr>
            </w:pPr>
            <w:r w:rsidRPr="00EC2B9B">
              <w:rPr>
                <w:rFonts w:cs="Arial"/>
                <w:color w:val="000000" w:themeColor="text1"/>
                <w:szCs w:val="24"/>
              </w:rPr>
              <w:t>($340/m</w:t>
            </w:r>
            <w:r w:rsidRPr="00EC2B9B">
              <w:rPr>
                <w:rFonts w:cs="Arial"/>
                <w:color w:val="000000" w:themeColor="text1"/>
                <w:szCs w:val="24"/>
                <w:vertAlign w:val="superscript"/>
              </w:rPr>
              <w:t>2</w:t>
            </w:r>
            <w:r w:rsidRPr="00EC2B9B">
              <w:rPr>
                <w:rFonts w:cs="Arial"/>
                <w:color w:val="000000" w:themeColor="text1"/>
                <w:szCs w:val="24"/>
              </w:rPr>
              <w:t xml:space="preserve"> to</w:t>
            </w:r>
            <w:r w:rsidRPr="00EC2B9B">
              <w:rPr>
                <w:rFonts w:cs="Arial"/>
                <w:color w:val="000000" w:themeColor="text1"/>
                <w:szCs w:val="24"/>
                <w:vertAlign w:val="superscript"/>
              </w:rPr>
              <w:t xml:space="preserve"> </w:t>
            </w:r>
            <w:r w:rsidRPr="00EC2B9B">
              <w:rPr>
                <w:rFonts w:cs="Arial"/>
                <w:color w:val="000000" w:themeColor="text1"/>
                <w:szCs w:val="24"/>
              </w:rPr>
              <w:t>$1,690/m</w:t>
            </w:r>
            <w:r w:rsidRPr="00EC2B9B">
              <w:rPr>
                <w:rFonts w:cs="Arial"/>
                <w:color w:val="000000" w:themeColor="text1"/>
                <w:szCs w:val="24"/>
                <w:vertAlign w:val="superscript"/>
              </w:rPr>
              <w:t>2</w:t>
            </w:r>
            <w:r w:rsidRPr="00EC2B9B">
              <w:rPr>
                <w:rFonts w:cs="Arial"/>
                <w:color w:val="000000" w:themeColor="text1"/>
                <w:szCs w:val="24"/>
              </w:rPr>
              <w:t>)</w:t>
            </w:r>
          </w:p>
        </w:tc>
        <w:tc>
          <w:tcPr>
            <w:tcW w:w="2268" w:type="dxa"/>
          </w:tcPr>
          <w:p w14:paraId="0C70EF84" w14:textId="77777777" w:rsidR="009163C4" w:rsidRPr="00EC2B9B" w:rsidRDefault="009163C4" w:rsidP="00A23767">
            <w:pPr>
              <w:rPr>
                <w:rFonts w:cs="Arial"/>
                <w:color w:val="000000" w:themeColor="text1"/>
                <w:szCs w:val="24"/>
                <w:vertAlign w:val="superscript"/>
              </w:rPr>
            </w:pPr>
            <w:r w:rsidRPr="00EC2B9B">
              <w:rPr>
                <w:rFonts w:cs="Arial"/>
                <w:color w:val="000000" w:themeColor="text1"/>
                <w:szCs w:val="24"/>
              </w:rPr>
              <w:t>$50/m</w:t>
            </w:r>
            <w:r w:rsidRPr="00EC2B9B">
              <w:rPr>
                <w:rFonts w:cs="Arial"/>
                <w:color w:val="000000" w:themeColor="text1"/>
                <w:szCs w:val="24"/>
                <w:vertAlign w:val="superscript"/>
              </w:rPr>
              <w:t>2</w:t>
            </w:r>
          </w:p>
        </w:tc>
        <w:tc>
          <w:tcPr>
            <w:tcW w:w="5670" w:type="dxa"/>
          </w:tcPr>
          <w:p w14:paraId="63A1638F" w14:textId="77777777" w:rsidR="009163C4" w:rsidRPr="00EC2B9B" w:rsidRDefault="009163C4" w:rsidP="00115AF5">
            <w:pPr>
              <w:pStyle w:val="Default"/>
              <w:keepNext/>
              <w:keepLines/>
              <w:numPr>
                <w:ilvl w:val="0"/>
                <w:numId w:val="8"/>
              </w:numPr>
              <w:spacing w:before="40" w:after="40"/>
              <w:ind w:left="284" w:hanging="142"/>
              <w:rPr>
                <w:rFonts w:ascii="Arial" w:hAnsi="Arial" w:cs="Arial"/>
                <w:color w:val="000000" w:themeColor="text1"/>
              </w:rPr>
            </w:pPr>
            <w:r w:rsidRPr="00EC2B9B">
              <w:rPr>
                <w:rFonts w:ascii="Arial" w:hAnsi="Arial" w:cs="Arial"/>
                <w:color w:val="000000" w:themeColor="text1"/>
              </w:rPr>
              <w:t>Decentralised system requiring minimal infrastructure</w:t>
            </w:r>
          </w:p>
          <w:p w14:paraId="41753F2A" w14:textId="77777777" w:rsidR="009163C4" w:rsidRPr="00EC2B9B" w:rsidRDefault="009163C4" w:rsidP="00115AF5">
            <w:pPr>
              <w:pStyle w:val="Default"/>
              <w:keepNext/>
              <w:keepLines/>
              <w:numPr>
                <w:ilvl w:val="0"/>
                <w:numId w:val="8"/>
              </w:numPr>
              <w:spacing w:before="40" w:after="40"/>
              <w:ind w:left="284" w:hanging="142"/>
              <w:rPr>
                <w:rFonts w:ascii="Arial" w:hAnsi="Arial" w:cs="Arial"/>
                <w:color w:val="000000" w:themeColor="text1"/>
              </w:rPr>
            </w:pPr>
            <w:r w:rsidRPr="00EC2B9B">
              <w:rPr>
                <w:rFonts w:ascii="Arial" w:hAnsi="Arial" w:cs="Arial"/>
                <w:color w:val="000000" w:themeColor="text1"/>
              </w:rPr>
              <w:t>Effective at stormwater pollutant treatment and therefore require less land uptake to attain equal treatment performance compared to other treatment measures</w:t>
            </w:r>
          </w:p>
          <w:p w14:paraId="4A04FC68" w14:textId="77777777" w:rsidR="009163C4" w:rsidRPr="00EC2B9B" w:rsidRDefault="009163C4" w:rsidP="00115AF5">
            <w:pPr>
              <w:pStyle w:val="Default"/>
              <w:keepNext/>
              <w:keepLines/>
              <w:numPr>
                <w:ilvl w:val="0"/>
                <w:numId w:val="8"/>
              </w:numPr>
              <w:spacing w:before="40" w:after="40"/>
              <w:ind w:left="284" w:hanging="142"/>
              <w:rPr>
                <w:rFonts w:ascii="Arial" w:hAnsi="Arial" w:cs="Arial"/>
                <w:color w:val="000000" w:themeColor="text1"/>
              </w:rPr>
            </w:pPr>
            <w:r w:rsidRPr="00EC2B9B">
              <w:rPr>
                <w:rFonts w:ascii="Arial" w:hAnsi="Arial" w:cs="Arial"/>
                <w:color w:val="000000" w:themeColor="text1"/>
              </w:rPr>
              <w:t>Regular wetting and drying cycle leads to more stable pollutant fixation of contaminants (such as, phosphorus and metals) in the soil filter layer</w:t>
            </w:r>
          </w:p>
          <w:p w14:paraId="3C540CEE" w14:textId="77777777" w:rsidR="009163C4" w:rsidRPr="00EC2B9B" w:rsidRDefault="009163C4" w:rsidP="00115AF5">
            <w:pPr>
              <w:pStyle w:val="Default"/>
              <w:keepNext/>
              <w:keepLines/>
              <w:numPr>
                <w:ilvl w:val="0"/>
                <w:numId w:val="8"/>
              </w:numPr>
              <w:spacing w:before="40" w:after="40"/>
              <w:ind w:left="284" w:hanging="142"/>
              <w:rPr>
                <w:rFonts w:ascii="Arial" w:hAnsi="Arial" w:cs="Arial"/>
                <w:color w:val="000000" w:themeColor="text1"/>
              </w:rPr>
            </w:pPr>
            <w:r w:rsidRPr="00EC2B9B">
              <w:rPr>
                <w:rFonts w:ascii="Arial" w:hAnsi="Arial" w:cs="Arial"/>
                <w:color w:val="000000" w:themeColor="text1"/>
              </w:rPr>
              <w:t>Systems are scalable and be designed at source as a garden bed or end-of-pipe a</w:t>
            </w:r>
            <w:r w:rsidR="00B91A1D" w:rsidRPr="00EC2B9B">
              <w:rPr>
                <w:rFonts w:ascii="Arial" w:hAnsi="Arial" w:cs="Arial"/>
                <w:color w:val="000000" w:themeColor="text1"/>
              </w:rPr>
              <w:t>s</w:t>
            </w:r>
            <w:r w:rsidRPr="00EC2B9B">
              <w:rPr>
                <w:rFonts w:ascii="Arial" w:hAnsi="Arial" w:cs="Arial"/>
                <w:color w:val="000000" w:themeColor="text1"/>
              </w:rPr>
              <w:t xml:space="preserve"> a basin</w:t>
            </w:r>
          </w:p>
          <w:p w14:paraId="7F80D68E" w14:textId="77777777" w:rsidR="009163C4" w:rsidRPr="00EC2B9B" w:rsidRDefault="009163C4" w:rsidP="00B91A1D">
            <w:pPr>
              <w:pStyle w:val="Default"/>
              <w:keepNext/>
              <w:keepLines/>
              <w:numPr>
                <w:ilvl w:val="0"/>
                <w:numId w:val="8"/>
              </w:numPr>
              <w:spacing w:before="40" w:after="40"/>
              <w:ind w:left="284" w:hanging="142"/>
              <w:rPr>
                <w:rFonts w:ascii="Arial" w:hAnsi="Arial" w:cs="Arial"/>
                <w:color w:val="000000" w:themeColor="text1"/>
              </w:rPr>
            </w:pPr>
            <w:r w:rsidRPr="00EC2B9B">
              <w:rPr>
                <w:rFonts w:ascii="Arial" w:hAnsi="Arial" w:cs="Arial"/>
                <w:color w:val="000000" w:themeColor="text1"/>
              </w:rPr>
              <w:t>Incorporation of a saturates zone reduce</w:t>
            </w:r>
            <w:r w:rsidR="00B91A1D" w:rsidRPr="00EC2B9B">
              <w:rPr>
                <w:rFonts w:ascii="Arial" w:hAnsi="Arial" w:cs="Arial"/>
                <w:color w:val="000000" w:themeColor="text1"/>
              </w:rPr>
              <w:t>s</w:t>
            </w:r>
            <w:r w:rsidRPr="00EC2B9B">
              <w:rPr>
                <w:rFonts w:ascii="Arial" w:hAnsi="Arial" w:cs="Arial"/>
                <w:color w:val="000000" w:themeColor="text1"/>
              </w:rPr>
              <w:t xml:space="preserve"> the land uptake </w:t>
            </w:r>
            <w:r w:rsidR="00B91A1D" w:rsidRPr="00EC2B9B">
              <w:rPr>
                <w:rFonts w:ascii="Arial" w:hAnsi="Arial" w:cs="Arial"/>
                <w:color w:val="000000" w:themeColor="text1"/>
              </w:rPr>
              <w:t xml:space="preserve">required </w:t>
            </w:r>
            <w:r w:rsidRPr="00EC2B9B">
              <w:rPr>
                <w:rFonts w:ascii="Arial" w:hAnsi="Arial" w:cs="Arial"/>
                <w:color w:val="000000" w:themeColor="text1"/>
              </w:rPr>
              <w:t xml:space="preserve"> to treat to best practice</w:t>
            </w:r>
          </w:p>
        </w:tc>
        <w:tc>
          <w:tcPr>
            <w:tcW w:w="4110" w:type="dxa"/>
            <w:hideMark/>
          </w:tcPr>
          <w:p w14:paraId="0CB40C76" w14:textId="77777777" w:rsidR="009163C4" w:rsidRPr="00EC2B9B" w:rsidRDefault="009163C4" w:rsidP="00115AF5">
            <w:pPr>
              <w:pStyle w:val="ListParagraph"/>
              <w:numPr>
                <w:ilvl w:val="0"/>
                <w:numId w:val="8"/>
              </w:numPr>
              <w:spacing w:line="220" w:lineRule="atLeast"/>
              <w:ind w:left="176" w:hanging="176"/>
              <w:contextualSpacing/>
              <w:rPr>
                <w:color w:val="000000" w:themeColor="text1"/>
                <w:szCs w:val="24"/>
              </w:rPr>
            </w:pPr>
            <w:r w:rsidRPr="00EC2B9B">
              <w:rPr>
                <w:color w:val="000000" w:themeColor="text1"/>
                <w:szCs w:val="24"/>
              </w:rPr>
              <w:t>Industry less familiar with construction techniques (greater risk of poor translation of design into on-ground practice)</w:t>
            </w:r>
          </w:p>
          <w:p w14:paraId="724EBC8B" w14:textId="77777777" w:rsidR="009163C4" w:rsidRPr="00EC2B9B" w:rsidRDefault="009163C4" w:rsidP="00115AF5">
            <w:pPr>
              <w:pStyle w:val="ListParagraph"/>
              <w:numPr>
                <w:ilvl w:val="0"/>
                <w:numId w:val="8"/>
              </w:numPr>
              <w:spacing w:line="220" w:lineRule="atLeast"/>
              <w:ind w:left="176" w:hanging="176"/>
              <w:contextualSpacing/>
              <w:rPr>
                <w:color w:val="000000" w:themeColor="text1"/>
                <w:szCs w:val="24"/>
              </w:rPr>
            </w:pPr>
            <w:r w:rsidRPr="00EC2B9B">
              <w:rPr>
                <w:color w:val="000000" w:themeColor="text1"/>
                <w:szCs w:val="24"/>
              </w:rPr>
              <w:t>Depth of existing drainage may limit soil filter layer depth and therefore reduce treatment performance</w:t>
            </w:r>
          </w:p>
          <w:p w14:paraId="51A40ABE" w14:textId="77777777" w:rsidR="009163C4" w:rsidRPr="00EC2B9B" w:rsidRDefault="009163C4" w:rsidP="00115AF5">
            <w:pPr>
              <w:pStyle w:val="ListParagraph"/>
              <w:numPr>
                <w:ilvl w:val="0"/>
                <w:numId w:val="8"/>
              </w:numPr>
              <w:spacing w:line="220" w:lineRule="atLeast"/>
              <w:ind w:left="176" w:hanging="176"/>
              <w:contextualSpacing/>
              <w:rPr>
                <w:color w:val="000000" w:themeColor="text1"/>
                <w:szCs w:val="24"/>
              </w:rPr>
            </w:pPr>
            <w:r w:rsidRPr="00EC2B9B">
              <w:rPr>
                <w:color w:val="000000" w:themeColor="text1"/>
                <w:szCs w:val="24"/>
              </w:rPr>
              <w:t xml:space="preserve">Site constraints (i.e. difficult to implement well on steep slopes, location of existing services) </w:t>
            </w:r>
          </w:p>
        </w:tc>
      </w:tr>
      <w:tr w:rsidR="00EC2B9B" w:rsidRPr="00EC2B9B" w14:paraId="7FF8F4C6" w14:textId="77777777" w:rsidTr="00EC2B9B">
        <w:tc>
          <w:tcPr>
            <w:tcW w:w="1384" w:type="dxa"/>
            <w:hideMark/>
          </w:tcPr>
          <w:p w14:paraId="49CC2E74" w14:textId="77777777" w:rsidR="009163C4" w:rsidRPr="00EC2B9B" w:rsidRDefault="009163C4" w:rsidP="00A23767">
            <w:pPr>
              <w:rPr>
                <w:rFonts w:cs="Arial"/>
                <w:color w:val="000000" w:themeColor="text1"/>
                <w:szCs w:val="24"/>
              </w:rPr>
            </w:pPr>
            <w:r w:rsidRPr="00EC2B9B">
              <w:rPr>
                <w:rFonts w:cs="Arial"/>
                <w:color w:val="000000" w:themeColor="text1"/>
                <w:szCs w:val="24"/>
              </w:rPr>
              <w:t>Tree pit</w:t>
            </w:r>
          </w:p>
        </w:tc>
        <w:tc>
          <w:tcPr>
            <w:tcW w:w="1559" w:type="dxa"/>
            <w:hideMark/>
          </w:tcPr>
          <w:p w14:paraId="391EEBB0" w14:textId="77777777" w:rsidR="009163C4" w:rsidRPr="00EC2B9B" w:rsidRDefault="009163C4" w:rsidP="00A23767">
            <w:pPr>
              <w:rPr>
                <w:rFonts w:cs="Arial"/>
                <w:color w:val="000000" w:themeColor="text1"/>
                <w:szCs w:val="24"/>
                <w:vertAlign w:val="superscript"/>
              </w:rPr>
            </w:pPr>
            <w:r w:rsidRPr="00EC2B9B">
              <w:rPr>
                <w:rFonts w:cs="Arial"/>
                <w:color w:val="000000" w:themeColor="text1"/>
                <w:szCs w:val="24"/>
              </w:rPr>
              <w:t>$2,130/m</w:t>
            </w:r>
            <w:r w:rsidRPr="00EC2B9B">
              <w:rPr>
                <w:rFonts w:cs="Arial"/>
                <w:color w:val="000000" w:themeColor="text1"/>
                <w:szCs w:val="24"/>
                <w:vertAlign w:val="superscript"/>
              </w:rPr>
              <w:t>2</w:t>
            </w:r>
          </w:p>
          <w:p w14:paraId="724486B7" w14:textId="77777777" w:rsidR="009163C4" w:rsidRPr="00EC2B9B" w:rsidRDefault="009163C4" w:rsidP="00A23767">
            <w:pPr>
              <w:rPr>
                <w:rFonts w:cs="Arial"/>
                <w:color w:val="000000" w:themeColor="text1"/>
                <w:szCs w:val="24"/>
              </w:rPr>
            </w:pPr>
            <w:r w:rsidRPr="00EC2B9B">
              <w:rPr>
                <w:rFonts w:cs="Arial"/>
                <w:color w:val="000000" w:themeColor="text1"/>
                <w:szCs w:val="24"/>
              </w:rPr>
              <w:t>($930/m</w:t>
            </w:r>
            <w:r w:rsidRPr="00EC2B9B">
              <w:rPr>
                <w:rFonts w:cs="Arial"/>
                <w:color w:val="000000" w:themeColor="text1"/>
                <w:szCs w:val="24"/>
                <w:vertAlign w:val="superscript"/>
              </w:rPr>
              <w:t xml:space="preserve">2 </w:t>
            </w:r>
            <w:r w:rsidRPr="00EC2B9B">
              <w:rPr>
                <w:rFonts w:cs="Arial"/>
                <w:color w:val="000000" w:themeColor="text1"/>
                <w:szCs w:val="24"/>
              </w:rPr>
              <w:t>to $5,680/m</w:t>
            </w:r>
            <w:r w:rsidRPr="00EC2B9B">
              <w:rPr>
                <w:rFonts w:cs="Arial"/>
                <w:color w:val="000000" w:themeColor="text1"/>
                <w:szCs w:val="24"/>
                <w:vertAlign w:val="superscript"/>
              </w:rPr>
              <w:t>2</w:t>
            </w:r>
            <w:r w:rsidRPr="00EC2B9B">
              <w:rPr>
                <w:rFonts w:cs="Arial"/>
                <w:color w:val="000000" w:themeColor="text1"/>
                <w:szCs w:val="24"/>
              </w:rPr>
              <w:t xml:space="preserve"> )</w:t>
            </w:r>
          </w:p>
        </w:tc>
        <w:tc>
          <w:tcPr>
            <w:tcW w:w="2268" w:type="dxa"/>
          </w:tcPr>
          <w:p w14:paraId="49F11B22" w14:textId="77777777" w:rsidR="009163C4" w:rsidRPr="00EC2B9B" w:rsidRDefault="009163C4" w:rsidP="00A23767">
            <w:pPr>
              <w:rPr>
                <w:rFonts w:cs="Arial"/>
                <w:color w:val="000000" w:themeColor="text1"/>
                <w:szCs w:val="24"/>
                <w:vertAlign w:val="superscript"/>
              </w:rPr>
            </w:pPr>
            <w:r w:rsidRPr="00EC2B9B">
              <w:rPr>
                <w:rFonts w:cs="Arial"/>
                <w:color w:val="000000" w:themeColor="text1"/>
                <w:szCs w:val="24"/>
              </w:rPr>
              <w:t>$30/m</w:t>
            </w:r>
            <w:r w:rsidRPr="00EC2B9B">
              <w:rPr>
                <w:rFonts w:cs="Arial"/>
                <w:color w:val="000000" w:themeColor="text1"/>
                <w:szCs w:val="24"/>
                <w:vertAlign w:val="superscript"/>
              </w:rPr>
              <w:t>2</w:t>
            </w:r>
          </w:p>
        </w:tc>
        <w:tc>
          <w:tcPr>
            <w:tcW w:w="5670" w:type="dxa"/>
          </w:tcPr>
          <w:p w14:paraId="41AABC8C" w14:textId="77777777" w:rsidR="009163C4" w:rsidRPr="00EC2B9B" w:rsidRDefault="009163C4" w:rsidP="00115AF5">
            <w:pPr>
              <w:pStyle w:val="Default"/>
              <w:keepNext/>
              <w:keepLines/>
              <w:numPr>
                <w:ilvl w:val="0"/>
                <w:numId w:val="8"/>
              </w:numPr>
              <w:spacing w:before="40" w:after="40"/>
              <w:ind w:left="284" w:hanging="142"/>
              <w:rPr>
                <w:rFonts w:ascii="Arial" w:hAnsi="Arial" w:cs="Arial"/>
                <w:color w:val="000000" w:themeColor="text1"/>
              </w:rPr>
            </w:pPr>
            <w:r w:rsidRPr="00EC2B9B">
              <w:rPr>
                <w:rFonts w:ascii="Arial" w:hAnsi="Arial" w:cs="Arial"/>
                <w:color w:val="000000" w:themeColor="text1"/>
              </w:rPr>
              <w:t xml:space="preserve">Decentralised system requiring minimal infrastructure </w:t>
            </w:r>
          </w:p>
          <w:p w14:paraId="4E100E7E" w14:textId="77777777" w:rsidR="009163C4" w:rsidRPr="00EC2B9B" w:rsidRDefault="009163C4" w:rsidP="00115AF5">
            <w:pPr>
              <w:pStyle w:val="Default"/>
              <w:keepNext/>
              <w:keepLines/>
              <w:numPr>
                <w:ilvl w:val="0"/>
                <w:numId w:val="8"/>
              </w:numPr>
              <w:spacing w:before="40" w:after="40"/>
              <w:ind w:left="284" w:hanging="142"/>
              <w:rPr>
                <w:rFonts w:ascii="Arial" w:hAnsi="Arial" w:cs="Arial"/>
                <w:color w:val="000000" w:themeColor="text1"/>
              </w:rPr>
            </w:pPr>
            <w:r w:rsidRPr="00EC2B9B">
              <w:rPr>
                <w:rFonts w:ascii="Arial" w:hAnsi="Arial" w:cs="Arial"/>
                <w:color w:val="000000" w:themeColor="text1"/>
              </w:rPr>
              <w:t>Greening of streetscapes with shade from trees providing microclimate benefits</w:t>
            </w:r>
          </w:p>
          <w:p w14:paraId="5908C420" w14:textId="77777777" w:rsidR="009163C4" w:rsidRPr="00EC2B9B" w:rsidRDefault="009163C4" w:rsidP="00115AF5">
            <w:pPr>
              <w:pStyle w:val="Default"/>
              <w:keepNext/>
              <w:keepLines/>
              <w:numPr>
                <w:ilvl w:val="0"/>
                <w:numId w:val="8"/>
              </w:numPr>
              <w:spacing w:before="40" w:after="40"/>
              <w:ind w:left="284" w:hanging="142"/>
              <w:rPr>
                <w:rFonts w:ascii="Arial" w:hAnsi="Arial" w:cs="Arial"/>
                <w:color w:val="000000" w:themeColor="text1"/>
              </w:rPr>
            </w:pPr>
            <w:r w:rsidRPr="00EC2B9B">
              <w:rPr>
                <w:rFonts w:ascii="Arial" w:hAnsi="Arial" w:cs="Arial"/>
                <w:color w:val="000000" w:themeColor="text1"/>
              </w:rPr>
              <w:t>Effective at stormwater pollutant treatment and therefore require less land uptake to attain equal treatment performance compared to other treatment measures</w:t>
            </w:r>
          </w:p>
          <w:p w14:paraId="4058DCFC" w14:textId="77777777" w:rsidR="009163C4" w:rsidRPr="00EC2B9B" w:rsidRDefault="009163C4" w:rsidP="00115AF5">
            <w:pPr>
              <w:pStyle w:val="Default"/>
              <w:keepNext/>
              <w:keepLines/>
              <w:numPr>
                <w:ilvl w:val="0"/>
                <w:numId w:val="8"/>
              </w:numPr>
              <w:spacing w:before="40" w:after="40"/>
              <w:ind w:left="284" w:hanging="142"/>
              <w:rPr>
                <w:rFonts w:ascii="Arial" w:hAnsi="Arial" w:cs="Arial"/>
                <w:color w:val="000000" w:themeColor="text1"/>
              </w:rPr>
            </w:pPr>
            <w:r w:rsidRPr="00EC2B9B">
              <w:rPr>
                <w:rFonts w:ascii="Arial" w:hAnsi="Arial" w:cs="Arial"/>
                <w:color w:val="000000" w:themeColor="text1"/>
              </w:rPr>
              <w:t>Regular wetting and drying cycle leads to more stable pollutant fixation of contaminants (such as, phosphorus and metals) in the soil filter layer</w:t>
            </w:r>
          </w:p>
        </w:tc>
        <w:tc>
          <w:tcPr>
            <w:tcW w:w="4110" w:type="dxa"/>
            <w:hideMark/>
          </w:tcPr>
          <w:p w14:paraId="2C2295D3" w14:textId="77777777" w:rsidR="009163C4" w:rsidRPr="00EC2B9B" w:rsidRDefault="009163C4" w:rsidP="00115AF5">
            <w:pPr>
              <w:pStyle w:val="ListParagraph"/>
              <w:numPr>
                <w:ilvl w:val="0"/>
                <w:numId w:val="8"/>
              </w:numPr>
              <w:spacing w:line="220" w:lineRule="atLeast"/>
              <w:ind w:left="176" w:hanging="176"/>
              <w:contextualSpacing/>
              <w:rPr>
                <w:color w:val="000000" w:themeColor="text1"/>
                <w:szCs w:val="24"/>
              </w:rPr>
            </w:pPr>
            <w:r w:rsidRPr="00EC2B9B">
              <w:rPr>
                <w:color w:val="000000" w:themeColor="text1"/>
                <w:szCs w:val="24"/>
              </w:rPr>
              <w:t>Industry less familiar with construction techniques (greater risk of poor translation of design into on-ground practice)</w:t>
            </w:r>
          </w:p>
          <w:p w14:paraId="45DA972B" w14:textId="77777777" w:rsidR="009163C4" w:rsidRPr="00EC2B9B" w:rsidRDefault="009163C4" w:rsidP="00115AF5">
            <w:pPr>
              <w:pStyle w:val="ListParagraph"/>
              <w:numPr>
                <w:ilvl w:val="0"/>
                <w:numId w:val="8"/>
              </w:numPr>
              <w:spacing w:line="220" w:lineRule="atLeast"/>
              <w:ind w:left="176" w:hanging="176"/>
              <w:contextualSpacing/>
              <w:rPr>
                <w:color w:val="000000" w:themeColor="text1"/>
                <w:szCs w:val="24"/>
              </w:rPr>
            </w:pPr>
            <w:r w:rsidRPr="00EC2B9B">
              <w:rPr>
                <w:color w:val="000000" w:themeColor="text1"/>
                <w:szCs w:val="24"/>
              </w:rPr>
              <w:t>Depth of existing drainage may limit soil filter layer and therefore reduce treatment performance</w:t>
            </w:r>
          </w:p>
          <w:p w14:paraId="6DE62C74" w14:textId="77777777" w:rsidR="009163C4" w:rsidRPr="00EC2B9B" w:rsidRDefault="009163C4" w:rsidP="00115AF5">
            <w:pPr>
              <w:pStyle w:val="ListParagraph"/>
              <w:numPr>
                <w:ilvl w:val="0"/>
                <w:numId w:val="8"/>
              </w:numPr>
              <w:spacing w:line="220" w:lineRule="atLeast"/>
              <w:ind w:left="176" w:hanging="176"/>
              <w:contextualSpacing/>
              <w:rPr>
                <w:color w:val="000000" w:themeColor="text1"/>
                <w:szCs w:val="24"/>
              </w:rPr>
            </w:pPr>
            <w:r w:rsidRPr="00EC2B9B">
              <w:rPr>
                <w:color w:val="000000" w:themeColor="text1"/>
                <w:szCs w:val="24"/>
              </w:rPr>
              <w:t>Site constraints (i.e. location of existing services)</w:t>
            </w:r>
          </w:p>
          <w:p w14:paraId="32444432" w14:textId="77777777" w:rsidR="009163C4" w:rsidRPr="00EC2B9B" w:rsidRDefault="009163C4" w:rsidP="00A23767">
            <w:pPr>
              <w:ind w:left="176" w:hanging="176"/>
              <w:jc w:val="center"/>
              <w:rPr>
                <w:rFonts w:cs="Arial"/>
                <w:color w:val="000000" w:themeColor="text1"/>
                <w:szCs w:val="24"/>
              </w:rPr>
            </w:pPr>
          </w:p>
        </w:tc>
      </w:tr>
    </w:tbl>
    <w:p w14:paraId="0CD33C21" w14:textId="77777777" w:rsidR="009163C4" w:rsidRPr="00113D0E" w:rsidRDefault="009163C4" w:rsidP="009163C4">
      <w:pPr>
        <w:autoSpaceDE w:val="0"/>
        <w:autoSpaceDN w:val="0"/>
        <w:adjustRightInd w:val="0"/>
        <w:rPr>
          <w:rFonts w:cs="Arial"/>
          <w:sz w:val="16"/>
          <w:szCs w:val="16"/>
        </w:rPr>
        <w:sectPr w:rsidR="009163C4" w:rsidRPr="00113D0E" w:rsidSect="00A07118">
          <w:headerReference w:type="default" r:id="rId71"/>
          <w:pgSz w:w="16838" w:h="11906" w:orient="landscape"/>
          <w:pgMar w:top="1440" w:right="1440" w:bottom="1440" w:left="1440" w:header="708" w:footer="708" w:gutter="0"/>
          <w:cols w:space="708"/>
          <w:titlePg/>
          <w:docGrid w:linePitch="360"/>
        </w:sectPr>
      </w:pPr>
    </w:p>
    <w:p w14:paraId="1EB67C8E" w14:textId="77777777" w:rsidR="006041F7" w:rsidRPr="00223449" w:rsidRDefault="00C35A21" w:rsidP="00223449">
      <w:pPr>
        <w:pStyle w:val="Heading2"/>
      </w:pPr>
      <w:bookmarkStart w:id="110" w:name="_Ref357762653"/>
      <w:bookmarkStart w:id="111" w:name="_Toc421175977"/>
      <w:r w:rsidRPr="00223449">
        <w:t xml:space="preserve">Appendix </w:t>
      </w:r>
      <w:r w:rsidR="009163C4" w:rsidRPr="00223449">
        <w:t>H</w:t>
      </w:r>
      <w:r w:rsidRPr="00223449">
        <w:t xml:space="preserve"> - </w:t>
      </w:r>
      <w:r w:rsidR="005A499F" w:rsidRPr="00223449">
        <w:t>Catchment C</w:t>
      </w:r>
      <w:r w:rsidR="006041F7" w:rsidRPr="00223449">
        <w:t>alibration for Nillumbik</w:t>
      </w:r>
      <w:bookmarkEnd w:id="110"/>
      <w:bookmarkEnd w:id="111"/>
    </w:p>
    <w:p w14:paraId="59D520C3" w14:textId="77777777" w:rsidR="006041F7" w:rsidRPr="00113D0E" w:rsidRDefault="006041F7" w:rsidP="000F430F">
      <w:pPr>
        <w:spacing w:before="120" w:after="120" w:line="360" w:lineRule="auto"/>
        <w:rPr>
          <w:rFonts w:cs="Arial"/>
        </w:rPr>
      </w:pPr>
      <w:r w:rsidRPr="00113D0E">
        <w:rPr>
          <w:rFonts w:cs="Arial"/>
        </w:rPr>
        <w:t>One of the objectives of the study was to estimate pollutant loads for the municipality.  This is challenging as much of the area is rural.  Significant runoff volumes and pollutant loads potentially occur from pervious catchment areas including national parks and farming areas, however there is high uncertainty in the estimation of these flows and loads.</w:t>
      </w:r>
    </w:p>
    <w:p w14:paraId="6056B620" w14:textId="77777777" w:rsidR="006041F7" w:rsidRPr="00113D0E" w:rsidRDefault="006041F7" w:rsidP="000F430F">
      <w:pPr>
        <w:spacing w:before="120" w:after="120" w:line="360" w:lineRule="auto"/>
        <w:rPr>
          <w:rFonts w:cs="Arial"/>
        </w:rPr>
      </w:pPr>
      <w:r w:rsidRPr="00113D0E">
        <w:rPr>
          <w:rFonts w:cs="Arial"/>
        </w:rPr>
        <w:t>The streamflow g</w:t>
      </w:r>
      <w:r w:rsidR="002A7BED" w:rsidRPr="00113D0E">
        <w:rPr>
          <w:rFonts w:cs="Arial"/>
        </w:rPr>
        <w:t xml:space="preserve">auge at Diamond Creek (229223) </w:t>
      </w:r>
      <w:r w:rsidR="00B91A1D" w:rsidRPr="00113D0E">
        <w:rPr>
          <w:rFonts w:cs="Arial"/>
        </w:rPr>
        <w:t xml:space="preserve">was </w:t>
      </w:r>
      <w:r w:rsidRPr="00113D0E">
        <w:rPr>
          <w:rFonts w:cs="Arial"/>
        </w:rPr>
        <w:t>represented in MUSIC to estimate mean annual flows</w:t>
      </w:r>
      <w:r w:rsidR="00B91A1D" w:rsidRPr="00113D0E">
        <w:rPr>
          <w:rFonts w:cs="Arial"/>
        </w:rPr>
        <w:t xml:space="preserve"> for Diamond Creek and its tributaries</w:t>
      </w:r>
      <w:r w:rsidRPr="00113D0E">
        <w:rPr>
          <w:rFonts w:cs="Arial"/>
        </w:rPr>
        <w:t>.  Both the MUSIC default and Melbourne Water soil parameters were tested and compared with observed flow at the gauge.  The period from 1981-1993 was chosen as it had a reasonably complete set of gauged flow data.  Daily rainfall data for Eltham (086035) and Yan Yean (086131) were evaluated as these were the gauges in closest proximity to the catchment.</w:t>
      </w:r>
    </w:p>
    <w:p w14:paraId="7995C8EE" w14:textId="77777777" w:rsidR="006041F7" w:rsidRPr="00113D0E" w:rsidRDefault="006041F7" w:rsidP="000F430F">
      <w:pPr>
        <w:spacing w:before="120" w:after="120" w:line="360" w:lineRule="auto"/>
        <w:rPr>
          <w:rFonts w:cs="Arial"/>
        </w:rPr>
      </w:pPr>
      <w:r w:rsidRPr="00113D0E">
        <w:rPr>
          <w:rFonts w:cs="Arial"/>
        </w:rPr>
        <w:t>The default soil parameters in MUSIC (which correspond to a catchment in Brisbane) are as follows:</w:t>
      </w:r>
    </w:p>
    <w:p w14:paraId="024A5477" w14:textId="77777777" w:rsidR="006041F7" w:rsidRPr="00113D0E" w:rsidRDefault="006041F7" w:rsidP="000F430F">
      <w:pPr>
        <w:pStyle w:val="ListParagraph"/>
        <w:numPr>
          <w:ilvl w:val="0"/>
          <w:numId w:val="15"/>
        </w:numPr>
        <w:spacing w:before="120" w:line="360" w:lineRule="auto"/>
        <w:ind w:left="567" w:hanging="567"/>
        <w:rPr>
          <w:rFonts w:eastAsiaTheme="minorHAnsi"/>
        </w:rPr>
      </w:pPr>
      <w:r w:rsidRPr="00113D0E">
        <w:rPr>
          <w:rFonts w:eastAsiaTheme="minorHAnsi"/>
        </w:rPr>
        <w:t>Soil moisture storage capacity: 120</w:t>
      </w:r>
    </w:p>
    <w:p w14:paraId="78971266" w14:textId="77777777" w:rsidR="006041F7" w:rsidRPr="00113D0E" w:rsidRDefault="006041F7" w:rsidP="000F430F">
      <w:pPr>
        <w:pStyle w:val="ListParagraph"/>
        <w:numPr>
          <w:ilvl w:val="0"/>
          <w:numId w:val="15"/>
        </w:numPr>
        <w:spacing w:before="120" w:line="360" w:lineRule="auto"/>
        <w:ind w:left="567" w:hanging="567"/>
        <w:rPr>
          <w:rFonts w:eastAsiaTheme="minorHAnsi"/>
        </w:rPr>
      </w:pPr>
      <w:r w:rsidRPr="00113D0E">
        <w:rPr>
          <w:rFonts w:eastAsiaTheme="minorHAnsi"/>
        </w:rPr>
        <w:t>Field capacity: 80</w:t>
      </w:r>
    </w:p>
    <w:p w14:paraId="56A9C399" w14:textId="77777777" w:rsidR="006041F7" w:rsidRPr="00113D0E" w:rsidRDefault="006041F7" w:rsidP="000F430F">
      <w:pPr>
        <w:spacing w:before="120" w:after="120" w:line="360" w:lineRule="auto"/>
        <w:rPr>
          <w:rFonts w:cs="Arial"/>
        </w:rPr>
      </w:pPr>
      <w:r w:rsidRPr="00113D0E">
        <w:rPr>
          <w:rFonts w:cs="Arial"/>
        </w:rPr>
        <w:t xml:space="preserve">Melbourne Water </w:t>
      </w:r>
      <w:r w:rsidR="00275703" w:rsidRPr="00113D0E">
        <w:rPr>
          <w:rFonts w:cs="Arial"/>
        </w:rPr>
        <w:t>recommends</w:t>
      </w:r>
      <w:r w:rsidRPr="00113D0E">
        <w:rPr>
          <w:rFonts w:cs="Arial"/>
        </w:rPr>
        <w:t xml:space="preserve"> that the soil parameters recommended in the MUSIC manual for use in Melbourne are adopted as follows:</w:t>
      </w:r>
    </w:p>
    <w:p w14:paraId="49C1AE9B" w14:textId="77777777" w:rsidR="006041F7" w:rsidRPr="00113D0E" w:rsidRDefault="006041F7" w:rsidP="000F430F">
      <w:pPr>
        <w:pStyle w:val="ListParagraph"/>
        <w:numPr>
          <w:ilvl w:val="0"/>
          <w:numId w:val="16"/>
        </w:numPr>
        <w:spacing w:before="120" w:line="360" w:lineRule="auto"/>
        <w:ind w:left="567" w:hanging="567"/>
        <w:rPr>
          <w:rFonts w:eastAsiaTheme="minorHAnsi"/>
        </w:rPr>
      </w:pPr>
      <w:r w:rsidRPr="00113D0E">
        <w:rPr>
          <w:rFonts w:eastAsiaTheme="minorHAnsi"/>
        </w:rPr>
        <w:t>Soil moisture storage capacity: 30</w:t>
      </w:r>
    </w:p>
    <w:p w14:paraId="26544AF9" w14:textId="77777777" w:rsidR="006041F7" w:rsidRPr="00113D0E" w:rsidRDefault="006041F7" w:rsidP="000F430F">
      <w:pPr>
        <w:pStyle w:val="ListParagraph"/>
        <w:numPr>
          <w:ilvl w:val="0"/>
          <w:numId w:val="16"/>
        </w:numPr>
        <w:spacing w:before="120" w:line="360" w:lineRule="auto"/>
        <w:ind w:left="567" w:hanging="567"/>
        <w:rPr>
          <w:rFonts w:eastAsiaTheme="minorHAnsi"/>
        </w:rPr>
      </w:pPr>
      <w:r w:rsidRPr="00113D0E">
        <w:rPr>
          <w:rFonts w:eastAsiaTheme="minorHAnsi"/>
        </w:rPr>
        <w:t>Field capacity: 20</w:t>
      </w:r>
    </w:p>
    <w:p w14:paraId="0ACD040F" w14:textId="77777777" w:rsidR="002A7BED" w:rsidRPr="00113D0E" w:rsidRDefault="002A7BED" w:rsidP="000F430F">
      <w:pPr>
        <w:spacing w:before="120" w:after="120" w:line="360" w:lineRule="auto"/>
        <w:rPr>
          <w:rFonts w:cs="Arial"/>
        </w:rPr>
        <w:sectPr w:rsidR="002A7BED" w:rsidRPr="00113D0E" w:rsidSect="002C597C">
          <w:headerReference w:type="default" r:id="rId72"/>
          <w:footerReference w:type="default" r:id="rId73"/>
          <w:pgSz w:w="11906" w:h="16838"/>
          <w:pgMar w:top="1440" w:right="1416" w:bottom="1440" w:left="1440" w:header="708" w:footer="708" w:gutter="0"/>
          <w:cols w:space="708"/>
          <w:titlePg/>
          <w:docGrid w:linePitch="360"/>
        </w:sectPr>
      </w:pPr>
    </w:p>
    <w:p w14:paraId="76215F81" w14:textId="77777777" w:rsidR="006041F7" w:rsidRPr="00113D0E" w:rsidRDefault="006041F7" w:rsidP="006041F7">
      <w:pPr>
        <w:rPr>
          <w:rFonts w:cs="Arial"/>
        </w:rPr>
      </w:pPr>
    </w:p>
    <w:p w14:paraId="7959D092" w14:textId="77777777" w:rsidR="002A7BED" w:rsidRPr="00113D0E" w:rsidRDefault="000F430F" w:rsidP="002A7BED">
      <w:pPr>
        <w:pStyle w:val="Caption"/>
        <w:tabs>
          <w:tab w:val="clear" w:pos="851"/>
          <w:tab w:val="left" w:pos="0"/>
        </w:tabs>
        <w:ind w:left="0" w:firstLine="0"/>
        <w:rPr>
          <w:rFonts w:cs="Arial"/>
        </w:rPr>
        <w:sectPr w:rsidR="002A7BED" w:rsidRPr="00113D0E" w:rsidSect="002C597C">
          <w:pgSz w:w="11906" w:h="16838"/>
          <w:pgMar w:top="1440" w:right="1416" w:bottom="1440" w:left="1440" w:header="708" w:footer="708" w:gutter="0"/>
          <w:cols w:space="708"/>
          <w:titlePg/>
          <w:docGrid w:linePitch="360"/>
        </w:sectPr>
      </w:pPr>
      <w:r w:rsidRPr="00113D0E">
        <w:rPr>
          <w:rFonts w:cs="Arial"/>
          <w:szCs w:val="20"/>
        </w:rPr>
        <w:object w:dxaOrig="12630" w:dyaOrig="17865" w14:anchorId="29CFEB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iamond Creek catchment to flow gauge" style="width:456.75pt;height:646.5pt" o:ole="">
            <v:imagedata r:id="rId74" o:title=""/>
          </v:shape>
          <o:OLEObject Type="Embed" ProgID="AcroExch.Document.7" ShapeID="_x0000_i1025" DrawAspect="Content" ObjectID="_1501591989" r:id="rId75"/>
        </w:object>
      </w:r>
      <w:r w:rsidR="006041F7" w:rsidRPr="000F430F">
        <w:rPr>
          <w:rFonts w:cs="Arial"/>
          <w:i w:val="0"/>
          <w:sz w:val="24"/>
          <w:szCs w:val="24"/>
        </w:rPr>
        <w:t>Diamond Creek catchment to flow gauge 229223 at Diamond Creek</w:t>
      </w:r>
    </w:p>
    <w:p w14:paraId="05A362DC" w14:textId="77777777" w:rsidR="006041F7" w:rsidRPr="00113D0E" w:rsidRDefault="006041F7" w:rsidP="006041F7">
      <w:pPr>
        <w:keepNext/>
        <w:rPr>
          <w:rFonts w:cs="Arial"/>
          <w:sz w:val="22"/>
        </w:rPr>
      </w:pPr>
      <w:r w:rsidRPr="00113D0E">
        <w:rPr>
          <w:rFonts w:cs="Arial"/>
          <w:noProof/>
          <w:sz w:val="22"/>
        </w:rPr>
        <w:drawing>
          <wp:inline distT="0" distB="0" distL="0" distR="0" wp14:anchorId="287F54BB" wp14:editId="37E242CE">
            <wp:extent cx="5731510" cy="3026188"/>
            <wp:effectExtent l="0" t="0" r="2540" b="3175"/>
            <wp:docPr id="48" name="Picture 48" descr="MUSIC model of Diamond Creek catchment to gauge 229223" title="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731510" cy="3026188"/>
                    </a:xfrm>
                    <a:prstGeom prst="rect">
                      <a:avLst/>
                    </a:prstGeom>
                  </pic:spPr>
                </pic:pic>
              </a:graphicData>
            </a:graphic>
          </wp:inline>
        </w:drawing>
      </w:r>
    </w:p>
    <w:p w14:paraId="68144219" w14:textId="77777777" w:rsidR="006041F7" w:rsidRPr="000F430F" w:rsidRDefault="006041F7" w:rsidP="000D456E">
      <w:pPr>
        <w:pStyle w:val="Caption"/>
        <w:rPr>
          <w:rFonts w:cs="Arial"/>
          <w:i w:val="0"/>
          <w:sz w:val="24"/>
          <w:szCs w:val="24"/>
        </w:rPr>
      </w:pPr>
      <w:r w:rsidRPr="000F430F">
        <w:rPr>
          <w:rFonts w:cs="Arial"/>
          <w:i w:val="0"/>
          <w:sz w:val="24"/>
          <w:szCs w:val="24"/>
        </w:rPr>
        <w:t>MUSIC model of Diamond Creek catchment to gauge 229223</w:t>
      </w:r>
    </w:p>
    <w:p w14:paraId="6C38B16A" w14:textId="77777777" w:rsidR="006041F7" w:rsidRPr="00113D0E" w:rsidRDefault="006041F7" w:rsidP="006041F7">
      <w:pPr>
        <w:rPr>
          <w:rFonts w:cs="Arial"/>
        </w:rPr>
      </w:pPr>
    </w:p>
    <w:p w14:paraId="55FB24C5" w14:textId="77777777" w:rsidR="006041F7" w:rsidRPr="00113D0E" w:rsidRDefault="006041F7" w:rsidP="006041F7">
      <w:pPr>
        <w:rPr>
          <w:rFonts w:cs="Arial"/>
        </w:rPr>
      </w:pPr>
      <w:r w:rsidRPr="00113D0E">
        <w:rPr>
          <w:rFonts w:cs="Arial"/>
        </w:rPr>
        <w:t xml:space="preserve">Mean annual flows were estimated for the two rainfall gauges and the two soil parameter options and compared with the observed data as summarised in </w:t>
      </w:r>
      <w:r w:rsidR="002A7BED" w:rsidRPr="00113D0E">
        <w:rPr>
          <w:rFonts w:cs="Arial"/>
        </w:rPr>
        <w:t xml:space="preserve">the </w:t>
      </w:r>
      <w:r w:rsidR="00275703" w:rsidRPr="00113D0E">
        <w:rPr>
          <w:rFonts w:cs="Arial"/>
        </w:rPr>
        <w:t>table below</w:t>
      </w:r>
      <w:r w:rsidRPr="00113D0E">
        <w:rPr>
          <w:rFonts w:cs="Arial"/>
        </w:rPr>
        <w:t>.</w:t>
      </w:r>
    </w:p>
    <w:p w14:paraId="1EBE7DBF" w14:textId="77777777" w:rsidR="006041F7" w:rsidRPr="00113D0E" w:rsidRDefault="006041F7" w:rsidP="006041F7">
      <w:pPr>
        <w:rPr>
          <w:rFonts w:cs="Arial"/>
        </w:rPr>
      </w:pPr>
    </w:p>
    <w:p w14:paraId="0CEADC9C" w14:textId="77777777" w:rsidR="006041F7" w:rsidRPr="000F430F" w:rsidRDefault="006041F7" w:rsidP="006041F7">
      <w:pPr>
        <w:pStyle w:val="Caption"/>
        <w:tabs>
          <w:tab w:val="clear" w:pos="851"/>
          <w:tab w:val="left" w:pos="0"/>
        </w:tabs>
        <w:ind w:left="0" w:firstLine="0"/>
        <w:rPr>
          <w:rFonts w:cs="Arial"/>
          <w:i w:val="0"/>
          <w:sz w:val="24"/>
          <w:szCs w:val="24"/>
        </w:rPr>
      </w:pPr>
      <w:r w:rsidRPr="000F430F">
        <w:rPr>
          <w:rFonts w:cs="Arial"/>
          <w:i w:val="0"/>
          <w:sz w:val="24"/>
          <w:szCs w:val="24"/>
        </w:rPr>
        <w:t xml:space="preserve">Mean annual rainfall and flows for Diamond Creek </w:t>
      </w:r>
      <w:r w:rsidR="00657117" w:rsidRPr="000F430F">
        <w:rPr>
          <w:rFonts w:cs="Arial"/>
          <w:i w:val="0"/>
          <w:sz w:val="24"/>
          <w:szCs w:val="24"/>
        </w:rPr>
        <w:t>c</w:t>
      </w:r>
      <w:r w:rsidRPr="000F430F">
        <w:rPr>
          <w:rFonts w:cs="Arial"/>
          <w:i w:val="0"/>
          <w:sz w:val="24"/>
          <w:szCs w:val="24"/>
        </w:rPr>
        <w:t>atchment</w:t>
      </w:r>
    </w:p>
    <w:tbl>
      <w:tblPr>
        <w:tblStyle w:val="TableGrid1"/>
        <w:tblW w:w="0" w:type="auto"/>
        <w:tblLook w:val="04A0" w:firstRow="1" w:lastRow="0" w:firstColumn="1" w:lastColumn="0" w:noHBand="0" w:noVBand="1"/>
        <w:tblCaption w:val="Table"/>
        <w:tblDescription w:val="Mean annual rainfall and flows for Diamond Creek catchment"/>
      </w:tblPr>
      <w:tblGrid>
        <w:gridCol w:w="3686"/>
        <w:gridCol w:w="2268"/>
        <w:gridCol w:w="2693"/>
      </w:tblGrid>
      <w:tr w:rsidR="000F430F" w:rsidRPr="000F430F" w14:paraId="103D3D74" w14:textId="77777777" w:rsidTr="000F430F">
        <w:trPr>
          <w:tblHeader/>
        </w:trPr>
        <w:tc>
          <w:tcPr>
            <w:tcW w:w="3686" w:type="dxa"/>
          </w:tcPr>
          <w:p w14:paraId="291E0671" w14:textId="77777777" w:rsidR="006041F7" w:rsidRPr="000F430F" w:rsidRDefault="000F430F" w:rsidP="009C24F0">
            <w:pPr>
              <w:keepNext/>
              <w:keepLines/>
              <w:spacing w:line="360" w:lineRule="auto"/>
              <w:ind w:right="284"/>
              <w:jc w:val="center"/>
              <w:rPr>
                <w:rFonts w:cs="Arial"/>
                <w:b/>
                <w:color w:val="000000" w:themeColor="text1"/>
                <w:szCs w:val="24"/>
              </w:rPr>
            </w:pPr>
            <w:r w:rsidRPr="000F430F">
              <w:rPr>
                <w:rFonts w:cs="Arial"/>
                <w:b/>
                <w:color w:val="000000" w:themeColor="text1"/>
                <w:szCs w:val="24"/>
              </w:rPr>
              <w:t>Item</w:t>
            </w:r>
          </w:p>
        </w:tc>
        <w:tc>
          <w:tcPr>
            <w:tcW w:w="2268" w:type="dxa"/>
          </w:tcPr>
          <w:p w14:paraId="7FE9F89C" w14:textId="77777777" w:rsidR="006041F7" w:rsidRPr="000F430F" w:rsidRDefault="006041F7" w:rsidP="009C24F0">
            <w:pPr>
              <w:keepNext/>
              <w:keepLines/>
              <w:spacing w:line="360" w:lineRule="auto"/>
              <w:ind w:right="284"/>
              <w:jc w:val="center"/>
              <w:rPr>
                <w:rFonts w:cs="Arial"/>
                <w:b/>
                <w:color w:val="000000" w:themeColor="text1"/>
                <w:szCs w:val="24"/>
              </w:rPr>
            </w:pPr>
            <w:r w:rsidRPr="000F430F">
              <w:rPr>
                <w:rFonts w:cs="Arial"/>
                <w:b/>
                <w:color w:val="000000" w:themeColor="text1"/>
                <w:szCs w:val="24"/>
              </w:rPr>
              <w:t>Eltham rainfall (086035)</w:t>
            </w:r>
          </w:p>
        </w:tc>
        <w:tc>
          <w:tcPr>
            <w:tcW w:w="2693" w:type="dxa"/>
          </w:tcPr>
          <w:p w14:paraId="4DF37786" w14:textId="77777777" w:rsidR="006041F7" w:rsidRPr="000F430F" w:rsidRDefault="006041F7" w:rsidP="009C24F0">
            <w:pPr>
              <w:keepNext/>
              <w:keepLines/>
              <w:spacing w:line="360" w:lineRule="auto"/>
              <w:ind w:right="284"/>
              <w:jc w:val="center"/>
              <w:rPr>
                <w:rFonts w:cs="Arial"/>
                <w:b/>
                <w:color w:val="000000" w:themeColor="text1"/>
                <w:szCs w:val="24"/>
              </w:rPr>
            </w:pPr>
            <w:r w:rsidRPr="000F430F">
              <w:rPr>
                <w:rFonts w:cs="Arial"/>
                <w:b/>
                <w:color w:val="000000" w:themeColor="text1"/>
                <w:szCs w:val="24"/>
              </w:rPr>
              <w:t>Yan Yean rainfall (086131)</w:t>
            </w:r>
          </w:p>
        </w:tc>
      </w:tr>
      <w:tr w:rsidR="000F430F" w:rsidRPr="000F430F" w14:paraId="4C377F6F" w14:textId="77777777" w:rsidTr="000F430F">
        <w:tc>
          <w:tcPr>
            <w:tcW w:w="3686" w:type="dxa"/>
          </w:tcPr>
          <w:p w14:paraId="186B4297" w14:textId="77777777" w:rsidR="006041F7" w:rsidRPr="000F430F" w:rsidRDefault="006041F7" w:rsidP="009C24F0">
            <w:pPr>
              <w:spacing w:after="240" w:line="360" w:lineRule="auto"/>
              <w:rPr>
                <w:rFonts w:cs="Arial"/>
                <w:color w:val="000000" w:themeColor="text1"/>
                <w:szCs w:val="24"/>
              </w:rPr>
            </w:pPr>
            <w:r w:rsidRPr="000F430F">
              <w:rPr>
                <w:rFonts w:cs="Arial"/>
                <w:color w:val="000000" w:themeColor="text1"/>
                <w:szCs w:val="24"/>
              </w:rPr>
              <w:t>Mean annual rainfall 1981-1992 (mm/year)</w:t>
            </w:r>
          </w:p>
        </w:tc>
        <w:tc>
          <w:tcPr>
            <w:tcW w:w="2268" w:type="dxa"/>
          </w:tcPr>
          <w:p w14:paraId="65E65E37" w14:textId="77777777" w:rsidR="006041F7" w:rsidRPr="000F430F" w:rsidRDefault="006041F7" w:rsidP="009C24F0">
            <w:pPr>
              <w:spacing w:after="240" w:line="360" w:lineRule="auto"/>
              <w:jc w:val="center"/>
              <w:rPr>
                <w:rFonts w:cs="Arial"/>
                <w:color w:val="000000" w:themeColor="text1"/>
                <w:szCs w:val="24"/>
              </w:rPr>
            </w:pPr>
            <w:r w:rsidRPr="000F430F">
              <w:rPr>
                <w:rFonts w:cs="Arial"/>
                <w:color w:val="000000" w:themeColor="text1"/>
                <w:szCs w:val="24"/>
              </w:rPr>
              <w:t>764</w:t>
            </w:r>
          </w:p>
        </w:tc>
        <w:tc>
          <w:tcPr>
            <w:tcW w:w="2693" w:type="dxa"/>
          </w:tcPr>
          <w:p w14:paraId="51B94922" w14:textId="77777777" w:rsidR="006041F7" w:rsidRPr="000F430F" w:rsidRDefault="006041F7" w:rsidP="009C24F0">
            <w:pPr>
              <w:spacing w:after="240" w:line="360" w:lineRule="auto"/>
              <w:jc w:val="center"/>
              <w:rPr>
                <w:rFonts w:cs="Arial"/>
                <w:color w:val="000000" w:themeColor="text1"/>
                <w:szCs w:val="24"/>
              </w:rPr>
            </w:pPr>
            <w:r w:rsidRPr="000F430F">
              <w:rPr>
                <w:rFonts w:cs="Arial"/>
                <w:color w:val="000000" w:themeColor="text1"/>
                <w:szCs w:val="24"/>
              </w:rPr>
              <w:t>689</w:t>
            </w:r>
          </w:p>
        </w:tc>
      </w:tr>
      <w:tr w:rsidR="000F430F" w:rsidRPr="000F430F" w14:paraId="1A4DDF4B" w14:textId="77777777" w:rsidTr="000F430F">
        <w:tc>
          <w:tcPr>
            <w:tcW w:w="3686" w:type="dxa"/>
          </w:tcPr>
          <w:p w14:paraId="08209640" w14:textId="77777777" w:rsidR="006041F7" w:rsidRPr="000F430F" w:rsidRDefault="006041F7" w:rsidP="009C24F0">
            <w:pPr>
              <w:spacing w:after="240" w:line="360" w:lineRule="auto"/>
              <w:rPr>
                <w:rFonts w:cs="Arial"/>
                <w:color w:val="000000" w:themeColor="text1"/>
                <w:szCs w:val="24"/>
              </w:rPr>
            </w:pPr>
            <w:r w:rsidRPr="000F430F">
              <w:rPr>
                <w:rFonts w:cs="Arial"/>
                <w:color w:val="000000" w:themeColor="text1"/>
                <w:szCs w:val="24"/>
              </w:rPr>
              <w:t>Mean annual rainfall 1981-1992 (ML/year)</w:t>
            </w:r>
          </w:p>
        </w:tc>
        <w:tc>
          <w:tcPr>
            <w:tcW w:w="2268" w:type="dxa"/>
          </w:tcPr>
          <w:p w14:paraId="6530CF51" w14:textId="77777777" w:rsidR="006041F7" w:rsidRPr="000F430F" w:rsidRDefault="006041F7" w:rsidP="009C24F0">
            <w:pPr>
              <w:spacing w:after="240" w:line="360" w:lineRule="auto"/>
              <w:jc w:val="center"/>
              <w:rPr>
                <w:rFonts w:cs="Arial"/>
                <w:color w:val="000000" w:themeColor="text1"/>
                <w:szCs w:val="24"/>
              </w:rPr>
            </w:pPr>
            <w:r w:rsidRPr="000F430F">
              <w:rPr>
                <w:rFonts w:cs="Arial"/>
                <w:color w:val="000000" w:themeColor="text1"/>
                <w:szCs w:val="24"/>
              </w:rPr>
              <w:t>197,700</w:t>
            </w:r>
          </w:p>
        </w:tc>
        <w:tc>
          <w:tcPr>
            <w:tcW w:w="2693" w:type="dxa"/>
          </w:tcPr>
          <w:p w14:paraId="1C8E4DDD" w14:textId="77777777" w:rsidR="006041F7" w:rsidRPr="000F430F" w:rsidRDefault="006041F7" w:rsidP="009C24F0">
            <w:pPr>
              <w:spacing w:after="240" w:line="360" w:lineRule="auto"/>
              <w:jc w:val="center"/>
              <w:rPr>
                <w:rFonts w:cs="Arial"/>
                <w:color w:val="000000" w:themeColor="text1"/>
                <w:szCs w:val="24"/>
              </w:rPr>
            </w:pPr>
            <w:r w:rsidRPr="000F430F">
              <w:rPr>
                <w:rFonts w:cs="Arial"/>
                <w:color w:val="000000" w:themeColor="text1"/>
                <w:szCs w:val="24"/>
              </w:rPr>
              <w:t>152,600</w:t>
            </w:r>
          </w:p>
        </w:tc>
      </w:tr>
      <w:tr w:rsidR="00D060A4" w:rsidRPr="000F430F" w14:paraId="69AEEF9C" w14:textId="77777777" w:rsidTr="00D060A4">
        <w:tc>
          <w:tcPr>
            <w:tcW w:w="3686" w:type="dxa"/>
          </w:tcPr>
          <w:p w14:paraId="387C0914" w14:textId="77777777" w:rsidR="00D060A4" w:rsidRPr="000F430F" w:rsidRDefault="00D060A4" w:rsidP="009C24F0">
            <w:pPr>
              <w:spacing w:after="240" w:line="360" w:lineRule="auto"/>
              <w:rPr>
                <w:rFonts w:cs="Arial"/>
                <w:color w:val="000000" w:themeColor="text1"/>
                <w:szCs w:val="24"/>
              </w:rPr>
            </w:pPr>
            <w:r w:rsidRPr="000F430F">
              <w:rPr>
                <w:rFonts w:cs="Arial"/>
                <w:color w:val="000000" w:themeColor="text1"/>
                <w:szCs w:val="24"/>
              </w:rPr>
              <w:t>Diamond Creek observed mean annual flow at stream flow gauge 229223 (ML/year)</w:t>
            </w:r>
          </w:p>
        </w:tc>
        <w:tc>
          <w:tcPr>
            <w:tcW w:w="2268" w:type="dxa"/>
          </w:tcPr>
          <w:p w14:paraId="09750D06" w14:textId="77777777" w:rsidR="00D060A4" w:rsidRDefault="00D060A4" w:rsidP="009C24F0">
            <w:pPr>
              <w:spacing w:after="240" w:line="360" w:lineRule="auto"/>
              <w:jc w:val="center"/>
              <w:rPr>
                <w:rFonts w:cs="Arial"/>
                <w:color w:val="000000" w:themeColor="text1"/>
                <w:szCs w:val="24"/>
              </w:rPr>
            </w:pPr>
            <w:r w:rsidRPr="00D060A4">
              <w:rPr>
                <w:rFonts w:cs="Arial"/>
                <w:color w:val="000000" w:themeColor="text1"/>
                <w:szCs w:val="24"/>
              </w:rPr>
              <w:t>20,800</w:t>
            </w:r>
          </w:p>
          <w:p w14:paraId="6A8160F7" w14:textId="77777777" w:rsidR="00D060A4" w:rsidRPr="00D060A4" w:rsidRDefault="00D060A4" w:rsidP="009C24F0">
            <w:pPr>
              <w:spacing w:after="240" w:line="360" w:lineRule="auto"/>
              <w:jc w:val="center"/>
              <w:rPr>
                <w:rFonts w:cs="Arial"/>
                <w:color w:val="000000" w:themeColor="text1"/>
                <w:szCs w:val="24"/>
              </w:rPr>
            </w:pPr>
            <w:r>
              <w:rPr>
                <w:rFonts w:cs="Arial"/>
                <w:color w:val="000000" w:themeColor="text1"/>
                <w:szCs w:val="24"/>
              </w:rPr>
              <w:t>(combined with next)</w:t>
            </w:r>
          </w:p>
        </w:tc>
        <w:tc>
          <w:tcPr>
            <w:tcW w:w="2693" w:type="dxa"/>
          </w:tcPr>
          <w:p w14:paraId="0071D002" w14:textId="77777777" w:rsidR="00D060A4" w:rsidRDefault="00D060A4" w:rsidP="009C24F0">
            <w:pPr>
              <w:spacing w:after="240" w:line="360" w:lineRule="auto"/>
              <w:jc w:val="center"/>
              <w:rPr>
                <w:rFonts w:cs="Arial"/>
                <w:color w:val="000000" w:themeColor="text1"/>
                <w:szCs w:val="24"/>
              </w:rPr>
            </w:pPr>
            <w:r>
              <w:rPr>
                <w:rFonts w:cs="Arial"/>
                <w:color w:val="000000" w:themeColor="text1"/>
                <w:szCs w:val="24"/>
              </w:rPr>
              <w:t>20,800</w:t>
            </w:r>
          </w:p>
          <w:p w14:paraId="29457BE6" w14:textId="77777777" w:rsidR="00D060A4" w:rsidRPr="000F430F" w:rsidRDefault="00D060A4" w:rsidP="009C24F0">
            <w:pPr>
              <w:spacing w:after="240" w:line="360" w:lineRule="auto"/>
              <w:jc w:val="center"/>
              <w:rPr>
                <w:rFonts w:cs="Arial"/>
                <w:color w:val="000000" w:themeColor="text1"/>
                <w:szCs w:val="24"/>
              </w:rPr>
            </w:pPr>
            <w:r>
              <w:rPr>
                <w:rFonts w:cs="Arial"/>
                <w:color w:val="000000" w:themeColor="text1"/>
                <w:szCs w:val="24"/>
              </w:rPr>
              <w:t>(combined with previous)</w:t>
            </w:r>
          </w:p>
        </w:tc>
      </w:tr>
      <w:tr w:rsidR="000F430F" w:rsidRPr="000F430F" w14:paraId="2D27FD71" w14:textId="77777777" w:rsidTr="000F430F">
        <w:tc>
          <w:tcPr>
            <w:tcW w:w="3686" w:type="dxa"/>
          </w:tcPr>
          <w:p w14:paraId="772B1CD5" w14:textId="77777777" w:rsidR="006041F7" w:rsidRPr="000F430F" w:rsidRDefault="006041F7" w:rsidP="009C24F0">
            <w:pPr>
              <w:spacing w:after="240" w:line="360" w:lineRule="auto"/>
              <w:rPr>
                <w:rFonts w:cs="Arial"/>
                <w:color w:val="000000" w:themeColor="text1"/>
                <w:szCs w:val="24"/>
              </w:rPr>
            </w:pPr>
            <w:r w:rsidRPr="000F430F">
              <w:rPr>
                <w:rFonts w:cs="Arial"/>
                <w:color w:val="000000" w:themeColor="text1"/>
                <w:szCs w:val="24"/>
              </w:rPr>
              <w:t>Modelled mean annual flow with MUSIC default soil parameters (ML/year)</w:t>
            </w:r>
          </w:p>
        </w:tc>
        <w:tc>
          <w:tcPr>
            <w:tcW w:w="2268" w:type="dxa"/>
          </w:tcPr>
          <w:p w14:paraId="4BFE01DA" w14:textId="77777777" w:rsidR="006041F7" w:rsidRPr="000F430F" w:rsidRDefault="006041F7" w:rsidP="009C24F0">
            <w:pPr>
              <w:spacing w:after="240" w:line="360" w:lineRule="auto"/>
              <w:jc w:val="center"/>
              <w:rPr>
                <w:rFonts w:cs="Arial"/>
                <w:color w:val="000000" w:themeColor="text1"/>
                <w:szCs w:val="24"/>
              </w:rPr>
            </w:pPr>
            <w:r w:rsidRPr="000F430F">
              <w:rPr>
                <w:rFonts w:cs="Arial"/>
                <w:color w:val="000000" w:themeColor="text1"/>
                <w:szCs w:val="24"/>
              </w:rPr>
              <w:t>33,400</w:t>
            </w:r>
          </w:p>
        </w:tc>
        <w:tc>
          <w:tcPr>
            <w:tcW w:w="2693" w:type="dxa"/>
          </w:tcPr>
          <w:p w14:paraId="6A99E661" w14:textId="77777777" w:rsidR="006041F7" w:rsidRPr="000F430F" w:rsidRDefault="006041F7" w:rsidP="009C24F0">
            <w:pPr>
              <w:spacing w:after="240" w:line="360" w:lineRule="auto"/>
              <w:jc w:val="center"/>
              <w:rPr>
                <w:rFonts w:cs="Arial"/>
                <w:color w:val="000000" w:themeColor="text1"/>
                <w:szCs w:val="24"/>
              </w:rPr>
            </w:pPr>
            <w:r w:rsidRPr="000F430F">
              <w:rPr>
                <w:rFonts w:cs="Arial"/>
                <w:color w:val="000000" w:themeColor="text1"/>
                <w:szCs w:val="24"/>
              </w:rPr>
              <w:t>23,400</w:t>
            </w:r>
          </w:p>
        </w:tc>
      </w:tr>
      <w:tr w:rsidR="000F430F" w:rsidRPr="000F430F" w14:paraId="6219FBE9" w14:textId="77777777" w:rsidTr="000F430F">
        <w:tc>
          <w:tcPr>
            <w:tcW w:w="3686" w:type="dxa"/>
          </w:tcPr>
          <w:p w14:paraId="7232A899" w14:textId="77777777" w:rsidR="006041F7" w:rsidRPr="000F430F" w:rsidRDefault="006041F7" w:rsidP="009C24F0">
            <w:pPr>
              <w:spacing w:after="240" w:line="360" w:lineRule="auto"/>
              <w:rPr>
                <w:rFonts w:cs="Arial"/>
                <w:color w:val="000000" w:themeColor="text1"/>
                <w:szCs w:val="24"/>
              </w:rPr>
            </w:pPr>
            <w:r w:rsidRPr="000F430F">
              <w:rPr>
                <w:rFonts w:cs="Arial"/>
                <w:color w:val="000000" w:themeColor="text1"/>
                <w:szCs w:val="24"/>
              </w:rPr>
              <w:t>Modelled mean annual flow with Melbourne Water soil parameters (ML/year)</w:t>
            </w:r>
          </w:p>
        </w:tc>
        <w:tc>
          <w:tcPr>
            <w:tcW w:w="2268" w:type="dxa"/>
          </w:tcPr>
          <w:p w14:paraId="1C7AD98A" w14:textId="77777777" w:rsidR="006041F7" w:rsidRPr="000F430F" w:rsidRDefault="006041F7" w:rsidP="009C24F0">
            <w:pPr>
              <w:spacing w:after="240" w:line="360" w:lineRule="auto"/>
              <w:jc w:val="center"/>
              <w:rPr>
                <w:rFonts w:cs="Arial"/>
                <w:color w:val="000000" w:themeColor="text1"/>
                <w:szCs w:val="24"/>
              </w:rPr>
            </w:pPr>
            <w:r w:rsidRPr="000F430F">
              <w:rPr>
                <w:rFonts w:cs="Arial"/>
                <w:color w:val="000000" w:themeColor="text1"/>
                <w:szCs w:val="24"/>
              </w:rPr>
              <w:t>57,700</w:t>
            </w:r>
          </w:p>
        </w:tc>
        <w:tc>
          <w:tcPr>
            <w:tcW w:w="2693" w:type="dxa"/>
          </w:tcPr>
          <w:p w14:paraId="2FF84273" w14:textId="77777777" w:rsidR="006041F7" w:rsidRPr="000F430F" w:rsidRDefault="006041F7" w:rsidP="009C24F0">
            <w:pPr>
              <w:spacing w:after="240" w:line="360" w:lineRule="auto"/>
              <w:jc w:val="center"/>
              <w:rPr>
                <w:rFonts w:cs="Arial"/>
                <w:color w:val="000000" w:themeColor="text1"/>
                <w:szCs w:val="24"/>
              </w:rPr>
            </w:pPr>
            <w:r w:rsidRPr="000F430F">
              <w:rPr>
                <w:rFonts w:cs="Arial"/>
                <w:color w:val="000000" w:themeColor="text1"/>
                <w:szCs w:val="24"/>
              </w:rPr>
              <w:t>45,400</w:t>
            </w:r>
          </w:p>
        </w:tc>
      </w:tr>
    </w:tbl>
    <w:p w14:paraId="19E1F416" w14:textId="34039947" w:rsidR="006041F7" w:rsidRPr="00113D0E" w:rsidRDefault="006041F7" w:rsidP="000F430F">
      <w:pPr>
        <w:spacing w:before="120" w:after="120" w:line="360" w:lineRule="auto"/>
        <w:rPr>
          <w:rFonts w:cs="Arial"/>
        </w:rPr>
      </w:pPr>
      <w:r w:rsidRPr="00113D0E">
        <w:rPr>
          <w:rFonts w:cs="Arial"/>
        </w:rPr>
        <w:t>It is apparent from these results that the use of the Melbourne Water recommended soil parameters is likely to substantially overes</w:t>
      </w:r>
      <w:r w:rsidR="00321032" w:rsidRPr="00113D0E">
        <w:rPr>
          <w:rFonts w:cs="Arial"/>
        </w:rPr>
        <w:t>t</w:t>
      </w:r>
      <w:r w:rsidRPr="00113D0E">
        <w:rPr>
          <w:rFonts w:cs="Arial"/>
        </w:rPr>
        <w:t>imate flows and hence pollutant loads from rural areas while the MUSIC defaults are likely to provide a better estimate for this particular catchment.  The lower Yan Yean rainfall is likely to be more representative of the catchment as a whole given its location relative to the rest of the catchment.  It appears that the runoff coefficient for the catchment is relatively low with just 14</w:t>
      </w:r>
      <w:r w:rsidR="009C7C3B">
        <w:rPr>
          <w:rFonts w:cs="Arial"/>
        </w:rPr>
        <w:t xml:space="preserve"> per cent</w:t>
      </w:r>
      <w:r w:rsidRPr="00113D0E">
        <w:rPr>
          <w:rFonts w:cs="Arial"/>
        </w:rPr>
        <w:t xml:space="preserve"> of rainfall (Yan Yean) being converted to runoff.</w:t>
      </w:r>
    </w:p>
    <w:p w14:paraId="0C5DACB0" w14:textId="77777777" w:rsidR="006041F7" w:rsidRPr="00113D0E" w:rsidRDefault="006041F7" w:rsidP="000F430F">
      <w:pPr>
        <w:spacing w:before="120" w:after="120" w:line="360" w:lineRule="auto"/>
        <w:rPr>
          <w:rFonts w:cs="Arial"/>
        </w:rPr>
      </w:pPr>
      <w:r w:rsidRPr="00113D0E">
        <w:rPr>
          <w:rFonts w:cs="Arial"/>
        </w:rPr>
        <w:t>Further considerations are the relative proportions of surface and base</w:t>
      </w:r>
      <w:r w:rsidR="00560D6A" w:rsidRPr="00113D0E">
        <w:rPr>
          <w:rFonts w:cs="Arial"/>
        </w:rPr>
        <w:t xml:space="preserve"> </w:t>
      </w:r>
      <w:r w:rsidRPr="00113D0E">
        <w:rPr>
          <w:rFonts w:cs="Arial"/>
        </w:rPr>
        <w:t>flow and appropriate pollutan</w:t>
      </w:r>
      <w:r w:rsidR="002C597C" w:rsidRPr="00113D0E">
        <w:rPr>
          <w:rFonts w:cs="Arial"/>
        </w:rPr>
        <w:t xml:space="preserve">t concentrations.  </w:t>
      </w:r>
      <w:r w:rsidRPr="00113D0E">
        <w:rPr>
          <w:rFonts w:cs="Arial"/>
        </w:rPr>
        <w:t>A manual calibration of the model was undertaken by adjusting the soil parameters to improve the fit. A number of measures of fit were considered for the calibration:</w:t>
      </w:r>
    </w:p>
    <w:p w14:paraId="00B6945D" w14:textId="77777777" w:rsidR="006041F7" w:rsidRPr="00113D0E" w:rsidRDefault="006041F7" w:rsidP="000F430F">
      <w:pPr>
        <w:pStyle w:val="ListParagraph"/>
        <w:numPr>
          <w:ilvl w:val="0"/>
          <w:numId w:val="17"/>
        </w:numPr>
        <w:spacing w:before="120" w:line="360" w:lineRule="auto"/>
        <w:ind w:left="567" w:hanging="567"/>
        <w:rPr>
          <w:rFonts w:eastAsiaTheme="minorHAnsi"/>
        </w:rPr>
      </w:pPr>
      <w:r w:rsidRPr="00113D0E">
        <w:rPr>
          <w:rFonts w:eastAsiaTheme="minorHAnsi"/>
        </w:rPr>
        <w:t>Mean annual flow</w:t>
      </w:r>
      <w:r w:rsidR="00657117" w:rsidRPr="00113D0E">
        <w:rPr>
          <w:rFonts w:eastAsiaTheme="minorHAnsi"/>
        </w:rPr>
        <w:t>.</w:t>
      </w:r>
    </w:p>
    <w:p w14:paraId="77665EA4" w14:textId="77777777" w:rsidR="006041F7" w:rsidRPr="00113D0E" w:rsidRDefault="006041F7" w:rsidP="000F430F">
      <w:pPr>
        <w:pStyle w:val="ListParagraph"/>
        <w:numPr>
          <w:ilvl w:val="0"/>
          <w:numId w:val="17"/>
        </w:numPr>
        <w:spacing w:before="120" w:line="360" w:lineRule="auto"/>
        <w:ind w:left="567" w:hanging="567"/>
        <w:rPr>
          <w:rFonts w:eastAsiaTheme="minorHAnsi"/>
        </w:rPr>
      </w:pPr>
      <w:r w:rsidRPr="00113D0E">
        <w:rPr>
          <w:rFonts w:eastAsiaTheme="minorHAnsi"/>
        </w:rPr>
        <w:t>Base flow index (BFI) as measured by RAP</w:t>
      </w:r>
      <w:r w:rsidR="00657117" w:rsidRPr="00113D0E">
        <w:rPr>
          <w:rFonts w:eastAsiaTheme="minorHAnsi"/>
        </w:rPr>
        <w:t>.</w:t>
      </w:r>
    </w:p>
    <w:p w14:paraId="2D49B5E3" w14:textId="77777777" w:rsidR="006041F7" w:rsidRPr="00113D0E" w:rsidRDefault="006041F7" w:rsidP="000F430F">
      <w:pPr>
        <w:pStyle w:val="ListParagraph"/>
        <w:numPr>
          <w:ilvl w:val="0"/>
          <w:numId w:val="17"/>
        </w:numPr>
        <w:spacing w:before="120" w:line="360" w:lineRule="auto"/>
        <w:ind w:left="567" w:hanging="567"/>
        <w:rPr>
          <w:rFonts w:eastAsiaTheme="minorHAnsi"/>
        </w:rPr>
      </w:pPr>
      <w:r w:rsidRPr="00113D0E">
        <w:rPr>
          <w:rFonts w:eastAsiaTheme="minorHAnsi"/>
        </w:rPr>
        <w:t>Nash-Sutcliffe efficiency (monthly flows)</w:t>
      </w:r>
      <w:r w:rsidR="00657117" w:rsidRPr="00113D0E">
        <w:rPr>
          <w:rFonts w:eastAsiaTheme="minorHAnsi"/>
        </w:rPr>
        <w:t>.</w:t>
      </w:r>
    </w:p>
    <w:p w14:paraId="7FD39183" w14:textId="77777777" w:rsidR="006041F7" w:rsidRPr="000F430F" w:rsidRDefault="006041F7" w:rsidP="006041F7">
      <w:pPr>
        <w:pStyle w:val="ListParagraph"/>
        <w:numPr>
          <w:ilvl w:val="0"/>
          <w:numId w:val="17"/>
        </w:numPr>
        <w:spacing w:before="120" w:line="360" w:lineRule="auto"/>
        <w:ind w:left="567" w:hanging="567"/>
      </w:pPr>
      <w:r w:rsidRPr="00113D0E">
        <w:rPr>
          <w:rFonts w:eastAsiaTheme="minorHAnsi"/>
        </w:rPr>
        <w:t>Flow duration curve</w:t>
      </w:r>
      <w:r w:rsidR="00657117" w:rsidRPr="00113D0E">
        <w:rPr>
          <w:rFonts w:eastAsiaTheme="minorHAnsi"/>
        </w:rPr>
        <w:t>.</w:t>
      </w:r>
    </w:p>
    <w:tbl>
      <w:tblPr>
        <w:tblStyle w:val="TableGrid1"/>
        <w:tblpPr w:leftFromText="180" w:rightFromText="180" w:vertAnchor="text" w:horzAnchor="margin" w:tblpY="9"/>
        <w:tblW w:w="0" w:type="auto"/>
        <w:tblLook w:val="04A0" w:firstRow="1" w:lastRow="0" w:firstColumn="1" w:lastColumn="0" w:noHBand="0" w:noVBand="1"/>
        <w:tblCaption w:val="Table"/>
        <w:tblDescription w:val="Flow"/>
      </w:tblPr>
      <w:tblGrid>
        <w:gridCol w:w="1804"/>
        <w:gridCol w:w="1894"/>
        <w:gridCol w:w="1776"/>
        <w:gridCol w:w="1991"/>
        <w:gridCol w:w="1669"/>
      </w:tblGrid>
      <w:tr w:rsidR="000F430F" w:rsidRPr="000F430F" w14:paraId="10D52AA6" w14:textId="77777777" w:rsidTr="000F430F">
        <w:trPr>
          <w:trHeight w:val="806"/>
          <w:tblHeader/>
        </w:trPr>
        <w:tc>
          <w:tcPr>
            <w:tcW w:w="1804" w:type="dxa"/>
          </w:tcPr>
          <w:p w14:paraId="72825CCD" w14:textId="77777777" w:rsidR="002A7BED" w:rsidRPr="000F430F" w:rsidRDefault="000F430F" w:rsidP="002A7BED">
            <w:pPr>
              <w:spacing w:after="240" w:line="280" w:lineRule="atLeast"/>
              <w:jc w:val="both"/>
              <w:rPr>
                <w:rFonts w:cs="Arial"/>
                <w:b/>
                <w:color w:val="000000" w:themeColor="text1"/>
                <w:szCs w:val="24"/>
              </w:rPr>
            </w:pPr>
            <w:r w:rsidRPr="000F430F">
              <w:rPr>
                <w:rFonts w:cs="Arial"/>
                <w:b/>
                <w:color w:val="000000" w:themeColor="text1"/>
                <w:szCs w:val="24"/>
              </w:rPr>
              <w:t>Item</w:t>
            </w:r>
          </w:p>
        </w:tc>
        <w:tc>
          <w:tcPr>
            <w:tcW w:w="1894" w:type="dxa"/>
          </w:tcPr>
          <w:p w14:paraId="0E2F1B3D" w14:textId="77777777" w:rsidR="002A7BED" w:rsidRPr="000F430F" w:rsidRDefault="002A7BED" w:rsidP="002A7BED">
            <w:pPr>
              <w:spacing w:after="240" w:line="280" w:lineRule="atLeast"/>
              <w:jc w:val="both"/>
              <w:rPr>
                <w:rFonts w:cs="Arial"/>
                <w:b/>
                <w:color w:val="000000" w:themeColor="text1"/>
                <w:szCs w:val="24"/>
              </w:rPr>
            </w:pPr>
            <w:r w:rsidRPr="000F430F">
              <w:rPr>
                <w:rFonts w:cs="Arial"/>
                <w:b/>
                <w:color w:val="000000" w:themeColor="text1"/>
                <w:szCs w:val="24"/>
              </w:rPr>
              <w:t>Observed flow in Diamond Creek at gauge 229223</w:t>
            </w:r>
          </w:p>
        </w:tc>
        <w:tc>
          <w:tcPr>
            <w:tcW w:w="1776" w:type="dxa"/>
          </w:tcPr>
          <w:p w14:paraId="4034A2E4" w14:textId="77777777" w:rsidR="002A7BED" w:rsidRPr="000F430F" w:rsidRDefault="002A7BED" w:rsidP="002A7BED">
            <w:pPr>
              <w:spacing w:after="240" w:line="280" w:lineRule="atLeast"/>
              <w:jc w:val="both"/>
              <w:rPr>
                <w:rFonts w:cs="Arial"/>
                <w:b/>
                <w:color w:val="000000" w:themeColor="text1"/>
                <w:szCs w:val="24"/>
              </w:rPr>
            </w:pPr>
            <w:r w:rsidRPr="000F430F">
              <w:rPr>
                <w:rFonts w:cs="Arial"/>
                <w:b/>
                <w:color w:val="000000" w:themeColor="text1"/>
                <w:szCs w:val="24"/>
              </w:rPr>
              <w:t>Modelled Flow (Calibration C1)</w:t>
            </w:r>
          </w:p>
        </w:tc>
        <w:tc>
          <w:tcPr>
            <w:tcW w:w="1991" w:type="dxa"/>
          </w:tcPr>
          <w:p w14:paraId="3E59D35A" w14:textId="77777777" w:rsidR="002A7BED" w:rsidRPr="000F430F" w:rsidRDefault="002A7BED" w:rsidP="002A7BED">
            <w:pPr>
              <w:spacing w:after="240" w:line="280" w:lineRule="atLeast"/>
              <w:jc w:val="both"/>
              <w:rPr>
                <w:rFonts w:cs="Arial"/>
                <w:b/>
                <w:color w:val="000000" w:themeColor="text1"/>
                <w:szCs w:val="24"/>
              </w:rPr>
            </w:pPr>
            <w:r w:rsidRPr="000F430F">
              <w:rPr>
                <w:rFonts w:cs="Arial"/>
                <w:b/>
                <w:color w:val="000000" w:themeColor="text1"/>
                <w:szCs w:val="24"/>
              </w:rPr>
              <w:t>Modelled Flow (Calibration C2)</w:t>
            </w:r>
          </w:p>
        </w:tc>
        <w:tc>
          <w:tcPr>
            <w:tcW w:w="1669" w:type="dxa"/>
          </w:tcPr>
          <w:p w14:paraId="170E0B53" w14:textId="77777777" w:rsidR="002A7BED" w:rsidRPr="000F430F" w:rsidRDefault="002A7BED" w:rsidP="002A7BED">
            <w:pPr>
              <w:spacing w:after="240" w:line="280" w:lineRule="atLeast"/>
              <w:jc w:val="both"/>
              <w:rPr>
                <w:rFonts w:cs="Arial"/>
                <w:b/>
                <w:color w:val="000000" w:themeColor="text1"/>
                <w:szCs w:val="24"/>
              </w:rPr>
            </w:pPr>
            <w:r w:rsidRPr="000F430F">
              <w:rPr>
                <w:rFonts w:cs="Arial"/>
                <w:b/>
                <w:color w:val="000000" w:themeColor="text1"/>
                <w:szCs w:val="24"/>
              </w:rPr>
              <w:t>Modelled Flow (Calibration C3)</w:t>
            </w:r>
          </w:p>
        </w:tc>
      </w:tr>
      <w:tr w:rsidR="000F430F" w:rsidRPr="000F430F" w14:paraId="265DF463" w14:textId="77777777" w:rsidTr="000F430F">
        <w:trPr>
          <w:trHeight w:val="708"/>
        </w:trPr>
        <w:tc>
          <w:tcPr>
            <w:tcW w:w="1804" w:type="dxa"/>
          </w:tcPr>
          <w:p w14:paraId="5CD1DE52" w14:textId="77777777" w:rsidR="002A7BED" w:rsidRPr="000F430F" w:rsidRDefault="002A7BED" w:rsidP="002A7BED">
            <w:pPr>
              <w:spacing w:after="240" w:line="280" w:lineRule="atLeast"/>
              <w:jc w:val="both"/>
              <w:rPr>
                <w:rFonts w:cs="Arial"/>
                <w:color w:val="000000" w:themeColor="text1"/>
                <w:szCs w:val="24"/>
              </w:rPr>
            </w:pPr>
            <w:r w:rsidRPr="000F430F">
              <w:rPr>
                <w:rFonts w:cs="Arial"/>
                <w:color w:val="000000" w:themeColor="text1"/>
                <w:szCs w:val="24"/>
              </w:rPr>
              <w:t>Mean annual flow (ML/year)</w:t>
            </w:r>
          </w:p>
        </w:tc>
        <w:tc>
          <w:tcPr>
            <w:tcW w:w="1894" w:type="dxa"/>
          </w:tcPr>
          <w:p w14:paraId="7A4ADC95" w14:textId="77777777" w:rsidR="002A7BED" w:rsidRPr="000F430F" w:rsidRDefault="002A7BED" w:rsidP="002A7BED">
            <w:pPr>
              <w:spacing w:after="240" w:line="280" w:lineRule="atLeast"/>
              <w:jc w:val="both"/>
              <w:rPr>
                <w:rFonts w:cs="Arial"/>
                <w:color w:val="000000" w:themeColor="text1"/>
                <w:szCs w:val="24"/>
              </w:rPr>
            </w:pPr>
            <w:r w:rsidRPr="000F430F">
              <w:rPr>
                <w:rFonts w:cs="Arial"/>
                <w:color w:val="000000" w:themeColor="text1"/>
                <w:szCs w:val="24"/>
              </w:rPr>
              <w:t>20,800</w:t>
            </w:r>
          </w:p>
        </w:tc>
        <w:tc>
          <w:tcPr>
            <w:tcW w:w="1776" w:type="dxa"/>
          </w:tcPr>
          <w:p w14:paraId="24FD3671" w14:textId="77777777" w:rsidR="002A7BED" w:rsidRPr="000F430F" w:rsidRDefault="002A7BED" w:rsidP="002A7BED">
            <w:pPr>
              <w:spacing w:after="240" w:line="280" w:lineRule="atLeast"/>
              <w:jc w:val="both"/>
              <w:rPr>
                <w:rFonts w:cs="Arial"/>
                <w:color w:val="000000" w:themeColor="text1"/>
                <w:szCs w:val="24"/>
              </w:rPr>
            </w:pPr>
            <w:r w:rsidRPr="000F430F">
              <w:rPr>
                <w:rFonts w:cs="Arial"/>
                <w:color w:val="000000" w:themeColor="text1"/>
                <w:szCs w:val="24"/>
              </w:rPr>
              <w:t>19,900</w:t>
            </w:r>
          </w:p>
        </w:tc>
        <w:tc>
          <w:tcPr>
            <w:tcW w:w="1991" w:type="dxa"/>
          </w:tcPr>
          <w:p w14:paraId="211E5FB3" w14:textId="77777777" w:rsidR="002A7BED" w:rsidRPr="000F430F" w:rsidRDefault="002A7BED" w:rsidP="002A7BED">
            <w:pPr>
              <w:spacing w:after="240" w:line="280" w:lineRule="atLeast"/>
              <w:jc w:val="both"/>
              <w:rPr>
                <w:rFonts w:cs="Arial"/>
                <w:color w:val="000000" w:themeColor="text1"/>
                <w:szCs w:val="24"/>
              </w:rPr>
            </w:pPr>
            <w:r w:rsidRPr="000F430F">
              <w:rPr>
                <w:rFonts w:cs="Arial"/>
                <w:color w:val="000000" w:themeColor="text1"/>
                <w:szCs w:val="24"/>
              </w:rPr>
              <w:t>19,400</w:t>
            </w:r>
          </w:p>
        </w:tc>
        <w:tc>
          <w:tcPr>
            <w:tcW w:w="1669" w:type="dxa"/>
          </w:tcPr>
          <w:p w14:paraId="254A16EB" w14:textId="77777777" w:rsidR="002A7BED" w:rsidRPr="000F430F" w:rsidRDefault="002A7BED" w:rsidP="002A7BED">
            <w:pPr>
              <w:spacing w:after="240" w:line="280" w:lineRule="atLeast"/>
              <w:jc w:val="both"/>
              <w:rPr>
                <w:rFonts w:cs="Arial"/>
                <w:color w:val="000000" w:themeColor="text1"/>
                <w:szCs w:val="24"/>
              </w:rPr>
            </w:pPr>
            <w:r w:rsidRPr="000F430F">
              <w:rPr>
                <w:rFonts w:cs="Arial"/>
                <w:color w:val="000000" w:themeColor="text1"/>
                <w:szCs w:val="24"/>
              </w:rPr>
              <w:t>20,400</w:t>
            </w:r>
          </w:p>
        </w:tc>
      </w:tr>
      <w:tr w:rsidR="000F430F" w:rsidRPr="000F430F" w14:paraId="2AB3FD6E" w14:textId="77777777" w:rsidTr="000F430F">
        <w:trPr>
          <w:trHeight w:val="607"/>
        </w:trPr>
        <w:tc>
          <w:tcPr>
            <w:tcW w:w="1804" w:type="dxa"/>
          </w:tcPr>
          <w:p w14:paraId="7D754A96" w14:textId="77777777" w:rsidR="002A7BED" w:rsidRPr="000F430F" w:rsidRDefault="002A7BED" w:rsidP="002A7BED">
            <w:pPr>
              <w:spacing w:after="240" w:line="280" w:lineRule="atLeast"/>
              <w:jc w:val="both"/>
              <w:rPr>
                <w:rFonts w:cs="Arial"/>
                <w:color w:val="000000" w:themeColor="text1"/>
                <w:szCs w:val="24"/>
              </w:rPr>
            </w:pPr>
            <w:r w:rsidRPr="000F430F">
              <w:rPr>
                <w:rFonts w:cs="Arial"/>
                <w:color w:val="000000" w:themeColor="text1"/>
                <w:szCs w:val="24"/>
              </w:rPr>
              <w:t>Base flow index (RAP)</w:t>
            </w:r>
          </w:p>
        </w:tc>
        <w:tc>
          <w:tcPr>
            <w:tcW w:w="1894" w:type="dxa"/>
          </w:tcPr>
          <w:p w14:paraId="17BB476B" w14:textId="77777777" w:rsidR="002A7BED" w:rsidRPr="000F430F" w:rsidRDefault="002A7BED" w:rsidP="002A7BED">
            <w:pPr>
              <w:spacing w:after="240" w:line="280" w:lineRule="atLeast"/>
              <w:jc w:val="both"/>
              <w:rPr>
                <w:rFonts w:cs="Arial"/>
                <w:color w:val="000000" w:themeColor="text1"/>
                <w:szCs w:val="24"/>
              </w:rPr>
            </w:pPr>
            <w:r w:rsidRPr="000F430F">
              <w:rPr>
                <w:rFonts w:cs="Arial"/>
                <w:color w:val="000000" w:themeColor="text1"/>
                <w:szCs w:val="24"/>
              </w:rPr>
              <w:t>0.22</w:t>
            </w:r>
          </w:p>
        </w:tc>
        <w:tc>
          <w:tcPr>
            <w:tcW w:w="1776" w:type="dxa"/>
          </w:tcPr>
          <w:p w14:paraId="06AF8F25" w14:textId="77777777" w:rsidR="002A7BED" w:rsidRPr="000F430F" w:rsidRDefault="002A7BED" w:rsidP="002A7BED">
            <w:pPr>
              <w:spacing w:after="240" w:line="280" w:lineRule="atLeast"/>
              <w:jc w:val="both"/>
              <w:rPr>
                <w:rFonts w:cs="Arial"/>
                <w:color w:val="000000" w:themeColor="text1"/>
                <w:szCs w:val="24"/>
              </w:rPr>
            </w:pPr>
            <w:r w:rsidRPr="000F430F">
              <w:rPr>
                <w:rFonts w:cs="Arial"/>
                <w:color w:val="000000" w:themeColor="text1"/>
                <w:szCs w:val="24"/>
              </w:rPr>
              <w:t>0.29</w:t>
            </w:r>
          </w:p>
        </w:tc>
        <w:tc>
          <w:tcPr>
            <w:tcW w:w="1991" w:type="dxa"/>
          </w:tcPr>
          <w:p w14:paraId="1813258F" w14:textId="77777777" w:rsidR="002A7BED" w:rsidRPr="000F430F" w:rsidRDefault="002A7BED" w:rsidP="002A7BED">
            <w:pPr>
              <w:spacing w:after="240" w:line="280" w:lineRule="atLeast"/>
              <w:jc w:val="both"/>
              <w:rPr>
                <w:rFonts w:cs="Arial"/>
                <w:color w:val="000000" w:themeColor="text1"/>
                <w:szCs w:val="24"/>
              </w:rPr>
            </w:pPr>
            <w:r w:rsidRPr="000F430F">
              <w:rPr>
                <w:rFonts w:cs="Arial"/>
                <w:color w:val="000000" w:themeColor="text1"/>
                <w:szCs w:val="24"/>
              </w:rPr>
              <w:t>0.24</w:t>
            </w:r>
          </w:p>
        </w:tc>
        <w:tc>
          <w:tcPr>
            <w:tcW w:w="1669" w:type="dxa"/>
          </w:tcPr>
          <w:p w14:paraId="31948B62" w14:textId="77777777" w:rsidR="002A7BED" w:rsidRPr="000F430F" w:rsidRDefault="002A7BED" w:rsidP="002A7BED">
            <w:pPr>
              <w:spacing w:after="240" w:line="280" w:lineRule="atLeast"/>
              <w:jc w:val="both"/>
              <w:rPr>
                <w:rFonts w:cs="Arial"/>
                <w:color w:val="000000" w:themeColor="text1"/>
                <w:szCs w:val="24"/>
              </w:rPr>
            </w:pPr>
            <w:r w:rsidRPr="000F430F">
              <w:rPr>
                <w:rFonts w:cs="Arial"/>
                <w:color w:val="000000" w:themeColor="text1"/>
                <w:szCs w:val="24"/>
              </w:rPr>
              <w:t>0.24</w:t>
            </w:r>
          </w:p>
        </w:tc>
      </w:tr>
      <w:tr w:rsidR="000F430F" w:rsidRPr="000F430F" w14:paraId="4E54BE77" w14:textId="77777777" w:rsidTr="000F430F">
        <w:trPr>
          <w:trHeight w:val="646"/>
        </w:trPr>
        <w:tc>
          <w:tcPr>
            <w:tcW w:w="1804" w:type="dxa"/>
          </w:tcPr>
          <w:p w14:paraId="560E1BBC" w14:textId="77777777" w:rsidR="002A7BED" w:rsidRPr="000F430F" w:rsidRDefault="002A7BED" w:rsidP="002A7BED">
            <w:pPr>
              <w:spacing w:after="240" w:line="280" w:lineRule="atLeast"/>
              <w:jc w:val="both"/>
              <w:rPr>
                <w:rFonts w:cs="Arial"/>
                <w:color w:val="000000" w:themeColor="text1"/>
                <w:szCs w:val="24"/>
              </w:rPr>
            </w:pPr>
            <w:r w:rsidRPr="000F430F">
              <w:rPr>
                <w:rFonts w:cs="Arial"/>
                <w:color w:val="000000" w:themeColor="text1"/>
                <w:szCs w:val="24"/>
              </w:rPr>
              <w:t>Nash-Sutcliffe efficiency</w:t>
            </w:r>
          </w:p>
        </w:tc>
        <w:tc>
          <w:tcPr>
            <w:tcW w:w="1894" w:type="dxa"/>
          </w:tcPr>
          <w:p w14:paraId="764ACCAA" w14:textId="77777777" w:rsidR="002A7BED" w:rsidRPr="000F430F" w:rsidRDefault="002A7BED" w:rsidP="002A7BED">
            <w:pPr>
              <w:spacing w:after="240" w:line="280" w:lineRule="atLeast"/>
              <w:jc w:val="both"/>
              <w:rPr>
                <w:rFonts w:cs="Arial"/>
                <w:color w:val="000000" w:themeColor="text1"/>
                <w:szCs w:val="24"/>
              </w:rPr>
            </w:pPr>
            <w:r w:rsidRPr="000F430F">
              <w:rPr>
                <w:rFonts w:cs="Arial"/>
                <w:color w:val="000000" w:themeColor="text1"/>
                <w:szCs w:val="24"/>
              </w:rPr>
              <w:t>-</w:t>
            </w:r>
          </w:p>
        </w:tc>
        <w:tc>
          <w:tcPr>
            <w:tcW w:w="1776" w:type="dxa"/>
          </w:tcPr>
          <w:p w14:paraId="2E9AA000" w14:textId="77777777" w:rsidR="002A7BED" w:rsidRPr="000F430F" w:rsidRDefault="002A7BED" w:rsidP="002A7BED">
            <w:pPr>
              <w:spacing w:after="240" w:line="280" w:lineRule="atLeast"/>
              <w:jc w:val="both"/>
              <w:rPr>
                <w:rFonts w:cs="Arial"/>
                <w:color w:val="000000" w:themeColor="text1"/>
                <w:szCs w:val="24"/>
              </w:rPr>
            </w:pPr>
            <w:r w:rsidRPr="000F430F">
              <w:rPr>
                <w:rFonts w:cs="Arial"/>
                <w:color w:val="000000" w:themeColor="text1"/>
                <w:szCs w:val="24"/>
              </w:rPr>
              <w:t>0.56</w:t>
            </w:r>
          </w:p>
        </w:tc>
        <w:tc>
          <w:tcPr>
            <w:tcW w:w="1991" w:type="dxa"/>
          </w:tcPr>
          <w:p w14:paraId="7CF8FEC8" w14:textId="77777777" w:rsidR="002A7BED" w:rsidRPr="000F430F" w:rsidRDefault="002A7BED" w:rsidP="002A7BED">
            <w:pPr>
              <w:spacing w:after="240" w:line="280" w:lineRule="atLeast"/>
              <w:jc w:val="both"/>
              <w:rPr>
                <w:rFonts w:cs="Arial"/>
                <w:color w:val="000000" w:themeColor="text1"/>
                <w:szCs w:val="24"/>
              </w:rPr>
            </w:pPr>
            <w:r w:rsidRPr="000F430F">
              <w:rPr>
                <w:rFonts w:cs="Arial"/>
                <w:color w:val="000000" w:themeColor="text1"/>
                <w:szCs w:val="24"/>
              </w:rPr>
              <w:t>0.55</w:t>
            </w:r>
          </w:p>
        </w:tc>
        <w:tc>
          <w:tcPr>
            <w:tcW w:w="1669" w:type="dxa"/>
          </w:tcPr>
          <w:p w14:paraId="7753363D" w14:textId="77777777" w:rsidR="002A7BED" w:rsidRPr="000F430F" w:rsidRDefault="002A7BED" w:rsidP="002A7BED">
            <w:pPr>
              <w:spacing w:after="240" w:line="280" w:lineRule="atLeast"/>
              <w:jc w:val="both"/>
              <w:rPr>
                <w:rFonts w:cs="Arial"/>
                <w:color w:val="000000" w:themeColor="text1"/>
                <w:szCs w:val="24"/>
              </w:rPr>
            </w:pPr>
            <w:r w:rsidRPr="000F430F">
              <w:rPr>
                <w:rFonts w:cs="Arial"/>
                <w:color w:val="000000" w:themeColor="text1"/>
                <w:szCs w:val="24"/>
              </w:rPr>
              <w:t>0.52</w:t>
            </w:r>
          </w:p>
        </w:tc>
      </w:tr>
    </w:tbl>
    <w:p w14:paraId="241BC242" w14:textId="77777777" w:rsidR="002A7BED" w:rsidRPr="00113D0E" w:rsidRDefault="002A7BED" w:rsidP="000F430F">
      <w:pPr>
        <w:spacing w:before="120" w:after="120" w:line="360" w:lineRule="auto"/>
        <w:rPr>
          <w:rFonts w:cs="Arial"/>
        </w:rPr>
      </w:pPr>
      <w:r w:rsidRPr="00113D0E">
        <w:rPr>
          <w:rFonts w:cs="Arial"/>
        </w:rPr>
        <w:t xml:space="preserve">The resulting soil parameters have a relatively similar soil moisture storage capacity and field capacity to the MUSIC defaults.  However, the base flow parameters are significantly different.  As a result, the relative proportion of base flow is much lower for the calibrated model than either the default or Melbourne Water soil parameters.  This means that flows are less than would occur using the Melbourne Water parameters but the pollutant loads are higher than would be estimated using the default parameters due to the increased proportion of event flows with higher pollutant concentrations. </w:t>
      </w:r>
    </w:p>
    <w:p w14:paraId="57F82E73" w14:textId="77777777" w:rsidR="006041F7" w:rsidRPr="00113D0E" w:rsidRDefault="006041F7" w:rsidP="002C597C">
      <w:pPr>
        <w:keepNext/>
        <w:spacing w:line="280" w:lineRule="atLeast"/>
        <w:jc w:val="both"/>
        <w:rPr>
          <w:rFonts w:cs="Arial"/>
          <w:sz w:val="22"/>
        </w:rPr>
      </w:pPr>
      <w:r w:rsidRPr="00113D0E">
        <w:rPr>
          <w:rFonts w:cs="Arial"/>
          <w:noProof/>
          <w:sz w:val="22"/>
        </w:rPr>
        <w:drawing>
          <wp:inline distT="0" distB="0" distL="0" distR="0" wp14:anchorId="7E29AD80" wp14:editId="1FF21172">
            <wp:extent cx="5791200" cy="3783590"/>
            <wp:effectExtent l="0" t="0" r="0" b="7620"/>
            <wp:docPr id="50" name="Picture 50" descr="Flow duration curve" title="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94585" cy="3785802"/>
                    </a:xfrm>
                    <a:prstGeom prst="rect">
                      <a:avLst/>
                    </a:prstGeom>
                    <a:noFill/>
                  </pic:spPr>
                </pic:pic>
              </a:graphicData>
            </a:graphic>
          </wp:inline>
        </w:drawing>
      </w:r>
    </w:p>
    <w:p w14:paraId="671ACEC3" w14:textId="77777777" w:rsidR="00657117" w:rsidRPr="000F430F" w:rsidRDefault="006041F7" w:rsidP="000F430F">
      <w:pPr>
        <w:pStyle w:val="Caption"/>
        <w:spacing w:line="360" w:lineRule="auto"/>
        <w:rPr>
          <w:rFonts w:cs="Arial"/>
          <w:i w:val="0"/>
          <w:sz w:val="24"/>
          <w:szCs w:val="24"/>
        </w:rPr>
      </w:pPr>
      <w:r w:rsidRPr="000F430F">
        <w:rPr>
          <w:rFonts w:cs="Arial"/>
          <w:i w:val="0"/>
          <w:sz w:val="24"/>
          <w:szCs w:val="24"/>
        </w:rPr>
        <w:t>Flow duration curves for observed and modelled daily flows 1981-1992.</w:t>
      </w:r>
    </w:p>
    <w:p w14:paraId="0A7AF8A4" w14:textId="73F612CF" w:rsidR="006041F7" w:rsidRPr="000F430F" w:rsidRDefault="006041F7" w:rsidP="000F430F">
      <w:pPr>
        <w:pStyle w:val="Caption"/>
        <w:tabs>
          <w:tab w:val="clear" w:pos="851"/>
          <w:tab w:val="left" w:pos="0"/>
        </w:tabs>
        <w:spacing w:line="360" w:lineRule="auto"/>
        <w:ind w:left="0" w:firstLine="0"/>
        <w:rPr>
          <w:rFonts w:cs="Arial"/>
          <w:i w:val="0"/>
          <w:sz w:val="24"/>
          <w:szCs w:val="24"/>
        </w:rPr>
      </w:pPr>
      <w:r w:rsidRPr="000F430F">
        <w:rPr>
          <w:rFonts w:cs="Arial"/>
          <w:i w:val="0"/>
          <w:sz w:val="24"/>
          <w:szCs w:val="24"/>
        </w:rPr>
        <w:t>Most of the curve fits quit</w:t>
      </w:r>
      <w:r w:rsidR="000F430F">
        <w:rPr>
          <w:rFonts w:cs="Arial"/>
          <w:i w:val="0"/>
          <w:sz w:val="24"/>
          <w:szCs w:val="24"/>
        </w:rPr>
        <w:t>e well, particularly in the mid-</w:t>
      </w:r>
      <w:r w:rsidRPr="000F430F">
        <w:rPr>
          <w:rFonts w:cs="Arial"/>
          <w:i w:val="0"/>
          <w:sz w:val="24"/>
          <w:szCs w:val="24"/>
        </w:rPr>
        <w:t>range from 10-85</w:t>
      </w:r>
      <w:r w:rsidR="009C7C3B">
        <w:rPr>
          <w:rFonts w:cs="Arial"/>
          <w:i w:val="0"/>
          <w:sz w:val="24"/>
          <w:szCs w:val="24"/>
        </w:rPr>
        <w:t xml:space="preserve"> per cent</w:t>
      </w:r>
      <w:r w:rsidRPr="000F430F">
        <w:rPr>
          <w:rFonts w:cs="Arial"/>
          <w:i w:val="0"/>
          <w:sz w:val="24"/>
          <w:szCs w:val="24"/>
        </w:rPr>
        <w:t>.  The highest flood flows are over-estimated then under-estimated within the top 10</w:t>
      </w:r>
      <w:r w:rsidR="009C7C3B">
        <w:rPr>
          <w:rFonts w:cs="Arial"/>
          <w:i w:val="0"/>
          <w:sz w:val="24"/>
          <w:szCs w:val="24"/>
        </w:rPr>
        <w:t xml:space="preserve"> per cent</w:t>
      </w:r>
      <w:r w:rsidRPr="000F430F">
        <w:rPr>
          <w:rFonts w:cs="Arial"/>
          <w:i w:val="0"/>
          <w:sz w:val="24"/>
          <w:szCs w:val="24"/>
        </w:rPr>
        <w:t>, likely largely due to a lack of routing in the model to distribute these flows.  Base</w:t>
      </w:r>
      <w:r w:rsidR="00560D6A" w:rsidRPr="000F430F">
        <w:rPr>
          <w:rFonts w:cs="Arial"/>
          <w:i w:val="0"/>
          <w:sz w:val="24"/>
          <w:szCs w:val="24"/>
        </w:rPr>
        <w:t xml:space="preserve"> </w:t>
      </w:r>
      <w:r w:rsidRPr="000F430F">
        <w:rPr>
          <w:rFonts w:cs="Arial"/>
          <w:i w:val="0"/>
          <w:sz w:val="24"/>
          <w:szCs w:val="24"/>
        </w:rPr>
        <w:t>flows at the low end of the range are also not well represented, likely due to MUSIC’s typically poor representation of recession decay curves and base</w:t>
      </w:r>
      <w:r w:rsidR="00560D6A" w:rsidRPr="000F430F">
        <w:rPr>
          <w:rFonts w:cs="Arial"/>
          <w:i w:val="0"/>
          <w:sz w:val="24"/>
          <w:szCs w:val="24"/>
        </w:rPr>
        <w:t xml:space="preserve"> </w:t>
      </w:r>
      <w:r w:rsidRPr="000F430F">
        <w:rPr>
          <w:rFonts w:cs="Arial"/>
          <w:i w:val="0"/>
          <w:sz w:val="24"/>
          <w:szCs w:val="24"/>
        </w:rPr>
        <w:t xml:space="preserve">flows as well as difficulties measuring very low observed flows. </w:t>
      </w:r>
    </w:p>
    <w:p w14:paraId="2AA17157" w14:textId="77777777" w:rsidR="006041F7" w:rsidRPr="000F430F" w:rsidRDefault="006041F7" w:rsidP="000F430F">
      <w:pPr>
        <w:pStyle w:val="Caption"/>
        <w:tabs>
          <w:tab w:val="clear" w:pos="851"/>
          <w:tab w:val="left" w:pos="0"/>
        </w:tabs>
        <w:spacing w:line="360" w:lineRule="auto"/>
        <w:ind w:left="0" w:firstLine="0"/>
        <w:rPr>
          <w:rFonts w:cs="Arial"/>
          <w:i w:val="0"/>
          <w:sz w:val="24"/>
          <w:szCs w:val="24"/>
        </w:rPr>
      </w:pPr>
      <w:r w:rsidRPr="000F430F">
        <w:rPr>
          <w:rFonts w:cs="Arial"/>
          <w:i w:val="0"/>
          <w:sz w:val="24"/>
          <w:szCs w:val="24"/>
        </w:rPr>
        <w:t>Calibrated soil parameters for Diamond Creek</w:t>
      </w:r>
    </w:p>
    <w:tbl>
      <w:tblPr>
        <w:tblStyle w:val="TableGrid1"/>
        <w:tblW w:w="0" w:type="auto"/>
        <w:tblLook w:val="04A0" w:firstRow="1" w:lastRow="0" w:firstColumn="1" w:lastColumn="0" w:noHBand="0" w:noVBand="1"/>
        <w:tblCaption w:val="Table"/>
        <w:tblDescription w:val="Calibrated soil parameters for Diamond Creek"/>
      </w:tblPr>
      <w:tblGrid>
        <w:gridCol w:w="3261"/>
        <w:gridCol w:w="1842"/>
        <w:gridCol w:w="1701"/>
        <w:gridCol w:w="1843"/>
      </w:tblGrid>
      <w:tr w:rsidR="000F430F" w:rsidRPr="000F430F" w14:paraId="018B0224" w14:textId="77777777" w:rsidTr="000F430F">
        <w:trPr>
          <w:tblHeader/>
        </w:trPr>
        <w:tc>
          <w:tcPr>
            <w:tcW w:w="3261" w:type="dxa"/>
          </w:tcPr>
          <w:p w14:paraId="0E85CE35" w14:textId="77777777" w:rsidR="006041F7" w:rsidRPr="000F430F" w:rsidRDefault="006041F7" w:rsidP="000F430F">
            <w:pPr>
              <w:spacing w:after="240" w:line="360" w:lineRule="auto"/>
              <w:rPr>
                <w:rFonts w:cs="Arial"/>
                <w:b/>
                <w:color w:val="000000" w:themeColor="text1"/>
                <w:szCs w:val="24"/>
              </w:rPr>
            </w:pPr>
            <w:r w:rsidRPr="000F430F">
              <w:rPr>
                <w:rFonts w:cs="Arial"/>
                <w:b/>
                <w:color w:val="000000" w:themeColor="text1"/>
                <w:szCs w:val="24"/>
              </w:rPr>
              <w:t>Parameter</w:t>
            </w:r>
          </w:p>
        </w:tc>
        <w:tc>
          <w:tcPr>
            <w:tcW w:w="1842" w:type="dxa"/>
          </w:tcPr>
          <w:p w14:paraId="3E447230" w14:textId="77777777" w:rsidR="006041F7" w:rsidRPr="000F430F" w:rsidRDefault="006041F7" w:rsidP="000F430F">
            <w:pPr>
              <w:spacing w:after="240" w:line="360" w:lineRule="auto"/>
              <w:jc w:val="center"/>
              <w:rPr>
                <w:rFonts w:cs="Arial"/>
                <w:b/>
                <w:color w:val="000000" w:themeColor="text1"/>
                <w:szCs w:val="24"/>
              </w:rPr>
            </w:pPr>
            <w:r w:rsidRPr="000F430F">
              <w:rPr>
                <w:rFonts w:cs="Arial"/>
                <w:b/>
                <w:color w:val="000000" w:themeColor="text1"/>
                <w:szCs w:val="24"/>
              </w:rPr>
              <w:t>MUSIC Default</w:t>
            </w:r>
          </w:p>
        </w:tc>
        <w:tc>
          <w:tcPr>
            <w:tcW w:w="1701" w:type="dxa"/>
          </w:tcPr>
          <w:p w14:paraId="62DD7859" w14:textId="77777777" w:rsidR="006041F7" w:rsidRPr="000F430F" w:rsidRDefault="006041F7" w:rsidP="000F430F">
            <w:pPr>
              <w:spacing w:after="240" w:line="360" w:lineRule="auto"/>
              <w:jc w:val="center"/>
              <w:rPr>
                <w:rFonts w:cs="Arial"/>
                <w:b/>
                <w:color w:val="000000" w:themeColor="text1"/>
                <w:szCs w:val="24"/>
              </w:rPr>
            </w:pPr>
            <w:r w:rsidRPr="000F430F">
              <w:rPr>
                <w:rFonts w:cs="Arial"/>
                <w:b/>
                <w:color w:val="000000" w:themeColor="text1"/>
                <w:szCs w:val="24"/>
              </w:rPr>
              <w:t>Melbourne Water</w:t>
            </w:r>
          </w:p>
        </w:tc>
        <w:tc>
          <w:tcPr>
            <w:tcW w:w="1843" w:type="dxa"/>
          </w:tcPr>
          <w:p w14:paraId="655ED129" w14:textId="77777777" w:rsidR="006041F7" w:rsidRPr="000F430F" w:rsidRDefault="006041F7" w:rsidP="000F430F">
            <w:pPr>
              <w:spacing w:after="240" w:line="360" w:lineRule="auto"/>
              <w:jc w:val="center"/>
              <w:rPr>
                <w:rFonts w:cs="Arial"/>
                <w:b/>
                <w:color w:val="000000" w:themeColor="text1"/>
                <w:szCs w:val="24"/>
              </w:rPr>
            </w:pPr>
            <w:r w:rsidRPr="000F430F">
              <w:rPr>
                <w:rFonts w:cs="Arial"/>
                <w:b/>
                <w:color w:val="000000" w:themeColor="text1"/>
                <w:szCs w:val="24"/>
              </w:rPr>
              <w:t>Calibrated</w:t>
            </w:r>
          </w:p>
        </w:tc>
      </w:tr>
      <w:tr w:rsidR="000F430F" w:rsidRPr="000F430F" w14:paraId="3D63B059" w14:textId="77777777" w:rsidTr="000F430F">
        <w:tc>
          <w:tcPr>
            <w:tcW w:w="3261" w:type="dxa"/>
          </w:tcPr>
          <w:p w14:paraId="4CDDD64D" w14:textId="77777777" w:rsidR="006041F7" w:rsidRPr="000F430F" w:rsidRDefault="006041F7" w:rsidP="000F430F">
            <w:pPr>
              <w:spacing w:after="240" w:line="360" w:lineRule="auto"/>
              <w:rPr>
                <w:rFonts w:cs="Arial"/>
                <w:color w:val="000000" w:themeColor="text1"/>
                <w:szCs w:val="24"/>
              </w:rPr>
            </w:pPr>
            <w:r w:rsidRPr="000F430F">
              <w:rPr>
                <w:rFonts w:cs="Arial"/>
                <w:color w:val="000000" w:themeColor="text1"/>
                <w:szCs w:val="24"/>
              </w:rPr>
              <w:t>Rainfall threshold (mm/day)</w:t>
            </w:r>
          </w:p>
        </w:tc>
        <w:tc>
          <w:tcPr>
            <w:tcW w:w="1842" w:type="dxa"/>
          </w:tcPr>
          <w:p w14:paraId="75731CCA" w14:textId="77777777" w:rsidR="006041F7" w:rsidRPr="000F430F" w:rsidRDefault="006041F7" w:rsidP="000F430F">
            <w:pPr>
              <w:spacing w:after="240" w:line="360" w:lineRule="auto"/>
              <w:jc w:val="center"/>
              <w:rPr>
                <w:rFonts w:cs="Arial"/>
                <w:color w:val="000000" w:themeColor="text1"/>
                <w:szCs w:val="24"/>
              </w:rPr>
            </w:pPr>
            <w:r w:rsidRPr="000F430F">
              <w:rPr>
                <w:rFonts w:cs="Arial"/>
                <w:color w:val="000000" w:themeColor="text1"/>
                <w:szCs w:val="24"/>
              </w:rPr>
              <w:t>1</w:t>
            </w:r>
          </w:p>
        </w:tc>
        <w:tc>
          <w:tcPr>
            <w:tcW w:w="1701" w:type="dxa"/>
          </w:tcPr>
          <w:p w14:paraId="5C246E5D" w14:textId="77777777" w:rsidR="006041F7" w:rsidRPr="000F430F" w:rsidRDefault="006041F7" w:rsidP="000F430F">
            <w:pPr>
              <w:spacing w:after="240" w:line="360" w:lineRule="auto"/>
              <w:jc w:val="center"/>
              <w:rPr>
                <w:rFonts w:cs="Arial"/>
                <w:color w:val="000000" w:themeColor="text1"/>
                <w:szCs w:val="24"/>
              </w:rPr>
            </w:pPr>
            <w:r w:rsidRPr="000F430F">
              <w:rPr>
                <w:rFonts w:cs="Arial"/>
                <w:color w:val="000000" w:themeColor="text1"/>
                <w:szCs w:val="24"/>
              </w:rPr>
              <w:t>1</w:t>
            </w:r>
          </w:p>
        </w:tc>
        <w:tc>
          <w:tcPr>
            <w:tcW w:w="1843" w:type="dxa"/>
          </w:tcPr>
          <w:p w14:paraId="7CAABEB9" w14:textId="77777777" w:rsidR="006041F7" w:rsidRPr="000F430F" w:rsidRDefault="006041F7" w:rsidP="000F430F">
            <w:pPr>
              <w:spacing w:after="240" w:line="360" w:lineRule="auto"/>
              <w:jc w:val="center"/>
              <w:rPr>
                <w:rFonts w:cs="Arial"/>
                <w:color w:val="000000" w:themeColor="text1"/>
                <w:szCs w:val="24"/>
              </w:rPr>
            </w:pPr>
            <w:r w:rsidRPr="000F430F">
              <w:rPr>
                <w:rFonts w:cs="Arial"/>
                <w:color w:val="000000" w:themeColor="text1"/>
                <w:szCs w:val="24"/>
              </w:rPr>
              <w:t>1</w:t>
            </w:r>
          </w:p>
        </w:tc>
      </w:tr>
      <w:tr w:rsidR="000F430F" w:rsidRPr="000F430F" w14:paraId="5D5B9CE3" w14:textId="77777777" w:rsidTr="000F430F">
        <w:tc>
          <w:tcPr>
            <w:tcW w:w="3261" w:type="dxa"/>
          </w:tcPr>
          <w:p w14:paraId="34712AD0" w14:textId="77777777" w:rsidR="006041F7" w:rsidRPr="000F430F" w:rsidRDefault="006041F7" w:rsidP="000F430F">
            <w:pPr>
              <w:spacing w:after="240" w:line="360" w:lineRule="auto"/>
              <w:rPr>
                <w:rFonts w:cs="Arial"/>
                <w:color w:val="000000" w:themeColor="text1"/>
                <w:szCs w:val="24"/>
              </w:rPr>
            </w:pPr>
            <w:r w:rsidRPr="000F430F">
              <w:rPr>
                <w:rFonts w:cs="Arial"/>
                <w:color w:val="000000" w:themeColor="text1"/>
                <w:szCs w:val="24"/>
              </w:rPr>
              <w:t>Soil storage capacity (mm)</w:t>
            </w:r>
          </w:p>
        </w:tc>
        <w:tc>
          <w:tcPr>
            <w:tcW w:w="1842" w:type="dxa"/>
          </w:tcPr>
          <w:p w14:paraId="7484374A" w14:textId="77777777" w:rsidR="006041F7" w:rsidRPr="000F430F" w:rsidRDefault="006041F7" w:rsidP="000F430F">
            <w:pPr>
              <w:spacing w:after="240" w:line="360" w:lineRule="auto"/>
              <w:jc w:val="center"/>
              <w:rPr>
                <w:rFonts w:cs="Arial"/>
                <w:color w:val="000000" w:themeColor="text1"/>
                <w:szCs w:val="24"/>
              </w:rPr>
            </w:pPr>
            <w:r w:rsidRPr="000F430F">
              <w:rPr>
                <w:rFonts w:cs="Arial"/>
                <w:color w:val="000000" w:themeColor="text1"/>
                <w:szCs w:val="24"/>
              </w:rPr>
              <w:t>120</w:t>
            </w:r>
          </w:p>
        </w:tc>
        <w:tc>
          <w:tcPr>
            <w:tcW w:w="1701" w:type="dxa"/>
          </w:tcPr>
          <w:p w14:paraId="0F4A07E6" w14:textId="77777777" w:rsidR="006041F7" w:rsidRPr="000F430F" w:rsidRDefault="006041F7" w:rsidP="000F430F">
            <w:pPr>
              <w:spacing w:after="240" w:line="360" w:lineRule="auto"/>
              <w:jc w:val="center"/>
              <w:rPr>
                <w:rFonts w:cs="Arial"/>
                <w:color w:val="000000" w:themeColor="text1"/>
                <w:szCs w:val="24"/>
              </w:rPr>
            </w:pPr>
            <w:r w:rsidRPr="000F430F">
              <w:rPr>
                <w:rFonts w:cs="Arial"/>
                <w:color w:val="000000" w:themeColor="text1"/>
                <w:szCs w:val="24"/>
              </w:rPr>
              <w:t>30</w:t>
            </w:r>
          </w:p>
        </w:tc>
        <w:tc>
          <w:tcPr>
            <w:tcW w:w="1843" w:type="dxa"/>
          </w:tcPr>
          <w:p w14:paraId="261DB954" w14:textId="77777777" w:rsidR="006041F7" w:rsidRPr="000F430F" w:rsidRDefault="006041F7" w:rsidP="000F430F">
            <w:pPr>
              <w:spacing w:after="240" w:line="360" w:lineRule="auto"/>
              <w:jc w:val="center"/>
              <w:rPr>
                <w:rFonts w:cs="Arial"/>
                <w:color w:val="000000" w:themeColor="text1"/>
                <w:szCs w:val="24"/>
              </w:rPr>
            </w:pPr>
            <w:r w:rsidRPr="000F430F">
              <w:rPr>
                <w:rFonts w:cs="Arial"/>
                <w:color w:val="000000" w:themeColor="text1"/>
                <w:szCs w:val="24"/>
              </w:rPr>
              <w:t>110</w:t>
            </w:r>
          </w:p>
        </w:tc>
      </w:tr>
      <w:tr w:rsidR="000F430F" w:rsidRPr="000F430F" w14:paraId="225955D3" w14:textId="77777777" w:rsidTr="000F430F">
        <w:tc>
          <w:tcPr>
            <w:tcW w:w="3261" w:type="dxa"/>
          </w:tcPr>
          <w:p w14:paraId="1E9E9459" w14:textId="69A561FE" w:rsidR="006041F7" w:rsidRPr="000F430F" w:rsidRDefault="006041F7" w:rsidP="004E4F7E">
            <w:pPr>
              <w:spacing w:after="240" w:line="360" w:lineRule="auto"/>
              <w:rPr>
                <w:rFonts w:cs="Arial"/>
                <w:color w:val="000000" w:themeColor="text1"/>
                <w:szCs w:val="24"/>
              </w:rPr>
            </w:pPr>
            <w:r w:rsidRPr="000F430F">
              <w:rPr>
                <w:rFonts w:cs="Arial"/>
                <w:color w:val="000000" w:themeColor="text1"/>
                <w:szCs w:val="24"/>
              </w:rPr>
              <w:t>Initial storage (</w:t>
            </w:r>
            <w:r w:rsidR="004E4F7E">
              <w:rPr>
                <w:rFonts w:cs="Arial"/>
                <w:color w:val="000000" w:themeColor="text1"/>
                <w:szCs w:val="24"/>
              </w:rPr>
              <w:t xml:space="preserve">% </w:t>
            </w:r>
            <w:r w:rsidRPr="000F430F">
              <w:rPr>
                <w:rFonts w:cs="Arial"/>
                <w:color w:val="000000" w:themeColor="text1"/>
                <w:szCs w:val="24"/>
              </w:rPr>
              <w:t>of capacity)</w:t>
            </w:r>
          </w:p>
        </w:tc>
        <w:tc>
          <w:tcPr>
            <w:tcW w:w="1842" w:type="dxa"/>
          </w:tcPr>
          <w:p w14:paraId="44ADD2AE" w14:textId="77777777" w:rsidR="006041F7" w:rsidRPr="000F430F" w:rsidRDefault="006041F7" w:rsidP="000F430F">
            <w:pPr>
              <w:spacing w:after="240" w:line="360" w:lineRule="auto"/>
              <w:jc w:val="center"/>
              <w:rPr>
                <w:rFonts w:cs="Arial"/>
                <w:color w:val="000000" w:themeColor="text1"/>
                <w:szCs w:val="24"/>
              </w:rPr>
            </w:pPr>
            <w:r w:rsidRPr="000F430F">
              <w:rPr>
                <w:rFonts w:cs="Arial"/>
                <w:color w:val="000000" w:themeColor="text1"/>
                <w:szCs w:val="24"/>
              </w:rPr>
              <w:t>25</w:t>
            </w:r>
          </w:p>
        </w:tc>
        <w:tc>
          <w:tcPr>
            <w:tcW w:w="1701" w:type="dxa"/>
          </w:tcPr>
          <w:p w14:paraId="5B782777" w14:textId="77777777" w:rsidR="006041F7" w:rsidRPr="000F430F" w:rsidRDefault="006041F7" w:rsidP="000F430F">
            <w:pPr>
              <w:spacing w:after="240" w:line="360" w:lineRule="auto"/>
              <w:jc w:val="center"/>
              <w:rPr>
                <w:rFonts w:cs="Arial"/>
                <w:color w:val="000000" w:themeColor="text1"/>
                <w:szCs w:val="24"/>
              </w:rPr>
            </w:pPr>
            <w:r w:rsidRPr="000F430F">
              <w:rPr>
                <w:rFonts w:cs="Arial"/>
                <w:color w:val="000000" w:themeColor="text1"/>
                <w:szCs w:val="24"/>
              </w:rPr>
              <w:t>25</w:t>
            </w:r>
          </w:p>
        </w:tc>
        <w:tc>
          <w:tcPr>
            <w:tcW w:w="1843" w:type="dxa"/>
          </w:tcPr>
          <w:p w14:paraId="2B8EDA4C" w14:textId="77777777" w:rsidR="006041F7" w:rsidRPr="000F430F" w:rsidRDefault="006041F7" w:rsidP="000F430F">
            <w:pPr>
              <w:spacing w:after="240" w:line="360" w:lineRule="auto"/>
              <w:jc w:val="center"/>
              <w:rPr>
                <w:rFonts w:cs="Arial"/>
                <w:color w:val="000000" w:themeColor="text1"/>
                <w:szCs w:val="24"/>
              </w:rPr>
            </w:pPr>
            <w:r w:rsidRPr="000F430F">
              <w:rPr>
                <w:rFonts w:cs="Arial"/>
                <w:color w:val="000000" w:themeColor="text1"/>
                <w:szCs w:val="24"/>
              </w:rPr>
              <w:t>25</w:t>
            </w:r>
          </w:p>
        </w:tc>
      </w:tr>
      <w:tr w:rsidR="000F430F" w:rsidRPr="000F430F" w14:paraId="128D3478" w14:textId="77777777" w:rsidTr="000F430F">
        <w:tc>
          <w:tcPr>
            <w:tcW w:w="3261" w:type="dxa"/>
          </w:tcPr>
          <w:p w14:paraId="583E4CAD" w14:textId="77777777" w:rsidR="006041F7" w:rsidRPr="000F430F" w:rsidRDefault="006041F7" w:rsidP="000F430F">
            <w:pPr>
              <w:spacing w:after="240" w:line="360" w:lineRule="auto"/>
              <w:rPr>
                <w:rFonts w:cs="Arial"/>
                <w:color w:val="000000" w:themeColor="text1"/>
                <w:szCs w:val="24"/>
              </w:rPr>
            </w:pPr>
            <w:r w:rsidRPr="000F430F">
              <w:rPr>
                <w:rFonts w:cs="Arial"/>
                <w:color w:val="000000" w:themeColor="text1"/>
                <w:szCs w:val="24"/>
              </w:rPr>
              <w:t>Field capacity (mm)</w:t>
            </w:r>
          </w:p>
        </w:tc>
        <w:tc>
          <w:tcPr>
            <w:tcW w:w="1842" w:type="dxa"/>
          </w:tcPr>
          <w:p w14:paraId="69107E8F" w14:textId="77777777" w:rsidR="006041F7" w:rsidRPr="000F430F" w:rsidRDefault="006041F7" w:rsidP="000F430F">
            <w:pPr>
              <w:spacing w:after="240" w:line="360" w:lineRule="auto"/>
              <w:jc w:val="center"/>
              <w:rPr>
                <w:rFonts w:cs="Arial"/>
                <w:color w:val="000000" w:themeColor="text1"/>
                <w:szCs w:val="24"/>
              </w:rPr>
            </w:pPr>
            <w:r w:rsidRPr="000F430F">
              <w:rPr>
                <w:rFonts w:cs="Arial"/>
                <w:color w:val="000000" w:themeColor="text1"/>
                <w:szCs w:val="24"/>
              </w:rPr>
              <w:t>80</w:t>
            </w:r>
          </w:p>
        </w:tc>
        <w:tc>
          <w:tcPr>
            <w:tcW w:w="1701" w:type="dxa"/>
          </w:tcPr>
          <w:p w14:paraId="38D41B80" w14:textId="77777777" w:rsidR="006041F7" w:rsidRPr="000F430F" w:rsidRDefault="006041F7" w:rsidP="000F430F">
            <w:pPr>
              <w:spacing w:after="240" w:line="360" w:lineRule="auto"/>
              <w:jc w:val="center"/>
              <w:rPr>
                <w:rFonts w:cs="Arial"/>
                <w:color w:val="000000" w:themeColor="text1"/>
                <w:szCs w:val="24"/>
              </w:rPr>
            </w:pPr>
            <w:r w:rsidRPr="000F430F">
              <w:rPr>
                <w:rFonts w:cs="Arial"/>
                <w:color w:val="000000" w:themeColor="text1"/>
                <w:szCs w:val="24"/>
              </w:rPr>
              <w:t>20</w:t>
            </w:r>
          </w:p>
        </w:tc>
        <w:tc>
          <w:tcPr>
            <w:tcW w:w="1843" w:type="dxa"/>
          </w:tcPr>
          <w:p w14:paraId="3C2FD863" w14:textId="77777777" w:rsidR="006041F7" w:rsidRPr="000F430F" w:rsidRDefault="006041F7" w:rsidP="000F430F">
            <w:pPr>
              <w:spacing w:after="240" w:line="360" w:lineRule="auto"/>
              <w:jc w:val="center"/>
              <w:rPr>
                <w:rFonts w:cs="Arial"/>
                <w:color w:val="000000" w:themeColor="text1"/>
                <w:szCs w:val="24"/>
              </w:rPr>
            </w:pPr>
            <w:r w:rsidRPr="000F430F">
              <w:rPr>
                <w:rFonts w:cs="Arial"/>
                <w:color w:val="000000" w:themeColor="text1"/>
                <w:szCs w:val="24"/>
              </w:rPr>
              <w:t>80</w:t>
            </w:r>
          </w:p>
        </w:tc>
      </w:tr>
      <w:tr w:rsidR="000F430F" w:rsidRPr="000F430F" w14:paraId="5ACB41E7" w14:textId="77777777" w:rsidTr="000F430F">
        <w:tc>
          <w:tcPr>
            <w:tcW w:w="3261" w:type="dxa"/>
          </w:tcPr>
          <w:p w14:paraId="4E22A5A7" w14:textId="77777777" w:rsidR="006041F7" w:rsidRPr="000F430F" w:rsidRDefault="006041F7" w:rsidP="000F430F">
            <w:pPr>
              <w:spacing w:after="240" w:line="360" w:lineRule="auto"/>
              <w:rPr>
                <w:rFonts w:cs="Arial"/>
                <w:color w:val="000000" w:themeColor="text1"/>
                <w:szCs w:val="24"/>
              </w:rPr>
            </w:pPr>
            <w:r w:rsidRPr="000F430F">
              <w:rPr>
                <w:rFonts w:cs="Arial"/>
                <w:color w:val="000000" w:themeColor="text1"/>
                <w:szCs w:val="24"/>
              </w:rPr>
              <w:t>Infiltration capacity coefficient – a</w:t>
            </w:r>
          </w:p>
        </w:tc>
        <w:tc>
          <w:tcPr>
            <w:tcW w:w="1842" w:type="dxa"/>
          </w:tcPr>
          <w:p w14:paraId="2239CB24" w14:textId="77777777" w:rsidR="006041F7" w:rsidRPr="000F430F" w:rsidRDefault="006041F7" w:rsidP="000F430F">
            <w:pPr>
              <w:spacing w:after="240" w:line="360" w:lineRule="auto"/>
              <w:jc w:val="center"/>
              <w:rPr>
                <w:rFonts w:cs="Arial"/>
                <w:color w:val="000000" w:themeColor="text1"/>
                <w:szCs w:val="24"/>
              </w:rPr>
            </w:pPr>
            <w:r w:rsidRPr="000F430F">
              <w:rPr>
                <w:rFonts w:cs="Arial"/>
                <w:color w:val="000000" w:themeColor="text1"/>
                <w:szCs w:val="24"/>
              </w:rPr>
              <w:t>200</w:t>
            </w:r>
          </w:p>
        </w:tc>
        <w:tc>
          <w:tcPr>
            <w:tcW w:w="1701" w:type="dxa"/>
          </w:tcPr>
          <w:p w14:paraId="1E32E4E5" w14:textId="77777777" w:rsidR="006041F7" w:rsidRPr="000F430F" w:rsidRDefault="006041F7" w:rsidP="000F430F">
            <w:pPr>
              <w:spacing w:after="240" w:line="360" w:lineRule="auto"/>
              <w:jc w:val="center"/>
              <w:rPr>
                <w:rFonts w:cs="Arial"/>
                <w:color w:val="000000" w:themeColor="text1"/>
                <w:szCs w:val="24"/>
              </w:rPr>
            </w:pPr>
            <w:r w:rsidRPr="000F430F">
              <w:rPr>
                <w:rFonts w:cs="Arial"/>
                <w:color w:val="000000" w:themeColor="text1"/>
                <w:szCs w:val="24"/>
              </w:rPr>
              <w:t>200</w:t>
            </w:r>
          </w:p>
        </w:tc>
        <w:tc>
          <w:tcPr>
            <w:tcW w:w="1843" w:type="dxa"/>
          </w:tcPr>
          <w:p w14:paraId="2183DD3D" w14:textId="77777777" w:rsidR="006041F7" w:rsidRPr="000F430F" w:rsidRDefault="006041F7" w:rsidP="000F430F">
            <w:pPr>
              <w:spacing w:after="240" w:line="360" w:lineRule="auto"/>
              <w:jc w:val="center"/>
              <w:rPr>
                <w:rFonts w:cs="Arial"/>
                <w:color w:val="000000" w:themeColor="text1"/>
                <w:szCs w:val="24"/>
              </w:rPr>
            </w:pPr>
            <w:r w:rsidRPr="000F430F">
              <w:rPr>
                <w:rFonts w:cs="Arial"/>
                <w:color w:val="000000" w:themeColor="text1"/>
                <w:szCs w:val="24"/>
              </w:rPr>
              <w:t>200</w:t>
            </w:r>
          </w:p>
        </w:tc>
      </w:tr>
      <w:tr w:rsidR="000F430F" w:rsidRPr="000F430F" w14:paraId="3A86EA5E" w14:textId="77777777" w:rsidTr="000F430F">
        <w:tc>
          <w:tcPr>
            <w:tcW w:w="3261" w:type="dxa"/>
          </w:tcPr>
          <w:p w14:paraId="42AC2577" w14:textId="77777777" w:rsidR="006041F7" w:rsidRPr="000F430F" w:rsidRDefault="006041F7" w:rsidP="000F430F">
            <w:pPr>
              <w:spacing w:after="240" w:line="360" w:lineRule="auto"/>
              <w:rPr>
                <w:rFonts w:cs="Arial"/>
                <w:color w:val="000000" w:themeColor="text1"/>
                <w:szCs w:val="24"/>
              </w:rPr>
            </w:pPr>
            <w:r w:rsidRPr="000F430F">
              <w:rPr>
                <w:rFonts w:cs="Arial"/>
                <w:color w:val="000000" w:themeColor="text1"/>
                <w:szCs w:val="24"/>
              </w:rPr>
              <w:t>Infiltration capacity exponent – b</w:t>
            </w:r>
          </w:p>
        </w:tc>
        <w:tc>
          <w:tcPr>
            <w:tcW w:w="1842" w:type="dxa"/>
          </w:tcPr>
          <w:p w14:paraId="61262B4F" w14:textId="77777777" w:rsidR="006041F7" w:rsidRPr="000F430F" w:rsidRDefault="006041F7" w:rsidP="000F430F">
            <w:pPr>
              <w:spacing w:after="240" w:line="360" w:lineRule="auto"/>
              <w:jc w:val="center"/>
              <w:rPr>
                <w:rFonts w:cs="Arial"/>
                <w:color w:val="000000" w:themeColor="text1"/>
                <w:szCs w:val="24"/>
              </w:rPr>
            </w:pPr>
            <w:r w:rsidRPr="000F430F">
              <w:rPr>
                <w:rFonts w:cs="Arial"/>
                <w:color w:val="000000" w:themeColor="text1"/>
                <w:szCs w:val="24"/>
              </w:rPr>
              <w:t>1</w:t>
            </w:r>
          </w:p>
        </w:tc>
        <w:tc>
          <w:tcPr>
            <w:tcW w:w="1701" w:type="dxa"/>
          </w:tcPr>
          <w:p w14:paraId="105850D1" w14:textId="77777777" w:rsidR="006041F7" w:rsidRPr="000F430F" w:rsidRDefault="006041F7" w:rsidP="000F430F">
            <w:pPr>
              <w:spacing w:after="240" w:line="360" w:lineRule="auto"/>
              <w:jc w:val="center"/>
              <w:rPr>
                <w:rFonts w:cs="Arial"/>
                <w:color w:val="000000" w:themeColor="text1"/>
                <w:szCs w:val="24"/>
              </w:rPr>
            </w:pPr>
            <w:r w:rsidRPr="000F430F">
              <w:rPr>
                <w:rFonts w:cs="Arial"/>
                <w:color w:val="000000" w:themeColor="text1"/>
                <w:szCs w:val="24"/>
              </w:rPr>
              <w:t>1</w:t>
            </w:r>
          </w:p>
        </w:tc>
        <w:tc>
          <w:tcPr>
            <w:tcW w:w="1843" w:type="dxa"/>
          </w:tcPr>
          <w:p w14:paraId="2721109C" w14:textId="77777777" w:rsidR="006041F7" w:rsidRPr="000F430F" w:rsidRDefault="006041F7" w:rsidP="000F430F">
            <w:pPr>
              <w:spacing w:after="240" w:line="360" w:lineRule="auto"/>
              <w:jc w:val="center"/>
              <w:rPr>
                <w:rFonts w:cs="Arial"/>
                <w:color w:val="000000" w:themeColor="text1"/>
                <w:szCs w:val="24"/>
              </w:rPr>
            </w:pPr>
            <w:r w:rsidRPr="000F430F">
              <w:rPr>
                <w:rFonts w:cs="Arial"/>
                <w:color w:val="000000" w:themeColor="text1"/>
                <w:szCs w:val="24"/>
              </w:rPr>
              <w:t>1</w:t>
            </w:r>
          </w:p>
        </w:tc>
      </w:tr>
      <w:tr w:rsidR="000F430F" w:rsidRPr="000F430F" w14:paraId="4CC4C56B" w14:textId="77777777" w:rsidTr="000F430F">
        <w:tc>
          <w:tcPr>
            <w:tcW w:w="3261" w:type="dxa"/>
          </w:tcPr>
          <w:p w14:paraId="64D9ECBE" w14:textId="284EF57D" w:rsidR="006041F7" w:rsidRPr="000F430F" w:rsidRDefault="006041F7" w:rsidP="004E4F7E">
            <w:pPr>
              <w:spacing w:after="240" w:line="360" w:lineRule="auto"/>
              <w:rPr>
                <w:rFonts w:cs="Arial"/>
                <w:color w:val="000000" w:themeColor="text1"/>
                <w:szCs w:val="24"/>
              </w:rPr>
            </w:pPr>
            <w:r w:rsidRPr="000F430F">
              <w:rPr>
                <w:rFonts w:cs="Arial"/>
                <w:color w:val="000000" w:themeColor="text1"/>
                <w:szCs w:val="24"/>
              </w:rPr>
              <w:t>Initial groundwater depth (</w:t>
            </w:r>
            <w:r w:rsidR="004E4F7E">
              <w:rPr>
                <w:rFonts w:cs="Arial"/>
                <w:color w:val="000000" w:themeColor="text1"/>
                <w:szCs w:val="24"/>
              </w:rPr>
              <w:t>%</w:t>
            </w:r>
            <w:r w:rsidRPr="000F430F">
              <w:rPr>
                <w:rFonts w:cs="Arial"/>
                <w:color w:val="000000" w:themeColor="text1"/>
                <w:szCs w:val="24"/>
              </w:rPr>
              <w:t>)</w:t>
            </w:r>
          </w:p>
        </w:tc>
        <w:tc>
          <w:tcPr>
            <w:tcW w:w="1842" w:type="dxa"/>
          </w:tcPr>
          <w:p w14:paraId="175C11A3" w14:textId="77777777" w:rsidR="006041F7" w:rsidRPr="000F430F" w:rsidRDefault="006041F7" w:rsidP="000F430F">
            <w:pPr>
              <w:spacing w:after="240" w:line="360" w:lineRule="auto"/>
              <w:jc w:val="center"/>
              <w:rPr>
                <w:rFonts w:cs="Arial"/>
                <w:color w:val="000000" w:themeColor="text1"/>
                <w:szCs w:val="24"/>
              </w:rPr>
            </w:pPr>
            <w:r w:rsidRPr="000F430F">
              <w:rPr>
                <w:rFonts w:cs="Arial"/>
                <w:color w:val="000000" w:themeColor="text1"/>
                <w:szCs w:val="24"/>
              </w:rPr>
              <w:t>10</w:t>
            </w:r>
          </w:p>
        </w:tc>
        <w:tc>
          <w:tcPr>
            <w:tcW w:w="1701" w:type="dxa"/>
          </w:tcPr>
          <w:p w14:paraId="421D612C" w14:textId="77777777" w:rsidR="006041F7" w:rsidRPr="000F430F" w:rsidRDefault="006041F7" w:rsidP="000F430F">
            <w:pPr>
              <w:spacing w:after="240" w:line="360" w:lineRule="auto"/>
              <w:jc w:val="center"/>
              <w:rPr>
                <w:rFonts w:cs="Arial"/>
                <w:color w:val="000000" w:themeColor="text1"/>
                <w:szCs w:val="24"/>
              </w:rPr>
            </w:pPr>
            <w:r w:rsidRPr="000F430F">
              <w:rPr>
                <w:rFonts w:cs="Arial"/>
                <w:color w:val="000000" w:themeColor="text1"/>
                <w:szCs w:val="24"/>
              </w:rPr>
              <w:t>10</w:t>
            </w:r>
          </w:p>
        </w:tc>
        <w:tc>
          <w:tcPr>
            <w:tcW w:w="1843" w:type="dxa"/>
          </w:tcPr>
          <w:p w14:paraId="7C25AF58" w14:textId="77777777" w:rsidR="006041F7" w:rsidRPr="000F430F" w:rsidRDefault="006041F7" w:rsidP="000F430F">
            <w:pPr>
              <w:spacing w:after="240" w:line="360" w:lineRule="auto"/>
              <w:jc w:val="center"/>
              <w:rPr>
                <w:rFonts w:cs="Arial"/>
                <w:color w:val="000000" w:themeColor="text1"/>
                <w:szCs w:val="24"/>
              </w:rPr>
            </w:pPr>
            <w:r w:rsidRPr="000F430F">
              <w:rPr>
                <w:rFonts w:cs="Arial"/>
                <w:color w:val="000000" w:themeColor="text1"/>
                <w:szCs w:val="24"/>
              </w:rPr>
              <w:t>10</w:t>
            </w:r>
          </w:p>
        </w:tc>
      </w:tr>
      <w:tr w:rsidR="000F430F" w:rsidRPr="000F430F" w14:paraId="455DA34D" w14:textId="77777777" w:rsidTr="000F430F">
        <w:tc>
          <w:tcPr>
            <w:tcW w:w="3261" w:type="dxa"/>
          </w:tcPr>
          <w:p w14:paraId="33D67CDA" w14:textId="3EE86084" w:rsidR="006041F7" w:rsidRPr="000F430F" w:rsidRDefault="006041F7" w:rsidP="004E4F7E">
            <w:pPr>
              <w:spacing w:after="240" w:line="360" w:lineRule="auto"/>
              <w:rPr>
                <w:rFonts w:cs="Arial"/>
                <w:color w:val="000000" w:themeColor="text1"/>
                <w:szCs w:val="24"/>
              </w:rPr>
            </w:pPr>
            <w:r w:rsidRPr="000F430F">
              <w:rPr>
                <w:rFonts w:cs="Arial"/>
                <w:color w:val="000000" w:themeColor="text1"/>
                <w:szCs w:val="24"/>
              </w:rPr>
              <w:t>Daily recharge rate (</w:t>
            </w:r>
            <w:r w:rsidR="004E4F7E">
              <w:rPr>
                <w:rFonts w:cs="Arial"/>
                <w:color w:val="000000" w:themeColor="text1"/>
                <w:szCs w:val="24"/>
              </w:rPr>
              <w:t>%</w:t>
            </w:r>
            <w:r w:rsidRPr="000F430F">
              <w:rPr>
                <w:rFonts w:cs="Arial"/>
                <w:color w:val="000000" w:themeColor="text1"/>
                <w:szCs w:val="24"/>
              </w:rPr>
              <w:t>)</w:t>
            </w:r>
          </w:p>
        </w:tc>
        <w:tc>
          <w:tcPr>
            <w:tcW w:w="1842" w:type="dxa"/>
          </w:tcPr>
          <w:p w14:paraId="46808F03" w14:textId="77777777" w:rsidR="006041F7" w:rsidRPr="000F430F" w:rsidRDefault="006041F7" w:rsidP="000F430F">
            <w:pPr>
              <w:spacing w:after="240" w:line="360" w:lineRule="auto"/>
              <w:jc w:val="center"/>
              <w:rPr>
                <w:rFonts w:cs="Arial"/>
                <w:color w:val="000000" w:themeColor="text1"/>
                <w:szCs w:val="24"/>
              </w:rPr>
            </w:pPr>
            <w:r w:rsidRPr="000F430F">
              <w:rPr>
                <w:rFonts w:cs="Arial"/>
                <w:color w:val="000000" w:themeColor="text1"/>
                <w:szCs w:val="24"/>
              </w:rPr>
              <w:t>25</w:t>
            </w:r>
          </w:p>
        </w:tc>
        <w:tc>
          <w:tcPr>
            <w:tcW w:w="1701" w:type="dxa"/>
          </w:tcPr>
          <w:p w14:paraId="4CFB3B6F" w14:textId="77777777" w:rsidR="006041F7" w:rsidRPr="000F430F" w:rsidRDefault="006041F7" w:rsidP="000F430F">
            <w:pPr>
              <w:spacing w:after="240" w:line="360" w:lineRule="auto"/>
              <w:jc w:val="center"/>
              <w:rPr>
                <w:rFonts w:cs="Arial"/>
                <w:color w:val="000000" w:themeColor="text1"/>
                <w:szCs w:val="24"/>
              </w:rPr>
            </w:pPr>
            <w:r w:rsidRPr="000F430F">
              <w:rPr>
                <w:rFonts w:cs="Arial"/>
                <w:color w:val="000000" w:themeColor="text1"/>
                <w:szCs w:val="24"/>
              </w:rPr>
              <w:t>25</w:t>
            </w:r>
          </w:p>
        </w:tc>
        <w:tc>
          <w:tcPr>
            <w:tcW w:w="1843" w:type="dxa"/>
          </w:tcPr>
          <w:p w14:paraId="5D23E6E4" w14:textId="77777777" w:rsidR="006041F7" w:rsidRPr="000F430F" w:rsidRDefault="006041F7" w:rsidP="000F430F">
            <w:pPr>
              <w:spacing w:after="240" w:line="360" w:lineRule="auto"/>
              <w:jc w:val="center"/>
              <w:rPr>
                <w:rFonts w:cs="Arial"/>
                <w:color w:val="000000" w:themeColor="text1"/>
                <w:szCs w:val="24"/>
              </w:rPr>
            </w:pPr>
            <w:r w:rsidRPr="000F430F">
              <w:rPr>
                <w:rFonts w:cs="Arial"/>
                <w:color w:val="000000" w:themeColor="text1"/>
                <w:szCs w:val="24"/>
              </w:rPr>
              <w:t>2</w:t>
            </w:r>
          </w:p>
        </w:tc>
      </w:tr>
      <w:tr w:rsidR="000F430F" w:rsidRPr="000F430F" w14:paraId="309A568B" w14:textId="77777777" w:rsidTr="000F430F">
        <w:tc>
          <w:tcPr>
            <w:tcW w:w="3261" w:type="dxa"/>
          </w:tcPr>
          <w:p w14:paraId="344E9F15" w14:textId="44033849" w:rsidR="006041F7" w:rsidRPr="000F430F" w:rsidRDefault="006041F7" w:rsidP="004E4F7E">
            <w:pPr>
              <w:spacing w:after="240" w:line="360" w:lineRule="auto"/>
              <w:rPr>
                <w:rFonts w:cs="Arial"/>
                <w:color w:val="000000" w:themeColor="text1"/>
                <w:szCs w:val="24"/>
              </w:rPr>
            </w:pPr>
            <w:r w:rsidRPr="000F430F">
              <w:rPr>
                <w:rFonts w:cs="Arial"/>
                <w:color w:val="000000" w:themeColor="text1"/>
                <w:szCs w:val="24"/>
              </w:rPr>
              <w:t>Daily base flow rate (</w:t>
            </w:r>
            <w:r w:rsidR="004E4F7E">
              <w:rPr>
                <w:rFonts w:cs="Arial"/>
                <w:color w:val="000000" w:themeColor="text1"/>
                <w:szCs w:val="24"/>
              </w:rPr>
              <w:t>%</w:t>
            </w:r>
            <w:r w:rsidRPr="000F430F">
              <w:rPr>
                <w:rFonts w:cs="Arial"/>
                <w:color w:val="000000" w:themeColor="text1"/>
                <w:szCs w:val="24"/>
              </w:rPr>
              <w:t>)</w:t>
            </w:r>
          </w:p>
        </w:tc>
        <w:tc>
          <w:tcPr>
            <w:tcW w:w="1842" w:type="dxa"/>
          </w:tcPr>
          <w:p w14:paraId="4739C7DD" w14:textId="77777777" w:rsidR="006041F7" w:rsidRPr="000F430F" w:rsidRDefault="006041F7" w:rsidP="000F430F">
            <w:pPr>
              <w:spacing w:after="240" w:line="360" w:lineRule="auto"/>
              <w:jc w:val="center"/>
              <w:rPr>
                <w:rFonts w:cs="Arial"/>
                <w:color w:val="000000" w:themeColor="text1"/>
                <w:szCs w:val="24"/>
              </w:rPr>
            </w:pPr>
            <w:r w:rsidRPr="000F430F">
              <w:rPr>
                <w:rFonts w:cs="Arial"/>
                <w:color w:val="000000" w:themeColor="text1"/>
                <w:szCs w:val="24"/>
              </w:rPr>
              <w:t>5</w:t>
            </w:r>
          </w:p>
        </w:tc>
        <w:tc>
          <w:tcPr>
            <w:tcW w:w="1701" w:type="dxa"/>
          </w:tcPr>
          <w:p w14:paraId="0EB53DF5" w14:textId="77777777" w:rsidR="006041F7" w:rsidRPr="000F430F" w:rsidRDefault="006041F7" w:rsidP="000F430F">
            <w:pPr>
              <w:spacing w:after="240" w:line="360" w:lineRule="auto"/>
              <w:jc w:val="center"/>
              <w:rPr>
                <w:rFonts w:cs="Arial"/>
                <w:color w:val="000000" w:themeColor="text1"/>
                <w:szCs w:val="24"/>
              </w:rPr>
            </w:pPr>
            <w:r w:rsidRPr="000F430F">
              <w:rPr>
                <w:rFonts w:cs="Arial"/>
                <w:color w:val="000000" w:themeColor="text1"/>
                <w:szCs w:val="24"/>
              </w:rPr>
              <w:t>5</w:t>
            </w:r>
          </w:p>
        </w:tc>
        <w:tc>
          <w:tcPr>
            <w:tcW w:w="1843" w:type="dxa"/>
          </w:tcPr>
          <w:p w14:paraId="5A169D38" w14:textId="77777777" w:rsidR="006041F7" w:rsidRPr="000F430F" w:rsidRDefault="006041F7" w:rsidP="000F430F">
            <w:pPr>
              <w:spacing w:after="240" w:line="360" w:lineRule="auto"/>
              <w:jc w:val="center"/>
              <w:rPr>
                <w:rFonts w:cs="Arial"/>
                <w:color w:val="000000" w:themeColor="text1"/>
                <w:szCs w:val="24"/>
              </w:rPr>
            </w:pPr>
            <w:r w:rsidRPr="000F430F">
              <w:rPr>
                <w:rFonts w:cs="Arial"/>
                <w:color w:val="000000" w:themeColor="text1"/>
                <w:szCs w:val="24"/>
              </w:rPr>
              <w:t>2</w:t>
            </w:r>
          </w:p>
        </w:tc>
      </w:tr>
      <w:tr w:rsidR="000F430F" w:rsidRPr="000F430F" w14:paraId="734BF355" w14:textId="77777777" w:rsidTr="000F430F">
        <w:tc>
          <w:tcPr>
            <w:tcW w:w="3261" w:type="dxa"/>
          </w:tcPr>
          <w:p w14:paraId="2BF6ED3C" w14:textId="17C20021" w:rsidR="006041F7" w:rsidRPr="000F430F" w:rsidRDefault="006041F7" w:rsidP="004E4F7E">
            <w:pPr>
              <w:spacing w:after="240" w:line="360" w:lineRule="auto"/>
              <w:rPr>
                <w:rFonts w:cs="Arial"/>
                <w:color w:val="000000" w:themeColor="text1"/>
                <w:szCs w:val="24"/>
              </w:rPr>
            </w:pPr>
            <w:r w:rsidRPr="000F430F">
              <w:rPr>
                <w:rFonts w:cs="Arial"/>
                <w:color w:val="000000" w:themeColor="text1"/>
                <w:szCs w:val="24"/>
              </w:rPr>
              <w:t>Daily deep seepage rate (</w:t>
            </w:r>
            <w:r w:rsidR="004E4F7E">
              <w:rPr>
                <w:rFonts w:cs="Arial"/>
                <w:color w:val="000000" w:themeColor="text1"/>
                <w:szCs w:val="24"/>
              </w:rPr>
              <w:t>%</w:t>
            </w:r>
            <w:r w:rsidRPr="000F430F">
              <w:rPr>
                <w:rFonts w:cs="Arial"/>
                <w:color w:val="000000" w:themeColor="text1"/>
                <w:szCs w:val="24"/>
              </w:rPr>
              <w:t>)</w:t>
            </w:r>
          </w:p>
        </w:tc>
        <w:tc>
          <w:tcPr>
            <w:tcW w:w="1842" w:type="dxa"/>
          </w:tcPr>
          <w:p w14:paraId="3AF7EF5D" w14:textId="77777777" w:rsidR="006041F7" w:rsidRPr="000F430F" w:rsidRDefault="006041F7" w:rsidP="000F430F">
            <w:pPr>
              <w:spacing w:after="240" w:line="360" w:lineRule="auto"/>
              <w:jc w:val="center"/>
              <w:rPr>
                <w:rFonts w:cs="Arial"/>
                <w:color w:val="000000" w:themeColor="text1"/>
                <w:szCs w:val="24"/>
              </w:rPr>
            </w:pPr>
            <w:r w:rsidRPr="000F430F">
              <w:rPr>
                <w:rFonts w:cs="Arial"/>
                <w:color w:val="000000" w:themeColor="text1"/>
                <w:szCs w:val="24"/>
              </w:rPr>
              <w:t>0</w:t>
            </w:r>
          </w:p>
        </w:tc>
        <w:tc>
          <w:tcPr>
            <w:tcW w:w="1701" w:type="dxa"/>
          </w:tcPr>
          <w:p w14:paraId="54A69116" w14:textId="77777777" w:rsidR="006041F7" w:rsidRPr="000F430F" w:rsidRDefault="006041F7" w:rsidP="000F430F">
            <w:pPr>
              <w:spacing w:after="240" w:line="360" w:lineRule="auto"/>
              <w:jc w:val="center"/>
              <w:rPr>
                <w:rFonts w:cs="Arial"/>
                <w:color w:val="000000" w:themeColor="text1"/>
                <w:szCs w:val="24"/>
              </w:rPr>
            </w:pPr>
            <w:r w:rsidRPr="000F430F">
              <w:rPr>
                <w:rFonts w:cs="Arial"/>
                <w:color w:val="000000" w:themeColor="text1"/>
                <w:szCs w:val="24"/>
              </w:rPr>
              <w:t>0</w:t>
            </w:r>
          </w:p>
        </w:tc>
        <w:tc>
          <w:tcPr>
            <w:tcW w:w="1843" w:type="dxa"/>
          </w:tcPr>
          <w:p w14:paraId="1518CBB7" w14:textId="77777777" w:rsidR="006041F7" w:rsidRPr="000F430F" w:rsidRDefault="006041F7" w:rsidP="000F430F">
            <w:pPr>
              <w:spacing w:after="240" w:line="360" w:lineRule="auto"/>
              <w:jc w:val="center"/>
              <w:rPr>
                <w:rFonts w:cs="Arial"/>
                <w:color w:val="000000" w:themeColor="text1"/>
                <w:szCs w:val="24"/>
              </w:rPr>
            </w:pPr>
            <w:r w:rsidRPr="000F430F">
              <w:rPr>
                <w:rFonts w:cs="Arial"/>
                <w:color w:val="000000" w:themeColor="text1"/>
                <w:szCs w:val="24"/>
              </w:rPr>
              <w:t>0</w:t>
            </w:r>
          </w:p>
        </w:tc>
      </w:tr>
    </w:tbl>
    <w:p w14:paraId="43C30B80" w14:textId="77777777" w:rsidR="006041F7" w:rsidRPr="00113D0E" w:rsidRDefault="006041F7" w:rsidP="000F430F">
      <w:pPr>
        <w:rPr>
          <w:rFonts w:cs="Arial"/>
        </w:rPr>
      </w:pPr>
    </w:p>
    <w:sectPr w:rsidR="006041F7" w:rsidRPr="00113D0E" w:rsidSect="002C597C">
      <w:pgSz w:w="11906" w:h="16838"/>
      <w:pgMar w:top="1440" w:right="1416"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35EB54" w14:textId="77777777" w:rsidR="004258ED" w:rsidRDefault="004258ED" w:rsidP="00630A6C">
      <w:r>
        <w:separator/>
      </w:r>
    </w:p>
  </w:endnote>
  <w:endnote w:type="continuationSeparator" w:id="0">
    <w:p w14:paraId="7995B32A" w14:textId="77777777" w:rsidR="004258ED" w:rsidRDefault="004258ED" w:rsidP="00630A6C">
      <w:r>
        <w:continuationSeparator/>
      </w:r>
    </w:p>
  </w:endnote>
  <w:endnote w:type="continuationNotice" w:id="1">
    <w:p w14:paraId="566C309E" w14:textId="77777777" w:rsidR="004258ED" w:rsidRDefault="004258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Univers LT Std 45 Light">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wis721 BT">
    <w:altName w:val="Segoe Script"/>
    <w:charset w:val="00"/>
    <w:family w:val="swiss"/>
    <w:pitch w:val="variable"/>
    <w:sig w:usb0="00000001" w:usb1="00000000" w:usb2="00000000" w:usb3="00000000" w:csb0="0000001B" w:csb1="00000000"/>
  </w:font>
  <w:font w:name="DIN">
    <w:altName w:val="DIN"/>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8FA23D" w14:textId="77777777" w:rsidR="004258ED" w:rsidRPr="00E53947" w:rsidRDefault="004258ED">
    <w:pPr>
      <w:pStyle w:val="Footer"/>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042826" w14:textId="77777777" w:rsidR="004258ED" w:rsidRPr="00C0087A" w:rsidRDefault="004258ED">
    <w:pPr>
      <w:pStyle w:val="Footer"/>
      <w:rPr>
        <w:sz w:val="16"/>
        <w:szCs w:val="16"/>
      </w:rPr>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940554" w14:textId="77777777" w:rsidR="004258ED" w:rsidRDefault="004258ED" w:rsidP="00630A6C">
      <w:r>
        <w:separator/>
      </w:r>
    </w:p>
  </w:footnote>
  <w:footnote w:type="continuationSeparator" w:id="0">
    <w:p w14:paraId="704F265D" w14:textId="77777777" w:rsidR="004258ED" w:rsidRDefault="004258ED" w:rsidP="00630A6C">
      <w:r>
        <w:continuationSeparator/>
      </w:r>
    </w:p>
  </w:footnote>
  <w:footnote w:type="continuationNotice" w:id="1">
    <w:p w14:paraId="68FC17D9" w14:textId="77777777" w:rsidR="004258ED" w:rsidRDefault="004258E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7547401"/>
      <w:docPartObj>
        <w:docPartGallery w:val="Page Numbers (Top of Page)"/>
        <w:docPartUnique/>
      </w:docPartObj>
    </w:sdtPr>
    <w:sdtEndPr>
      <w:rPr>
        <w:noProof/>
      </w:rPr>
    </w:sdtEndPr>
    <w:sdtContent>
      <w:p w14:paraId="6E002E3E" w14:textId="77777777" w:rsidR="004258ED" w:rsidRDefault="004258ED">
        <w:pPr>
          <w:pStyle w:val="Header"/>
          <w:jc w:val="right"/>
        </w:pPr>
        <w:r>
          <w:fldChar w:fldCharType="begin"/>
        </w:r>
        <w:r>
          <w:instrText xml:space="preserve"> PAGE   \* MERGEFORMAT </w:instrText>
        </w:r>
        <w:r>
          <w:fldChar w:fldCharType="separate"/>
        </w:r>
        <w:r w:rsidR="00163828">
          <w:rPr>
            <w:noProof/>
          </w:rPr>
          <w:t>1</w:t>
        </w:r>
        <w:r>
          <w:rPr>
            <w:noProof/>
          </w:rPr>
          <w:fldChar w:fldCharType="end"/>
        </w:r>
      </w:p>
    </w:sdtContent>
  </w:sdt>
  <w:p w14:paraId="17FAFA96" w14:textId="77777777" w:rsidR="004258ED" w:rsidRDefault="004258E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7848866"/>
      <w:docPartObj>
        <w:docPartGallery w:val="Page Numbers (Top of Page)"/>
        <w:docPartUnique/>
      </w:docPartObj>
    </w:sdtPr>
    <w:sdtEndPr>
      <w:rPr>
        <w:noProof/>
      </w:rPr>
    </w:sdtEndPr>
    <w:sdtContent>
      <w:p w14:paraId="53AC65C0" w14:textId="77777777" w:rsidR="004258ED" w:rsidRDefault="004258ED">
        <w:pPr>
          <w:pStyle w:val="Header"/>
          <w:jc w:val="right"/>
        </w:pPr>
        <w:r>
          <w:fldChar w:fldCharType="begin"/>
        </w:r>
        <w:r>
          <w:instrText xml:space="preserve"> PAGE   \* MERGEFORMAT </w:instrText>
        </w:r>
        <w:r>
          <w:fldChar w:fldCharType="separate"/>
        </w:r>
        <w:r w:rsidR="00163828">
          <w:rPr>
            <w:noProof/>
          </w:rPr>
          <w:t>80</w:t>
        </w:r>
        <w:r>
          <w:rPr>
            <w:noProof/>
          </w:rPr>
          <w:fldChar w:fldCharType="end"/>
        </w:r>
      </w:p>
    </w:sdtContent>
  </w:sdt>
  <w:p w14:paraId="17C84880" w14:textId="77777777" w:rsidR="004258ED" w:rsidRDefault="004258ED" w:rsidP="00E16C8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862434"/>
      <w:docPartObj>
        <w:docPartGallery w:val="Page Numbers (Top of Page)"/>
        <w:docPartUnique/>
      </w:docPartObj>
    </w:sdtPr>
    <w:sdtEndPr>
      <w:rPr>
        <w:noProof/>
      </w:rPr>
    </w:sdtEndPr>
    <w:sdtContent>
      <w:p w14:paraId="5DD2DF11" w14:textId="77777777" w:rsidR="004258ED" w:rsidRDefault="004258ED">
        <w:pPr>
          <w:pStyle w:val="Header"/>
          <w:jc w:val="right"/>
        </w:pPr>
        <w:r>
          <w:fldChar w:fldCharType="begin"/>
        </w:r>
        <w:r>
          <w:instrText xml:space="preserve"> PAGE   \* MERGEFORMAT </w:instrText>
        </w:r>
        <w:r>
          <w:fldChar w:fldCharType="separate"/>
        </w:r>
        <w:r w:rsidR="00097E75">
          <w:rPr>
            <w:noProof/>
          </w:rPr>
          <w:t>87</w:t>
        </w:r>
        <w:r>
          <w:rPr>
            <w:noProof/>
          </w:rPr>
          <w:fldChar w:fldCharType="end"/>
        </w:r>
      </w:p>
    </w:sdtContent>
  </w:sdt>
  <w:p w14:paraId="7DC484A9" w14:textId="77777777" w:rsidR="004258ED" w:rsidRDefault="004258ED" w:rsidP="00E16C8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3781020"/>
      <w:docPartObj>
        <w:docPartGallery w:val="Page Numbers (Top of Page)"/>
        <w:docPartUnique/>
      </w:docPartObj>
    </w:sdtPr>
    <w:sdtEndPr>
      <w:rPr>
        <w:noProof/>
      </w:rPr>
    </w:sdtEndPr>
    <w:sdtContent>
      <w:p w14:paraId="780D96BE" w14:textId="77777777" w:rsidR="004258ED" w:rsidRDefault="004258ED">
        <w:pPr>
          <w:pStyle w:val="Header"/>
          <w:jc w:val="right"/>
        </w:pPr>
        <w:r>
          <w:fldChar w:fldCharType="begin"/>
        </w:r>
        <w:r>
          <w:instrText xml:space="preserve"> PAGE   \* MERGEFORMAT </w:instrText>
        </w:r>
        <w:r>
          <w:fldChar w:fldCharType="separate"/>
        </w:r>
        <w:r w:rsidR="00097E75">
          <w:rPr>
            <w:noProof/>
          </w:rPr>
          <w:t>93</w:t>
        </w:r>
        <w:r>
          <w:rPr>
            <w:noProof/>
          </w:rPr>
          <w:fldChar w:fldCharType="end"/>
        </w:r>
      </w:p>
    </w:sdtContent>
  </w:sdt>
  <w:p w14:paraId="3C5CE372" w14:textId="77777777" w:rsidR="004258ED" w:rsidRDefault="004258ED" w:rsidP="00630A6C">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B08DF92"/>
    <w:lvl w:ilvl="0">
      <w:start w:val="1"/>
      <w:numFmt w:val="bullet"/>
      <w:pStyle w:val="Heading1FramePortrait"/>
      <w:lvlText w:val=""/>
      <w:lvlJc w:val="left"/>
      <w:pPr>
        <w:tabs>
          <w:tab w:val="num" w:pos="360"/>
        </w:tabs>
        <w:ind w:left="360" w:hanging="360"/>
      </w:pPr>
      <w:rPr>
        <w:rFonts w:ascii="Symbol" w:hAnsi="Symbol" w:hint="default"/>
      </w:rPr>
    </w:lvl>
  </w:abstractNum>
  <w:abstractNum w:abstractNumId="1">
    <w:nsid w:val="01670A43"/>
    <w:multiLevelType w:val="singleLevel"/>
    <w:tmpl w:val="8FEE492E"/>
    <w:styleLink w:val="AECOMListBullet1"/>
    <w:lvl w:ilvl="0">
      <w:start w:val="1"/>
      <w:numFmt w:val="bullet"/>
      <w:lvlRestart w:val="0"/>
      <w:lvlText w:val=""/>
      <w:lvlJc w:val="left"/>
      <w:pPr>
        <w:tabs>
          <w:tab w:val="num" w:pos="425"/>
        </w:tabs>
        <w:ind w:left="425" w:hanging="425"/>
      </w:pPr>
      <w:rPr>
        <w:rFonts w:ascii="Symbol" w:hAnsi="Symbol" w:hint="default"/>
        <w:color w:val="auto"/>
        <w:sz w:val="18"/>
      </w:rPr>
    </w:lvl>
  </w:abstractNum>
  <w:abstractNum w:abstractNumId="2">
    <w:nsid w:val="055B33CA"/>
    <w:multiLevelType w:val="hybridMultilevel"/>
    <w:tmpl w:val="67B0354A"/>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FF014DF"/>
    <w:multiLevelType w:val="hybridMultilevel"/>
    <w:tmpl w:val="E990EC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A09134B"/>
    <w:multiLevelType w:val="hybridMultilevel"/>
    <w:tmpl w:val="91E68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D796A1C"/>
    <w:multiLevelType w:val="hybridMultilevel"/>
    <w:tmpl w:val="F4BEBE5A"/>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FC75B0E"/>
    <w:multiLevelType w:val="hybridMultilevel"/>
    <w:tmpl w:val="54D619DE"/>
    <w:lvl w:ilvl="0" w:tplc="0C090001">
      <w:start w:val="1"/>
      <w:numFmt w:val="bullet"/>
      <w:lvlText w:val=""/>
      <w:lvlJc w:val="left"/>
      <w:pPr>
        <w:ind w:left="295" w:hanging="360"/>
      </w:pPr>
      <w:rPr>
        <w:rFonts w:ascii="Symbol" w:hAnsi="Symbol" w:hint="default"/>
      </w:rPr>
    </w:lvl>
    <w:lvl w:ilvl="1" w:tplc="0C090003">
      <w:start w:val="1"/>
      <w:numFmt w:val="bullet"/>
      <w:lvlText w:val="o"/>
      <w:lvlJc w:val="left"/>
      <w:pPr>
        <w:ind w:left="1015" w:hanging="360"/>
      </w:pPr>
      <w:rPr>
        <w:rFonts w:ascii="Courier New" w:hAnsi="Courier New" w:cs="Courier New" w:hint="default"/>
      </w:rPr>
    </w:lvl>
    <w:lvl w:ilvl="2" w:tplc="0C090005">
      <w:start w:val="1"/>
      <w:numFmt w:val="bullet"/>
      <w:lvlText w:val=""/>
      <w:lvlJc w:val="left"/>
      <w:pPr>
        <w:ind w:left="1735" w:hanging="360"/>
      </w:pPr>
      <w:rPr>
        <w:rFonts w:ascii="Wingdings" w:hAnsi="Wingdings" w:hint="default"/>
      </w:rPr>
    </w:lvl>
    <w:lvl w:ilvl="3" w:tplc="0C090001" w:tentative="1">
      <w:start w:val="1"/>
      <w:numFmt w:val="bullet"/>
      <w:lvlText w:val=""/>
      <w:lvlJc w:val="left"/>
      <w:pPr>
        <w:ind w:left="2455" w:hanging="360"/>
      </w:pPr>
      <w:rPr>
        <w:rFonts w:ascii="Symbol" w:hAnsi="Symbol" w:hint="default"/>
      </w:rPr>
    </w:lvl>
    <w:lvl w:ilvl="4" w:tplc="0C090003" w:tentative="1">
      <w:start w:val="1"/>
      <w:numFmt w:val="bullet"/>
      <w:lvlText w:val="o"/>
      <w:lvlJc w:val="left"/>
      <w:pPr>
        <w:ind w:left="3175" w:hanging="360"/>
      </w:pPr>
      <w:rPr>
        <w:rFonts w:ascii="Courier New" w:hAnsi="Courier New" w:cs="Courier New" w:hint="default"/>
      </w:rPr>
    </w:lvl>
    <w:lvl w:ilvl="5" w:tplc="0C090005" w:tentative="1">
      <w:start w:val="1"/>
      <w:numFmt w:val="bullet"/>
      <w:lvlText w:val=""/>
      <w:lvlJc w:val="left"/>
      <w:pPr>
        <w:ind w:left="3895" w:hanging="360"/>
      </w:pPr>
      <w:rPr>
        <w:rFonts w:ascii="Wingdings" w:hAnsi="Wingdings" w:hint="default"/>
      </w:rPr>
    </w:lvl>
    <w:lvl w:ilvl="6" w:tplc="0C090001" w:tentative="1">
      <w:start w:val="1"/>
      <w:numFmt w:val="bullet"/>
      <w:lvlText w:val=""/>
      <w:lvlJc w:val="left"/>
      <w:pPr>
        <w:ind w:left="4615" w:hanging="360"/>
      </w:pPr>
      <w:rPr>
        <w:rFonts w:ascii="Symbol" w:hAnsi="Symbol" w:hint="default"/>
      </w:rPr>
    </w:lvl>
    <w:lvl w:ilvl="7" w:tplc="0C090003" w:tentative="1">
      <w:start w:val="1"/>
      <w:numFmt w:val="bullet"/>
      <w:lvlText w:val="o"/>
      <w:lvlJc w:val="left"/>
      <w:pPr>
        <w:ind w:left="5335" w:hanging="360"/>
      </w:pPr>
      <w:rPr>
        <w:rFonts w:ascii="Courier New" w:hAnsi="Courier New" w:cs="Courier New" w:hint="default"/>
      </w:rPr>
    </w:lvl>
    <w:lvl w:ilvl="8" w:tplc="0C090005" w:tentative="1">
      <w:start w:val="1"/>
      <w:numFmt w:val="bullet"/>
      <w:lvlText w:val=""/>
      <w:lvlJc w:val="left"/>
      <w:pPr>
        <w:ind w:left="6055" w:hanging="360"/>
      </w:pPr>
      <w:rPr>
        <w:rFonts w:ascii="Wingdings" w:hAnsi="Wingdings" w:hint="default"/>
      </w:rPr>
    </w:lvl>
  </w:abstractNum>
  <w:abstractNum w:abstractNumId="7">
    <w:nsid w:val="20BC0D0F"/>
    <w:multiLevelType w:val="multilevel"/>
    <w:tmpl w:val="3FFC2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8557D9C"/>
    <w:multiLevelType w:val="multilevel"/>
    <w:tmpl w:val="293EB922"/>
    <w:name w:val="Letter"/>
    <w:numStyleLink w:val="AECOMListBullets"/>
  </w:abstractNum>
  <w:abstractNum w:abstractNumId="9">
    <w:nsid w:val="2B6B6336"/>
    <w:multiLevelType w:val="hybridMultilevel"/>
    <w:tmpl w:val="B94E97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0683B79"/>
    <w:multiLevelType w:val="hybridMultilevel"/>
    <w:tmpl w:val="91F4C21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1B661AD"/>
    <w:multiLevelType w:val="hybridMultilevel"/>
    <w:tmpl w:val="20022F22"/>
    <w:lvl w:ilvl="0" w:tplc="0C090001">
      <w:start w:val="1"/>
      <w:numFmt w:val="bullet"/>
      <w:pStyle w:val="EDAWBodyBulleted"/>
      <w:lvlText w:val="•"/>
      <w:lvlJc w:val="left"/>
      <w:pPr>
        <w:tabs>
          <w:tab w:val="num" w:pos="227"/>
        </w:tabs>
        <w:ind w:left="227" w:hanging="227"/>
      </w:pPr>
      <w:rPr>
        <w:rFonts w:ascii="Univers LT Std 45 Light" w:hAnsi="Univers LT Std 45 Light"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338956BA"/>
    <w:multiLevelType w:val="hybridMultilevel"/>
    <w:tmpl w:val="ED3239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nsid w:val="36854596"/>
    <w:multiLevelType w:val="hybridMultilevel"/>
    <w:tmpl w:val="AE5EEB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7C53550"/>
    <w:multiLevelType w:val="hybridMultilevel"/>
    <w:tmpl w:val="1AF458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CCD41E0"/>
    <w:multiLevelType w:val="hybridMultilevel"/>
    <w:tmpl w:val="C9A4367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64C2154"/>
    <w:multiLevelType w:val="multilevel"/>
    <w:tmpl w:val="7862E9BE"/>
    <w:lvl w:ilvl="0">
      <w:start w:val="1"/>
      <w:numFmt w:val="decimal"/>
      <w:lvlText w:val="%1.0"/>
      <w:lvlJc w:val="left"/>
      <w:pPr>
        <w:tabs>
          <w:tab w:val="num" w:pos="992"/>
        </w:tabs>
        <w:ind w:left="992" w:hanging="992"/>
      </w:pPr>
      <w:rPr>
        <w:rFonts w:hint="default"/>
      </w:rPr>
    </w:lvl>
    <w:lvl w:ilvl="1">
      <w:start w:val="1"/>
      <w:numFmt w:val="decimal"/>
      <w:lvlText w:val="%1.%2"/>
      <w:lvlJc w:val="left"/>
      <w:pPr>
        <w:tabs>
          <w:tab w:val="num" w:pos="992"/>
        </w:tabs>
        <w:ind w:left="992" w:hanging="992"/>
      </w:pPr>
      <w:rPr>
        <w:rFonts w:hint="default"/>
      </w:rPr>
    </w:lvl>
    <w:lvl w:ilvl="2">
      <w:start w:val="1"/>
      <w:numFmt w:val="decimal"/>
      <w:lvlText w:val="%1.%2.%3"/>
      <w:lvlJc w:val="left"/>
      <w:pPr>
        <w:tabs>
          <w:tab w:val="num" w:pos="992"/>
        </w:tabs>
        <w:ind w:left="992" w:hanging="992"/>
      </w:pPr>
      <w:rPr>
        <w:rFonts w:hint="default"/>
      </w:rPr>
    </w:lvl>
    <w:lvl w:ilvl="3">
      <w:start w:val="1"/>
      <w:numFmt w:val="decimal"/>
      <w:lvlText w:val="%1.%2.%3.%4"/>
      <w:lvlJc w:val="left"/>
      <w:pPr>
        <w:tabs>
          <w:tab w:val="num" w:pos="1440"/>
        </w:tabs>
        <w:ind w:left="1134" w:hanging="1134"/>
      </w:pPr>
      <w:rPr>
        <w:rFonts w:hint="default"/>
      </w:rPr>
    </w:lvl>
    <w:lvl w:ilvl="4">
      <w:start w:val="1"/>
      <w:numFmt w:val="decimal"/>
      <w:lvlText w:val="%1.%2.%3.%4.%5"/>
      <w:lvlJc w:val="left"/>
      <w:pPr>
        <w:tabs>
          <w:tab w:val="num" w:pos="992"/>
        </w:tabs>
        <w:ind w:left="992" w:hanging="992"/>
      </w:pPr>
      <w:rPr>
        <w:rFonts w:hint="default"/>
      </w:rPr>
    </w:lvl>
    <w:lvl w:ilvl="5">
      <w:start w:val="1"/>
      <w:numFmt w:val="decimal"/>
      <w:lvlText w:val="%1.%2.%3.%4.%5.%6"/>
      <w:lvlJc w:val="left"/>
      <w:pPr>
        <w:tabs>
          <w:tab w:val="num" w:pos="-261"/>
        </w:tabs>
        <w:ind w:left="-549" w:hanging="1152"/>
      </w:pPr>
      <w:rPr>
        <w:rFonts w:hint="default"/>
      </w:rPr>
    </w:lvl>
    <w:lvl w:ilvl="6">
      <w:start w:val="1"/>
      <w:numFmt w:val="decimal"/>
      <w:lvlText w:val="%1.%2.%3.%4.%5.%6.%7"/>
      <w:lvlJc w:val="left"/>
      <w:pPr>
        <w:tabs>
          <w:tab w:val="num" w:pos="99"/>
        </w:tabs>
        <w:ind w:left="-405" w:hanging="1296"/>
      </w:pPr>
      <w:rPr>
        <w:rFonts w:hint="default"/>
      </w:rPr>
    </w:lvl>
    <w:lvl w:ilvl="7">
      <w:start w:val="1"/>
      <w:numFmt w:val="decimal"/>
      <w:lvlText w:val="%1.%2.%3.%4.%5.%6.%7.%8"/>
      <w:lvlJc w:val="left"/>
      <w:pPr>
        <w:tabs>
          <w:tab w:val="num" w:pos="459"/>
        </w:tabs>
        <w:ind w:left="-261" w:hanging="1440"/>
      </w:pPr>
      <w:rPr>
        <w:rFonts w:hint="default"/>
      </w:rPr>
    </w:lvl>
    <w:lvl w:ilvl="8">
      <w:start w:val="1"/>
      <w:numFmt w:val="lowerLetter"/>
      <w:pStyle w:val="Heading9"/>
      <w:suff w:val="nothing"/>
      <w:lvlText w:val="%9"/>
      <w:lvlJc w:val="left"/>
      <w:pPr>
        <w:ind w:left="-117" w:hanging="1584"/>
      </w:pPr>
      <w:rPr>
        <w:rFonts w:hint="default"/>
        <w:vanish/>
        <w:color w:val="FFFFFF"/>
        <w:sz w:val="2"/>
      </w:rPr>
    </w:lvl>
  </w:abstractNum>
  <w:abstractNum w:abstractNumId="17">
    <w:nsid w:val="47A13965"/>
    <w:multiLevelType w:val="hybridMultilevel"/>
    <w:tmpl w:val="5AF85F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4E4E4CE5"/>
    <w:multiLevelType w:val="multilevel"/>
    <w:tmpl w:val="293EB922"/>
    <w:styleLink w:val="AECOMListBullets"/>
    <w:lvl w:ilvl="0">
      <w:start w:val="1"/>
      <w:numFmt w:val="bullet"/>
      <w:lvlText w:val="-"/>
      <w:lvlJc w:val="left"/>
      <w:pPr>
        <w:ind w:left="425" w:hanging="425"/>
      </w:pPr>
      <w:rPr>
        <w:rFonts w:ascii="Arial" w:hAnsi="Arial" w:cs="Times New Roman" w:hint="default"/>
      </w:rPr>
    </w:lvl>
    <w:lvl w:ilvl="1">
      <w:start w:val="1"/>
      <w:numFmt w:val="bullet"/>
      <w:lvlText w:val=""/>
      <w:lvlJc w:val="left"/>
      <w:pPr>
        <w:ind w:left="850" w:hanging="425"/>
      </w:pPr>
      <w:rPr>
        <w:rFonts w:ascii="Symbol" w:hAnsi="Symbol" w:hint="default"/>
        <w:color w:val="auto"/>
      </w:rPr>
    </w:lvl>
    <w:lvl w:ilvl="2">
      <w:start w:val="1"/>
      <w:numFmt w:val="bullet"/>
      <w:lvlText w:val=""/>
      <w:lvlJc w:val="left"/>
      <w:pPr>
        <w:ind w:left="1275" w:hanging="425"/>
      </w:pPr>
      <w:rPr>
        <w:rFonts w:ascii="Wingdings" w:hAnsi="Wingdings" w:cs="Times New Roman" w:hint="default"/>
        <w:color w:val="auto"/>
      </w:rPr>
    </w:lvl>
    <w:lvl w:ilvl="3">
      <w:start w:val="1"/>
      <w:numFmt w:val="none"/>
      <w:lvlText w:val="%4"/>
      <w:lvlJc w:val="left"/>
      <w:pPr>
        <w:ind w:left="1700" w:hanging="425"/>
      </w:pPr>
      <w:rPr>
        <w:rFonts w:ascii="Arial" w:hAnsi="Arial" w:hint="default"/>
        <w:color w:val="auto"/>
      </w:rPr>
    </w:lvl>
    <w:lvl w:ilvl="4">
      <w:start w:val="1"/>
      <w:numFmt w:val="none"/>
      <w:lvlText w:val="%5"/>
      <w:lvlJc w:val="left"/>
      <w:pPr>
        <w:ind w:left="2125" w:hanging="425"/>
      </w:pPr>
      <w:rPr>
        <w:rFonts w:ascii="Arial" w:hAnsi="Arial" w:hint="default"/>
        <w:color w:val="auto"/>
      </w:rPr>
    </w:lvl>
    <w:lvl w:ilvl="5">
      <w:start w:val="1"/>
      <w:numFmt w:val="none"/>
      <w:lvlText w:val="%6"/>
      <w:lvlJc w:val="left"/>
      <w:pPr>
        <w:ind w:left="2550" w:hanging="425"/>
      </w:pPr>
      <w:rPr>
        <w:rFonts w:ascii="Arial" w:hAnsi="Arial" w:hint="default"/>
        <w:color w:val="auto"/>
      </w:rPr>
    </w:lvl>
    <w:lvl w:ilvl="6">
      <w:start w:val="1"/>
      <w:numFmt w:val="none"/>
      <w:lvlText w:val="%7"/>
      <w:lvlJc w:val="left"/>
      <w:pPr>
        <w:ind w:left="2975" w:hanging="425"/>
      </w:pPr>
      <w:rPr>
        <w:rFonts w:ascii="Arial" w:hAnsi="Arial" w:hint="default"/>
        <w:color w:val="auto"/>
      </w:rPr>
    </w:lvl>
    <w:lvl w:ilvl="7">
      <w:start w:val="1"/>
      <w:numFmt w:val="none"/>
      <w:lvlText w:val="%8"/>
      <w:lvlJc w:val="left"/>
      <w:pPr>
        <w:ind w:left="3400" w:hanging="425"/>
      </w:pPr>
      <w:rPr>
        <w:rFonts w:ascii="Arial" w:hAnsi="Arial" w:hint="default"/>
        <w:color w:val="auto"/>
      </w:rPr>
    </w:lvl>
    <w:lvl w:ilvl="8">
      <w:start w:val="1"/>
      <w:numFmt w:val="none"/>
      <w:lvlText w:val="%9"/>
      <w:lvlJc w:val="left"/>
      <w:pPr>
        <w:ind w:left="3825" w:hanging="425"/>
      </w:pPr>
      <w:rPr>
        <w:rFonts w:ascii="Arial" w:hAnsi="Arial" w:cs="Times New Roman" w:hint="default"/>
        <w:color w:val="auto"/>
      </w:rPr>
    </w:lvl>
  </w:abstractNum>
  <w:abstractNum w:abstractNumId="19">
    <w:nsid w:val="529201D8"/>
    <w:multiLevelType w:val="hybridMultilevel"/>
    <w:tmpl w:val="DECCD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4835E9A"/>
    <w:multiLevelType w:val="hybridMultilevel"/>
    <w:tmpl w:val="1E44A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B6906D6"/>
    <w:multiLevelType w:val="hybridMultilevel"/>
    <w:tmpl w:val="CE38C6C6"/>
    <w:lvl w:ilvl="0" w:tplc="ACF4B2C6">
      <w:start w:val="1"/>
      <w:numFmt w:val="bullet"/>
      <w:pStyle w:val="Bullet1"/>
      <w:lvlText w:val=""/>
      <w:lvlJc w:val="left"/>
      <w:pPr>
        <w:tabs>
          <w:tab w:val="num" w:pos="993"/>
        </w:tabs>
        <w:ind w:left="993" w:hanging="426"/>
      </w:pPr>
      <w:rPr>
        <w:rFonts w:ascii="Symbol" w:hAnsi="Symbol" w:hint="default"/>
        <w:color w:val="auto"/>
        <w:sz w:val="18"/>
      </w:rPr>
    </w:lvl>
    <w:lvl w:ilvl="1" w:tplc="FFFFFFFF">
      <w:start w:val="1"/>
      <w:numFmt w:val="bullet"/>
      <w:lvlText w:val="o"/>
      <w:lvlJc w:val="left"/>
      <w:pPr>
        <w:tabs>
          <w:tab w:val="num" w:pos="2007"/>
        </w:tabs>
        <w:ind w:left="2007" w:hanging="360"/>
      </w:pPr>
      <w:rPr>
        <w:rFonts w:ascii="Courier New" w:hAnsi="Courier New" w:hint="default"/>
      </w:rPr>
    </w:lvl>
    <w:lvl w:ilvl="2" w:tplc="FFFFFFFF">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22">
    <w:nsid w:val="5B6E4E12"/>
    <w:multiLevelType w:val="hybridMultilevel"/>
    <w:tmpl w:val="A6F46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B82516F"/>
    <w:multiLevelType w:val="multilevel"/>
    <w:tmpl w:val="BF20D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052740B"/>
    <w:multiLevelType w:val="hybridMultilevel"/>
    <w:tmpl w:val="301C262E"/>
    <w:lvl w:ilvl="0" w:tplc="0C090005">
      <w:start w:val="1"/>
      <w:numFmt w:val="bullet"/>
      <w:lvlText w:val=""/>
      <w:lvlJc w:val="left"/>
      <w:pPr>
        <w:ind w:left="720" w:hanging="360"/>
      </w:pPr>
      <w:rPr>
        <w:rFonts w:ascii="Wingdings" w:hAnsi="Wingding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663A7E37"/>
    <w:multiLevelType w:val="hybridMultilevel"/>
    <w:tmpl w:val="D2E8B3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10C1BC8"/>
    <w:multiLevelType w:val="hybridMultilevel"/>
    <w:tmpl w:val="1A5C99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nsid w:val="723777DC"/>
    <w:multiLevelType w:val="hybridMultilevel"/>
    <w:tmpl w:val="22440C0E"/>
    <w:lvl w:ilvl="0" w:tplc="5D5C1800">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2160" w:hanging="360"/>
      </w:pPr>
      <w:rPr>
        <w:rFonts w:ascii="Courier New" w:hAnsi="Courier New" w:cs="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3D75A45"/>
    <w:multiLevelType w:val="hybridMultilevel"/>
    <w:tmpl w:val="9CDE95D6"/>
    <w:lvl w:ilvl="0" w:tplc="9056D88A">
      <w:numFmt w:val="bullet"/>
      <w:lvlText w:val="-"/>
      <w:lvlJc w:val="left"/>
      <w:pPr>
        <w:ind w:left="720" w:hanging="360"/>
      </w:pPr>
      <w:rPr>
        <w:rFonts w:ascii="Calibri" w:eastAsia="Calibri"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5440741"/>
    <w:multiLevelType w:val="multilevel"/>
    <w:tmpl w:val="293EB922"/>
    <w:numStyleLink w:val="AECOMListBullets"/>
  </w:abstractNum>
  <w:abstractNum w:abstractNumId="30">
    <w:nsid w:val="796310A2"/>
    <w:multiLevelType w:val="hybridMultilevel"/>
    <w:tmpl w:val="A61C03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D4F06B5"/>
    <w:multiLevelType w:val="hybridMultilevel"/>
    <w:tmpl w:val="33269C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EC068D4"/>
    <w:multiLevelType w:val="hybridMultilevel"/>
    <w:tmpl w:val="9D7297A6"/>
    <w:lvl w:ilvl="0" w:tplc="0C090003">
      <w:start w:val="1"/>
      <w:numFmt w:val="bullet"/>
      <w:lvlText w:val="o"/>
      <w:lvlJc w:val="left"/>
      <w:pPr>
        <w:ind w:left="2138" w:hanging="360"/>
      </w:pPr>
      <w:rPr>
        <w:rFonts w:ascii="Courier New" w:hAnsi="Courier New" w:cs="Courier New"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num w:numId="1">
    <w:abstractNumId w:val="16"/>
  </w:num>
  <w:num w:numId="2">
    <w:abstractNumId w:val="0"/>
  </w:num>
  <w:num w:numId="3">
    <w:abstractNumId w:val="1"/>
  </w:num>
  <w:num w:numId="4">
    <w:abstractNumId w:val="18"/>
  </w:num>
  <w:num w:numId="5">
    <w:abstractNumId w:val="28"/>
  </w:num>
  <w:num w:numId="6">
    <w:abstractNumId w:val="21"/>
  </w:num>
  <w:num w:numId="7">
    <w:abstractNumId w:val="29"/>
  </w:num>
  <w:num w:numId="8">
    <w:abstractNumId w:val="31"/>
  </w:num>
  <w:num w:numId="9">
    <w:abstractNumId w:val="6"/>
  </w:num>
  <w:num w:numId="10">
    <w:abstractNumId w:val="2"/>
  </w:num>
  <w:num w:numId="11">
    <w:abstractNumId w:val="32"/>
  </w:num>
  <w:num w:numId="12">
    <w:abstractNumId w:val="26"/>
  </w:num>
  <w:num w:numId="13">
    <w:abstractNumId w:val="12"/>
  </w:num>
  <w:num w:numId="14">
    <w:abstractNumId w:val="13"/>
  </w:num>
  <w:num w:numId="15">
    <w:abstractNumId w:val="20"/>
  </w:num>
  <w:num w:numId="16">
    <w:abstractNumId w:val="3"/>
  </w:num>
  <w:num w:numId="17">
    <w:abstractNumId w:val="4"/>
  </w:num>
  <w:num w:numId="18">
    <w:abstractNumId w:val="11"/>
  </w:num>
  <w:num w:numId="19">
    <w:abstractNumId w:val="22"/>
  </w:num>
  <w:num w:numId="20">
    <w:abstractNumId w:val="30"/>
  </w:num>
  <w:num w:numId="21">
    <w:abstractNumId w:val="25"/>
  </w:num>
  <w:num w:numId="22">
    <w:abstractNumId w:val="17"/>
  </w:num>
  <w:num w:numId="23">
    <w:abstractNumId w:val="24"/>
  </w:num>
  <w:num w:numId="24">
    <w:abstractNumId w:val="9"/>
  </w:num>
  <w:num w:numId="25">
    <w:abstractNumId w:val="14"/>
  </w:num>
  <w:num w:numId="26">
    <w:abstractNumId w:val="7"/>
  </w:num>
  <w:num w:numId="27">
    <w:abstractNumId w:val="23"/>
  </w:num>
  <w:num w:numId="28">
    <w:abstractNumId w:val="19"/>
  </w:num>
  <w:num w:numId="29">
    <w:abstractNumId w:val="5"/>
  </w:num>
  <w:num w:numId="30">
    <w:abstractNumId w:val="15"/>
  </w:num>
  <w:num w:numId="31">
    <w:abstractNumId w:val="10"/>
  </w:num>
  <w:num w:numId="32">
    <w:abstractNumId w:val="2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34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0A6C"/>
    <w:rsid w:val="00000886"/>
    <w:rsid w:val="0000091F"/>
    <w:rsid w:val="0000160B"/>
    <w:rsid w:val="000016F5"/>
    <w:rsid w:val="00003D0A"/>
    <w:rsid w:val="00003E60"/>
    <w:rsid w:val="00004DC6"/>
    <w:rsid w:val="00007399"/>
    <w:rsid w:val="00007864"/>
    <w:rsid w:val="000131F9"/>
    <w:rsid w:val="000140BF"/>
    <w:rsid w:val="00014584"/>
    <w:rsid w:val="000158DD"/>
    <w:rsid w:val="00021113"/>
    <w:rsid w:val="00025531"/>
    <w:rsid w:val="00027BA7"/>
    <w:rsid w:val="00031359"/>
    <w:rsid w:val="0003500B"/>
    <w:rsid w:val="00035325"/>
    <w:rsid w:val="00037EFD"/>
    <w:rsid w:val="00040CFB"/>
    <w:rsid w:val="00041CBC"/>
    <w:rsid w:val="000427B6"/>
    <w:rsid w:val="00044266"/>
    <w:rsid w:val="00050C6A"/>
    <w:rsid w:val="00051BAF"/>
    <w:rsid w:val="0005262D"/>
    <w:rsid w:val="00052A1C"/>
    <w:rsid w:val="00053759"/>
    <w:rsid w:val="000539F1"/>
    <w:rsid w:val="00053E7F"/>
    <w:rsid w:val="000554CB"/>
    <w:rsid w:val="00060B06"/>
    <w:rsid w:val="0006149C"/>
    <w:rsid w:val="000633F2"/>
    <w:rsid w:val="00066433"/>
    <w:rsid w:val="00067127"/>
    <w:rsid w:val="000673C1"/>
    <w:rsid w:val="00067F45"/>
    <w:rsid w:val="000700D9"/>
    <w:rsid w:val="00070714"/>
    <w:rsid w:val="00070AA2"/>
    <w:rsid w:val="00072733"/>
    <w:rsid w:val="00072ACA"/>
    <w:rsid w:val="0007396A"/>
    <w:rsid w:val="0007415A"/>
    <w:rsid w:val="000743D7"/>
    <w:rsid w:val="00074AD0"/>
    <w:rsid w:val="00081BA4"/>
    <w:rsid w:val="00084AF9"/>
    <w:rsid w:val="00087758"/>
    <w:rsid w:val="00090438"/>
    <w:rsid w:val="0009163C"/>
    <w:rsid w:val="00091EB5"/>
    <w:rsid w:val="000939C6"/>
    <w:rsid w:val="00095177"/>
    <w:rsid w:val="00096F26"/>
    <w:rsid w:val="00096FCB"/>
    <w:rsid w:val="000977BB"/>
    <w:rsid w:val="00097E75"/>
    <w:rsid w:val="000A1D78"/>
    <w:rsid w:val="000A4209"/>
    <w:rsid w:val="000A6063"/>
    <w:rsid w:val="000A6B2F"/>
    <w:rsid w:val="000A7216"/>
    <w:rsid w:val="000B0268"/>
    <w:rsid w:val="000B2A96"/>
    <w:rsid w:val="000B3516"/>
    <w:rsid w:val="000B4192"/>
    <w:rsid w:val="000B53C9"/>
    <w:rsid w:val="000B5735"/>
    <w:rsid w:val="000B5CDC"/>
    <w:rsid w:val="000B68C7"/>
    <w:rsid w:val="000B76D7"/>
    <w:rsid w:val="000C1EC1"/>
    <w:rsid w:val="000C26DF"/>
    <w:rsid w:val="000C6AB3"/>
    <w:rsid w:val="000C7DE1"/>
    <w:rsid w:val="000D1246"/>
    <w:rsid w:val="000D2B3A"/>
    <w:rsid w:val="000D3124"/>
    <w:rsid w:val="000D456E"/>
    <w:rsid w:val="000D588D"/>
    <w:rsid w:val="000D757E"/>
    <w:rsid w:val="000E3092"/>
    <w:rsid w:val="000E3329"/>
    <w:rsid w:val="000E3ADE"/>
    <w:rsid w:val="000E5225"/>
    <w:rsid w:val="000F0629"/>
    <w:rsid w:val="000F09C9"/>
    <w:rsid w:val="000F25A5"/>
    <w:rsid w:val="000F2CA4"/>
    <w:rsid w:val="000F430F"/>
    <w:rsid w:val="000F6397"/>
    <w:rsid w:val="000F6CCB"/>
    <w:rsid w:val="001002DD"/>
    <w:rsid w:val="0010094D"/>
    <w:rsid w:val="001047FD"/>
    <w:rsid w:val="0010491B"/>
    <w:rsid w:val="00106DC8"/>
    <w:rsid w:val="00110698"/>
    <w:rsid w:val="00113045"/>
    <w:rsid w:val="0011313A"/>
    <w:rsid w:val="00113C86"/>
    <w:rsid w:val="00113D0E"/>
    <w:rsid w:val="00114943"/>
    <w:rsid w:val="00114B7C"/>
    <w:rsid w:val="00115AF5"/>
    <w:rsid w:val="00116C03"/>
    <w:rsid w:val="001205E6"/>
    <w:rsid w:val="001217BF"/>
    <w:rsid w:val="001219D2"/>
    <w:rsid w:val="0012412C"/>
    <w:rsid w:val="00125874"/>
    <w:rsid w:val="001264F2"/>
    <w:rsid w:val="0013120C"/>
    <w:rsid w:val="00131F40"/>
    <w:rsid w:val="00132A67"/>
    <w:rsid w:val="0013305D"/>
    <w:rsid w:val="00133663"/>
    <w:rsid w:val="0013587D"/>
    <w:rsid w:val="00135988"/>
    <w:rsid w:val="00135995"/>
    <w:rsid w:val="00136069"/>
    <w:rsid w:val="00141996"/>
    <w:rsid w:val="00141A10"/>
    <w:rsid w:val="00144132"/>
    <w:rsid w:val="00144A1C"/>
    <w:rsid w:val="00147E9D"/>
    <w:rsid w:val="00151898"/>
    <w:rsid w:val="00153792"/>
    <w:rsid w:val="00161DD8"/>
    <w:rsid w:val="00163828"/>
    <w:rsid w:val="00163838"/>
    <w:rsid w:val="001646A4"/>
    <w:rsid w:val="00165EE5"/>
    <w:rsid w:val="0016612F"/>
    <w:rsid w:val="00167DB6"/>
    <w:rsid w:val="00170007"/>
    <w:rsid w:val="00172563"/>
    <w:rsid w:val="00175285"/>
    <w:rsid w:val="00175802"/>
    <w:rsid w:val="0017606E"/>
    <w:rsid w:val="00176A6A"/>
    <w:rsid w:val="00177531"/>
    <w:rsid w:val="001776FC"/>
    <w:rsid w:val="001810F1"/>
    <w:rsid w:val="00183A4E"/>
    <w:rsid w:val="001840EB"/>
    <w:rsid w:val="0018661A"/>
    <w:rsid w:val="00186FFF"/>
    <w:rsid w:val="00191DE4"/>
    <w:rsid w:val="00192568"/>
    <w:rsid w:val="0019402E"/>
    <w:rsid w:val="00194714"/>
    <w:rsid w:val="001948D6"/>
    <w:rsid w:val="00196221"/>
    <w:rsid w:val="00196BFC"/>
    <w:rsid w:val="00197615"/>
    <w:rsid w:val="001977E3"/>
    <w:rsid w:val="00197950"/>
    <w:rsid w:val="001A071D"/>
    <w:rsid w:val="001A074C"/>
    <w:rsid w:val="001A26B4"/>
    <w:rsid w:val="001A5224"/>
    <w:rsid w:val="001A555F"/>
    <w:rsid w:val="001A6EFC"/>
    <w:rsid w:val="001A71C2"/>
    <w:rsid w:val="001A7E2E"/>
    <w:rsid w:val="001B14B1"/>
    <w:rsid w:val="001B34AC"/>
    <w:rsid w:val="001B3CD1"/>
    <w:rsid w:val="001B6BCF"/>
    <w:rsid w:val="001C127C"/>
    <w:rsid w:val="001C12F6"/>
    <w:rsid w:val="001C170E"/>
    <w:rsid w:val="001C50BE"/>
    <w:rsid w:val="001C5C92"/>
    <w:rsid w:val="001C64B2"/>
    <w:rsid w:val="001C677E"/>
    <w:rsid w:val="001C6E0F"/>
    <w:rsid w:val="001C755B"/>
    <w:rsid w:val="001D0C95"/>
    <w:rsid w:val="001D2936"/>
    <w:rsid w:val="001D4041"/>
    <w:rsid w:val="001D4231"/>
    <w:rsid w:val="001D6416"/>
    <w:rsid w:val="001D66D2"/>
    <w:rsid w:val="001D7CD1"/>
    <w:rsid w:val="001E455D"/>
    <w:rsid w:val="001E4CA6"/>
    <w:rsid w:val="001E55D5"/>
    <w:rsid w:val="001E5E35"/>
    <w:rsid w:val="001E7FEE"/>
    <w:rsid w:val="001F12A4"/>
    <w:rsid w:val="001F1AD7"/>
    <w:rsid w:val="001F2745"/>
    <w:rsid w:val="001F2B70"/>
    <w:rsid w:val="001F54F3"/>
    <w:rsid w:val="001F69AD"/>
    <w:rsid w:val="001F7FFD"/>
    <w:rsid w:val="00201070"/>
    <w:rsid w:val="002024DB"/>
    <w:rsid w:val="00204328"/>
    <w:rsid w:val="00206298"/>
    <w:rsid w:val="00206629"/>
    <w:rsid w:val="00207DE7"/>
    <w:rsid w:val="0021107C"/>
    <w:rsid w:val="00212577"/>
    <w:rsid w:val="00212F26"/>
    <w:rsid w:val="00216998"/>
    <w:rsid w:val="0022215A"/>
    <w:rsid w:val="00223028"/>
    <w:rsid w:val="002231F5"/>
    <w:rsid w:val="00223449"/>
    <w:rsid w:val="00224152"/>
    <w:rsid w:val="002251D8"/>
    <w:rsid w:val="0022626F"/>
    <w:rsid w:val="00227741"/>
    <w:rsid w:val="0022786C"/>
    <w:rsid w:val="00227DF1"/>
    <w:rsid w:val="00230F67"/>
    <w:rsid w:val="00231EF9"/>
    <w:rsid w:val="002327FF"/>
    <w:rsid w:val="00232CA7"/>
    <w:rsid w:val="002337EB"/>
    <w:rsid w:val="002353ED"/>
    <w:rsid w:val="00235A5F"/>
    <w:rsid w:val="00244369"/>
    <w:rsid w:val="0024650D"/>
    <w:rsid w:val="00250278"/>
    <w:rsid w:val="002505DE"/>
    <w:rsid w:val="002524D2"/>
    <w:rsid w:val="002527A2"/>
    <w:rsid w:val="002527D0"/>
    <w:rsid w:val="002546ED"/>
    <w:rsid w:val="00254AA7"/>
    <w:rsid w:val="00257208"/>
    <w:rsid w:val="002671BF"/>
    <w:rsid w:val="002678F1"/>
    <w:rsid w:val="002748A1"/>
    <w:rsid w:val="00275703"/>
    <w:rsid w:val="002759E3"/>
    <w:rsid w:val="00276400"/>
    <w:rsid w:val="002765A3"/>
    <w:rsid w:val="00276B35"/>
    <w:rsid w:val="00276C4F"/>
    <w:rsid w:val="0027780F"/>
    <w:rsid w:val="0028100D"/>
    <w:rsid w:val="00286FD3"/>
    <w:rsid w:val="002872A4"/>
    <w:rsid w:val="002879C3"/>
    <w:rsid w:val="00287D74"/>
    <w:rsid w:val="00290030"/>
    <w:rsid w:val="00291121"/>
    <w:rsid w:val="00292034"/>
    <w:rsid w:val="002926D2"/>
    <w:rsid w:val="00293326"/>
    <w:rsid w:val="00294AFF"/>
    <w:rsid w:val="00294DCA"/>
    <w:rsid w:val="00294FBD"/>
    <w:rsid w:val="00295639"/>
    <w:rsid w:val="0029679C"/>
    <w:rsid w:val="002A1B34"/>
    <w:rsid w:val="002A2C4E"/>
    <w:rsid w:val="002A2D2B"/>
    <w:rsid w:val="002A3E49"/>
    <w:rsid w:val="002A5A55"/>
    <w:rsid w:val="002A676F"/>
    <w:rsid w:val="002A75EB"/>
    <w:rsid w:val="002A7BED"/>
    <w:rsid w:val="002B4632"/>
    <w:rsid w:val="002B629D"/>
    <w:rsid w:val="002B6FDC"/>
    <w:rsid w:val="002B7C9F"/>
    <w:rsid w:val="002C066F"/>
    <w:rsid w:val="002C1B76"/>
    <w:rsid w:val="002C261F"/>
    <w:rsid w:val="002C35A3"/>
    <w:rsid w:val="002C368E"/>
    <w:rsid w:val="002C3EF9"/>
    <w:rsid w:val="002C5598"/>
    <w:rsid w:val="002C597C"/>
    <w:rsid w:val="002C5E2B"/>
    <w:rsid w:val="002C6C1B"/>
    <w:rsid w:val="002C7E1A"/>
    <w:rsid w:val="002D0A27"/>
    <w:rsid w:val="002D23CE"/>
    <w:rsid w:val="002D2C58"/>
    <w:rsid w:val="002D3AF9"/>
    <w:rsid w:val="002D435E"/>
    <w:rsid w:val="002D4446"/>
    <w:rsid w:val="002D4487"/>
    <w:rsid w:val="002D4DF3"/>
    <w:rsid w:val="002D581C"/>
    <w:rsid w:val="002D6AE6"/>
    <w:rsid w:val="002E1070"/>
    <w:rsid w:val="002E1C69"/>
    <w:rsid w:val="002E7749"/>
    <w:rsid w:val="002F07CB"/>
    <w:rsid w:val="002F2427"/>
    <w:rsid w:val="002F34A0"/>
    <w:rsid w:val="002F41B1"/>
    <w:rsid w:val="002F551A"/>
    <w:rsid w:val="002F71C8"/>
    <w:rsid w:val="003003D2"/>
    <w:rsid w:val="00301A9A"/>
    <w:rsid w:val="00303B9F"/>
    <w:rsid w:val="003064F6"/>
    <w:rsid w:val="00306539"/>
    <w:rsid w:val="0030697A"/>
    <w:rsid w:val="003077A8"/>
    <w:rsid w:val="00307A90"/>
    <w:rsid w:val="00314CC0"/>
    <w:rsid w:val="003153B4"/>
    <w:rsid w:val="00315D2C"/>
    <w:rsid w:val="00316D37"/>
    <w:rsid w:val="0031799A"/>
    <w:rsid w:val="00320FF7"/>
    <w:rsid w:val="00321032"/>
    <w:rsid w:val="00321646"/>
    <w:rsid w:val="00322D4C"/>
    <w:rsid w:val="00323B7C"/>
    <w:rsid w:val="00326DFB"/>
    <w:rsid w:val="0033088D"/>
    <w:rsid w:val="00331E79"/>
    <w:rsid w:val="00333689"/>
    <w:rsid w:val="00335895"/>
    <w:rsid w:val="00336731"/>
    <w:rsid w:val="003372BF"/>
    <w:rsid w:val="003402B8"/>
    <w:rsid w:val="00342CD8"/>
    <w:rsid w:val="00342F93"/>
    <w:rsid w:val="00343724"/>
    <w:rsid w:val="00343841"/>
    <w:rsid w:val="00343920"/>
    <w:rsid w:val="00346E1D"/>
    <w:rsid w:val="00347682"/>
    <w:rsid w:val="003513A3"/>
    <w:rsid w:val="0035167A"/>
    <w:rsid w:val="00355AAE"/>
    <w:rsid w:val="00357B1F"/>
    <w:rsid w:val="00361919"/>
    <w:rsid w:val="00361DE2"/>
    <w:rsid w:val="003629F7"/>
    <w:rsid w:val="00362BD7"/>
    <w:rsid w:val="00362E78"/>
    <w:rsid w:val="00363492"/>
    <w:rsid w:val="00364F01"/>
    <w:rsid w:val="003650BA"/>
    <w:rsid w:val="00367351"/>
    <w:rsid w:val="00367953"/>
    <w:rsid w:val="00367F81"/>
    <w:rsid w:val="00371158"/>
    <w:rsid w:val="00374F28"/>
    <w:rsid w:val="00376214"/>
    <w:rsid w:val="00376406"/>
    <w:rsid w:val="00377A43"/>
    <w:rsid w:val="00377D92"/>
    <w:rsid w:val="003803C0"/>
    <w:rsid w:val="00382AF6"/>
    <w:rsid w:val="00383449"/>
    <w:rsid w:val="003853C5"/>
    <w:rsid w:val="00386C2B"/>
    <w:rsid w:val="003873BE"/>
    <w:rsid w:val="003877BA"/>
    <w:rsid w:val="0039064E"/>
    <w:rsid w:val="00392323"/>
    <w:rsid w:val="003934A7"/>
    <w:rsid w:val="0039616F"/>
    <w:rsid w:val="00396DE1"/>
    <w:rsid w:val="003A09F6"/>
    <w:rsid w:val="003A170A"/>
    <w:rsid w:val="003A4C5A"/>
    <w:rsid w:val="003A5870"/>
    <w:rsid w:val="003A603A"/>
    <w:rsid w:val="003A78F4"/>
    <w:rsid w:val="003B0823"/>
    <w:rsid w:val="003B5A63"/>
    <w:rsid w:val="003B75B3"/>
    <w:rsid w:val="003C22CC"/>
    <w:rsid w:val="003C28EB"/>
    <w:rsid w:val="003C29FF"/>
    <w:rsid w:val="003C35CB"/>
    <w:rsid w:val="003C3EA0"/>
    <w:rsid w:val="003C4BCD"/>
    <w:rsid w:val="003C5F3F"/>
    <w:rsid w:val="003C623A"/>
    <w:rsid w:val="003C6AD1"/>
    <w:rsid w:val="003C7B58"/>
    <w:rsid w:val="003D008C"/>
    <w:rsid w:val="003D0141"/>
    <w:rsid w:val="003D0F4B"/>
    <w:rsid w:val="003D1BA8"/>
    <w:rsid w:val="003D331D"/>
    <w:rsid w:val="003D3EF8"/>
    <w:rsid w:val="003D476E"/>
    <w:rsid w:val="003D5204"/>
    <w:rsid w:val="003E034C"/>
    <w:rsid w:val="003E0B8F"/>
    <w:rsid w:val="003E1008"/>
    <w:rsid w:val="003F2812"/>
    <w:rsid w:val="003F4DB5"/>
    <w:rsid w:val="003F4DBC"/>
    <w:rsid w:val="003F623F"/>
    <w:rsid w:val="003F6D53"/>
    <w:rsid w:val="003F771A"/>
    <w:rsid w:val="003F79F2"/>
    <w:rsid w:val="0040003B"/>
    <w:rsid w:val="004006A4"/>
    <w:rsid w:val="00403D8C"/>
    <w:rsid w:val="0040408E"/>
    <w:rsid w:val="00405157"/>
    <w:rsid w:val="00405302"/>
    <w:rsid w:val="00406145"/>
    <w:rsid w:val="00410C4F"/>
    <w:rsid w:val="0041159C"/>
    <w:rsid w:val="0041247D"/>
    <w:rsid w:val="00413B92"/>
    <w:rsid w:val="00417359"/>
    <w:rsid w:val="00420369"/>
    <w:rsid w:val="00420FE8"/>
    <w:rsid w:val="00421C54"/>
    <w:rsid w:val="00422F7E"/>
    <w:rsid w:val="00423F2A"/>
    <w:rsid w:val="00424516"/>
    <w:rsid w:val="004258ED"/>
    <w:rsid w:val="00426B1A"/>
    <w:rsid w:val="00426BDF"/>
    <w:rsid w:val="004303BF"/>
    <w:rsid w:val="00433166"/>
    <w:rsid w:val="0043384A"/>
    <w:rsid w:val="004364BC"/>
    <w:rsid w:val="0044103B"/>
    <w:rsid w:val="00441EB9"/>
    <w:rsid w:val="00442906"/>
    <w:rsid w:val="0044295F"/>
    <w:rsid w:val="00442ADE"/>
    <w:rsid w:val="00442F77"/>
    <w:rsid w:val="00445108"/>
    <w:rsid w:val="00445C6A"/>
    <w:rsid w:val="0044784B"/>
    <w:rsid w:val="0045211F"/>
    <w:rsid w:val="004549E5"/>
    <w:rsid w:val="0045652A"/>
    <w:rsid w:val="004570FB"/>
    <w:rsid w:val="004616C0"/>
    <w:rsid w:val="0046229E"/>
    <w:rsid w:val="00463382"/>
    <w:rsid w:val="00463FC2"/>
    <w:rsid w:val="00467A7B"/>
    <w:rsid w:val="0047303E"/>
    <w:rsid w:val="0047362E"/>
    <w:rsid w:val="0047459D"/>
    <w:rsid w:val="004745EA"/>
    <w:rsid w:val="004755ED"/>
    <w:rsid w:val="00477AE6"/>
    <w:rsid w:val="00480049"/>
    <w:rsid w:val="004812D5"/>
    <w:rsid w:val="00481B9D"/>
    <w:rsid w:val="00481BEA"/>
    <w:rsid w:val="004824AF"/>
    <w:rsid w:val="004828EC"/>
    <w:rsid w:val="00484B09"/>
    <w:rsid w:val="004851A3"/>
    <w:rsid w:val="00486EA4"/>
    <w:rsid w:val="00491942"/>
    <w:rsid w:val="004926EA"/>
    <w:rsid w:val="00496238"/>
    <w:rsid w:val="004971E6"/>
    <w:rsid w:val="0049737F"/>
    <w:rsid w:val="004A070B"/>
    <w:rsid w:val="004A1132"/>
    <w:rsid w:val="004A40C8"/>
    <w:rsid w:val="004A486E"/>
    <w:rsid w:val="004A4E1B"/>
    <w:rsid w:val="004A5D39"/>
    <w:rsid w:val="004A71FE"/>
    <w:rsid w:val="004A791C"/>
    <w:rsid w:val="004B4D96"/>
    <w:rsid w:val="004B50B8"/>
    <w:rsid w:val="004B6AC8"/>
    <w:rsid w:val="004B7D8D"/>
    <w:rsid w:val="004B7DDB"/>
    <w:rsid w:val="004C0804"/>
    <w:rsid w:val="004C0EEC"/>
    <w:rsid w:val="004C2221"/>
    <w:rsid w:val="004C51ED"/>
    <w:rsid w:val="004C5C95"/>
    <w:rsid w:val="004C724D"/>
    <w:rsid w:val="004D0193"/>
    <w:rsid w:val="004D0A91"/>
    <w:rsid w:val="004D6576"/>
    <w:rsid w:val="004E0943"/>
    <w:rsid w:val="004E1592"/>
    <w:rsid w:val="004E3185"/>
    <w:rsid w:val="004E3862"/>
    <w:rsid w:val="004E4F7E"/>
    <w:rsid w:val="004F0AE2"/>
    <w:rsid w:val="004F2472"/>
    <w:rsid w:val="004F29B9"/>
    <w:rsid w:val="004F62CE"/>
    <w:rsid w:val="004F6E6A"/>
    <w:rsid w:val="004F7AAF"/>
    <w:rsid w:val="004F7E3F"/>
    <w:rsid w:val="00503509"/>
    <w:rsid w:val="00510F78"/>
    <w:rsid w:val="00511E0E"/>
    <w:rsid w:val="0051242A"/>
    <w:rsid w:val="0051256B"/>
    <w:rsid w:val="00513756"/>
    <w:rsid w:val="00514043"/>
    <w:rsid w:val="00514681"/>
    <w:rsid w:val="00514CB6"/>
    <w:rsid w:val="00516067"/>
    <w:rsid w:val="00522298"/>
    <w:rsid w:val="00522903"/>
    <w:rsid w:val="00522B48"/>
    <w:rsid w:val="00526105"/>
    <w:rsid w:val="0052645B"/>
    <w:rsid w:val="00530ABD"/>
    <w:rsid w:val="00530B80"/>
    <w:rsid w:val="005329AF"/>
    <w:rsid w:val="00535135"/>
    <w:rsid w:val="0053593B"/>
    <w:rsid w:val="00536794"/>
    <w:rsid w:val="00540BC8"/>
    <w:rsid w:val="005415F3"/>
    <w:rsid w:val="00541638"/>
    <w:rsid w:val="005428CE"/>
    <w:rsid w:val="00542B56"/>
    <w:rsid w:val="005436FA"/>
    <w:rsid w:val="00543BFF"/>
    <w:rsid w:val="00544DDF"/>
    <w:rsid w:val="00544E04"/>
    <w:rsid w:val="00547B21"/>
    <w:rsid w:val="00550061"/>
    <w:rsid w:val="005501FB"/>
    <w:rsid w:val="00552464"/>
    <w:rsid w:val="00553C78"/>
    <w:rsid w:val="0055693F"/>
    <w:rsid w:val="00556DD3"/>
    <w:rsid w:val="005570D7"/>
    <w:rsid w:val="00560693"/>
    <w:rsid w:val="00560D6A"/>
    <w:rsid w:val="00566C5D"/>
    <w:rsid w:val="005706E1"/>
    <w:rsid w:val="005731A8"/>
    <w:rsid w:val="00574339"/>
    <w:rsid w:val="0057513D"/>
    <w:rsid w:val="005760F4"/>
    <w:rsid w:val="00576556"/>
    <w:rsid w:val="00576E5D"/>
    <w:rsid w:val="005806B5"/>
    <w:rsid w:val="005830FB"/>
    <w:rsid w:val="00583866"/>
    <w:rsid w:val="00585D60"/>
    <w:rsid w:val="00586959"/>
    <w:rsid w:val="00590FB2"/>
    <w:rsid w:val="00591B03"/>
    <w:rsid w:val="0059279D"/>
    <w:rsid w:val="005945E6"/>
    <w:rsid w:val="00595185"/>
    <w:rsid w:val="005A1D9B"/>
    <w:rsid w:val="005A3216"/>
    <w:rsid w:val="005A420E"/>
    <w:rsid w:val="005A44C1"/>
    <w:rsid w:val="005A4871"/>
    <w:rsid w:val="005A499F"/>
    <w:rsid w:val="005A60C0"/>
    <w:rsid w:val="005A6A03"/>
    <w:rsid w:val="005A72A6"/>
    <w:rsid w:val="005B0529"/>
    <w:rsid w:val="005B0E8C"/>
    <w:rsid w:val="005B1BC3"/>
    <w:rsid w:val="005B28CB"/>
    <w:rsid w:val="005B3A45"/>
    <w:rsid w:val="005B3B6D"/>
    <w:rsid w:val="005B3D4E"/>
    <w:rsid w:val="005B453E"/>
    <w:rsid w:val="005B4D9C"/>
    <w:rsid w:val="005B539E"/>
    <w:rsid w:val="005B6571"/>
    <w:rsid w:val="005B7F2E"/>
    <w:rsid w:val="005C2C4A"/>
    <w:rsid w:val="005C32C7"/>
    <w:rsid w:val="005C356A"/>
    <w:rsid w:val="005C4041"/>
    <w:rsid w:val="005C5E3C"/>
    <w:rsid w:val="005D3B81"/>
    <w:rsid w:val="005D3E59"/>
    <w:rsid w:val="005D403C"/>
    <w:rsid w:val="005D48FD"/>
    <w:rsid w:val="005D4F9D"/>
    <w:rsid w:val="005D54A2"/>
    <w:rsid w:val="005D58C3"/>
    <w:rsid w:val="005D7B99"/>
    <w:rsid w:val="005E26C8"/>
    <w:rsid w:val="005E39FB"/>
    <w:rsid w:val="005E3A28"/>
    <w:rsid w:val="005E3A89"/>
    <w:rsid w:val="005E3CF3"/>
    <w:rsid w:val="005E7260"/>
    <w:rsid w:val="005E7E29"/>
    <w:rsid w:val="005F023B"/>
    <w:rsid w:val="005F0898"/>
    <w:rsid w:val="005F31B8"/>
    <w:rsid w:val="005F3745"/>
    <w:rsid w:val="005F522D"/>
    <w:rsid w:val="00600E1E"/>
    <w:rsid w:val="00601C07"/>
    <w:rsid w:val="00602CBD"/>
    <w:rsid w:val="00603DF9"/>
    <w:rsid w:val="00603EC9"/>
    <w:rsid w:val="006041F7"/>
    <w:rsid w:val="00607BB8"/>
    <w:rsid w:val="00607C61"/>
    <w:rsid w:val="00611A4E"/>
    <w:rsid w:val="00615887"/>
    <w:rsid w:val="00615F72"/>
    <w:rsid w:val="00617FA3"/>
    <w:rsid w:val="00621434"/>
    <w:rsid w:val="006229A4"/>
    <w:rsid w:val="00623306"/>
    <w:rsid w:val="0062516A"/>
    <w:rsid w:val="00626401"/>
    <w:rsid w:val="006268AA"/>
    <w:rsid w:val="00627867"/>
    <w:rsid w:val="0063033D"/>
    <w:rsid w:val="00630A6C"/>
    <w:rsid w:val="00630A90"/>
    <w:rsid w:val="0063163F"/>
    <w:rsid w:val="006378E8"/>
    <w:rsid w:val="00640CE1"/>
    <w:rsid w:val="006461B9"/>
    <w:rsid w:val="00646B21"/>
    <w:rsid w:val="00647279"/>
    <w:rsid w:val="00653BED"/>
    <w:rsid w:val="00653C43"/>
    <w:rsid w:val="00653D21"/>
    <w:rsid w:val="006561F4"/>
    <w:rsid w:val="006567C0"/>
    <w:rsid w:val="00657117"/>
    <w:rsid w:val="00657E03"/>
    <w:rsid w:val="00660E3A"/>
    <w:rsid w:val="00661270"/>
    <w:rsid w:val="00663736"/>
    <w:rsid w:val="00663DF6"/>
    <w:rsid w:val="006643C2"/>
    <w:rsid w:val="00665393"/>
    <w:rsid w:val="00665882"/>
    <w:rsid w:val="00666D2E"/>
    <w:rsid w:val="00667C9D"/>
    <w:rsid w:val="00671248"/>
    <w:rsid w:val="00673C5B"/>
    <w:rsid w:val="006744E9"/>
    <w:rsid w:val="0067523F"/>
    <w:rsid w:val="00675D32"/>
    <w:rsid w:val="006762AE"/>
    <w:rsid w:val="00676D31"/>
    <w:rsid w:val="006770EC"/>
    <w:rsid w:val="006772A4"/>
    <w:rsid w:val="00681828"/>
    <w:rsid w:val="00681861"/>
    <w:rsid w:val="00682BD5"/>
    <w:rsid w:val="00684FFA"/>
    <w:rsid w:val="0069388C"/>
    <w:rsid w:val="00695E57"/>
    <w:rsid w:val="00696238"/>
    <w:rsid w:val="006A0D9C"/>
    <w:rsid w:val="006A375C"/>
    <w:rsid w:val="006A5082"/>
    <w:rsid w:val="006A5660"/>
    <w:rsid w:val="006A5715"/>
    <w:rsid w:val="006A61D4"/>
    <w:rsid w:val="006A7306"/>
    <w:rsid w:val="006B5110"/>
    <w:rsid w:val="006B5315"/>
    <w:rsid w:val="006B546D"/>
    <w:rsid w:val="006B5E86"/>
    <w:rsid w:val="006B6CB0"/>
    <w:rsid w:val="006B786E"/>
    <w:rsid w:val="006B7D45"/>
    <w:rsid w:val="006D05A7"/>
    <w:rsid w:val="006D184E"/>
    <w:rsid w:val="006D1AB7"/>
    <w:rsid w:val="006D2381"/>
    <w:rsid w:val="006D281E"/>
    <w:rsid w:val="006D2B5E"/>
    <w:rsid w:val="006D43DD"/>
    <w:rsid w:val="006D5C59"/>
    <w:rsid w:val="006D70D0"/>
    <w:rsid w:val="006D7511"/>
    <w:rsid w:val="006D76C9"/>
    <w:rsid w:val="006E2379"/>
    <w:rsid w:val="006E2B11"/>
    <w:rsid w:val="006F1565"/>
    <w:rsid w:val="006F1DD8"/>
    <w:rsid w:val="006F1EB8"/>
    <w:rsid w:val="006F5336"/>
    <w:rsid w:val="006F5C61"/>
    <w:rsid w:val="006F6571"/>
    <w:rsid w:val="006F7B99"/>
    <w:rsid w:val="00702710"/>
    <w:rsid w:val="00703326"/>
    <w:rsid w:val="0070611B"/>
    <w:rsid w:val="007066B0"/>
    <w:rsid w:val="0070789E"/>
    <w:rsid w:val="00712572"/>
    <w:rsid w:val="00713CF2"/>
    <w:rsid w:val="00715068"/>
    <w:rsid w:val="00715AC7"/>
    <w:rsid w:val="00716064"/>
    <w:rsid w:val="00721018"/>
    <w:rsid w:val="00721203"/>
    <w:rsid w:val="00722AB8"/>
    <w:rsid w:val="00722B4E"/>
    <w:rsid w:val="00724DBE"/>
    <w:rsid w:val="00724EF9"/>
    <w:rsid w:val="0072639A"/>
    <w:rsid w:val="00727AA9"/>
    <w:rsid w:val="0073064A"/>
    <w:rsid w:val="007327F4"/>
    <w:rsid w:val="00732801"/>
    <w:rsid w:val="00734B41"/>
    <w:rsid w:val="00734F0C"/>
    <w:rsid w:val="0073534E"/>
    <w:rsid w:val="0073589F"/>
    <w:rsid w:val="00736207"/>
    <w:rsid w:val="007370B1"/>
    <w:rsid w:val="00737E4C"/>
    <w:rsid w:val="00740536"/>
    <w:rsid w:val="00741742"/>
    <w:rsid w:val="00741849"/>
    <w:rsid w:val="00741F36"/>
    <w:rsid w:val="00744806"/>
    <w:rsid w:val="007509A8"/>
    <w:rsid w:val="00753AA5"/>
    <w:rsid w:val="00753F8F"/>
    <w:rsid w:val="007542C1"/>
    <w:rsid w:val="00755B40"/>
    <w:rsid w:val="0075622D"/>
    <w:rsid w:val="00760B99"/>
    <w:rsid w:val="00762DDD"/>
    <w:rsid w:val="00763255"/>
    <w:rsid w:val="00763854"/>
    <w:rsid w:val="00763F5D"/>
    <w:rsid w:val="00763FDF"/>
    <w:rsid w:val="0076469B"/>
    <w:rsid w:val="00766AE2"/>
    <w:rsid w:val="00767C21"/>
    <w:rsid w:val="00771203"/>
    <w:rsid w:val="0077242C"/>
    <w:rsid w:val="00772CD4"/>
    <w:rsid w:val="007745F0"/>
    <w:rsid w:val="007752D9"/>
    <w:rsid w:val="00777F61"/>
    <w:rsid w:val="00780537"/>
    <w:rsid w:val="0078121D"/>
    <w:rsid w:val="00782A5A"/>
    <w:rsid w:val="007861BC"/>
    <w:rsid w:val="00786467"/>
    <w:rsid w:val="00787542"/>
    <w:rsid w:val="00787FDA"/>
    <w:rsid w:val="00790058"/>
    <w:rsid w:val="0079149C"/>
    <w:rsid w:val="00793C37"/>
    <w:rsid w:val="00794617"/>
    <w:rsid w:val="0079485B"/>
    <w:rsid w:val="007948F4"/>
    <w:rsid w:val="00795BD6"/>
    <w:rsid w:val="00797068"/>
    <w:rsid w:val="0079757D"/>
    <w:rsid w:val="007A178B"/>
    <w:rsid w:val="007A1A38"/>
    <w:rsid w:val="007A3235"/>
    <w:rsid w:val="007A4477"/>
    <w:rsid w:val="007A5A7C"/>
    <w:rsid w:val="007A77DE"/>
    <w:rsid w:val="007A7A2C"/>
    <w:rsid w:val="007A7BE5"/>
    <w:rsid w:val="007B4779"/>
    <w:rsid w:val="007B4F47"/>
    <w:rsid w:val="007B5234"/>
    <w:rsid w:val="007B542F"/>
    <w:rsid w:val="007B5D13"/>
    <w:rsid w:val="007B64E2"/>
    <w:rsid w:val="007C5473"/>
    <w:rsid w:val="007C6AA6"/>
    <w:rsid w:val="007D1305"/>
    <w:rsid w:val="007D3DE1"/>
    <w:rsid w:val="007D4288"/>
    <w:rsid w:val="007D48EB"/>
    <w:rsid w:val="007D514B"/>
    <w:rsid w:val="007D5506"/>
    <w:rsid w:val="007D584D"/>
    <w:rsid w:val="007E112D"/>
    <w:rsid w:val="007E1247"/>
    <w:rsid w:val="007E38E6"/>
    <w:rsid w:val="007E3CEC"/>
    <w:rsid w:val="007E4BF7"/>
    <w:rsid w:val="007F02FF"/>
    <w:rsid w:val="007F13E3"/>
    <w:rsid w:val="007F147E"/>
    <w:rsid w:val="007F3065"/>
    <w:rsid w:val="007F3412"/>
    <w:rsid w:val="007F47D7"/>
    <w:rsid w:val="007F78FD"/>
    <w:rsid w:val="007F7CF0"/>
    <w:rsid w:val="007F7FED"/>
    <w:rsid w:val="008007B0"/>
    <w:rsid w:val="00800A82"/>
    <w:rsid w:val="00801E0F"/>
    <w:rsid w:val="00802777"/>
    <w:rsid w:val="008038DC"/>
    <w:rsid w:val="00803AC2"/>
    <w:rsid w:val="00803FF0"/>
    <w:rsid w:val="00805A08"/>
    <w:rsid w:val="0080679E"/>
    <w:rsid w:val="00807B84"/>
    <w:rsid w:val="00811579"/>
    <w:rsid w:val="0081392B"/>
    <w:rsid w:val="00813F27"/>
    <w:rsid w:val="00814007"/>
    <w:rsid w:val="00814255"/>
    <w:rsid w:val="00815155"/>
    <w:rsid w:val="00815E7B"/>
    <w:rsid w:val="00816E0F"/>
    <w:rsid w:val="00820A6E"/>
    <w:rsid w:val="008211EE"/>
    <w:rsid w:val="00821AC3"/>
    <w:rsid w:val="0082202F"/>
    <w:rsid w:val="008237D2"/>
    <w:rsid w:val="0082632D"/>
    <w:rsid w:val="0083070B"/>
    <w:rsid w:val="00831CA0"/>
    <w:rsid w:val="00834012"/>
    <w:rsid w:val="008345DF"/>
    <w:rsid w:val="00834CD3"/>
    <w:rsid w:val="00835089"/>
    <w:rsid w:val="00836B63"/>
    <w:rsid w:val="0084105D"/>
    <w:rsid w:val="00843711"/>
    <w:rsid w:val="0084557E"/>
    <w:rsid w:val="00847721"/>
    <w:rsid w:val="00853ABF"/>
    <w:rsid w:val="00854984"/>
    <w:rsid w:val="0085536F"/>
    <w:rsid w:val="008602FC"/>
    <w:rsid w:val="00863453"/>
    <w:rsid w:val="00863789"/>
    <w:rsid w:val="00863878"/>
    <w:rsid w:val="00864404"/>
    <w:rsid w:val="008710B6"/>
    <w:rsid w:val="008723EB"/>
    <w:rsid w:val="00872513"/>
    <w:rsid w:val="00873CF3"/>
    <w:rsid w:val="0087478C"/>
    <w:rsid w:val="008755E5"/>
    <w:rsid w:val="00875F63"/>
    <w:rsid w:val="0087645E"/>
    <w:rsid w:val="008771F3"/>
    <w:rsid w:val="0088409A"/>
    <w:rsid w:val="00885942"/>
    <w:rsid w:val="00886FF0"/>
    <w:rsid w:val="008907C9"/>
    <w:rsid w:val="0089389D"/>
    <w:rsid w:val="00894EE9"/>
    <w:rsid w:val="0089672B"/>
    <w:rsid w:val="008972F6"/>
    <w:rsid w:val="008A0318"/>
    <w:rsid w:val="008A09CA"/>
    <w:rsid w:val="008A0DF2"/>
    <w:rsid w:val="008A132A"/>
    <w:rsid w:val="008A2760"/>
    <w:rsid w:val="008A36ED"/>
    <w:rsid w:val="008A47CA"/>
    <w:rsid w:val="008A519E"/>
    <w:rsid w:val="008A5A64"/>
    <w:rsid w:val="008A6E1D"/>
    <w:rsid w:val="008B1010"/>
    <w:rsid w:val="008B32D9"/>
    <w:rsid w:val="008B4634"/>
    <w:rsid w:val="008B4694"/>
    <w:rsid w:val="008B72ED"/>
    <w:rsid w:val="008B7ECF"/>
    <w:rsid w:val="008C11D6"/>
    <w:rsid w:val="008C1778"/>
    <w:rsid w:val="008C24D3"/>
    <w:rsid w:val="008C26E3"/>
    <w:rsid w:val="008C4002"/>
    <w:rsid w:val="008C5477"/>
    <w:rsid w:val="008C5C0A"/>
    <w:rsid w:val="008D0525"/>
    <w:rsid w:val="008D16A2"/>
    <w:rsid w:val="008D4656"/>
    <w:rsid w:val="008D5726"/>
    <w:rsid w:val="008D5C18"/>
    <w:rsid w:val="008E0205"/>
    <w:rsid w:val="008E0795"/>
    <w:rsid w:val="008E0DFC"/>
    <w:rsid w:val="008E17A9"/>
    <w:rsid w:val="008E2334"/>
    <w:rsid w:val="008E2437"/>
    <w:rsid w:val="008E28BF"/>
    <w:rsid w:val="008E6E96"/>
    <w:rsid w:val="008E6ECB"/>
    <w:rsid w:val="008F06C1"/>
    <w:rsid w:val="008F49F5"/>
    <w:rsid w:val="008F4CCC"/>
    <w:rsid w:val="008F60C0"/>
    <w:rsid w:val="008F6BD6"/>
    <w:rsid w:val="00900212"/>
    <w:rsid w:val="00900A27"/>
    <w:rsid w:val="00904FC6"/>
    <w:rsid w:val="00905C50"/>
    <w:rsid w:val="009069A3"/>
    <w:rsid w:val="009069E1"/>
    <w:rsid w:val="00906EFA"/>
    <w:rsid w:val="009108CD"/>
    <w:rsid w:val="009163C4"/>
    <w:rsid w:val="00922B0C"/>
    <w:rsid w:val="00922EB2"/>
    <w:rsid w:val="009245CD"/>
    <w:rsid w:val="009265AF"/>
    <w:rsid w:val="00931245"/>
    <w:rsid w:val="009331F6"/>
    <w:rsid w:val="009340A7"/>
    <w:rsid w:val="00935423"/>
    <w:rsid w:val="00935EC4"/>
    <w:rsid w:val="00937573"/>
    <w:rsid w:val="009414BB"/>
    <w:rsid w:val="00941531"/>
    <w:rsid w:val="0094496C"/>
    <w:rsid w:val="00944DBF"/>
    <w:rsid w:val="00950F3E"/>
    <w:rsid w:val="0095188A"/>
    <w:rsid w:val="00952FAA"/>
    <w:rsid w:val="00953943"/>
    <w:rsid w:val="0095626D"/>
    <w:rsid w:val="00956335"/>
    <w:rsid w:val="00961F53"/>
    <w:rsid w:val="009623E4"/>
    <w:rsid w:val="00962589"/>
    <w:rsid w:val="00962880"/>
    <w:rsid w:val="00964FC5"/>
    <w:rsid w:val="00967F65"/>
    <w:rsid w:val="00971432"/>
    <w:rsid w:val="00971729"/>
    <w:rsid w:val="00971DDA"/>
    <w:rsid w:val="00974D7C"/>
    <w:rsid w:val="009760A4"/>
    <w:rsid w:val="00976587"/>
    <w:rsid w:val="00976FBC"/>
    <w:rsid w:val="00980D35"/>
    <w:rsid w:val="00982136"/>
    <w:rsid w:val="00983543"/>
    <w:rsid w:val="00983759"/>
    <w:rsid w:val="00984734"/>
    <w:rsid w:val="00984FC5"/>
    <w:rsid w:val="009854B1"/>
    <w:rsid w:val="009857AE"/>
    <w:rsid w:val="00986939"/>
    <w:rsid w:val="00986CD3"/>
    <w:rsid w:val="00993369"/>
    <w:rsid w:val="00993F13"/>
    <w:rsid w:val="00994EBF"/>
    <w:rsid w:val="00995922"/>
    <w:rsid w:val="00995ACC"/>
    <w:rsid w:val="0099768D"/>
    <w:rsid w:val="009A17D6"/>
    <w:rsid w:val="009A2323"/>
    <w:rsid w:val="009A2DF7"/>
    <w:rsid w:val="009A3E6D"/>
    <w:rsid w:val="009A5445"/>
    <w:rsid w:val="009A54A0"/>
    <w:rsid w:val="009A5BB8"/>
    <w:rsid w:val="009A73E3"/>
    <w:rsid w:val="009A77EE"/>
    <w:rsid w:val="009B300C"/>
    <w:rsid w:val="009B3615"/>
    <w:rsid w:val="009B3C47"/>
    <w:rsid w:val="009C04D9"/>
    <w:rsid w:val="009C0A52"/>
    <w:rsid w:val="009C1B80"/>
    <w:rsid w:val="009C1FEA"/>
    <w:rsid w:val="009C24F0"/>
    <w:rsid w:val="009C26E8"/>
    <w:rsid w:val="009C4013"/>
    <w:rsid w:val="009C4566"/>
    <w:rsid w:val="009C626B"/>
    <w:rsid w:val="009C68C6"/>
    <w:rsid w:val="009C718C"/>
    <w:rsid w:val="009C7C3B"/>
    <w:rsid w:val="009D023E"/>
    <w:rsid w:val="009D0D0F"/>
    <w:rsid w:val="009D2F1F"/>
    <w:rsid w:val="009D3497"/>
    <w:rsid w:val="009D3D25"/>
    <w:rsid w:val="009D6DD1"/>
    <w:rsid w:val="009D781C"/>
    <w:rsid w:val="009E089C"/>
    <w:rsid w:val="009E0ABE"/>
    <w:rsid w:val="009E1038"/>
    <w:rsid w:val="009E1902"/>
    <w:rsid w:val="009E2168"/>
    <w:rsid w:val="009E2EB3"/>
    <w:rsid w:val="009E5365"/>
    <w:rsid w:val="009E566E"/>
    <w:rsid w:val="009E6B0C"/>
    <w:rsid w:val="009F01C3"/>
    <w:rsid w:val="009F16E0"/>
    <w:rsid w:val="009F4F3C"/>
    <w:rsid w:val="009F65FB"/>
    <w:rsid w:val="009F683F"/>
    <w:rsid w:val="009F6EFC"/>
    <w:rsid w:val="00A00706"/>
    <w:rsid w:val="00A00B86"/>
    <w:rsid w:val="00A01C92"/>
    <w:rsid w:val="00A02584"/>
    <w:rsid w:val="00A031C9"/>
    <w:rsid w:val="00A045B0"/>
    <w:rsid w:val="00A0524E"/>
    <w:rsid w:val="00A05D74"/>
    <w:rsid w:val="00A063DB"/>
    <w:rsid w:val="00A0687F"/>
    <w:rsid w:val="00A070AE"/>
    <w:rsid w:val="00A07118"/>
    <w:rsid w:val="00A07299"/>
    <w:rsid w:val="00A10378"/>
    <w:rsid w:val="00A107A9"/>
    <w:rsid w:val="00A1159D"/>
    <w:rsid w:val="00A11B1B"/>
    <w:rsid w:val="00A1271C"/>
    <w:rsid w:val="00A140CD"/>
    <w:rsid w:val="00A16B5F"/>
    <w:rsid w:val="00A17111"/>
    <w:rsid w:val="00A200FE"/>
    <w:rsid w:val="00A23767"/>
    <w:rsid w:val="00A24E94"/>
    <w:rsid w:val="00A262AF"/>
    <w:rsid w:val="00A2636D"/>
    <w:rsid w:val="00A301F7"/>
    <w:rsid w:val="00A3172B"/>
    <w:rsid w:val="00A32436"/>
    <w:rsid w:val="00A369DD"/>
    <w:rsid w:val="00A36F7F"/>
    <w:rsid w:val="00A37A70"/>
    <w:rsid w:val="00A37C08"/>
    <w:rsid w:val="00A37D85"/>
    <w:rsid w:val="00A40A6B"/>
    <w:rsid w:val="00A40B4C"/>
    <w:rsid w:val="00A410AF"/>
    <w:rsid w:val="00A418AA"/>
    <w:rsid w:val="00A42FE4"/>
    <w:rsid w:val="00A43E2D"/>
    <w:rsid w:val="00A44007"/>
    <w:rsid w:val="00A466B6"/>
    <w:rsid w:val="00A4681D"/>
    <w:rsid w:val="00A46CC7"/>
    <w:rsid w:val="00A47113"/>
    <w:rsid w:val="00A50BE7"/>
    <w:rsid w:val="00A515B5"/>
    <w:rsid w:val="00A531E5"/>
    <w:rsid w:val="00A53A2D"/>
    <w:rsid w:val="00A5499F"/>
    <w:rsid w:val="00A55D67"/>
    <w:rsid w:val="00A617DB"/>
    <w:rsid w:val="00A61C64"/>
    <w:rsid w:val="00A65795"/>
    <w:rsid w:val="00A672F7"/>
    <w:rsid w:val="00A67AB9"/>
    <w:rsid w:val="00A70DC9"/>
    <w:rsid w:val="00A7269E"/>
    <w:rsid w:val="00A7285E"/>
    <w:rsid w:val="00A7423A"/>
    <w:rsid w:val="00A75D8C"/>
    <w:rsid w:val="00A75DB7"/>
    <w:rsid w:val="00A77B01"/>
    <w:rsid w:val="00A80CB8"/>
    <w:rsid w:val="00A8101A"/>
    <w:rsid w:val="00A81347"/>
    <w:rsid w:val="00A81F3E"/>
    <w:rsid w:val="00A841EE"/>
    <w:rsid w:val="00A84C73"/>
    <w:rsid w:val="00A84F97"/>
    <w:rsid w:val="00A908F4"/>
    <w:rsid w:val="00A92046"/>
    <w:rsid w:val="00A922A7"/>
    <w:rsid w:val="00A945D9"/>
    <w:rsid w:val="00A9503A"/>
    <w:rsid w:val="00A955F6"/>
    <w:rsid w:val="00A95AEC"/>
    <w:rsid w:val="00A95C8E"/>
    <w:rsid w:val="00A96A59"/>
    <w:rsid w:val="00AA2A21"/>
    <w:rsid w:val="00AA2C00"/>
    <w:rsid w:val="00AA4366"/>
    <w:rsid w:val="00AA4729"/>
    <w:rsid w:val="00AA5A62"/>
    <w:rsid w:val="00AA79CF"/>
    <w:rsid w:val="00AA79D6"/>
    <w:rsid w:val="00AA7C1A"/>
    <w:rsid w:val="00AB0D66"/>
    <w:rsid w:val="00AB2328"/>
    <w:rsid w:val="00AB34F8"/>
    <w:rsid w:val="00AB3DC4"/>
    <w:rsid w:val="00AB589F"/>
    <w:rsid w:val="00AC26A3"/>
    <w:rsid w:val="00AC2E96"/>
    <w:rsid w:val="00AC3B24"/>
    <w:rsid w:val="00AC4128"/>
    <w:rsid w:val="00AC41FC"/>
    <w:rsid w:val="00AC519A"/>
    <w:rsid w:val="00AC58DF"/>
    <w:rsid w:val="00AD05F5"/>
    <w:rsid w:val="00AD1844"/>
    <w:rsid w:val="00AD1E8B"/>
    <w:rsid w:val="00AD2750"/>
    <w:rsid w:val="00AD2790"/>
    <w:rsid w:val="00AD3413"/>
    <w:rsid w:val="00AD3F9A"/>
    <w:rsid w:val="00AD47E0"/>
    <w:rsid w:val="00AD4DC9"/>
    <w:rsid w:val="00AD5E61"/>
    <w:rsid w:val="00AE0E92"/>
    <w:rsid w:val="00AE2B0D"/>
    <w:rsid w:val="00AE600F"/>
    <w:rsid w:val="00AE608C"/>
    <w:rsid w:val="00AE67B1"/>
    <w:rsid w:val="00AE71A6"/>
    <w:rsid w:val="00AE7852"/>
    <w:rsid w:val="00AF09D8"/>
    <w:rsid w:val="00AF2580"/>
    <w:rsid w:val="00AF3679"/>
    <w:rsid w:val="00AF4F39"/>
    <w:rsid w:val="00AF5161"/>
    <w:rsid w:val="00B025E2"/>
    <w:rsid w:val="00B02AEA"/>
    <w:rsid w:val="00B074F8"/>
    <w:rsid w:val="00B11C51"/>
    <w:rsid w:val="00B12095"/>
    <w:rsid w:val="00B120E0"/>
    <w:rsid w:val="00B1388F"/>
    <w:rsid w:val="00B149E2"/>
    <w:rsid w:val="00B16F4F"/>
    <w:rsid w:val="00B17AF4"/>
    <w:rsid w:val="00B2057D"/>
    <w:rsid w:val="00B20724"/>
    <w:rsid w:val="00B214AD"/>
    <w:rsid w:val="00B234DC"/>
    <w:rsid w:val="00B23747"/>
    <w:rsid w:val="00B2649C"/>
    <w:rsid w:val="00B325F7"/>
    <w:rsid w:val="00B335C4"/>
    <w:rsid w:val="00B36A4E"/>
    <w:rsid w:val="00B373CB"/>
    <w:rsid w:val="00B37D3B"/>
    <w:rsid w:val="00B41AE2"/>
    <w:rsid w:val="00B41F06"/>
    <w:rsid w:val="00B453C0"/>
    <w:rsid w:val="00B5017D"/>
    <w:rsid w:val="00B54143"/>
    <w:rsid w:val="00B5426D"/>
    <w:rsid w:val="00B55F31"/>
    <w:rsid w:val="00B5755D"/>
    <w:rsid w:val="00B57EEF"/>
    <w:rsid w:val="00B60F34"/>
    <w:rsid w:val="00B62366"/>
    <w:rsid w:val="00B63914"/>
    <w:rsid w:val="00B70004"/>
    <w:rsid w:val="00B717DF"/>
    <w:rsid w:val="00B71F6F"/>
    <w:rsid w:val="00B74CD0"/>
    <w:rsid w:val="00B75959"/>
    <w:rsid w:val="00B75C50"/>
    <w:rsid w:val="00B76035"/>
    <w:rsid w:val="00B76DA6"/>
    <w:rsid w:val="00B83155"/>
    <w:rsid w:val="00B84B92"/>
    <w:rsid w:val="00B857E5"/>
    <w:rsid w:val="00B85865"/>
    <w:rsid w:val="00B863EE"/>
    <w:rsid w:val="00B87504"/>
    <w:rsid w:val="00B87EE5"/>
    <w:rsid w:val="00B90FDD"/>
    <w:rsid w:val="00B91510"/>
    <w:rsid w:val="00B91A1D"/>
    <w:rsid w:val="00B92874"/>
    <w:rsid w:val="00B94C64"/>
    <w:rsid w:val="00B951D7"/>
    <w:rsid w:val="00B95726"/>
    <w:rsid w:val="00B96FCF"/>
    <w:rsid w:val="00BA007B"/>
    <w:rsid w:val="00BA1D12"/>
    <w:rsid w:val="00BA25F5"/>
    <w:rsid w:val="00BA4405"/>
    <w:rsid w:val="00BA77F1"/>
    <w:rsid w:val="00BB0E46"/>
    <w:rsid w:val="00BB17EE"/>
    <w:rsid w:val="00BB2EDD"/>
    <w:rsid w:val="00BB47E9"/>
    <w:rsid w:val="00BB4814"/>
    <w:rsid w:val="00BB4872"/>
    <w:rsid w:val="00BB7834"/>
    <w:rsid w:val="00BB7C95"/>
    <w:rsid w:val="00BC4397"/>
    <w:rsid w:val="00BC48AF"/>
    <w:rsid w:val="00BC5AD4"/>
    <w:rsid w:val="00BC6BFC"/>
    <w:rsid w:val="00BD0B08"/>
    <w:rsid w:val="00BD13EA"/>
    <w:rsid w:val="00BD49A9"/>
    <w:rsid w:val="00BD4A4B"/>
    <w:rsid w:val="00BD4E1B"/>
    <w:rsid w:val="00BD6DD7"/>
    <w:rsid w:val="00BE122B"/>
    <w:rsid w:val="00BE1A5D"/>
    <w:rsid w:val="00BE1D62"/>
    <w:rsid w:val="00BE246F"/>
    <w:rsid w:val="00BE3748"/>
    <w:rsid w:val="00BE556F"/>
    <w:rsid w:val="00BE7139"/>
    <w:rsid w:val="00BF1E48"/>
    <w:rsid w:val="00BF200B"/>
    <w:rsid w:val="00BF34F1"/>
    <w:rsid w:val="00BF3E59"/>
    <w:rsid w:val="00BF419F"/>
    <w:rsid w:val="00BF5C80"/>
    <w:rsid w:val="00BF6B6B"/>
    <w:rsid w:val="00BF6D5E"/>
    <w:rsid w:val="00BF74DD"/>
    <w:rsid w:val="00C00215"/>
    <w:rsid w:val="00C0087A"/>
    <w:rsid w:val="00C042F6"/>
    <w:rsid w:val="00C05A96"/>
    <w:rsid w:val="00C06838"/>
    <w:rsid w:val="00C10E5B"/>
    <w:rsid w:val="00C11165"/>
    <w:rsid w:val="00C14097"/>
    <w:rsid w:val="00C16E31"/>
    <w:rsid w:val="00C24B93"/>
    <w:rsid w:val="00C267C3"/>
    <w:rsid w:val="00C26B97"/>
    <w:rsid w:val="00C27268"/>
    <w:rsid w:val="00C2773A"/>
    <w:rsid w:val="00C30149"/>
    <w:rsid w:val="00C326CF"/>
    <w:rsid w:val="00C32D02"/>
    <w:rsid w:val="00C33471"/>
    <w:rsid w:val="00C35A21"/>
    <w:rsid w:val="00C414E3"/>
    <w:rsid w:val="00C429A3"/>
    <w:rsid w:val="00C47708"/>
    <w:rsid w:val="00C479FC"/>
    <w:rsid w:val="00C501B4"/>
    <w:rsid w:val="00C53003"/>
    <w:rsid w:val="00C55FCD"/>
    <w:rsid w:val="00C57727"/>
    <w:rsid w:val="00C610F8"/>
    <w:rsid w:val="00C6305D"/>
    <w:rsid w:val="00C65C04"/>
    <w:rsid w:val="00C67850"/>
    <w:rsid w:val="00C67E54"/>
    <w:rsid w:val="00C71412"/>
    <w:rsid w:val="00C727FA"/>
    <w:rsid w:val="00C72C17"/>
    <w:rsid w:val="00C742EB"/>
    <w:rsid w:val="00C7531B"/>
    <w:rsid w:val="00C802EA"/>
    <w:rsid w:val="00C81D3E"/>
    <w:rsid w:val="00C82611"/>
    <w:rsid w:val="00C82A8E"/>
    <w:rsid w:val="00C83304"/>
    <w:rsid w:val="00C840CC"/>
    <w:rsid w:val="00C8616D"/>
    <w:rsid w:val="00C9175B"/>
    <w:rsid w:val="00C92603"/>
    <w:rsid w:val="00C940A3"/>
    <w:rsid w:val="00C9523D"/>
    <w:rsid w:val="00C974C9"/>
    <w:rsid w:val="00C97EE5"/>
    <w:rsid w:val="00CA04C4"/>
    <w:rsid w:val="00CA3C3F"/>
    <w:rsid w:val="00CA432F"/>
    <w:rsid w:val="00CA7A3B"/>
    <w:rsid w:val="00CB33D1"/>
    <w:rsid w:val="00CB6978"/>
    <w:rsid w:val="00CB6B9C"/>
    <w:rsid w:val="00CB7298"/>
    <w:rsid w:val="00CC0C3C"/>
    <w:rsid w:val="00CC14FF"/>
    <w:rsid w:val="00CC4612"/>
    <w:rsid w:val="00CC67B2"/>
    <w:rsid w:val="00CC7EFB"/>
    <w:rsid w:val="00CD03EA"/>
    <w:rsid w:val="00CD31CE"/>
    <w:rsid w:val="00CD3351"/>
    <w:rsid w:val="00CD36BE"/>
    <w:rsid w:val="00CD3CA5"/>
    <w:rsid w:val="00CD4136"/>
    <w:rsid w:val="00CD4EDA"/>
    <w:rsid w:val="00CD581B"/>
    <w:rsid w:val="00CD6DC9"/>
    <w:rsid w:val="00CD75BB"/>
    <w:rsid w:val="00CD76B7"/>
    <w:rsid w:val="00CE510D"/>
    <w:rsid w:val="00CE59C0"/>
    <w:rsid w:val="00CE68A0"/>
    <w:rsid w:val="00CF0C3A"/>
    <w:rsid w:val="00CF0ECB"/>
    <w:rsid w:val="00CF23A6"/>
    <w:rsid w:val="00CF317F"/>
    <w:rsid w:val="00CF3EBA"/>
    <w:rsid w:val="00CF4184"/>
    <w:rsid w:val="00CF5BE9"/>
    <w:rsid w:val="00CF63CA"/>
    <w:rsid w:val="00CF656E"/>
    <w:rsid w:val="00D00B00"/>
    <w:rsid w:val="00D02DA5"/>
    <w:rsid w:val="00D03E02"/>
    <w:rsid w:val="00D0430A"/>
    <w:rsid w:val="00D0476B"/>
    <w:rsid w:val="00D060A4"/>
    <w:rsid w:val="00D064FC"/>
    <w:rsid w:val="00D10A2D"/>
    <w:rsid w:val="00D10BFC"/>
    <w:rsid w:val="00D126A4"/>
    <w:rsid w:val="00D12CE8"/>
    <w:rsid w:val="00D13B92"/>
    <w:rsid w:val="00D13F58"/>
    <w:rsid w:val="00D14E1E"/>
    <w:rsid w:val="00D15221"/>
    <w:rsid w:val="00D158AB"/>
    <w:rsid w:val="00D16B8E"/>
    <w:rsid w:val="00D17208"/>
    <w:rsid w:val="00D17327"/>
    <w:rsid w:val="00D21F56"/>
    <w:rsid w:val="00D22F39"/>
    <w:rsid w:val="00D24049"/>
    <w:rsid w:val="00D24293"/>
    <w:rsid w:val="00D2581E"/>
    <w:rsid w:val="00D27532"/>
    <w:rsid w:val="00D30410"/>
    <w:rsid w:val="00D32320"/>
    <w:rsid w:val="00D331CB"/>
    <w:rsid w:val="00D347EC"/>
    <w:rsid w:val="00D34C30"/>
    <w:rsid w:val="00D3601C"/>
    <w:rsid w:val="00D36EE2"/>
    <w:rsid w:val="00D402F7"/>
    <w:rsid w:val="00D4150C"/>
    <w:rsid w:val="00D41575"/>
    <w:rsid w:val="00D423EB"/>
    <w:rsid w:val="00D42E1A"/>
    <w:rsid w:val="00D476F9"/>
    <w:rsid w:val="00D51CFE"/>
    <w:rsid w:val="00D52023"/>
    <w:rsid w:val="00D52467"/>
    <w:rsid w:val="00D549F2"/>
    <w:rsid w:val="00D54FFB"/>
    <w:rsid w:val="00D554D1"/>
    <w:rsid w:val="00D57EC0"/>
    <w:rsid w:val="00D61E1A"/>
    <w:rsid w:val="00D63481"/>
    <w:rsid w:val="00D644C9"/>
    <w:rsid w:val="00D6499E"/>
    <w:rsid w:val="00D6616C"/>
    <w:rsid w:val="00D66485"/>
    <w:rsid w:val="00D669E7"/>
    <w:rsid w:val="00D674F6"/>
    <w:rsid w:val="00D70262"/>
    <w:rsid w:val="00D7150C"/>
    <w:rsid w:val="00D742F6"/>
    <w:rsid w:val="00D74C88"/>
    <w:rsid w:val="00D76549"/>
    <w:rsid w:val="00D76CB8"/>
    <w:rsid w:val="00D82ACC"/>
    <w:rsid w:val="00D847C4"/>
    <w:rsid w:val="00D91203"/>
    <w:rsid w:val="00D912AD"/>
    <w:rsid w:val="00D94009"/>
    <w:rsid w:val="00D94437"/>
    <w:rsid w:val="00D95460"/>
    <w:rsid w:val="00D97855"/>
    <w:rsid w:val="00D978EB"/>
    <w:rsid w:val="00DA249B"/>
    <w:rsid w:val="00DA6449"/>
    <w:rsid w:val="00DA770D"/>
    <w:rsid w:val="00DB0C96"/>
    <w:rsid w:val="00DB4527"/>
    <w:rsid w:val="00DB5B23"/>
    <w:rsid w:val="00DB5F7D"/>
    <w:rsid w:val="00DB6FB6"/>
    <w:rsid w:val="00DB7C7C"/>
    <w:rsid w:val="00DC0887"/>
    <w:rsid w:val="00DC0BCD"/>
    <w:rsid w:val="00DC0CF2"/>
    <w:rsid w:val="00DC3881"/>
    <w:rsid w:val="00DC4624"/>
    <w:rsid w:val="00DC5A15"/>
    <w:rsid w:val="00DD2C95"/>
    <w:rsid w:val="00DD44B0"/>
    <w:rsid w:val="00DD5B53"/>
    <w:rsid w:val="00DD67AD"/>
    <w:rsid w:val="00DE1942"/>
    <w:rsid w:val="00DE1BDB"/>
    <w:rsid w:val="00DE2756"/>
    <w:rsid w:val="00DE29F8"/>
    <w:rsid w:val="00DE40B5"/>
    <w:rsid w:val="00DE530B"/>
    <w:rsid w:val="00DE6646"/>
    <w:rsid w:val="00DE74E9"/>
    <w:rsid w:val="00DF05B9"/>
    <w:rsid w:val="00DF1A64"/>
    <w:rsid w:val="00DF37C8"/>
    <w:rsid w:val="00DF38C4"/>
    <w:rsid w:val="00DF3B1B"/>
    <w:rsid w:val="00DF679F"/>
    <w:rsid w:val="00DF715B"/>
    <w:rsid w:val="00DF74FF"/>
    <w:rsid w:val="00E00820"/>
    <w:rsid w:val="00E0185C"/>
    <w:rsid w:val="00E044C7"/>
    <w:rsid w:val="00E0468A"/>
    <w:rsid w:val="00E057DC"/>
    <w:rsid w:val="00E068F2"/>
    <w:rsid w:val="00E11E9D"/>
    <w:rsid w:val="00E1225D"/>
    <w:rsid w:val="00E14420"/>
    <w:rsid w:val="00E14EC2"/>
    <w:rsid w:val="00E1501E"/>
    <w:rsid w:val="00E16B5F"/>
    <w:rsid w:val="00E16B91"/>
    <w:rsid w:val="00E16C87"/>
    <w:rsid w:val="00E21B18"/>
    <w:rsid w:val="00E22182"/>
    <w:rsid w:val="00E22330"/>
    <w:rsid w:val="00E22F7E"/>
    <w:rsid w:val="00E239FE"/>
    <w:rsid w:val="00E2683D"/>
    <w:rsid w:val="00E26F69"/>
    <w:rsid w:val="00E2744A"/>
    <w:rsid w:val="00E274D4"/>
    <w:rsid w:val="00E31631"/>
    <w:rsid w:val="00E3241C"/>
    <w:rsid w:val="00E33256"/>
    <w:rsid w:val="00E335CE"/>
    <w:rsid w:val="00E34E7D"/>
    <w:rsid w:val="00E35520"/>
    <w:rsid w:val="00E35A50"/>
    <w:rsid w:val="00E362FE"/>
    <w:rsid w:val="00E37C4C"/>
    <w:rsid w:val="00E40582"/>
    <w:rsid w:val="00E40D36"/>
    <w:rsid w:val="00E42B53"/>
    <w:rsid w:val="00E4364D"/>
    <w:rsid w:val="00E44C90"/>
    <w:rsid w:val="00E47359"/>
    <w:rsid w:val="00E509DB"/>
    <w:rsid w:val="00E5100A"/>
    <w:rsid w:val="00E51344"/>
    <w:rsid w:val="00E51419"/>
    <w:rsid w:val="00E51490"/>
    <w:rsid w:val="00E52AB2"/>
    <w:rsid w:val="00E53947"/>
    <w:rsid w:val="00E53B12"/>
    <w:rsid w:val="00E53B96"/>
    <w:rsid w:val="00E54E95"/>
    <w:rsid w:val="00E6136D"/>
    <w:rsid w:val="00E61E58"/>
    <w:rsid w:val="00E63CA0"/>
    <w:rsid w:val="00E70D6B"/>
    <w:rsid w:val="00E713A1"/>
    <w:rsid w:val="00E71563"/>
    <w:rsid w:val="00E71772"/>
    <w:rsid w:val="00E7199E"/>
    <w:rsid w:val="00E72473"/>
    <w:rsid w:val="00E76671"/>
    <w:rsid w:val="00E770AD"/>
    <w:rsid w:val="00E803C9"/>
    <w:rsid w:val="00E80FC4"/>
    <w:rsid w:val="00E822D7"/>
    <w:rsid w:val="00E83912"/>
    <w:rsid w:val="00E8667C"/>
    <w:rsid w:val="00E86DA4"/>
    <w:rsid w:val="00E932FD"/>
    <w:rsid w:val="00E95AE8"/>
    <w:rsid w:val="00E96ED8"/>
    <w:rsid w:val="00E971F8"/>
    <w:rsid w:val="00E975CC"/>
    <w:rsid w:val="00EA08E1"/>
    <w:rsid w:val="00EA16DF"/>
    <w:rsid w:val="00EA2289"/>
    <w:rsid w:val="00EA3150"/>
    <w:rsid w:val="00EA3D7A"/>
    <w:rsid w:val="00EA4D9E"/>
    <w:rsid w:val="00EA5184"/>
    <w:rsid w:val="00EA5B2D"/>
    <w:rsid w:val="00EA77D7"/>
    <w:rsid w:val="00EB3612"/>
    <w:rsid w:val="00EB4E3F"/>
    <w:rsid w:val="00EC0583"/>
    <w:rsid w:val="00EC1029"/>
    <w:rsid w:val="00EC2B9B"/>
    <w:rsid w:val="00EC2E00"/>
    <w:rsid w:val="00EC302A"/>
    <w:rsid w:val="00EC3B1E"/>
    <w:rsid w:val="00EC43F0"/>
    <w:rsid w:val="00EC5899"/>
    <w:rsid w:val="00ED49F0"/>
    <w:rsid w:val="00ED4E64"/>
    <w:rsid w:val="00ED7EBA"/>
    <w:rsid w:val="00EE027D"/>
    <w:rsid w:val="00EE185B"/>
    <w:rsid w:val="00EE2C30"/>
    <w:rsid w:val="00EE34FA"/>
    <w:rsid w:val="00EE4450"/>
    <w:rsid w:val="00EE4C35"/>
    <w:rsid w:val="00EE7F8A"/>
    <w:rsid w:val="00EF1F25"/>
    <w:rsid w:val="00EF293A"/>
    <w:rsid w:val="00EF2D72"/>
    <w:rsid w:val="00EF5855"/>
    <w:rsid w:val="00EF6205"/>
    <w:rsid w:val="00EF69CF"/>
    <w:rsid w:val="00EF78C7"/>
    <w:rsid w:val="00EF792F"/>
    <w:rsid w:val="00EF7F76"/>
    <w:rsid w:val="00F01292"/>
    <w:rsid w:val="00F01946"/>
    <w:rsid w:val="00F02CDB"/>
    <w:rsid w:val="00F05ACC"/>
    <w:rsid w:val="00F062B6"/>
    <w:rsid w:val="00F10B60"/>
    <w:rsid w:val="00F113F8"/>
    <w:rsid w:val="00F1232D"/>
    <w:rsid w:val="00F12F1F"/>
    <w:rsid w:val="00F137CE"/>
    <w:rsid w:val="00F13A58"/>
    <w:rsid w:val="00F13ACA"/>
    <w:rsid w:val="00F152E7"/>
    <w:rsid w:val="00F22023"/>
    <w:rsid w:val="00F22545"/>
    <w:rsid w:val="00F22B41"/>
    <w:rsid w:val="00F232D5"/>
    <w:rsid w:val="00F24083"/>
    <w:rsid w:val="00F264DB"/>
    <w:rsid w:val="00F269EF"/>
    <w:rsid w:val="00F27B0E"/>
    <w:rsid w:val="00F3051E"/>
    <w:rsid w:val="00F30CD9"/>
    <w:rsid w:val="00F32ED4"/>
    <w:rsid w:val="00F336B3"/>
    <w:rsid w:val="00F33CC1"/>
    <w:rsid w:val="00F3690C"/>
    <w:rsid w:val="00F37129"/>
    <w:rsid w:val="00F400D5"/>
    <w:rsid w:val="00F40645"/>
    <w:rsid w:val="00F40796"/>
    <w:rsid w:val="00F42B25"/>
    <w:rsid w:val="00F42EEE"/>
    <w:rsid w:val="00F43285"/>
    <w:rsid w:val="00F43E3B"/>
    <w:rsid w:val="00F4406C"/>
    <w:rsid w:val="00F4546A"/>
    <w:rsid w:val="00F467EF"/>
    <w:rsid w:val="00F46CF6"/>
    <w:rsid w:val="00F5062D"/>
    <w:rsid w:val="00F5208D"/>
    <w:rsid w:val="00F529F4"/>
    <w:rsid w:val="00F52C17"/>
    <w:rsid w:val="00F550C8"/>
    <w:rsid w:val="00F55AF4"/>
    <w:rsid w:val="00F5632F"/>
    <w:rsid w:val="00F60221"/>
    <w:rsid w:val="00F611D0"/>
    <w:rsid w:val="00F61FA1"/>
    <w:rsid w:val="00F62CE3"/>
    <w:rsid w:val="00F679E7"/>
    <w:rsid w:val="00F70589"/>
    <w:rsid w:val="00F736E0"/>
    <w:rsid w:val="00F747F8"/>
    <w:rsid w:val="00F75E38"/>
    <w:rsid w:val="00F762A1"/>
    <w:rsid w:val="00F76915"/>
    <w:rsid w:val="00F76F15"/>
    <w:rsid w:val="00F77592"/>
    <w:rsid w:val="00F77C86"/>
    <w:rsid w:val="00F8047F"/>
    <w:rsid w:val="00F81B15"/>
    <w:rsid w:val="00F824F0"/>
    <w:rsid w:val="00F82F1D"/>
    <w:rsid w:val="00F82FAB"/>
    <w:rsid w:val="00F83821"/>
    <w:rsid w:val="00F84AEA"/>
    <w:rsid w:val="00F85653"/>
    <w:rsid w:val="00F8672D"/>
    <w:rsid w:val="00F91D09"/>
    <w:rsid w:val="00F92800"/>
    <w:rsid w:val="00F93068"/>
    <w:rsid w:val="00F948DA"/>
    <w:rsid w:val="00F95EAB"/>
    <w:rsid w:val="00F96245"/>
    <w:rsid w:val="00F96826"/>
    <w:rsid w:val="00F97094"/>
    <w:rsid w:val="00FA06E9"/>
    <w:rsid w:val="00FA1272"/>
    <w:rsid w:val="00FA286C"/>
    <w:rsid w:val="00FA2F14"/>
    <w:rsid w:val="00FA43C1"/>
    <w:rsid w:val="00FA454D"/>
    <w:rsid w:val="00FA4EB5"/>
    <w:rsid w:val="00FA574F"/>
    <w:rsid w:val="00FA5CA1"/>
    <w:rsid w:val="00FB18AC"/>
    <w:rsid w:val="00FB4625"/>
    <w:rsid w:val="00FB60F6"/>
    <w:rsid w:val="00FB71A4"/>
    <w:rsid w:val="00FC0233"/>
    <w:rsid w:val="00FC284D"/>
    <w:rsid w:val="00FC6636"/>
    <w:rsid w:val="00FC6BD4"/>
    <w:rsid w:val="00FC6EEB"/>
    <w:rsid w:val="00FC77A6"/>
    <w:rsid w:val="00FC7BD9"/>
    <w:rsid w:val="00FD2703"/>
    <w:rsid w:val="00FD323D"/>
    <w:rsid w:val="00FD3B4F"/>
    <w:rsid w:val="00FD3C9D"/>
    <w:rsid w:val="00FD5F38"/>
    <w:rsid w:val="00FD74F3"/>
    <w:rsid w:val="00FE0B4E"/>
    <w:rsid w:val="00FE2215"/>
    <w:rsid w:val="00FE2F45"/>
    <w:rsid w:val="00FE3FC7"/>
    <w:rsid w:val="00FE5850"/>
    <w:rsid w:val="00FF2286"/>
    <w:rsid w:val="00FF3737"/>
    <w:rsid w:val="00FF3972"/>
    <w:rsid w:val="00FF3EA1"/>
    <w:rsid w:val="00FF3F92"/>
    <w:rsid w:val="00FF43D2"/>
    <w:rsid w:val="00FF47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67CE4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4" w:unhideWhenUsed="0" w:qFormat="1"/>
    <w:lsdException w:name="heading 2" w:uiPriority="5" w:qFormat="1"/>
    <w:lsdException w:name="heading 3" w:uiPriority="5" w:qFormat="1"/>
    <w:lsdException w:name="heading 4" w:uiPriority="5" w:qFormat="1"/>
    <w:lsdException w:name="heading 5" w:uiPriority="5"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3D0E"/>
    <w:pPr>
      <w:spacing w:after="0" w:line="240" w:lineRule="auto"/>
    </w:pPr>
    <w:rPr>
      <w:rFonts w:ascii="Arial" w:hAnsi="Arial" w:cs="Times New Roman"/>
      <w:sz w:val="24"/>
      <w:lang w:eastAsia="en-AU"/>
    </w:rPr>
  </w:style>
  <w:style w:type="paragraph" w:styleId="Heading1">
    <w:name w:val="heading 1"/>
    <w:aliases w:val="Section Title"/>
    <w:basedOn w:val="Normal"/>
    <w:next w:val="Normal"/>
    <w:link w:val="Heading1Char"/>
    <w:uiPriority w:val="4"/>
    <w:qFormat/>
    <w:rsid w:val="00113D0E"/>
    <w:pPr>
      <w:keepNext/>
      <w:spacing w:before="320" w:line="360" w:lineRule="atLeast"/>
      <w:outlineLvl w:val="0"/>
    </w:pPr>
    <w:rPr>
      <w:rFonts w:cstheme="majorHAnsi"/>
      <w:color w:val="4F81BD" w:themeColor="accent1"/>
      <w:sz w:val="32"/>
    </w:rPr>
  </w:style>
  <w:style w:type="paragraph" w:styleId="Heading2">
    <w:name w:val="heading 2"/>
    <w:aliases w:val="Subtitle 2"/>
    <w:basedOn w:val="Heading1"/>
    <w:next w:val="Normal"/>
    <w:link w:val="Heading2Char"/>
    <w:uiPriority w:val="5"/>
    <w:qFormat/>
    <w:rsid w:val="00113D0E"/>
    <w:pPr>
      <w:numPr>
        <w:ilvl w:val="1"/>
      </w:numPr>
      <w:spacing w:before="240" w:line="300" w:lineRule="atLeast"/>
      <w:outlineLvl w:val="1"/>
    </w:pPr>
    <w:rPr>
      <w:color w:val="auto"/>
      <w:sz w:val="28"/>
    </w:rPr>
  </w:style>
  <w:style w:type="paragraph" w:styleId="Heading3">
    <w:name w:val="heading 3"/>
    <w:aliases w:val="Subtitle 3"/>
    <w:basedOn w:val="Heading1"/>
    <w:next w:val="Normal"/>
    <w:link w:val="Heading3Char"/>
    <w:uiPriority w:val="5"/>
    <w:qFormat/>
    <w:rsid w:val="00E11E9D"/>
    <w:pPr>
      <w:numPr>
        <w:ilvl w:val="2"/>
      </w:numPr>
      <w:spacing w:before="120" w:line="230" w:lineRule="atLeast"/>
      <w:outlineLvl w:val="2"/>
    </w:pPr>
    <w:rPr>
      <w:b/>
      <w:color w:val="auto"/>
      <w:sz w:val="24"/>
    </w:rPr>
  </w:style>
  <w:style w:type="paragraph" w:styleId="Heading4">
    <w:name w:val="heading 4"/>
    <w:aliases w:val="Subtitle 4"/>
    <w:basedOn w:val="Heading1"/>
    <w:next w:val="Normal"/>
    <w:link w:val="Heading4Char"/>
    <w:uiPriority w:val="5"/>
    <w:qFormat/>
    <w:rsid w:val="00630A6C"/>
    <w:pPr>
      <w:numPr>
        <w:ilvl w:val="3"/>
      </w:numPr>
      <w:tabs>
        <w:tab w:val="left" w:pos="992"/>
      </w:tabs>
      <w:spacing w:before="120" w:line="230" w:lineRule="atLeast"/>
      <w:ind w:left="992" w:hanging="992"/>
      <w:outlineLvl w:val="3"/>
    </w:pPr>
    <w:rPr>
      <w:b/>
      <w:color w:val="auto"/>
      <w:sz w:val="18"/>
    </w:rPr>
  </w:style>
  <w:style w:type="paragraph" w:styleId="Heading5">
    <w:name w:val="heading 5"/>
    <w:aliases w:val="Subtitle 5"/>
    <w:basedOn w:val="Heading4"/>
    <w:next w:val="Normal"/>
    <w:link w:val="Heading5Char"/>
    <w:uiPriority w:val="5"/>
    <w:qFormat/>
    <w:rsid w:val="00630A6C"/>
    <w:pPr>
      <w:numPr>
        <w:ilvl w:val="4"/>
      </w:numPr>
      <w:ind w:left="992" w:hanging="992"/>
      <w:outlineLvl w:val="4"/>
    </w:pPr>
  </w:style>
  <w:style w:type="paragraph" w:styleId="Heading9">
    <w:name w:val="heading 9"/>
    <w:basedOn w:val="Normal"/>
    <w:next w:val="Normal"/>
    <w:link w:val="Heading9Char"/>
    <w:rsid w:val="00630A6C"/>
    <w:pPr>
      <w:numPr>
        <w:ilvl w:val="8"/>
        <w:numId w:val="1"/>
      </w:numPr>
      <w:spacing w:before="320" w:line="360" w:lineRule="atLeast"/>
      <w:outlineLvl w:val="8"/>
    </w:pPr>
    <w:rPr>
      <w:rFonts w:asciiTheme="minorHAnsi" w:hAnsiTheme="minorHAnsi" w:cstheme="minorHAnsi"/>
      <w:color w:val="4F81BD" w:themeColor="accent1"/>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Title Char"/>
    <w:basedOn w:val="DefaultParagraphFont"/>
    <w:link w:val="Heading1"/>
    <w:uiPriority w:val="4"/>
    <w:rsid w:val="004616C0"/>
    <w:rPr>
      <w:rFonts w:ascii="Arial" w:hAnsi="Arial" w:cstheme="majorHAnsi"/>
      <w:color w:val="4F81BD" w:themeColor="accent1"/>
      <w:sz w:val="32"/>
      <w:lang w:eastAsia="en-AU"/>
    </w:rPr>
  </w:style>
  <w:style w:type="character" w:customStyle="1" w:styleId="Heading2Char">
    <w:name w:val="Heading 2 Char"/>
    <w:aliases w:val="Subtitle 2 Char"/>
    <w:basedOn w:val="DefaultParagraphFont"/>
    <w:link w:val="Heading2"/>
    <w:uiPriority w:val="5"/>
    <w:rsid w:val="00113D0E"/>
    <w:rPr>
      <w:rFonts w:ascii="Arial" w:hAnsi="Arial" w:cstheme="majorHAnsi"/>
      <w:sz w:val="28"/>
      <w:lang w:eastAsia="en-AU"/>
    </w:rPr>
  </w:style>
  <w:style w:type="character" w:customStyle="1" w:styleId="Heading3Char">
    <w:name w:val="Heading 3 Char"/>
    <w:aliases w:val="Subtitle 3 Char"/>
    <w:basedOn w:val="DefaultParagraphFont"/>
    <w:link w:val="Heading3"/>
    <w:uiPriority w:val="5"/>
    <w:rsid w:val="00E11E9D"/>
    <w:rPr>
      <w:rFonts w:ascii="Arial" w:hAnsi="Arial" w:cstheme="majorHAnsi"/>
      <w:b/>
      <w:sz w:val="24"/>
      <w:lang w:eastAsia="en-AU"/>
    </w:rPr>
  </w:style>
  <w:style w:type="character" w:customStyle="1" w:styleId="Heading4Char">
    <w:name w:val="Heading 4 Char"/>
    <w:aliases w:val="Subtitle 4 Char"/>
    <w:basedOn w:val="DefaultParagraphFont"/>
    <w:link w:val="Heading4"/>
    <w:uiPriority w:val="5"/>
    <w:rsid w:val="00630A6C"/>
    <w:rPr>
      <w:rFonts w:ascii="Arial" w:hAnsi="Arial" w:cstheme="majorHAnsi"/>
      <w:b/>
      <w:sz w:val="18"/>
      <w:lang w:eastAsia="en-AU"/>
    </w:rPr>
  </w:style>
  <w:style w:type="character" w:customStyle="1" w:styleId="Heading5Char">
    <w:name w:val="Heading 5 Char"/>
    <w:aliases w:val="Subtitle 5 Char"/>
    <w:basedOn w:val="DefaultParagraphFont"/>
    <w:link w:val="Heading5"/>
    <w:uiPriority w:val="5"/>
    <w:rsid w:val="00630A6C"/>
    <w:rPr>
      <w:rFonts w:ascii="Arial" w:hAnsi="Arial" w:cstheme="majorHAnsi"/>
      <w:b/>
      <w:sz w:val="18"/>
      <w:lang w:eastAsia="en-AU"/>
    </w:rPr>
  </w:style>
  <w:style w:type="character" w:customStyle="1" w:styleId="Heading9Char">
    <w:name w:val="Heading 9 Char"/>
    <w:basedOn w:val="DefaultParagraphFont"/>
    <w:link w:val="Heading9"/>
    <w:rsid w:val="00630A6C"/>
    <w:rPr>
      <w:rFonts w:cstheme="minorHAnsi"/>
      <w:color w:val="4F81BD" w:themeColor="accent1"/>
      <w:sz w:val="30"/>
      <w:lang w:eastAsia="en-AU"/>
    </w:rPr>
  </w:style>
  <w:style w:type="paragraph" w:styleId="Header">
    <w:name w:val="header"/>
    <w:basedOn w:val="Normal"/>
    <w:link w:val="HeaderChar"/>
    <w:uiPriority w:val="99"/>
    <w:unhideWhenUsed/>
    <w:rsid w:val="00630A6C"/>
    <w:pPr>
      <w:tabs>
        <w:tab w:val="center" w:pos="4513"/>
        <w:tab w:val="right" w:pos="9026"/>
      </w:tabs>
    </w:pPr>
  </w:style>
  <w:style w:type="character" w:customStyle="1" w:styleId="HeaderChar">
    <w:name w:val="Header Char"/>
    <w:basedOn w:val="DefaultParagraphFont"/>
    <w:link w:val="Header"/>
    <w:uiPriority w:val="99"/>
    <w:rsid w:val="00630A6C"/>
    <w:rPr>
      <w:rFonts w:ascii="Calibri" w:hAnsi="Calibri" w:cs="Times New Roman"/>
      <w:lang w:eastAsia="en-AU"/>
    </w:rPr>
  </w:style>
  <w:style w:type="paragraph" w:styleId="Footer">
    <w:name w:val="footer"/>
    <w:basedOn w:val="Normal"/>
    <w:link w:val="FooterChar"/>
    <w:uiPriority w:val="99"/>
    <w:unhideWhenUsed/>
    <w:rsid w:val="00630A6C"/>
    <w:pPr>
      <w:tabs>
        <w:tab w:val="center" w:pos="4513"/>
        <w:tab w:val="right" w:pos="9026"/>
      </w:tabs>
    </w:pPr>
  </w:style>
  <w:style w:type="character" w:customStyle="1" w:styleId="FooterChar">
    <w:name w:val="Footer Char"/>
    <w:basedOn w:val="DefaultParagraphFont"/>
    <w:link w:val="Footer"/>
    <w:uiPriority w:val="99"/>
    <w:rsid w:val="00630A6C"/>
    <w:rPr>
      <w:rFonts w:ascii="Calibri" w:hAnsi="Calibri" w:cs="Times New Roman"/>
      <w:lang w:eastAsia="en-AU"/>
    </w:rPr>
  </w:style>
  <w:style w:type="paragraph" w:styleId="BalloonText">
    <w:name w:val="Balloon Text"/>
    <w:basedOn w:val="Normal"/>
    <w:link w:val="BalloonTextChar"/>
    <w:uiPriority w:val="99"/>
    <w:semiHidden/>
    <w:unhideWhenUsed/>
    <w:rsid w:val="00630A6C"/>
    <w:rPr>
      <w:rFonts w:ascii="Tahoma" w:hAnsi="Tahoma" w:cs="Tahoma"/>
      <w:sz w:val="16"/>
      <w:szCs w:val="16"/>
    </w:rPr>
  </w:style>
  <w:style w:type="character" w:customStyle="1" w:styleId="BalloonTextChar">
    <w:name w:val="Balloon Text Char"/>
    <w:basedOn w:val="DefaultParagraphFont"/>
    <w:link w:val="BalloonText"/>
    <w:uiPriority w:val="99"/>
    <w:semiHidden/>
    <w:rsid w:val="00630A6C"/>
    <w:rPr>
      <w:rFonts w:ascii="Tahoma" w:hAnsi="Tahoma" w:cs="Tahoma"/>
      <w:sz w:val="16"/>
      <w:szCs w:val="16"/>
      <w:lang w:eastAsia="en-AU"/>
    </w:rPr>
  </w:style>
  <w:style w:type="paragraph" w:customStyle="1" w:styleId="Heading1FramePortrait">
    <w:name w:val="Heading 1 + Frame (Portrait)"/>
    <w:basedOn w:val="Heading1"/>
    <w:next w:val="Heading2"/>
    <w:rsid w:val="00C742EB"/>
    <w:pPr>
      <w:pageBreakBefore/>
      <w:framePr w:w="9078" w:vSpace="119" w:wrap="notBeside" w:vAnchor="text" w:hAnchor="text" w:y="1"/>
      <w:numPr>
        <w:numId w:val="2"/>
      </w:numPr>
    </w:pPr>
    <w:rPr>
      <w:rFonts w:eastAsia="Times New Roman"/>
      <w:szCs w:val="20"/>
      <w:lang w:eastAsia="en-US"/>
    </w:rPr>
  </w:style>
  <w:style w:type="paragraph" w:styleId="ListParagraph">
    <w:name w:val="List Paragraph"/>
    <w:basedOn w:val="Normal"/>
    <w:link w:val="ListParagraphChar"/>
    <w:uiPriority w:val="34"/>
    <w:qFormat/>
    <w:rsid w:val="002C368E"/>
    <w:pPr>
      <w:spacing w:after="120" w:line="230" w:lineRule="atLeast"/>
      <w:ind w:hanging="425"/>
    </w:pPr>
    <w:rPr>
      <w:rFonts w:eastAsia="Times New Roman" w:cs="Arial"/>
      <w:szCs w:val="18"/>
      <w:lang w:eastAsia="en-US"/>
    </w:rPr>
  </w:style>
  <w:style w:type="paragraph" w:customStyle="1" w:styleId="MLCBODY2">
    <w:name w:val="MLC BODY2"/>
    <w:basedOn w:val="Normal"/>
    <w:rsid w:val="00E3241C"/>
    <w:pPr>
      <w:spacing w:after="240"/>
      <w:ind w:left="1701"/>
      <w:jc w:val="both"/>
    </w:pPr>
    <w:rPr>
      <w:rFonts w:eastAsia="Times New Roman"/>
      <w:szCs w:val="20"/>
      <w:lang w:eastAsia="en-US"/>
    </w:rPr>
  </w:style>
  <w:style w:type="table" w:styleId="TableGrid">
    <w:name w:val="Table Grid"/>
    <w:basedOn w:val="TableNormal"/>
    <w:rsid w:val="00CF63CA"/>
    <w:pPr>
      <w:spacing w:after="60" w:line="240" w:lineRule="atLeast"/>
    </w:pPr>
    <w:rPr>
      <w:rFonts w:ascii="Times New Roman" w:eastAsia="Times New Roman" w:hAnsi="Times New Roman" w:cs="Times New Roman"/>
      <w:sz w:val="20"/>
      <w:szCs w:val="20"/>
      <w:lang w:val="en-NZ"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2C368E"/>
    <w:rPr>
      <w:rFonts w:ascii="Arial" w:eastAsia="Times New Roman" w:hAnsi="Arial" w:cs="Arial"/>
      <w:sz w:val="24"/>
      <w:szCs w:val="18"/>
    </w:rPr>
  </w:style>
  <w:style w:type="paragraph" w:customStyle="1" w:styleId="EDAWBody">
    <w:name w:val="EDAW Body"/>
    <w:basedOn w:val="Normal"/>
    <w:link w:val="EDAWBodyChar"/>
    <w:rsid w:val="00CE510D"/>
    <w:pPr>
      <w:autoSpaceDE w:val="0"/>
      <w:autoSpaceDN w:val="0"/>
      <w:adjustRightInd w:val="0"/>
      <w:spacing w:after="120" w:line="240" w:lineRule="atLeast"/>
      <w:jc w:val="both"/>
      <w:textAlignment w:val="center"/>
    </w:pPr>
    <w:rPr>
      <w:rFonts w:eastAsia="Batang" w:cs="Swis721 BT"/>
      <w:color w:val="000000"/>
      <w:sz w:val="19"/>
      <w:szCs w:val="18"/>
    </w:rPr>
  </w:style>
  <w:style w:type="character" w:customStyle="1" w:styleId="EDAWBodyChar">
    <w:name w:val="EDAW Body Char"/>
    <w:basedOn w:val="DefaultParagraphFont"/>
    <w:link w:val="EDAWBody"/>
    <w:rsid w:val="00CE510D"/>
    <w:rPr>
      <w:rFonts w:ascii="Arial" w:eastAsia="Batang" w:hAnsi="Arial" w:cs="Swis721 BT"/>
      <w:color w:val="000000"/>
      <w:sz w:val="19"/>
      <w:szCs w:val="18"/>
      <w:lang w:eastAsia="en-AU"/>
    </w:rPr>
  </w:style>
  <w:style w:type="character" w:styleId="FootnoteReference">
    <w:name w:val="footnote reference"/>
    <w:basedOn w:val="DefaultParagraphFont"/>
    <w:uiPriority w:val="99"/>
    <w:semiHidden/>
    <w:unhideWhenUsed/>
    <w:rsid w:val="00CE510D"/>
    <w:rPr>
      <w:vertAlign w:val="superscript"/>
    </w:rPr>
  </w:style>
  <w:style w:type="paragraph" w:customStyle="1" w:styleId="TableSolidFillH1">
    <w:name w:val="Table Solid Fill H1"/>
    <w:basedOn w:val="Normal"/>
    <w:link w:val="TableSolidFillH1Char"/>
    <w:rsid w:val="00853ABF"/>
    <w:pPr>
      <w:spacing w:line="230" w:lineRule="atLeast"/>
      <w:ind w:right="284"/>
    </w:pPr>
    <w:rPr>
      <w:rFonts w:eastAsia="Times New Roman" w:cs="Arial"/>
      <w:b/>
      <w:color w:val="FFFFFF"/>
      <w:sz w:val="18"/>
      <w:szCs w:val="20"/>
    </w:rPr>
  </w:style>
  <w:style w:type="character" w:customStyle="1" w:styleId="TableSolidFillH1Char">
    <w:name w:val="Table Solid Fill H1 Char"/>
    <w:basedOn w:val="HeaderChar"/>
    <w:link w:val="TableSolidFillH1"/>
    <w:rsid w:val="00853ABF"/>
    <w:rPr>
      <w:rFonts w:ascii="Arial" w:eastAsia="Times New Roman" w:hAnsi="Arial" w:cs="Arial"/>
      <w:b/>
      <w:color w:val="FFFFFF"/>
      <w:sz w:val="18"/>
      <w:szCs w:val="20"/>
      <w:lang w:eastAsia="en-AU"/>
    </w:rPr>
  </w:style>
  <w:style w:type="paragraph" w:styleId="Caption">
    <w:name w:val="caption"/>
    <w:basedOn w:val="Normal"/>
    <w:next w:val="Normal"/>
    <w:uiPriority w:val="35"/>
    <w:qFormat/>
    <w:rsid w:val="002C368E"/>
    <w:pPr>
      <w:tabs>
        <w:tab w:val="left" w:pos="851"/>
      </w:tabs>
      <w:spacing w:before="120" w:after="120" w:line="170" w:lineRule="atLeast"/>
      <w:ind w:left="851" w:hanging="851"/>
    </w:pPr>
    <w:rPr>
      <w:rFonts w:eastAsia="Times New Roman" w:cstheme="minorHAnsi"/>
      <w:bCs/>
      <w:i/>
      <w:sz w:val="20"/>
      <w:szCs w:val="16"/>
      <w:lang w:eastAsia="en-US"/>
    </w:rPr>
  </w:style>
  <w:style w:type="character" w:customStyle="1" w:styleId="BodyTextArialBoldChar">
    <w:name w:val="Body Text Arial Bold Char"/>
    <w:basedOn w:val="DefaultParagraphFont"/>
    <w:link w:val="BodyTextArialBold"/>
    <w:uiPriority w:val="99"/>
    <w:rsid w:val="009414BB"/>
    <w:rPr>
      <w:rFonts w:ascii="Arial" w:hAnsi="Arial"/>
      <w:b/>
      <w:szCs w:val="16"/>
    </w:rPr>
  </w:style>
  <w:style w:type="paragraph" w:customStyle="1" w:styleId="BodyTextArialBold">
    <w:name w:val="Body Text Arial Bold"/>
    <w:basedOn w:val="Normal"/>
    <w:link w:val="BodyTextArialBoldChar"/>
    <w:uiPriority w:val="99"/>
    <w:rsid w:val="009414BB"/>
    <w:pPr>
      <w:spacing w:before="30" w:line="280" w:lineRule="exact"/>
    </w:pPr>
    <w:rPr>
      <w:rFonts w:cstheme="minorBidi"/>
      <w:b/>
      <w:szCs w:val="16"/>
      <w:lang w:eastAsia="en-US"/>
    </w:rPr>
  </w:style>
  <w:style w:type="numbering" w:customStyle="1" w:styleId="AECOMListBullet1">
    <w:name w:val="AECOM List Bullet 1"/>
    <w:rsid w:val="005B453E"/>
    <w:pPr>
      <w:numPr>
        <w:numId w:val="3"/>
      </w:numPr>
    </w:pPr>
  </w:style>
  <w:style w:type="numbering" w:customStyle="1" w:styleId="AECOMListBullets">
    <w:name w:val="AECOM List Bullets"/>
    <w:uiPriority w:val="99"/>
    <w:rsid w:val="00FE3FC7"/>
    <w:pPr>
      <w:numPr>
        <w:numId w:val="4"/>
      </w:numPr>
    </w:pPr>
  </w:style>
  <w:style w:type="paragraph" w:styleId="NormalWeb">
    <w:name w:val="Normal (Web)"/>
    <w:basedOn w:val="Normal"/>
    <w:uiPriority w:val="99"/>
    <w:unhideWhenUsed/>
    <w:rsid w:val="00FE3FC7"/>
    <w:pPr>
      <w:spacing w:before="100" w:beforeAutospacing="1" w:after="100" w:afterAutospacing="1"/>
    </w:pPr>
    <w:rPr>
      <w:rFonts w:ascii="Times New Roman" w:eastAsia="Times New Roman" w:hAnsi="Times New Roman"/>
      <w:szCs w:val="24"/>
    </w:rPr>
  </w:style>
  <w:style w:type="character" w:styleId="Emphasis">
    <w:name w:val="Emphasis"/>
    <w:basedOn w:val="DefaultParagraphFont"/>
    <w:uiPriority w:val="20"/>
    <w:qFormat/>
    <w:rsid w:val="00FE3FC7"/>
    <w:rPr>
      <w:i/>
      <w:iCs/>
    </w:rPr>
  </w:style>
  <w:style w:type="paragraph" w:styleId="BodyText">
    <w:name w:val="Body Text"/>
    <w:basedOn w:val="Normal"/>
    <w:link w:val="BodyTextChar"/>
    <w:rsid w:val="002A5A55"/>
    <w:pPr>
      <w:spacing w:before="120" w:after="120" w:line="240" w:lineRule="atLeast"/>
    </w:pPr>
    <w:rPr>
      <w:rFonts w:eastAsia="Times New Roman" w:cs="Arial"/>
      <w:sz w:val="20"/>
      <w:szCs w:val="20"/>
      <w:lang w:eastAsia="en-US"/>
    </w:rPr>
  </w:style>
  <w:style w:type="character" w:customStyle="1" w:styleId="BodyTextChar">
    <w:name w:val="Body Text Char"/>
    <w:basedOn w:val="DefaultParagraphFont"/>
    <w:link w:val="BodyText"/>
    <w:rsid w:val="002A5A55"/>
    <w:rPr>
      <w:rFonts w:ascii="Arial" w:eastAsia="Times New Roman" w:hAnsi="Arial" w:cs="Arial"/>
      <w:sz w:val="20"/>
      <w:szCs w:val="20"/>
    </w:rPr>
  </w:style>
  <w:style w:type="character" w:styleId="CommentReference">
    <w:name w:val="annotation reference"/>
    <w:basedOn w:val="DefaultParagraphFont"/>
    <w:uiPriority w:val="99"/>
    <w:semiHidden/>
    <w:unhideWhenUsed/>
    <w:rsid w:val="00786467"/>
    <w:rPr>
      <w:sz w:val="16"/>
      <w:szCs w:val="16"/>
    </w:rPr>
  </w:style>
  <w:style w:type="paragraph" w:styleId="CommentText">
    <w:name w:val="annotation text"/>
    <w:basedOn w:val="Normal"/>
    <w:link w:val="CommentTextChar"/>
    <w:uiPriority w:val="99"/>
    <w:semiHidden/>
    <w:unhideWhenUsed/>
    <w:rsid w:val="00786467"/>
    <w:pPr>
      <w:spacing w:after="200"/>
    </w:pPr>
    <w:rPr>
      <w:rFonts w:eastAsia="Calibri"/>
      <w:sz w:val="20"/>
      <w:szCs w:val="20"/>
      <w:lang w:eastAsia="en-US"/>
    </w:rPr>
  </w:style>
  <w:style w:type="character" w:customStyle="1" w:styleId="CommentTextChar">
    <w:name w:val="Comment Text Char"/>
    <w:basedOn w:val="DefaultParagraphFont"/>
    <w:link w:val="CommentText"/>
    <w:uiPriority w:val="99"/>
    <w:semiHidden/>
    <w:rsid w:val="00786467"/>
    <w:rPr>
      <w:rFonts w:ascii="Calibri" w:eastAsia="Calibri" w:hAnsi="Calibri" w:cs="Times New Roman"/>
      <w:sz w:val="20"/>
      <w:szCs w:val="20"/>
    </w:rPr>
  </w:style>
  <w:style w:type="paragraph" w:customStyle="1" w:styleId="Bullet1">
    <w:name w:val="Bullet 1"/>
    <w:basedOn w:val="Normal"/>
    <w:rsid w:val="00E44C90"/>
    <w:pPr>
      <w:numPr>
        <w:numId w:val="6"/>
      </w:numPr>
    </w:pPr>
    <w:rPr>
      <w:rFonts w:eastAsia="Times New Roman"/>
      <w:sz w:val="20"/>
      <w:szCs w:val="20"/>
      <w:lang w:eastAsia="en-US"/>
    </w:rPr>
  </w:style>
  <w:style w:type="paragraph" w:customStyle="1" w:styleId="Pa1">
    <w:name w:val="Pa1"/>
    <w:basedOn w:val="Normal"/>
    <w:next w:val="Normal"/>
    <w:uiPriority w:val="99"/>
    <w:rsid w:val="00F96826"/>
    <w:pPr>
      <w:autoSpaceDE w:val="0"/>
      <w:autoSpaceDN w:val="0"/>
      <w:adjustRightInd w:val="0"/>
      <w:spacing w:line="241" w:lineRule="atLeast"/>
    </w:pPr>
    <w:rPr>
      <w:rFonts w:ascii="DIN" w:hAnsi="DIN" w:cstheme="minorBidi"/>
      <w:szCs w:val="24"/>
      <w:lang w:eastAsia="en-US"/>
    </w:rPr>
  </w:style>
  <w:style w:type="character" w:customStyle="1" w:styleId="A10">
    <w:name w:val="A10"/>
    <w:uiPriority w:val="99"/>
    <w:rsid w:val="00F96826"/>
    <w:rPr>
      <w:rFonts w:cs="DIN"/>
      <w:color w:val="000000"/>
      <w:sz w:val="18"/>
      <w:szCs w:val="18"/>
    </w:rPr>
  </w:style>
  <w:style w:type="paragraph" w:customStyle="1" w:styleId="Pa7">
    <w:name w:val="Pa7"/>
    <w:basedOn w:val="Normal"/>
    <w:next w:val="Normal"/>
    <w:uiPriority w:val="99"/>
    <w:rsid w:val="00F96826"/>
    <w:pPr>
      <w:autoSpaceDE w:val="0"/>
      <w:autoSpaceDN w:val="0"/>
      <w:adjustRightInd w:val="0"/>
      <w:spacing w:line="241" w:lineRule="atLeast"/>
    </w:pPr>
    <w:rPr>
      <w:rFonts w:ascii="DIN" w:hAnsi="DIN" w:cstheme="minorBidi"/>
      <w:szCs w:val="24"/>
      <w:lang w:eastAsia="en-US"/>
    </w:rPr>
  </w:style>
  <w:style w:type="paragraph" w:customStyle="1" w:styleId="Pa9">
    <w:name w:val="Pa9"/>
    <w:basedOn w:val="Normal"/>
    <w:next w:val="Normal"/>
    <w:uiPriority w:val="99"/>
    <w:rsid w:val="00F96826"/>
    <w:pPr>
      <w:autoSpaceDE w:val="0"/>
      <w:autoSpaceDN w:val="0"/>
      <w:adjustRightInd w:val="0"/>
      <w:spacing w:line="241" w:lineRule="atLeast"/>
    </w:pPr>
    <w:rPr>
      <w:rFonts w:ascii="DIN" w:hAnsi="DIN" w:cstheme="minorBidi"/>
      <w:szCs w:val="24"/>
      <w:lang w:eastAsia="en-US"/>
    </w:rPr>
  </w:style>
  <w:style w:type="paragraph" w:customStyle="1" w:styleId="Pa15">
    <w:name w:val="Pa15"/>
    <w:basedOn w:val="Normal"/>
    <w:next w:val="Normal"/>
    <w:uiPriority w:val="99"/>
    <w:rsid w:val="00F96826"/>
    <w:pPr>
      <w:autoSpaceDE w:val="0"/>
      <w:autoSpaceDN w:val="0"/>
      <w:adjustRightInd w:val="0"/>
      <w:spacing w:line="241" w:lineRule="atLeast"/>
    </w:pPr>
    <w:rPr>
      <w:rFonts w:ascii="DIN" w:hAnsi="DIN" w:cstheme="minorBidi"/>
      <w:szCs w:val="24"/>
      <w:lang w:eastAsia="en-US"/>
    </w:rPr>
  </w:style>
  <w:style w:type="character" w:customStyle="1" w:styleId="A5">
    <w:name w:val="A5"/>
    <w:uiPriority w:val="99"/>
    <w:rsid w:val="001217BF"/>
    <w:rPr>
      <w:rFonts w:cs="DIN"/>
      <w:color w:val="000000"/>
      <w:sz w:val="16"/>
      <w:szCs w:val="16"/>
    </w:rPr>
  </w:style>
  <w:style w:type="character" w:customStyle="1" w:styleId="apple-converted-space">
    <w:name w:val="apple-converted-space"/>
    <w:basedOn w:val="DefaultParagraphFont"/>
    <w:rsid w:val="001C50BE"/>
  </w:style>
  <w:style w:type="paragraph" w:customStyle="1" w:styleId="EDAWnormal">
    <w:name w:val="EDAW normal"/>
    <w:basedOn w:val="Normal"/>
    <w:link w:val="EDAWnormalCharChar"/>
    <w:rsid w:val="004B4D96"/>
    <w:pPr>
      <w:autoSpaceDE w:val="0"/>
      <w:autoSpaceDN w:val="0"/>
      <w:adjustRightInd w:val="0"/>
      <w:spacing w:after="120" w:line="240" w:lineRule="atLeast"/>
      <w:jc w:val="both"/>
      <w:textAlignment w:val="center"/>
    </w:pPr>
    <w:rPr>
      <w:rFonts w:ascii="Lucida Sans Unicode" w:eastAsia="Batang" w:hAnsi="Lucida Sans Unicode" w:cs="Swis721 BT"/>
      <w:color w:val="000000"/>
      <w:sz w:val="18"/>
      <w:szCs w:val="18"/>
    </w:rPr>
  </w:style>
  <w:style w:type="character" w:customStyle="1" w:styleId="EDAWnormalCharChar">
    <w:name w:val="EDAW normal Char Char"/>
    <w:basedOn w:val="DefaultParagraphFont"/>
    <w:link w:val="EDAWnormal"/>
    <w:rsid w:val="004B4D96"/>
    <w:rPr>
      <w:rFonts w:ascii="Lucida Sans Unicode" w:eastAsia="Batang" w:hAnsi="Lucida Sans Unicode" w:cs="Swis721 BT"/>
      <w:color w:val="000000"/>
      <w:sz w:val="18"/>
      <w:szCs w:val="18"/>
      <w:lang w:eastAsia="en-AU"/>
    </w:rPr>
  </w:style>
  <w:style w:type="paragraph" w:customStyle="1" w:styleId="Default">
    <w:name w:val="Default"/>
    <w:rsid w:val="004F7E3F"/>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styleId="TOCHeading">
    <w:name w:val="TOC Heading"/>
    <w:basedOn w:val="Heading1"/>
    <w:next w:val="Normal"/>
    <w:uiPriority w:val="39"/>
    <w:semiHidden/>
    <w:unhideWhenUsed/>
    <w:qFormat/>
    <w:rsid w:val="00A37D85"/>
    <w:pPr>
      <w:keepLines/>
      <w:spacing w:before="480" w:line="276" w:lineRule="auto"/>
      <w:outlineLvl w:val="9"/>
    </w:pPr>
    <w:rPr>
      <w:rFonts w:eastAsiaTheme="majorEastAsia" w:cstheme="majorBidi"/>
      <w:b/>
      <w:bCs/>
      <w:color w:val="365F91" w:themeColor="accent1" w:themeShade="BF"/>
      <w:sz w:val="28"/>
      <w:szCs w:val="28"/>
      <w:lang w:val="en-US" w:eastAsia="ja-JP"/>
    </w:rPr>
  </w:style>
  <w:style w:type="paragraph" w:styleId="TOC1">
    <w:name w:val="toc 1"/>
    <w:basedOn w:val="Normal"/>
    <w:next w:val="Normal"/>
    <w:autoRedefine/>
    <w:uiPriority w:val="39"/>
    <w:unhideWhenUsed/>
    <w:rsid w:val="00A37D85"/>
    <w:pPr>
      <w:spacing w:after="100"/>
    </w:pPr>
  </w:style>
  <w:style w:type="paragraph" w:styleId="TOC2">
    <w:name w:val="toc 2"/>
    <w:basedOn w:val="Normal"/>
    <w:next w:val="Normal"/>
    <w:autoRedefine/>
    <w:uiPriority w:val="39"/>
    <w:unhideWhenUsed/>
    <w:rsid w:val="00A37D85"/>
    <w:pPr>
      <w:spacing w:after="100"/>
      <w:ind w:left="220"/>
    </w:pPr>
  </w:style>
  <w:style w:type="paragraph" w:styleId="TOC3">
    <w:name w:val="toc 3"/>
    <w:basedOn w:val="Normal"/>
    <w:next w:val="Normal"/>
    <w:autoRedefine/>
    <w:uiPriority w:val="39"/>
    <w:unhideWhenUsed/>
    <w:rsid w:val="00A37D85"/>
    <w:pPr>
      <w:spacing w:after="100"/>
      <w:ind w:left="440"/>
    </w:pPr>
  </w:style>
  <w:style w:type="character" w:styleId="Hyperlink">
    <w:name w:val="Hyperlink"/>
    <w:basedOn w:val="DefaultParagraphFont"/>
    <w:uiPriority w:val="99"/>
    <w:unhideWhenUsed/>
    <w:rsid w:val="00A37D85"/>
    <w:rPr>
      <w:color w:val="0000FF" w:themeColor="hyperlink"/>
      <w:u w:val="single"/>
    </w:rPr>
  </w:style>
  <w:style w:type="table" w:customStyle="1" w:styleId="TableGrid1">
    <w:name w:val="Table Grid1"/>
    <w:basedOn w:val="TableNormal"/>
    <w:next w:val="TableGrid"/>
    <w:rsid w:val="00E53947"/>
    <w:pPr>
      <w:spacing w:after="60" w:line="240" w:lineRule="atLeast"/>
    </w:pPr>
    <w:rPr>
      <w:rFonts w:ascii="Times New Roman" w:eastAsia="Times New Roman" w:hAnsi="Times New Roman" w:cs="Times New Roman"/>
      <w:sz w:val="20"/>
      <w:szCs w:val="20"/>
      <w:lang w:val="en-NZ"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53947"/>
    <w:pPr>
      <w:spacing w:after="0" w:line="240" w:lineRule="auto"/>
    </w:pPr>
    <w:rPr>
      <w:rFonts w:ascii="Calibri" w:hAnsi="Calibri" w:cs="Times New Roman"/>
      <w:lang w:eastAsia="en-AU"/>
    </w:rPr>
  </w:style>
  <w:style w:type="table" w:customStyle="1" w:styleId="TableGrid2">
    <w:name w:val="Table Grid2"/>
    <w:basedOn w:val="TableNormal"/>
    <w:next w:val="TableGrid"/>
    <w:rsid w:val="00937573"/>
    <w:pPr>
      <w:spacing w:after="60" w:line="240" w:lineRule="atLeast"/>
    </w:pPr>
    <w:rPr>
      <w:rFonts w:ascii="Times New Roman" w:eastAsia="Times New Roman" w:hAnsi="Times New Roman" w:cs="Times New Roman"/>
      <w:sz w:val="20"/>
      <w:szCs w:val="20"/>
      <w:lang w:val="en-NZ"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B786E"/>
    <w:pPr>
      <w:spacing w:after="0" w:line="240" w:lineRule="auto"/>
    </w:pPr>
    <w:rPr>
      <w:rFonts w:ascii="Arial" w:hAnsi="Arial" w:cs="Times New Roman"/>
      <w:sz w:val="24"/>
      <w:lang w:eastAsia="en-AU"/>
    </w:rPr>
  </w:style>
  <w:style w:type="paragraph" w:customStyle="1" w:styleId="EDAWBodyBulleted">
    <w:name w:val="EDAW Body Bulleted"/>
    <w:basedOn w:val="EDAWBody"/>
    <w:link w:val="EDAWBodyBulletedChar"/>
    <w:rsid w:val="00A40A6B"/>
    <w:pPr>
      <w:numPr>
        <w:numId w:val="18"/>
      </w:numPr>
    </w:pPr>
  </w:style>
  <w:style w:type="character" w:customStyle="1" w:styleId="EDAWBodyBulletedChar">
    <w:name w:val="EDAW Body Bulleted Char"/>
    <w:basedOn w:val="EDAWBodyChar"/>
    <w:link w:val="EDAWBodyBulleted"/>
    <w:rsid w:val="00A40A6B"/>
    <w:rPr>
      <w:rFonts w:ascii="Arial" w:eastAsia="Batang" w:hAnsi="Arial" w:cs="Swis721 BT"/>
      <w:color w:val="000000"/>
      <w:sz w:val="19"/>
      <w:szCs w:val="18"/>
      <w:lang w:eastAsia="en-AU"/>
    </w:rPr>
  </w:style>
  <w:style w:type="paragraph" w:styleId="CommentSubject">
    <w:name w:val="annotation subject"/>
    <w:basedOn w:val="CommentText"/>
    <w:next w:val="CommentText"/>
    <w:link w:val="CommentSubjectChar"/>
    <w:uiPriority w:val="99"/>
    <w:semiHidden/>
    <w:unhideWhenUsed/>
    <w:rsid w:val="00971729"/>
    <w:pPr>
      <w:spacing w:after="0"/>
    </w:pPr>
    <w:rPr>
      <w:rFonts w:eastAsiaTheme="minorHAnsi"/>
      <w:b/>
      <w:bCs/>
      <w:lang w:eastAsia="en-AU"/>
    </w:rPr>
  </w:style>
  <w:style w:type="character" w:customStyle="1" w:styleId="CommentSubjectChar">
    <w:name w:val="Comment Subject Char"/>
    <w:basedOn w:val="CommentTextChar"/>
    <w:link w:val="CommentSubject"/>
    <w:uiPriority w:val="99"/>
    <w:semiHidden/>
    <w:rsid w:val="00971729"/>
    <w:rPr>
      <w:rFonts w:ascii="Arial" w:eastAsia="Calibri" w:hAnsi="Arial" w:cs="Times New Roman"/>
      <w:b/>
      <w:bCs/>
      <w:sz w:val="20"/>
      <w:szCs w:val="20"/>
      <w:lang w:eastAsia="en-AU"/>
    </w:rPr>
  </w:style>
  <w:style w:type="paragraph" w:styleId="BodyTextIndent2">
    <w:name w:val="Body Text Indent 2"/>
    <w:basedOn w:val="Normal"/>
    <w:link w:val="BodyTextIndent2Char"/>
    <w:uiPriority w:val="99"/>
    <w:semiHidden/>
    <w:unhideWhenUsed/>
    <w:rsid w:val="006F1EB8"/>
    <w:pPr>
      <w:spacing w:after="120" w:line="480" w:lineRule="auto"/>
      <w:ind w:left="283"/>
    </w:pPr>
  </w:style>
  <w:style w:type="character" w:customStyle="1" w:styleId="BodyTextIndent2Char">
    <w:name w:val="Body Text Indent 2 Char"/>
    <w:basedOn w:val="DefaultParagraphFont"/>
    <w:link w:val="BodyTextIndent2"/>
    <w:uiPriority w:val="99"/>
    <w:semiHidden/>
    <w:rsid w:val="006F1EB8"/>
    <w:rPr>
      <w:rFonts w:ascii="Arial" w:hAnsi="Arial" w:cs="Times New Roman"/>
      <w:sz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4" w:unhideWhenUsed="0" w:qFormat="1"/>
    <w:lsdException w:name="heading 2" w:uiPriority="5" w:qFormat="1"/>
    <w:lsdException w:name="heading 3" w:uiPriority="5" w:qFormat="1"/>
    <w:lsdException w:name="heading 4" w:uiPriority="5" w:qFormat="1"/>
    <w:lsdException w:name="heading 5" w:uiPriority="5"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3D0E"/>
    <w:pPr>
      <w:spacing w:after="0" w:line="240" w:lineRule="auto"/>
    </w:pPr>
    <w:rPr>
      <w:rFonts w:ascii="Arial" w:hAnsi="Arial" w:cs="Times New Roman"/>
      <w:sz w:val="24"/>
      <w:lang w:eastAsia="en-AU"/>
    </w:rPr>
  </w:style>
  <w:style w:type="paragraph" w:styleId="Heading1">
    <w:name w:val="heading 1"/>
    <w:aliases w:val="Section Title"/>
    <w:basedOn w:val="Normal"/>
    <w:next w:val="Normal"/>
    <w:link w:val="Heading1Char"/>
    <w:uiPriority w:val="4"/>
    <w:qFormat/>
    <w:rsid w:val="00113D0E"/>
    <w:pPr>
      <w:keepNext/>
      <w:spacing w:before="320" w:line="360" w:lineRule="atLeast"/>
      <w:outlineLvl w:val="0"/>
    </w:pPr>
    <w:rPr>
      <w:rFonts w:cstheme="majorHAnsi"/>
      <w:color w:val="4F81BD" w:themeColor="accent1"/>
      <w:sz w:val="32"/>
    </w:rPr>
  </w:style>
  <w:style w:type="paragraph" w:styleId="Heading2">
    <w:name w:val="heading 2"/>
    <w:aliases w:val="Subtitle 2"/>
    <w:basedOn w:val="Heading1"/>
    <w:next w:val="Normal"/>
    <w:link w:val="Heading2Char"/>
    <w:uiPriority w:val="5"/>
    <w:qFormat/>
    <w:rsid w:val="00113D0E"/>
    <w:pPr>
      <w:numPr>
        <w:ilvl w:val="1"/>
      </w:numPr>
      <w:spacing w:before="240" w:line="300" w:lineRule="atLeast"/>
      <w:outlineLvl w:val="1"/>
    </w:pPr>
    <w:rPr>
      <w:color w:val="auto"/>
      <w:sz w:val="28"/>
    </w:rPr>
  </w:style>
  <w:style w:type="paragraph" w:styleId="Heading3">
    <w:name w:val="heading 3"/>
    <w:aliases w:val="Subtitle 3"/>
    <w:basedOn w:val="Heading1"/>
    <w:next w:val="Normal"/>
    <w:link w:val="Heading3Char"/>
    <w:uiPriority w:val="5"/>
    <w:qFormat/>
    <w:rsid w:val="00E11E9D"/>
    <w:pPr>
      <w:numPr>
        <w:ilvl w:val="2"/>
      </w:numPr>
      <w:spacing w:before="120" w:line="230" w:lineRule="atLeast"/>
      <w:outlineLvl w:val="2"/>
    </w:pPr>
    <w:rPr>
      <w:b/>
      <w:color w:val="auto"/>
      <w:sz w:val="24"/>
    </w:rPr>
  </w:style>
  <w:style w:type="paragraph" w:styleId="Heading4">
    <w:name w:val="heading 4"/>
    <w:aliases w:val="Subtitle 4"/>
    <w:basedOn w:val="Heading1"/>
    <w:next w:val="Normal"/>
    <w:link w:val="Heading4Char"/>
    <w:uiPriority w:val="5"/>
    <w:qFormat/>
    <w:rsid w:val="00630A6C"/>
    <w:pPr>
      <w:numPr>
        <w:ilvl w:val="3"/>
      </w:numPr>
      <w:tabs>
        <w:tab w:val="left" w:pos="992"/>
      </w:tabs>
      <w:spacing w:before="120" w:line="230" w:lineRule="atLeast"/>
      <w:ind w:left="992" w:hanging="992"/>
      <w:outlineLvl w:val="3"/>
    </w:pPr>
    <w:rPr>
      <w:b/>
      <w:color w:val="auto"/>
      <w:sz w:val="18"/>
    </w:rPr>
  </w:style>
  <w:style w:type="paragraph" w:styleId="Heading5">
    <w:name w:val="heading 5"/>
    <w:aliases w:val="Subtitle 5"/>
    <w:basedOn w:val="Heading4"/>
    <w:next w:val="Normal"/>
    <w:link w:val="Heading5Char"/>
    <w:uiPriority w:val="5"/>
    <w:qFormat/>
    <w:rsid w:val="00630A6C"/>
    <w:pPr>
      <w:numPr>
        <w:ilvl w:val="4"/>
      </w:numPr>
      <w:ind w:left="992" w:hanging="992"/>
      <w:outlineLvl w:val="4"/>
    </w:pPr>
  </w:style>
  <w:style w:type="paragraph" w:styleId="Heading9">
    <w:name w:val="heading 9"/>
    <w:basedOn w:val="Normal"/>
    <w:next w:val="Normal"/>
    <w:link w:val="Heading9Char"/>
    <w:rsid w:val="00630A6C"/>
    <w:pPr>
      <w:numPr>
        <w:ilvl w:val="8"/>
        <w:numId w:val="1"/>
      </w:numPr>
      <w:spacing w:before="320" w:line="360" w:lineRule="atLeast"/>
      <w:outlineLvl w:val="8"/>
    </w:pPr>
    <w:rPr>
      <w:rFonts w:asciiTheme="minorHAnsi" w:hAnsiTheme="minorHAnsi" w:cstheme="minorHAnsi"/>
      <w:color w:val="4F81BD" w:themeColor="accent1"/>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Title Char"/>
    <w:basedOn w:val="DefaultParagraphFont"/>
    <w:link w:val="Heading1"/>
    <w:uiPriority w:val="4"/>
    <w:rsid w:val="004616C0"/>
    <w:rPr>
      <w:rFonts w:ascii="Arial" w:hAnsi="Arial" w:cstheme="majorHAnsi"/>
      <w:color w:val="4F81BD" w:themeColor="accent1"/>
      <w:sz w:val="32"/>
      <w:lang w:eastAsia="en-AU"/>
    </w:rPr>
  </w:style>
  <w:style w:type="character" w:customStyle="1" w:styleId="Heading2Char">
    <w:name w:val="Heading 2 Char"/>
    <w:aliases w:val="Subtitle 2 Char"/>
    <w:basedOn w:val="DefaultParagraphFont"/>
    <w:link w:val="Heading2"/>
    <w:uiPriority w:val="5"/>
    <w:rsid w:val="00113D0E"/>
    <w:rPr>
      <w:rFonts w:ascii="Arial" w:hAnsi="Arial" w:cstheme="majorHAnsi"/>
      <w:sz w:val="28"/>
      <w:lang w:eastAsia="en-AU"/>
    </w:rPr>
  </w:style>
  <w:style w:type="character" w:customStyle="1" w:styleId="Heading3Char">
    <w:name w:val="Heading 3 Char"/>
    <w:aliases w:val="Subtitle 3 Char"/>
    <w:basedOn w:val="DefaultParagraphFont"/>
    <w:link w:val="Heading3"/>
    <w:uiPriority w:val="5"/>
    <w:rsid w:val="00E11E9D"/>
    <w:rPr>
      <w:rFonts w:ascii="Arial" w:hAnsi="Arial" w:cstheme="majorHAnsi"/>
      <w:b/>
      <w:sz w:val="24"/>
      <w:lang w:eastAsia="en-AU"/>
    </w:rPr>
  </w:style>
  <w:style w:type="character" w:customStyle="1" w:styleId="Heading4Char">
    <w:name w:val="Heading 4 Char"/>
    <w:aliases w:val="Subtitle 4 Char"/>
    <w:basedOn w:val="DefaultParagraphFont"/>
    <w:link w:val="Heading4"/>
    <w:uiPriority w:val="5"/>
    <w:rsid w:val="00630A6C"/>
    <w:rPr>
      <w:rFonts w:ascii="Arial" w:hAnsi="Arial" w:cstheme="majorHAnsi"/>
      <w:b/>
      <w:sz w:val="18"/>
      <w:lang w:eastAsia="en-AU"/>
    </w:rPr>
  </w:style>
  <w:style w:type="character" w:customStyle="1" w:styleId="Heading5Char">
    <w:name w:val="Heading 5 Char"/>
    <w:aliases w:val="Subtitle 5 Char"/>
    <w:basedOn w:val="DefaultParagraphFont"/>
    <w:link w:val="Heading5"/>
    <w:uiPriority w:val="5"/>
    <w:rsid w:val="00630A6C"/>
    <w:rPr>
      <w:rFonts w:ascii="Arial" w:hAnsi="Arial" w:cstheme="majorHAnsi"/>
      <w:b/>
      <w:sz w:val="18"/>
      <w:lang w:eastAsia="en-AU"/>
    </w:rPr>
  </w:style>
  <w:style w:type="character" w:customStyle="1" w:styleId="Heading9Char">
    <w:name w:val="Heading 9 Char"/>
    <w:basedOn w:val="DefaultParagraphFont"/>
    <w:link w:val="Heading9"/>
    <w:rsid w:val="00630A6C"/>
    <w:rPr>
      <w:rFonts w:cstheme="minorHAnsi"/>
      <w:color w:val="4F81BD" w:themeColor="accent1"/>
      <w:sz w:val="30"/>
      <w:lang w:eastAsia="en-AU"/>
    </w:rPr>
  </w:style>
  <w:style w:type="paragraph" w:styleId="Header">
    <w:name w:val="header"/>
    <w:basedOn w:val="Normal"/>
    <w:link w:val="HeaderChar"/>
    <w:uiPriority w:val="99"/>
    <w:unhideWhenUsed/>
    <w:rsid w:val="00630A6C"/>
    <w:pPr>
      <w:tabs>
        <w:tab w:val="center" w:pos="4513"/>
        <w:tab w:val="right" w:pos="9026"/>
      </w:tabs>
    </w:pPr>
  </w:style>
  <w:style w:type="character" w:customStyle="1" w:styleId="HeaderChar">
    <w:name w:val="Header Char"/>
    <w:basedOn w:val="DefaultParagraphFont"/>
    <w:link w:val="Header"/>
    <w:uiPriority w:val="99"/>
    <w:rsid w:val="00630A6C"/>
    <w:rPr>
      <w:rFonts w:ascii="Calibri" w:hAnsi="Calibri" w:cs="Times New Roman"/>
      <w:lang w:eastAsia="en-AU"/>
    </w:rPr>
  </w:style>
  <w:style w:type="paragraph" w:styleId="Footer">
    <w:name w:val="footer"/>
    <w:basedOn w:val="Normal"/>
    <w:link w:val="FooterChar"/>
    <w:uiPriority w:val="99"/>
    <w:unhideWhenUsed/>
    <w:rsid w:val="00630A6C"/>
    <w:pPr>
      <w:tabs>
        <w:tab w:val="center" w:pos="4513"/>
        <w:tab w:val="right" w:pos="9026"/>
      </w:tabs>
    </w:pPr>
  </w:style>
  <w:style w:type="character" w:customStyle="1" w:styleId="FooterChar">
    <w:name w:val="Footer Char"/>
    <w:basedOn w:val="DefaultParagraphFont"/>
    <w:link w:val="Footer"/>
    <w:uiPriority w:val="99"/>
    <w:rsid w:val="00630A6C"/>
    <w:rPr>
      <w:rFonts w:ascii="Calibri" w:hAnsi="Calibri" w:cs="Times New Roman"/>
      <w:lang w:eastAsia="en-AU"/>
    </w:rPr>
  </w:style>
  <w:style w:type="paragraph" w:styleId="BalloonText">
    <w:name w:val="Balloon Text"/>
    <w:basedOn w:val="Normal"/>
    <w:link w:val="BalloonTextChar"/>
    <w:uiPriority w:val="99"/>
    <w:semiHidden/>
    <w:unhideWhenUsed/>
    <w:rsid w:val="00630A6C"/>
    <w:rPr>
      <w:rFonts w:ascii="Tahoma" w:hAnsi="Tahoma" w:cs="Tahoma"/>
      <w:sz w:val="16"/>
      <w:szCs w:val="16"/>
    </w:rPr>
  </w:style>
  <w:style w:type="character" w:customStyle="1" w:styleId="BalloonTextChar">
    <w:name w:val="Balloon Text Char"/>
    <w:basedOn w:val="DefaultParagraphFont"/>
    <w:link w:val="BalloonText"/>
    <w:uiPriority w:val="99"/>
    <w:semiHidden/>
    <w:rsid w:val="00630A6C"/>
    <w:rPr>
      <w:rFonts w:ascii="Tahoma" w:hAnsi="Tahoma" w:cs="Tahoma"/>
      <w:sz w:val="16"/>
      <w:szCs w:val="16"/>
      <w:lang w:eastAsia="en-AU"/>
    </w:rPr>
  </w:style>
  <w:style w:type="paragraph" w:customStyle="1" w:styleId="Heading1FramePortrait">
    <w:name w:val="Heading 1 + Frame (Portrait)"/>
    <w:basedOn w:val="Heading1"/>
    <w:next w:val="Heading2"/>
    <w:rsid w:val="00C742EB"/>
    <w:pPr>
      <w:pageBreakBefore/>
      <w:framePr w:w="9078" w:vSpace="119" w:wrap="notBeside" w:vAnchor="text" w:hAnchor="text" w:y="1"/>
      <w:numPr>
        <w:numId w:val="2"/>
      </w:numPr>
    </w:pPr>
    <w:rPr>
      <w:rFonts w:eastAsia="Times New Roman"/>
      <w:szCs w:val="20"/>
      <w:lang w:eastAsia="en-US"/>
    </w:rPr>
  </w:style>
  <w:style w:type="paragraph" w:styleId="ListParagraph">
    <w:name w:val="List Paragraph"/>
    <w:basedOn w:val="Normal"/>
    <w:link w:val="ListParagraphChar"/>
    <w:uiPriority w:val="34"/>
    <w:qFormat/>
    <w:rsid w:val="002C368E"/>
    <w:pPr>
      <w:spacing w:after="120" w:line="230" w:lineRule="atLeast"/>
      <w:ind w:hanging="425"/>
    </w:pPr>
    <w:rPr>
      <w:rFonts w:eastAsia="Times New Roman" w:cs="Arial"/>
      <w:szCs w:val="18"/>
      <w:lang w:eastAsia="en-US"/>
    </w:rPr>
  </w:style>
  <w:style w:type="paragraph" w:customStyle="1" w:styleId="MLCBODY2">
    <w:name w:val="MLC BODY2"/>
    <w:basedOn w:val="Normal"/>
    <w:rsid w:val="00E3241C"/>
    <w:pPr>
      <w:spacing w:after="240"/>
      <w:ind w:left="1701"/>
      <w:jc w:val="both"/>
    </w:pPr>
    <w:rPr>
      <w:rFonts w:eastAsia="Times New Roman"/>
      <w:szCs w:val="20"/>
      <w:lang w:eastAsia="en-US"/>
    </w:rPr>
  </w:style>
  <w:style w:type="table" w:styleId="TableGrid">
    <w:name w:val="Table Grid"/>
    <w:basedOn w:val="TableNormal"/>
    <w:rsid w:val="00CF63CA"/>
    <w:pPr>
      <w:spacing w:after="60" w:line="240" w:lineRule="atLeast"/>
    </w:pPr>
    <w:rPr>
      <w:rFonts w:ascii="Times New Roman" w:eastAsia="Times New Roman" w:hAnsi="Times New Roman" w:cs="Times New Roman"/>
      <w:sz w:val="20"/>
      <w:szCs w:val="20"/>
      <w:lang w:val="en-NZ"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2C368E"/>
    <w:rPr>
      <w:rFonts w:ascii="Arial" w:eastAsia="Times New Roman" w:hAnsi="Arial" w:cs="Arial"/>
      <w:sz w:val="24"/>
      <w:szCs w:val="18"/>
    </w:rPr>
  </w:style>
  <w:style w:type="paragraph" w:customStyle="1" w:styleId="EDAWBody">
    <w:name w:val="EDAW Body"/>
    <w:basedOn w:val="Normal"/>
    <w:link w:val="EDAWBodyChar"/>
    <w:rsid w:val="00CE510D"/>
    <w:pPr>
      <w:autoSpaceDE w:val="0"/>
      <w:autoSpaceDN w:val="0"/>
      <w:adjustRightInd w:val="0"/>
      <w:spacing w:after="120" w:line="240" w:lineRule="atLeast"/>
      <w:jc w:val="both"/>
      <w:textAlignment w:val="center"/>
    </w:pPr>
    <w:rPr>
      <w:rFonts w:eastAsia="Batang" w:cs="Swis721 BT"/>
      <w:color w:val="000000"/>
      <w:sz w:val="19"/>
      <w:szCs w:val="18"/>
    </w:rPr>
  </w:style>
  <w:style w:type="character" w:customStyle="1" w:styleId="EDAWBodyChar">
    <w:name w:val="EDAW Body Char"/>
    <w:basedOn w:val="DefaultParagraphFont"/>
    <w:link w:val="EDAWBody"/>
    <w:rsid w:val="00CE510D"/>
    <w:rPr>
      <w:rFonts w:ascii="Arial" w:eastAsia="Batang" w:hAnsi="Arial" w:cs="Swis721 BT"/>
      <w:color w:val="000000"/>
      <w:sz w:val="19"/>
      <w:szCs w:val="18"/>
      <w:lang w:eastAsia="en-AU"/>
    </w:rPr>
  </w:style>
  <w:style w:type="character" w:styleId="FootnoteReference">
    <w:name w:val="footnote reference"/>
    <w:basedOn w:val="DefaultParagraphFont"/>
    <w:uiPriority w:val="99"/>
    <w:semiHidden/>
    <w:unhideWhenUsed/>
    <w:rsid w:val="00CE510D"/>
    <w:rPr>
      <w:vertAlign w:val="superscript"/>
    </w:rPr>
  </w:style>
  <w:style w:type="paragraph" w:customStyle="1" w:styleId="TableSolidFillH1">
    <w:name w:val="Table Solid Fill H1"/>
    <w:basedOn w:val="Normal"/>
    <w:link w:val="TableSolidFillH1Char"/>
    <w:rsid w:val="00853ABF"/>
    <w:pPr>
      <w:spacing w:line="230" w:lineRule="atLeast"/>
      <w:ind w:right="284"/>
    </w:pPr>
    <w:rPr>
      <w:rFonts w:eastAsia="Times New Roman" w:cs="Arial"/>
      <w:b/>
      <w:color w:val="FFFFFF"/>
      <w:sz w:val="18"/>
      <w:szCs w:val="20"/>
    </w:rPr>
  </w:style>
  <w:style w:type="character" w:customStyle="1" w:styleId="TableSolidFillH1Char">
    <w:name w:val="Table Solid Fill H1 Char"/>
    <w:basedOn w:val="HeaderChar"/>
    <w:link w:val="TableSolidFillH1"/>
    <w:rsid w:val="00853ABF"/>
    <w:rPr>
      <w:rFonts w:ascii="Arial" w:eastAsia="Times New Roman" w:hAnsi="Arial" w:cs="Arial"/>
      <w:b/>
      <w:color w:val="FFFFFF"/>
      <w:sz w:val="18"/>
      <w:szCs w:val="20"/>
      <w:lang w:eastAsia="en-AU"/>
    </w:rPr>
  </w:style>
  <w:style w:type="paragraph" w:styleId="Caption">
    <w:name w:val="caption"/>
    <w:basedOn w:val="Normal"/>
    <w:next w:val="Normal"/>
    <w:uiPriority w:val="35"/>
    <w:qFormat/>
    <w:rsid w:val="002C368E"/>
    <w:pPr>
      <w:tabs>
        <w:tab w:val="left" w:pos="851"/>
      </w:tabs>
      <w:spacing w:before="120" w:after="120" w:line="170" w:lineRule="atLeast"/>
      <w:ind w:left="851" w:hanging="851"/>
    </w:pPr>
    <w:rPr>
      <w:rFonts w:eastAsia="Times New Roman" w:cstheme="minorHAnsi"/>
      <w:bCs/>
      <w:i/>
      <w:sz w:val="20"/>
      <w:szCs w:val="16"/>
      <w:lang w:eastAsia="en-US"/>
    </w:rPr>
  </w:style>
  <w:style w:type="character" w:customStyle="1" w:styleId="BodyTextArialBoldChar">
    <w:name w:val="Body Text Arial Bold Char"/>
    <w:basedOn w:val="DefaultParagraphFont"/>
    <w:link w:val="BodyTextArialBold"/>
    <w:uiPriority w:val="99"/>
    <w:rsid w:val="009414BB"/>
    <w:rPr>
      <w:rFonts w:ascii="Arial" w:hAnsi="Arial"/>
      <w:b/>
      <w:szCs w:val="16"/>
    </w:rPr>
  </w:style>
  <w:style w:type="paragraph" w:customStyle="1" w:styleId="BodyTextArialBold">
    <w:name w:val="Body Text Arial Bold"/>
    <w:basedOn w:val="Normal"/>
    <w:link w:val="BodyTextArialBoldChar"/>
    <w:uiPriority w:val="99"/>
    <w:rsid w:val="009414BB"/>
    <w:pPr>
      <w:spacing w:before="30" w:line="280" w:lineRule="exact"/>
    </w:pPr>
    <w:rPr>
      <w:rFonts w:cstheme="minorBidi"/>
      <w:b/>
      <w:szCs w:val="16"/>
      <w:lang w:eastAsia="en-US"/>
    </w:rPr>
  </w:style>
  <w:style w:type="numbering" w:customStyle="1" w:styleId="AECOMListBullet1">
    <w:name w:val="AECOM List Bullet 1"/>
    <w:rsid w:val="005B453E"/>
    <w:pPr>
      <w:numPr>
        <w:numId w:val="3"/>
      </w:numPr>
    </w:pPr>
  </w:style>
  <w:style w:type="numbering" w:customStyle="1" w:styleId="AECOMListBullets">
    <w:name w:val="AECOM List Bullets"/>
    <w:uiPriority w:val="99"/>
    <w:rsid w:val="00FE3FC7"/>
    <w:pPr>
      <w:numPr>
        <w:numId w:val="4"/>
      </w:numPr>
    </w:pPr>
  </w:style>
  <w:style w:type="paragraph" w:styleId="NormalWeb">
    <w:name w:val="Normal (Web)"/>
    <w:basedOn w:val="Normal"/>
    <w:uiPriority w:val="99"/>
    <w:unhideWhenUsed/>
    <w:rsid w:val="00FE3FC7"/>
    <w:pPr>
      <w:spacing w:before="100" w:beforeAutospacing="1" w:after="100" w:afterAutospacing="1"/>
    </w:pPr>
    <w:rPr>
      <w:rFonts w:ascii="Times New Roman" w:eastAsia="Times New Roman" w:hAnsi="Times New Roman"/>
      <w:szCs w:val="24"/>
    </w:rPr>
  </w:style>
  <w:style w:type="character" w:styleId="Emphasis">
    <w:name w:val="Emphasis"/>
    <w:basedOn w:val="DefaultParagraphFont"/>
    <w:uiPriority w:val="20"/>
    <w:qFormat/>
    <w:rsid w:val="00FE3FC7"/>
    <w:rPr>
      <w:i/>
      <w:iCs/>
    </w:rPr>
  </w:style>
  <w:style w:type="paragraph" w:styleId="BodyText">
    <w:name w:val="Body Text"/>
    <w:basedOn w:val="Normal"/>
    <w:link w:val="BodyTextChar"/>
    <w:rsid w:val="002A5A55"/>
    <w:pPr>
      <w:spacing w:before="120" w:after="120" w:line="240" w:lineRule="atLeast"/>
    </w:pPr>
    <w:rPr>
      <w:rFonts w:eastAsia="Times New Roman" w:cs="Arial"/>
      <w:sz w:val="20"/>
      <w:szCs w:val="20"/>
      <w:lang w:eastAsia="en-US"/>
    </w:rPr>
  </w:style>
  <w:style w:type="character" w:customStyle="1" w:styleId="BodyTextChar">
    <w:name w:val="Body Text Char"/>
    <w:basedOn w:val="DefaultParagraphFont"/>
    <w:link w:val="BodyText"/>
    <w:rsid w:val="002A5A55"/>
    <w:rPr>
      <w:rFonts w:ascii="Arial" w:eastAsia="Times New Roman" w:hAnsi="Arial" w:cs="Arial"/>
      <w:sz w:val="20"/>
      <w:szCs w:val="20"/>
    </w:rPr>
  </w:style>
  <w:style w:type="character" w:styleId="CommentReference">
    <w:name w:val="annotation reference"/>
    <w:basedOn w:val="DefaultParagraphFont"/>
    <w:uiPriority w:val="99"/>
    <w:semiHidden/>
    <w:unhideWhenUsed/>
    <w:rsid w:val="00786467"/>
    <w:rPr>
      <w:sz w:val="16"/>
      <w:szCs w:val="16"/>
    </w:rPr>
  </w:style>
  <w:style w:type="paragraph" w:styleId="CommentText">
    <w:name w:val="annotation text"/>
    <w:basedOn w:val="Normal"/>
    <w:link w:val="CommentTextChar"/>
    <w:uiPriority w:val="99"/>
    <w:semiHidden/>
    <w:unhideWhenUsed/>
    <w:rsid w:val="00786467"/>
    <w:pPr>
      <w:spacing w:after="200"/>
    </w:pPr>
    <w:rPr>
      <w:rFonts w:eastAsia="Calibri"/>
      <w:sz w:val="20"/>
      <w:szCs w:val="20"/>
      <w:lang w:eastAsia="en-US"/>
    </w:rPr>
  </w:style>
  <w:style w:type="character" w:customStyle="1" w:styleId="CommentTextChar">
    <w:name w:val="Comment Text Char"/>
    <w:basedOn w:val="DefaultParagraphFont"/>
    <w:link w:val="CommentText"/>
    <w:uiPriority w:val="99"/>
    <w:semiHidden/>
    <w:rsid w:val="00786467"/>
    <w:rPr>
      <w:rFonts w:ascii="Calibri" w:eastAsia="Calibri" w:hAnsi="Calibri" w:cs="Times New Roman"/>
      <w:sz w:val="20"/>
      <w:szCs w:val="20"/>
    </w:rPr>
  </w:style>
  <w:style w:type="paragraph" w:customStyle="1" w:styleId="Bullet1">
    <w:name w:val="Bullet 1"/>
    <w:basedOn w:val="Normal"/>
    <w:rsid w:val="00E44C90"/>
    <w:pPr>
      <w:numPr>
        <w:numId w:val="6"/>
      </w:numPr>
    </w:pPr>
    <w:rPr>
      <w:rFonts w:eastAsia="Times New Roman"/>
      <w:sz w:val="20"/>
      <w:szCs w:val="20"/>
      <w:lang w:eastAsia="en-US"/>
    </w:rPr>
  </w:style>
  <w:style w:type="paragraph" w:customStyle="1" w:styleId="Pa1">
    <w:name w:val="Pa1"/>
    <w:basedOn w:val="Normal"/>
    <w:next w:val="Normal"/>
    <w:uiPriority w:val="99"/>
    <w:rsid w:val="00F96826"/>
    <w:pPr>
      <w:autoSpaceDE w:val="0"/>
      <w:autoSpaceDN w:val="0"/>
      <w:adjustRightInd w:val="0"/>
      <w:spacing w:line="241" w:lineRule="atLeast"/>
    </w:pPr>
    <w:rPr>
      <w:rFonts w:ascii="DIN" w:hAnsi="DIN" w:cstheme="minorBidi"/>
      <w:szCs w:val="24"/>
      <w:lang w:eastAsia="en-US"/>
    </w:rPr>
  </w:style>
  <w:style w:type="character" w:customStyle="1" w:styleId="A10">
    <w:name w:val="A10"/>
    <w:uiPriority w:val="99"/>
    <w:rsid w:val="00F96826"/>
    <w:rPr>
      <w:rFonts w:cs="DIN"/>
      <w:color w:val="000000"/>
      <w:sz w:val="18"/>
      <w:szCs w:val="18"/>
    </w:rPr>
  </w:style>
  <w:style w:type="paragraph" w:customStyle="1" w:styleId="Pa7">
    <w:name w:val="Pa7"/>
    <w:basedOn w:val="Normal"/>
    <w:next w:val="Normal"/>
    <w:uiPriority w:val="99"/>
    <w:rsid w:val="00F96826"/>
    <w:pPr>
      <w:autoSpaceDE w:val="0"/>
      <w:autoSpaceDN w:val="0"/>
      <w:adjustRightInd w:val="0"/>
      <w:spacing w:line="241" w:lineRule="atLeast"/>
    </w:pPr>
    <w:rPr>
      <w:rFonts w:ascii="DIN" w:hAnsi="DIN" w:cstheme="minorBidi"/>
      <w:szCs w:val="24"/>
      <w:lang w:eastAsia="en-US"/>
    </w:rPr>
  </w:style>
  <w:style w:type="paragraph" w:customStyle="1" w:styleId="Pa9">
    <w:name w:val="Pa9"/>
    <w:basedOn w:val="Normal"/>
    <w:next w:val="Normal"/>
    <w:uiPriority w:val="99"/>
    <w:rsid w:val="00F96826"/>
    <w:pPr>
      <w:autoSpaceDE w:val="0"/>
      <w:autoSpaceDN w:val="0"/>
      <w:adjustRightInd w:val="0"/>
      <w:spacing w:line="241" w:lineRule="atLeast"/>
    </w:pPr>
    <w:rPr>
      <w:rFonts w:ascii="DIN" w:hAnsi="DIN" w:cstheme="minorBidi"/>
      <w:szCs w:val="24"/>
      <w:lang w:eastAsia="en-US"/>
    </w:rPr>
  </w:style>
  <w:style w:type="paragraph" w:customStyle="1" w:styleId="Pa15">
    <w:name w:val="Pa15"/>
    <w:basedOn w:val="Normal"/>
    <w:next w:val="Normal"/>
    <w:uiPriority w:val="99"/>
    <w:rsid w:val="00F96826"/>
    <w:pPr>
      <w:autoSpaceDE w:val="0"/>
      <w:autoSpaceDN w:val="0"/>
      <w:adjustRightInd w:val="0"/>
      <w:spacing w:line="241" w:lineRule="atLeast"/>
    </w:pPr>
    <w:rPr>
      <w:rFonts w:ascii="DIN" w:hAnsi="DIN" w:cstheme="minorBidi"/>
      <w:szCs w:val="24"/>
      <w:lang w:eastAsia="en-US"/>
    </w:rPr>
  </w:style>
  <w:style w:type="character" w:customStyle="1" w:styleId="A5">
    <w:name w:val="A5"/>
    <w:uiPriority w:val="99"/>
    <w:rsid w:val="001217BF"/>
    <w:rPr>
      <w:rFonts w:cs="DIN"/>
      <w:color w:val="000000"/>
      <w:sz w:val="16"/>
      <w:szCs w:val="16"/>
    </w:rPr>
  </w:style>
  <w:style w:type="character" w:customStyle="1" w:styleId="apple-converted-space">
    <w:name w:val="apple-converted-space"/>
    <w:basedOn w:val="DefaultParagraphFont"/>
    <w:rsid w:val="001C50BE"/>
  </w:style>
  <w:style w:type="paragraph" w:customStyle="1" w:styleId="EDAWnormal">
    <w:name w:val="EDAW normal"/>
    <w:basedOn w:val="Normal"/>
    <w:link w:val="EDAWnormalCharChar"/>
    <w:rsid w:val="004B4D96"/>
    <w:pPr>
      <w:autoSpaceDE w:val="0"/>
      <w:autoSpaceDN w:val="0"/>
      <w:adjustRightInd w:val="0"/>
      <w:spacing w:after="120" w:line="240" w:lineRule="atLeast"/>
      <w:jc w:val="both"/>
      <w:textAlignment w:val="center"/>
    </w:pPr>
    <w:rPr>
      <w:rFonts w:ascii="Lucida Sans Unicode" w:eastAsia="Batang" w:hAnsi="Lucida Sans Unicode" w:cs="Swis721 BT"/>
      <w:color w:val="000000"/>
      <w:sz w:val="18"/>
      <w:szCs w:val="18"/>
    </w:rPr>
  </w:style>
  <w:style w:type="character" w:customStyle="1" w:styleId="EDAWnormalCharChar">
    <w:name w:val="EDAW normal Char Char"/>
    <w:basedOn w:val="DefaultParagraphFont"/>
    <w:link w:val="EDAWnormal"/>
    <w:rsid w:val="004B4D96"/>
    <w:rPr>
      <w:rFonts w:ascii="Lucida Sans Unicode" w:eastAsia="Batang" w:hAnsi="Lucida Sans Unicode" w:cs="Swis721 BT"/>
      <w:color w:val="000000"/>
      <w:sz w:val="18"/>
      <w:szCs w:val="18"/>
      <w:lang w:eastAsia="en-AU"/>
    </w:rPr>
  </w:style>
  <w:style w:type="paragraph" w:customStyle="1" w:styleId="Default">
    <w:name w:val="Default"/>
    <w:rsid w:val="004F7E3F"/>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styleId="TOCHeading">
    <w:name w:val="TOC Heading"/>
    <w:basedOn w:val="Heading1"/>
    <w:next w:val="Normal"/>
    <w:uiPriority w:val="39"/>
    <w:semiHidden/>
    <w:unhideWhenUsed/>
    <w:qFormat/>
    <w:rsid w:val="00A37D85"/>
    <w:pPr>
      <w:keepLines/>
      <w:spacing w:before="480" w:line="276" w:lineRule="auto"/>
      <w:outlineLvl w:val="9"/>
    </w:pPr>
    <w:rPr>
      <w:rFonts w:eastAsiaTheme="majorEastAsia" w:cstheme="majorBidi"/>
      <w:b/>
      <w:bCs/>
      <w:color w:val="365F91" w:themeColor="accent1" w:themeShade="BF"/>
      <w:sz w:val="28"/>
      <w:szCs w:val="28"/>
      <w:lang w:val="en-US" w:eastAsia="ja-JP"/>
    </w:rPr>
  </w:style>
  <w:style w:type="paragraph" w:styleId="TOC1">
    <w:name w:val="toc 1"/>
    <w:basedOn w:val="Normal"/>
    <w:next w:val="Normal"/>
    <w:autoRedefine/>
    <w:uiPriority w:val="39"/>
    <w:unhideWhenUsed/>
    <w:rsid w:val="00A37D85"/>
    <w:pPr>
      <w:spacing w:after="100"/>
    </w:pPr>
  </w:style>
  <w:style w:type="paragraph" w:styleId="TOC2">
    <w:name w:val="toc 2"/>
    <w:basedOn w:val="Normal"/>
    <w:next w:val="Normal"/>
    <w:autoRedefine/>
    <w:uiPriority w:val="39"/>
    <w:unhideWhenUsed/>
    <w:rsid w:val="00A37D85"/>
    <w:pPr>
      <w:spacing w:after="100"/>
      <w:ind w:left="220"/>
    </w:pPr>
  </w:style>
  <w:style w:type="paragraph" w:styleId="TOC3">
    <w:name w:val="toc 3"/>
    <w:basedOn w:val="Normal"/>
    <w:next w:val="Normal"/>
    <w:autoRedefine/>
    <w:uiPriority w:val="39"/>
    <w:unhideWhenUsed/>
    <w:rsid w:val="00A37D85"/>
    <w:pPr>
      <w:spacing w:after="100"/>
      <w:ind w:left="440"/>
    </w:pPr>
  </w:style>
  <w:style w:type="character" w:styleId="Hyperlink">
    <w:name w:val="Hyperlink"/>
    <w:basedOn w:val="DefaultParagraphFont"/>
    <w:uiPriority w:val="99"/>
    <w:unhideWhenUsed/>
    <w:rsid w:val="00A37D85"/>
    <w:rPr>
      <w:color w:val="0000FF" w:themeColor="hyperlink"/>
      <w:u w:val="single"/>
    </w:rPr>
  </w:style>
  <w:style w:type="table" w:customStyle="1" w:styleId="TableGrid1">
    <w:name w:val="Table Grid1"/>
    <w:basedOn w:val="TableNormal"/>
    <w:next w:val="TableGrid"/>
    <w:rsid w:val="00E53947"/>
    <w:pPr>
      <w:spacing w:after="60" w:line="240" w:lineRule="atLeast"/>
    </w:pPr>
    <w:rPr>
      <w:rFonts w:ascii="Times New Roman" w:eastAsia="Times New Roman" w:hAnsi="Times New Roman" w:cs="Times New Roman"/>
      <w:sz w:val="20"/>
      <w:szCs w:val="20"/>
      <w:lang w:val="en-NZ"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53947"/>
    <w:pPr>
      <w:spacing w:after="0" w:line="240" w:lineRule="auto"/>
    </w:pPr>
    <w:rPr>
      <w:rFonts w:ascii="Calibri" w:hAnsi="Calibri" w:cs="Times New Roman"/>
      <w:lang w:eastAsia="en-AU"/>
    </w:rPr>
  </w:style>
  <w:style w:type="table" w:customStyle="1" w:styleId="TableGrid2">
    <w:name w:val="Table Grid2"/>
    <w:basedOn w:val="TableNormal"/>
    <w:next w:val="TableGrid"/>
    <w:rsid w:val="00937573"/>
    <w:pPr>
      <w:spacing w:after="60" w:line="240" w:lineRule="atLeast"/>
    </w:pPr>
    <w:rPr>
      <w:rFonts w:ascii="Times New Roman" w:eastAsia="Times New Roman" w:hAnsi="Times New Roman" w:cs="Times New Roman"/>
      <w:sz w:val="20"/>
      <w:szCs w:val="20"/>
      <w:lang w:val="en-NZ"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B786E"/>
    <w:pPr>
      <w:spacing w:after="0" w:line="240" w:lineRule="auto"/>
    </w:pPr>
    <w:rPr>
      <w:rFonts w:ascii="Arial" w:hAnsi="Arial" w:cs="Times New Roman"/>
      <w:sz w:val="24"/>
      <w:lang w:eastAsia="en-AU"/>
    </w:rPr>
  </w:style>
  <w:style w:type="paragraph" w:customStyle="1" w:styleId="EDAWBodyBulleted">
    <w:name w:val="EDAW Body Bulleted"/>
    <w:basedOn w:val="EDAWBody"/>
    <w:link w:val="EDAWBodyBulletedChar"/>
    <w:rsid w:val="00A40A6B"/>
    <w:pPr>
      <w:numPr>
        <w:numId w:val="18"/>
      </w:numPr>
    </w:pPr>
  </w:style>
  <w:style w:type="character" w:customStyle="1" w:styleId="EDAWBodyBulletedChar">
    <w:name w:val="EDAW Body Bulleted Char"/>
    <w:basedOn w:val="EDAWBodyChar"/>
    <w:link w:val="EDAWBodyBulleted"/>
    <w:rsid w:val="00A40A6B"/>
    <w:rPr>
      <w:rFonts w:ascii="Arial" w:eastAsia="Batang" w:hAnsi="Arial" w:cs="Swis721 BT"/>
      <w:color w:val="000000"/>
      <w:sz w:val="19"/>
      <w:szCs w:val="18"/>
      <w:lang w:eastAsia="en-AU"/>
    </w:rPr>
  </w:style>
  <w:style w:type="paragraph" w:styleId="CommentSubject">
    <w:name w:val="annotation subject"/>
    <w:basedOn w:val="CommentText"/>
    <w:next w:val="CommentText"/>
    <w:link w:val="CommentSubjectChar"/>
    <w:uiPriority w:val="99"/>
    <w:semiHidden/>
    <w:unhideWhenUsed/>
    <w:rsid w:val="00971729"/>
    <w:pPr>
      <w:spacing w:after="0"/>
    </w:pPr>
    <w:rPr>
      <w:rFonts w:eastAsiaTheme="minorHAnsi"/>
      <w:b/>
      <w:bCs/>
      <w:lang w:eastAsia="en-AU"/>
    </w:rPr>
  </w:style>
  <w:style w:type="character" w:customStyle="1" w:styleId="CommentSubjectChar">
    <w:name w:val="Comment Subject Char"/>
    <w:basedOn w:val="CommentTextChar"/>
    <w:link w:val="CommentSubject"/>
    <w:uiPriority w:val="99"/>
    <w:semiHidden/>
    <w:rsid w:val="00971729"/>
    <w:rPr>
      <w:rFonts w:ascii="Arial" w:eastAsia="Calibri" w:hAnsi="Arial" w:cs="Times New Roman"/>
      <w:b/>
      <w:bCs/>
      <w:sz w:val="20"/>
      <w:szCs w:val="20"/>
      <w:lang w:eastAsia="en-AU"/>
    </w:rPr>
  </w:style>
  <w:style w:type="paragraph" w:styleId="BodyTextIndent2">
    <w:name w:val="Body Text Indent 2"/>
    <w:basedOn w:val="Normal"/>
    <w:link w:val="BodyTextIndent2Char"/>
    <w:uiPriority w:val="99"/>
    <w:semiHidden/>
    <w:unhideWhenUsed/>
    <w:rsid w:val="006F1EB8"/>
    <w:pPr>
      <w:spacing w:after="120" w:line="480" w:lineRule="auto"/>
      <w:ind w:left="283"/>
    </w:pPr>
  </w:style>
  <w:style w:type="character" w:customStyle="1" w:styleId="BodyTextIndent2Char">
    <w:name w:val="Body Text Indent 2 Char"/>
    <w:basedOn w:val="DefaultParagraphFont"/>
    <w:link w:val="BodyTextIndent2"/>
    <w:uiPriority w:val="99"/>
    <w:semiHidden/>
    <w:rsid w:val="006F1EB8"/>
    <w:rPr>
      <w:rFonts w:ascii="Arial" w:hAnsi="Arial"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18413">
      <w:bodyDiv w:val="1"/>
      <w:marLeft w:val="0"/>
      <w:marRight w:val="0"/>
      <w:marTop w:val="0"/>
      <w:marBottom w:val="0"/>
      <w:divBdr>
        <w:top w:val="none" w:sz="0" w:space="0" w:color="auto"/>
        <w:left w:val="none" w:sz="0" w:space="0" w:color="auto"/>
        <w:bottom w:val="none" w:sz="0" w:space="0" w:color="auto"/>
        <w:right w:val="none" w:sz="0" w:space="0" w:color="auto"/>
      </w:divBdr>
    </w:div>
    <w:div w:id="65080480">
      <w:bodyDiv w:val="1"/>
      <w:marLeft w:val="0"/>
      <w:marRight w:val="0"/>
      <w:marTop w:val="0"/>
      <w:marBottom w:val="0"/>
      <w:divBdr>
        <w:top w:val="none" w:sz="0" w:space="0" w:color="auto"/>
        <w:left w:val="none" w:sz="0" w:space="0" w:color="auto"/>
        <w:bottom w:val="none" w:sz="0" w:space="0" w:color="auto"/>
        <w:right w:val="none" w:sz="0" w:space="0" w:color="auto"/>
      </w:divBdr>
    </w:div>
    <w:div w:id="79369871">
      <w:bodyDiv w:val="1"/>
      <w:marLeft w:val="0"/>
      <w:marRight w:val="0"/>
      <w:marTop w:val="0"/>
      <w:marBottom w:val="0"/>
      <w:divBdr>
        <w:top w:val="none" w:sz="0" w:space="0" w:color="auto"/>
        <w:left w:val="none" w:sz="0" w:space="0" w:color="auto"/>
        <w:bottom w:val="none" w:sz="0" w:space="0" w:color="auto"/>
        <w:right w:val="none" w:sz="0" w:space="0" w:color="auto"/>
      </w:divBdr>
    </w:div>
    <w:div w:id="85343983">
      <w:bodyDiv w:val="1"/>
      <w:marLeft w:val="0"/>
      <w:marRight w:val="0"/>
      <w:marTop w:val="0"/>
      <w:marBottom w:val="0"/>
      <w:divBdr>
        <w:top w:val="none" w:sz="0" w:space="0" w:color="auto"/>
        <w:left w:val="none" w:sz="0" w:space="0" w:color="auto"/>
        <w:bottom w:val="none" w:sz="0" w:space="0" w:color="auto"/>
        <w:right w:val="none" w:sz="0" w:space="0" w:color="auto"/>
      </w:divBdr>
    </w:div>
    <w:div w:id="159009146">
      <w:bodyDiv w:val="1"/>
      <w:marLeft w:val="0"/>
      <w:marRight w:val="0"/>
      <w:marTop w:val="0"/>
      <w:marBottom w:val="0"/>
      <w:divBdr>
        <w:top w:val="none" w:sz="0" w:space="0" w:color="auto"/>
        <w:left w:val="none" w:sz="0" w:space="0" w:color="auto"/>
        <w:bottom w:val="none" w:sz="0" w:space="0" w:color="auto"/>
        <w:right w:val="none" w:sz="0" w:space="0" w:color="auto"/>
      </w:divBdr>
    </w:div>
    <w:div w:id="232006592">
      <w:bodyDiv w:val="1"/>
      <w:marLeft w:val="0"/>
      <w:marRight w:val="0"/>
      <w:marTop w:val="0"/>
      <w:marBottom w:val="0"/>
      <w:divBdr>
        <w:top w:val="none" w:sz="0" w:space="0" w:color="auto"/>
        <w:left w:val="none" w:sz="0" w:space="0" w:color="auto"/>
        <w:bottom w:val="none" w:sz="0" w:space="0" w:color="auto"/>
        <w:right w:val="none" w:sz="0" w:space="0" w:color="auto"/>
      </w:divBdr>
    </w:div>
    <w:div w:id="261304589">
      <w:bodyDiv w:val="1"/>
      <w:marLeft w:val="0"/>
      <w:marRight w:val="0"/>
      <w:marTop w:val="0"/>
      <w:marBottom w:val="0"/>
      <w:divBdr>
        <w:top w:val="none" w:sz="0" w:space="0" w:color="auto"/>
        <w:left w:val="none" w:sz="0" w:space="0" w:color="auto"/>
        <w:bottom w:val="none" w:sz="0" w:space="0" w:color="auto"/>
        <w:right w:val="none" w:sz="0" w:space="0" w:color="auto"/>
      </w:divBdr>
    </w:div>
    <w:div w:id="263000966">
      <w:bodyDiv w:val="1"/>
      <w:marLeft w:val="0"/>
      <w:marRight w:val="0"/>
      <w:marTop w:val="0"/>
      <w:marBottom w:val="0"/>
      <w:divBdr>
        <w:top w:val="none" w:sz="0" w:space="0" w:color="auto"/>
        <w:left w:val="none" w:sz="0" w:space="0" w:color="auto"/>
        <w:bottom w:val="none" w:sz="0" w:space="0" w:color="auto"/>
        <w:right w:val="none" w:sz="0" w:space="0" w:color="auto"/>
      </w:divBdr>
    </w:div>
    <w:div w:id="300229974">
      <w:bodyDiv w:val="1"/>
      <w:marLeft w:val="0"/>
      <w:marRight w:val="0"/>
      <w:marTop w:val="0"/>
      <w:marBottom w:val="0"/>
      <w:divBdr>
        <w:top w:val="none" w:sz="0" w:space="0" w:color="auto"/>
        <w:left w:val="none" w:sz="0" w:space="0" w:color="auto"/>
        <w:bottom w:val="none" w:sz="0" w:space="0" w:color="auto"/>
        <w:right w:val="none" w:sz="0" w:space="0" w:color="auto"/>
      </w:divBdr>
    </w:div>
    <w:div w:id="350766679">
      <w:bodyDiv w:val="1"/>
      <w:marLeft w:val="0"/>
      <w:marRight w:val="0"/>
      <w:marTop w:val="0"/>
      <w:marBottom w:val="0"/>
      <w:divBdr>
        <w:top w:val="none" w:sz="0" w:space="0" w:color="auto"/>
        <w:left w:val="none" w:sz="0" w:space="0" w:color="auto"/>
        <w:bottom w:val="none" w:sz="0" w:space="0" w:color="auto"/>
        <w:right w:val="none" w:sz="0" w:space="0" w:color="auto"/>
      </w:divBdr>
      <w:divsChild>
        <w:div w:id="1718966979">
          <w:marLeft w:val="0"/>
          <w:marRight w:val="0"/>
          <w:marTop w:val="0"/>
          <w:marBottom w:val="0"/>
          <w:divBdr>
            <w:top w:val="none" w:sz="0" w:space="0" w:color="auto"/>
            <w:left w:val="none" w:sz="0" w:space="0" w:color="auto"/>
            <w:bottom w:val="none" w:sz="0" w:space="0" w:color="auto"/>
            <w:right w:val="none" w:sz="0" w:space="0" w:color="auto"/>
          </w:divBdr>
          <w:divsChild>
            <w:div w:id="1188838513">
              <w:marLeft w:val="0"/>
              <w:marRight w:val="0"/>
              <w:marTop w:val="0"/>
              <w:marBottom w:val="0"/>
              <w:divBdr>
                <w:top w:val="none" w:sz="0" w:space="0" w:color="auto"/>
                <w:left w:val="none" w:sz="0" w:space="0" w:color="auto"/>
                <w:bottom w:val="none" w:sz="0" w:space="0" w:color="auto"/>
                <w:right w:val="none" w:sz="0" w:space="0" w:color="auto"/>
              </w:divBdr>
              <w:divsChild>
                <w:div w:id="1105535310">
                  <w:marLeft w:val="0"/>
                  <w:marRight w:val="0"/>
                  <w:marTop w:val="0"/>
                  <w:marBottom w:val="0"/>
                  <w:divBdr>
                    <w:top w:val="none" w:sz="0" w:space="0" w:color="auto"/>
                    <w:left w:val="none" w:sz="0" w:space="0" w:color="auto"/>
                    <w:bottom w:val="none" w:sz="0" w:space="0" w:color="auto"/>
                    <w:right w:val="none" w:sz="0" w:space="0" w:color="auto"/>
                  </w:divBdr>
                  <w:divsChild>
                    <w:div w:id="1083377719">
                      <w:marLeft w:val="0"/>
                      <w:marRight w:val="0"/>
                      <w:marTop w:val="0"/>
                      <w:marBottom w:val="0"/>
                      <w:divBdr>
                        <w:top w:val="none" w:sz="0" w:space="0" w:color="auto"/>
                        <w:left w:val="none" w:sz="0" w:space="0" w:color="auto"/>
                        <w:bottom w:val="none" w:sz="0" w:space="0" w:color="auto"/>
                        <w:right w:val="none" w:sz="0" w:space="0" w:color="auto"/>
                      </w:divBdr>
                      <w:divsChild>
                        <w:div w:id="971523245">
                          <w:marLeft w:val="0"/>
                          <w:marRight w:val="0"/>
                          <w:marTop w:val="45"/>
                          <w:marBottom w:val="0"/>
                          <w:divBdr>
                            <w:top w:val="none" w:sz="0" w:space="0" w:color="auto"/>
                            <w:left w:val="none" w:sz="0" w:space="0" w:color="auto"/>
                            <w:bottom w:val="none" w:sz="0" w:space="0" w:color="auto"/>
                            <w:right w:val="none" w:sz="0" w:space="0" w:color="auto"/>
                          </w:divBdr>
                          <w:divsChild>
                            <w:div w:id="876624348">
                              <w:marLeft w:val="1800"/>
                              <w:marRight w:val="3810"/>
                              <w:marTop w:val="0"/>
                              <w:marBottom w:val="0"/>
                              <w:divBdr>
                                <w:top w:val="none" w:sz="0" w:space="0" w:color="auto"/>
                                <w:left w:val="none" w:sz="0" w:space="0" w:color="auto"/>
                                <w:bottom w:val="none" w:sz="0" w:space="0" w:color="auto"/>
                                <w:right w:val="none" w:sz="0" w:space="0" w:color="auto"/>
                              </w:divBdr>
                              <w:divsChild>
                                <w:div w:id="1438062885">
                                  <w:marLeft w:val="0"/>
                                  <w:marRight w:val="0"/>
                                  <w:marTop w:val="0"/>
                                  <w:marBottom w:val="0"/>
                                  <w:divBdr>
                                    <w:top w:val="none" w:sz="0" w:space="0" w:color="auto"/>
                                    <w:left w:val="none" w:sz="0" w:space="0" w:color="auto"/>
                                    <w:bottom w:val="none" w:sz="0" w:space="0" w:color="auto"/>
                                    <w:right w:val="none" w:sz="0" w:space="0" w:color="auto"/>
                                  </w:divBdr>
                                  <w:divsChild>
                                    <w:div w:id="1281257178">
                                      <w:marLeft w:val="0"/>
                                      <w:marRight w:val="0"/>
                                      <w:marTop w:val="0"/>
                                      <w:marBottom w:val="0"/>
                                      <w:divBdr>
                                        <w:top w:val="none" w:sz="0" w:space="0" w:color="auto"/>
                                        <w:left w:val="none" w:sz="0" w:space="0" w:color="auto"/>
                                        <w:bottom w:val="none" w:sz="0" w:space="0" w:color="auto"/>
                                        <w:right w:val="none" w:sz="0" w:space="0" w:color="auto"/>
                                      </w:divBdr>
                                      <w:divsChild>
                                        <w:div w:id="631595634">
                                          <w:marLeft w:val="0"/>
                                          <w:marRight w:val="0"/>
                                          <w:marTop w:val="0"/>
                                          <w:marBottom w:val="0"/>
                                          <w:divBdr>
                                            <w:top w:val="none" w:sz="0" w:space="0" w:color="auto"/>
                                            <w:left w:val="none" w:sz="0" w:space="0" w:color="auto"/>
                                            <w:bottom w:val="none" w:sz="0" w:space="0" w:color="auto"/>
                                            <w:right w:val="none" w:sz="0" w:space="0" w:color="auto"/>
                                          </w:divBdr>
                                          <w:divsChild>
                                            <w:div w:id="1248736401">
                                              <w:marLeft w:val="0"/>
                                              <w:marRight w:val="0"/>
                                              <w:marTop w:val="0"/>
                                              <w:marBottom w:val="0"/>
                                              <w:divBdr>
                                                <w:top w:val="none" w:sz="0" w:space="0" w:color="auto"/>
                                                <w:left w:val="none" w:sz="0" w:space="0" w:color="auto"/>
                                                <w:bottom w:val="none" w:sz="0" w:space="0" w:color="auto"/>
                                                <w:right w:val="none" w:sz="0" w:space="0" w:color="auto"/>
                                              </w:divBdr>
                                              <w:divsChild>
                                                <w:div w:id="1240755423">
                                                  <w:marLeft w:val="0"/>
                                                  <w:marRight w:val="0"/>
                                                  <w:marTop w:val="0"/>
                                                  <w:marBottom w:val="0"/>
                                                  <w:divBdr>
                                                    <w:top w:val="none" w:sz="0" w:space="0" w:color="auto"/>
                                                    <w:left w:val="none" w:sz="0" w:space="0" w:color="auto"/>
                                                    <w:bottom w:val="none" w:sz="0" w:space="0" w:color="auto"/>
                                                    <w:right w:val="none" w:sz="0" w:space="0" w:color="auto"/>
                                                  </w:divBdr>
                                                  <w:divsChild>
                                                    <w:div w:id="174163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6803433">
      <w:bodyDiv w:val="1"/>
      <w:marLeft w:val="0"/>
      <w:marRight w:val="0"/>
      <w:marTop w:val="0"/>
      <w:marBottom w:val="0"/>
      <w:divBdr>
        <w:top w:val="none" w:sz="0" w:space="0" w:color="auto"/>
        <w:left w:val="none" w:sz="0" w:space="0" w:color="auto"/>
        <w:bottom w:val="none" w:sz="0" w:space="0" w:color="auto"/>
        <w:right w:val="none" w:sz="0" w:space="0" w:color="auto"/>
      </w:divBdr>
    </w:div>
    <w:div w:id="426848005">
      <w:bodyDiv w:val="1"/>
      <w:marLeft w:val="0"/>
      <w:marRight w:val="0"/>
      <w:marTop w:val="0"/>
      <w:marBottom w:val="0"/>
      <w:divBdr>
        <w:top w:val="none" w:sz="0" w:space="0" w:color="auto"/>
        <w:left w:val="none" w:sz="0" w:space="0" w:color="auto"/>
        <w:bottom w:val="none" w:sz="0" w:space="0" w:color="auto"/>
        <w:right w:val="none" w:sz="0" w:space="0" w:color="auto"/>
      </w:divBdr>
    </w:div>
    <w:div w:id="450056531">
      <w:bodyDiv w:val="1"/>
      <w:marLeft w:val="0"/>
      <w:marRight w:val="0"/>
      <w:marTop w:val="0"/>
      <w:marBottom w:val="0"/>
      <w:divBdr>
        <w:top w:val="none" w:sz="0" w:space="0" w:color="auto"/>
        <w:left w:val="none" w:sz="0" w:space="0" w:color="auto"/>
        <w:bottom w:val="none" w:sz="0" w:space="0" w:color="auto"/>
        <w:right w:val="none" w:sz="0" w:space="0" w:color="auto"/>
      </w:divBdr>
      <w:divsChild>
        <w:div w:id="1174875950">
          <w:marLeft w:val="0"/>
          <w:marRight w:val="0"/>
          <w:marTop w:val="0"/>
          <w:marBottom w:val="0"/>
          <w:divBdr>
            <w:top w:val="none" w:sz="0" w:space="0" w:color="auto"/>
            <w:left w:val="none" w:sz="0" w:space="0" w:color="auto"/>
            <w:bottom w:val="none" w:sz="0" w:space="0" w:color="auto"/>
            <w:right w:val="none" w:sz="0" w:space="0" w:color="auto"/>
          </w:divBdr>
          <w:divsChild>
            <w:div w:id="1497067056">
              <w:marLeft w:val="0"/>
              <w:marRight w:val="0"/>
              <w:marTop w:val="0"/>
              <w:marBottom w:val="0"/>
              <w:divBdr>
                <w:top w:val="none" w:sz="0" w:space="0" w:color="auto"/>
                <w:left w:val="none" w:sz="0" w:space="0" w:color="auto"/>
                <w:bottom w:val="none" w:sz="0" w:space="0" w:color="auto"/>
                <w:right w:val="none" w:sz="0" w:space="0" w:color="auto"/>
              </w:divBdr>
              <w:divsChild>
                <w:div w:id="265381217">
                  <w:marLeft w:val="0"/>
                  <w:marRight w:val="0"/>
                  <w:marTop w:val="0"/>
                  <w:marBottom w:val="0"/>
                  <w:divBdr>
                    <w:top w:val="none" w:sz="0" w:space="0" w:color="auto"/>
                    <w:left w:val="none" w:sz="0" w:space="0" w:color="auto"/>
                    <w:bottom w:val="none" w:sz="0" w:space="0" w:color="auto"/>
                    <w:right w:val="none" w:sz="0" w:space="0" w:color="auto"/>
                  </w:divBdr>
                  <w:divsChild>
                    <w:div w:id="1365987214">
                      <w:marLeft w:val="0"/>
                      <w:marRight w:val="0"/>
                      <w:marTop w:val="0"/>
                      <w:marBottom w:val="0"/>
                      <w:divBdr>
                        <w:top w:val="none" w:sz="0" w:space="0" w:color="auto"/>
                        <w:left w:val="none" w:sz="0" w:space="0" w:color="auto"/>
                        <w:bottom w:val="none" w:sz="0" w:space="0" w:color="auto"/>
                        <w:right w:val="none" w:sz="0" w:space="0" w:color="auto"/>
                      </w:divBdr>
                      <w:divsChild>
                        <w:div w:id="1616330361">
                          <w:marLeft w:val="0"/>
                          <w:marRight w:val="0"/>
                          <w:marTop w:val="45"/>
                          <w:marBottom w:val="0"/>
                          <w:divBdr>
                            <w:top w:val="none" w:sz="0" w:space="0" w:color="auto"/>
                            <w:left w:val="none" w:sz="0" w:space="0" w:color="auto"/>
                            <w:bottom w:val="none" w:sz="0" w:space="0" w:color="auto"/>
                            <w:right w:val="none" w:sz="0" w:space="0" w:color="auto"/>
                          </w:divBdr>
                          <w:divsChild>
                            <w:div w:id="1203640114">
                              <w:marLeft w:val="1800"/>
                              <w:marRight w:val="3810"/>
                              <w:marTop w:val="0"/>
                              <w:marBottom w:val="0"/>
                              <w:divBdr>
                                <w:top w:val="none" w:sz="0" w:space="0" w:color="auto"/>
                                <w:left w:val="none" w:sz="0" w:space="0" w:color="auto"/>
                                <w:bottom w:val="none" w:sz="0" w:space="0" w:color="auto"/>
                                <w:right w:val="none" w:sz="0" w:space="0" w:color="auto"/>
                              </w:divBdr>
                              <w:divsChild>
                                <w:div w:id="1392536008">
                                  <w:marLeft w:val="0"/>
                                  <w:marRight w:val="0"/>
                                  <w:marTop w:val="0"/>
                                  <w:marBottom w:val="0"/>
                                  <w:divBdr>
                                    <w:top w:val="none" w:sz="0" w:space="0" w:color="auto"/>
                                    <w:left w:val="none" w:sz="0" w:space="0" w:color="auto"/>
                                    <w:bottom w:val="none" w:sz="0" w:space="0" w:color="auto"/>
                                    <w:right w:val="none" w:sz="0" w:space="0" w:color="auto"/>
                                  </w:divBdr>
                                  <w:divsChild>
                                    <w:div w:id="1342900247">
                                      <w:marLeft w:val="0"/>
                                      <w:marRight w:val="0"/>
                                      <w:marTop w:val="0"/>
                                      <w:marBottom w:val="0"/>
                                      <w:divBdr>
                                        <w:top w:val="none" w:sz="0" w:space="0" w:color="auto"/>
                                        <w:left w:val="none" w:sz="0" w:space="0" w:color="auto"/>
                                        <w:bottom w:val="none" w:sz="0" w:space="0" w:color="auto"/>
                                        <w:right w:val="none" w:sz="0" w:space="0" w:color="auto"/>
                                      </w:divBdr>
                                      <w:divsChild>
                                        <w:div w:id="1944602951">
                                          <w:marLeft w:val="0"/>
                                          <w:marRight w:val="0"/>
                                          <w:marTop w:val="0"/>
                                          <w:marBottom w:val="0"/>
                                          <w:divBdr>
                                            <w:top w:val="none" w:sz="0" w:space="0" w:color="auto"/>
                                            <w:left w:val="none" w:sz="0" w:space="0" w:color="auto"/>
                                            <w:bottom w:val="none" w:sz="0" w:space="0" w:color="auto"/>
                                            <w:right w:val="none" w:sz="0" w:space="0" w:color="auto"/>
                                          </w:divBdr>
                                          <w:divsChild>
                                            <w:div w:id="1033456214">
                                              <w:marLeft w:val="0"/>
                                              <w:marRight w:val="0"/>
                                              <w:marTop w:val="0"/>
                                              <w:marBottom w:val="0"/>
                                              <w:divBdr>
                                                <w:top w:val="none" w:sz="0" w:space="0" w:color="auto"/>
                                                <w:left w:val="none" w:sz="0" w:space="0" w:color="auto"/>
                                                <w:bottom w:val="none" w:sz="0" w:space="0" w:color="auto"/>
                                                <w:right w:val="none" w:sz="0" w:space="0" w:color="auto"/>
                                              </w:divBdr>
                                              <w:divsChild>
                                                <w:div w:id="1701319166">
                                                  <w:marLeft w:val="0"/>
                                                  <w:marRight w:val="0"/>
                                                  <w:marTop w:val="0"/>
                                                  <w:marBottom w:val="0"/>
                                                  <w:divBdr>
                                                    <w:top w:val="none" w:sz="0" w:space="0" w:color="auto"/>
                                                    <w:left w:val="none" w:sz="0" w:space="0" w:color="auto"/>
                                                    <w:bottom w:val="none" w:sz="0" w:space="0" w:color="auto"/>
                                                    <w:right w:val="none" w:sz="0" w:space="0" w:color="auto"/>
                                                  </w:divBdr>
                                                  <w:divsChild>
                                                    <w:div w:id="211636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7989471">
      <w:bodyDiv w:val="1"/>
      <w:marLeft w:val="0"/>
      <w:marRight w:val="0"/>
      <w:marTop w:val="0"/>
      <w:marBottom w:val="0"/>
      <w:divBdr>
        <w:top w:val="none" w:sz="0" w:space="0" w:color="auto"/>
        <w:left w:val="none" w:sz="0" w:space="0" w:color="auto"/>
        <w:bottom w:val="none" w:sz="0" w:space="0" w:color="auto"/>
        <w:right w:val="none" w:sz="0" w:space="0" w:color="auto"/>
      </w:divBdr>
      <w:divsChild>
        <w:div w:id="103768606">
          <w:marLeft w:val="0"/>
          <w:marRight w:val="0"/>
          <w:marTop w:val="0"/>
          <w:marBottom w:val="0"/>
          <w:divBdr>
            <w:top w:val="none" w:sz="0" w:space="0" w:color="auto"/>
            <w:left w:val="none" w:sz="0" w:space="0" w:color="auto"/>
            <w:bottom w:val="none" w:sz="0" w:space="0" w:color="auto"/>
            <w:right w:val="none" w:sz="0" w:space="0" w:color="auto"/>
          </w:divBdr>
          <w:divsChild>
            <w:div w:id="1581135596">
              <w:marLeft w:val="0"/>
              <w:marRight w:val="0"/>
              <w:marTop w:val="0"/>
              <w:marBottom w:val="0"/>
              <w:divBdr>
                <w:top w:val="none" w:sz="0" w:space="0" w:color="auto"/>
                <w:left w:val="single" w:sz="2" w:space="23" w:color="EFEFEF"/>
                <w:bottom w:val="none" w:sz="0" w:space="0" w:color="auto"/>
                <w:right w:val="none" w:sz="0" w:space="0" w:color="auto"/>
              </w:divBdr>
            </w:div>
          </w:divsChild>
        </w:div>
      </w:divsChild>
    </w:div>
    <w:div w:id="867568368">
      <w:bodyDiv w:val="1"/>
      <w:marLeft w:val="0"/>
      <w:marRight w:val="0"/>
      <w:marTop w:val="0"/>
      <w:marBottom w:val="0"/>
      <w:divBdr>
        <w:top w:val="none" w:sz="0" w:space="0" w:color="auto"/>
        <w:left w:val="none" w:sz="0" w:space="0" w:color="auto"/>
        <w:bottom w:val="none" w:sz="0" w:space="0" w:color="auto"/>
        <w:right w:val="none" w:sz="0" w:space="0" w:color="auto"/>
      </w:divBdr>
    </w:div>
    <w:div w:id="928004887">
      <w:bodyDiv w:val="1"/>
      <w:marLeft w:val="0"/>
      <w:marRight w:val="0"/>
      <w:marTop w:val="0"/>
      <w:marBottom w:val="0"/>
      <w:divBdr>
        <w:top w:val="none" w:sz="0" w:space="0" w:color="auto"/>
        <w:left w:val="none" w:sz="0" w:space="0" w:color="auto"/>
        <w:bottom w:val="none" w:sz="0" w:space="0" w:color="auto"/>
        <w:right w:val="none" w:sz="0" w:space="0" w:color="auto"/>
      </w:divBdr>
      <w:divsChild>
        <w:div w:id="878973114">
          <w:marLeft w:val="0"/>
          <w:marRight w:val="0"/>
          <w:marTop w:val="0"/>
          <w:marBottom w:val="0"/>
          <w:divBdr>
            <w:top w:val="none" w:sz="0" w:space="0" w:color="auto"/>
            <w:left w:val="none" w:sz="0" w:space="0" w:color="auto"/>
            <w:bottom w:val="none" w:sz="0" w:space="0" w:color="auto"/>
            <w:right w:val="none" w:sz="0" w:space="0" w:color="auto"/>
          </w:divBdr>
          <w:divsChild>
            <w:div w:id="656231851">
              <w:marLeft w:val="0"/>
              <w:marRight w:val="0"/>
              <w:marTop w:val="0"/>
              <w:marBottom w:val="0"/>
              <w:divBdr>
                <w:top w:val="none" w:sz="0" w:space="0" w:color="auto"/>
                <w:left w:val="none" w:sz="0" w:space="0" w:color="auto"/>
                <w:bottom w:val="none" w:sz="0" w:space="0" w:color="auto"/>
                <w:right w:val="none" w:sz="0" w:space="0" w:color="auto"/>
              </w:divBdr>
              <w:divsChild>
                <w:div w:id="23023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075199">
      <w:bodyDiv w:val="1"/>
      <w:marLeft w:val="0"/>
      <w:marRight w:val="0"/>
      <w:marTop w:val="0"/>
      <w:marBottom w:val="0"/>
      <w:divBdr>
        <w:top w:val="none" w:sz="0" w:space="0" w:color="auto"/>
        <w:left w:val="none" w:sz="0" w:space="0" w:color="auto"/>
        <w:bottom w:val="none" w:sz="0" w:space="0" w:color="auto"/>
        <w:right w:val="none" w:sz="0" w:space="0" w:color="auto"/>
      </w:divBdr>
    </w:div>
    <w:div w:id="1271936350">
      <w:bodyDiv w:val="1"/>
      <w:marLeft w:val="0"/>
      <w:marRight w:val="0"/>
      <w:marTop w:val="0"/>
      <w:marBottom w:val="0"/>
      <w:divBdr>
        <w:top w:val="none" w:sz="0" w:space="0" w:color="auto"/>
        <w:left w:val="none" w:sz="0" w:space="0" w:color="auto"/>
        <w:bottom w:val="none" w:sz="0" w:space="0" w:color="auto"/>
        <w:right w:val="none" w:sz="0" w:space="0" w:color="auto"/>
      </w:divBdr>
    </w:div>
    <w:div w:id="1374766787">
      <w:bodyDiv w:val="1"/>
      <w:marLeft w:val="0"/>
      <w:marRight w:val="0"/>
      <w:marTop w:val="0"/>
      <w:marBottom w:val="0"/>
      <w:divBdr>
        <w:top w:val="none" w:sz="0" w:space="0" w:color="auto"/>
        <w:left w:val="none" w:sz="0" w:space="0" w:color="auto"/>
        <w:bottom w:val="none" w:sz="0" w:space="0" w:color="auto"/>
        <w:right w:val="none" w:sz="0" w:space="0" w:color="auto"/>
      </w:divBdr>
    </w:div>
    <w:div w:id="1434007761">
      <w:bodyDiv w:val="1"/>
      <w:marLeft w:val="0"/>
      <w:marRight w:val="0"/>
      <w:marTop w:val="0"/>
      <w:marBottom w:val="0"/>
      <w:divBdr>
        <w:top w:val="none" w:sz="0" w:space="0" w:color="auto"/>
        <w:left w:val="none" w:sz="0" w:space="0" w:color="auto"/>
        <w:bottom w:val="none" w:sz="0" w:space="0" w:color="auto"/>
        <w:right w:val="none" w:sz="0" w:space="0" w:color="auto"/>
      </w:divBdr>
    </w:div>
    <w:div w:id="1450778701">
      <w:bodyDiv w:val="1"/>
      <w:marLeft w:val="0"/>
      <w:marRight w:val="0"/>
      <w:marTop w:val="0"/>
      <w:marBottom w:val="0"/>
      <w:divBdr>
        <w:top w:val="none" w:sz="0" w:space="0" w:color="auto"/>
        <w:left w:val="none" w:sz="0" w:space="0" w:color="auto"/>
        <w:bottom w:val="none" w:sz="0" w:space="0" w:color="auto"/>
        <w:right w:val="none" w:sz="0" w:space="0" w:color="auto"/>
      </w:divBdr>
    </w:div>
    <w:div w:id="1527520440">
      <w:bodyDiv w:val="1"/>
      <w:marLeft w:val="0"/>
      <w:marRight w:val="0"/>
      <w:marTop w:val="0"/>
      <w:marBottom w:val="0"/>
      <w:divBdr>
        <w:top w:val="none" w:sz="0" w:space="0" w:color="auto"/>
        <w:left w:val="none" w:sz="0" w:space="0" w:color="auto"/>
        <w:bottom w:val="none" w:sz="0" w:space="0" w:color="auto"/>
        <w:right w:val="none" w:sz="0" w:space="0" w:color="auto"/>
      </w:divBdr>
    </w:div>
    <w:div w:id="1558587994">
      <w:bodyDiv w:val="1"/>
      <w:marLeft w:val="0"/>
      <w:marRight w:val="0"/>
      <w:marTop w:val="0"/>
      <w:marBottom w:val="0"/>
      <w:divBdr>
        <w:top w:val="none" w:sz="0" w:space="0" w:color="auto"/>
        <w:left w:val="none" w:sz="0" w:space="0" w:color="auto"/>
        <w:bottom w:val="none" w:sz="0" w:space="0" w:color="auto"/>
        <w:right w:val="none" w:sz="0" w:space="0" w:color="auto"/>
      </w:divBdr>
    </w:div>
    <w:div w:id="1578324058">
      <w:bodyDiv w:val="1"/>
      <w:marLeft w:val="0"/>
      <w:marRight w:val="0"/>
      <w:marTop w:val="0"/>
      <w:marBottom w:val="0"/>
      <w:divBdr>
        <w:top w:val="none" w:sz="0" w:space="0" w:color="auto"/>
        <w:left w:val="none" w:sz="0" w:space="0" w:color="auto"/>
        <w:bottom w:val="none" w:sz="0" w:space="0" w:color="auto"/>
        <w:right w:val="none" w:sz="0" w:space="0" w:color="auto"/>
      </w:divBdr>
    </w:div>
    <w:div w:id="1620798043">
      <w:bodyDiv w:val="1"/>
      <w:marLeft w:val="0"/>
      <w:marRight w:val="0"/>
      <w:marTop w:val="0"/>
      <w:marBottom w:val="0"/>
      <w:divBdr>
        <w:top w:val="none" w:sz="0" w:space="0" w:color="auto"/>
        <w:left w:val="none" w:sz="0" w:space="0" w:color="auto"/>
        <w:bottom w:val="none" w:sz="0" w:space="0" w:color="auto"/>
        <w:right w:val="none" w:sz="0" w:space="0" w:color="auto"/>
      </w:divBdr>
    </w:div>
    <w:div w:id="1712723547">
      <w:bodyDiv w:val="1"/>
      <w:marLeft w:val="0"/>
      <w:marRight w:val="0"/>
      <w:marTop w:val="0"/>
      <w:marBottom w:val="0"/>
      <w:divBdr>
        <w:top w:val="none" w:sz="0" w:space="0" w:color="auto"/>
        <w:left w:val="none" w:sz="0" w:space="0" w:color="auto"/>
        <w:bottom w:val="none" w:sz="0" w:space="0" w:color="auto"/>
        <w:right w:val="none" w:sz="0" w:space="0" w:color="auto"/>
      </w:divBdr>
      <w:divsChild>
        <w:div w:id="1125808579">
          <w:marLeft w:val="0"/>
          <w:marRight w:val="0"/>
          <w:marTop w:val="0"/>
          <w:marBottom w:val="0"/>
          <w:divBdr>
            <w:top w:val="none" w:sz="0" w:space="0" w:color="auto"/>
            <w:left w:val="none" w:sz="0" w:space="0" w:color="auto"/>
            <w:bottom w:val="none" w:sz="0" w:space="0" w:color="auto"/>
            <w:right w:val="none" w:sz="0" w:space="0" w:color="auto"/>
          </w:divBdr>
          <w:divsChild>
            <w:div w:id="431584653">
              <w:marLeft w:val="0"/>
              <w:marRight w:val="0"/>
              <w:marTop w:val="0"/>
              <w:marBottom w:val="0"/>
              <w:divBdr>
                <w:top w:val="none" w:sz="0" w:space="0" w:color="auto"/>
                <w:left w:val="single" w:sz="2" w:space="23" w:color="EFEFEF"/>
                <w:bottom w:val="none" w:sz="0" w:space="0" w:color="auto"/>
                <w:right w:val="none" w:sz="0" w:space="0" w:color="auto"/>
              </w:divBdr>
            </w:div>
          </w:divsChild>
        </w:div>
      </w:divsChild>
    </w:div>
    <w:div w:id="1951352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webSettings" Target="webSettings.xml"/><Relationship Id="rId18" Type="http://schemas.openxmlformats.org/officeDocument/2006/relationships/image" Target="media/image1.emf"/><Relationship Id="rId26" Type="http://schemas.openxmlformats.org/officeDocument/2006/relationships/image" Target="media/image8.png"/><Relationship Id="rId39" Type="http://schemas.openxmlformats.org/officeDocument/2006/relationships/hyperlink" Target="http://en.wikipedia.org/wiki/Plant" TargetMode="External"/><Relationship Id="rId21" Type="http://schemas.openxmlformats.org/officeDocument/2006/relationships/hyperlink" Target="http://www.nillumbik.vic.gov.au/Environment/State_of_Environment/Water/Domestic_Wastewater_Management" TargetMode="External"/><Relationship Id="rId34" Type="http://schemas.openxmlformats.org/officeDocument/2006/relationships/image" Target="media/image15.png"/><Relationship Id="rId42" Type="http://schemas.openxmlformats.org/officeDocument/2006/relationships/hyperlink" Target="http://en.wikipedia.org/wiki/Soil" TargetMode="External"/><Relationship Id="rId47" Type="http://schemas.openxmlformats.org/officeDocument/2006/relationships/hyperlink" Target="http://en.wikipedia.org/wiki/Leaf" TargetMode="External"/><Relationship Id="rId50" Type="http://schemas.openxmlformats.org/officeDocument/2006/relationships/hyperlink" Target="http://en.wikipedia.org/wiki/Road" TargetMode="External"/><Relationship Id="rId55" Type="http://schemas.openxmlformats.org/officeDocument/2006/relationships/hyperlink" Target="http://en.wikipedia.org/wiki/Concrete" TargetMode="External"/><Relationship Id="rId63" Type="http://schemas.openxmlformats.org/officeDocument/2006/relationships/image" Target="media/image23.png"/><Relationship Id="rId68" Type="http://schemas.openxmlformats.org/officeDocument/2006/relationships/header" Target="header2.xml"/><Relationship Id="rId76" Type="http://schemas.openxmlformats.org/officeDocument/2006/relationships/image" Target="media/image30.png"/><Relationship Id="rId7" Type="http://schemas.openxmlformats.org/officeDocument/2006/relationships/customXml" Target="../customXml/item7.xml"/><Relationship Id="rId71"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mailto:Nillumbik@Nillumbik.vic.gov.au" TargetMode="External"/><Relationship Id="rId29" Type="http://schemas.openxmlformats.org/officeDocument/2006/relationships/image" Target="media/image10.png"/><Relationship Id="rId11" Type="http://schemas.microsoft.com/office/2007/relationships/stylesWithEffects" Target="stylesWithEffects.xml"/><Relationship Id="rId24" Type="http://schemas.openxmlformats.org/officeDocument/2006/relationships/image" Target="media/image6.jpe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http://en.wikipedia.org/wiki/Transpiration" TargetMode="External"/><Relationship Id="rId45" Type="http://schemas.openxmlformats.org/officeDocument/2006/relationships/hyperlink" Target="http://en.wikipedia.org/wiki/Plant" TargetMode="External"/><Relationship Id="rId53" Type="http://schemas.openxmlformats.org/officeDocument/2006/relationships/hyperlink" Target="http://en.wikipedia.org/wiki/Parking_lot" TargetMode="External"/><Relationship Id="rId58" Type="http://schemas.openxmlformats.org/officeDocument/2006/relationships/hyperlink" Target="http://en.wikipedia.org/wiki/Land_development" TargetMode="External"/><Relationship Id="rId66" Type="http://schemas.openxmlformats.org/officeDocument/2006/relationships/image" Target="media/image26.png"/><Relationship Id="rId74" Type="http://schemas.openxmlformats.org/officeDocument/2006/relationships/image" Target="media/image29.emf"/><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21.png"/><Relationship Id="rId10" Type="http://schemas.openxmlformats.org/officeDocument/2006/relationships/styles" Target="styles.xml"/><Relationship Id="rId19" Type="http://schemas.openxmlformats.org/officeDocument/2006/relationships/image" Target="media/image2.jpeg"/><Relationship Id="rId31" Type="http://schemas.openxmlformats.org/officeDocument/2006/relationships/image" Target="media/image12.png"/><Relationship Id="rId44" Type="http://schemas.openxmlformats.org/officeDocument/2006/relationships/hyperlink" Target="http://en.wikipedia.org/wiki/Waterbody" TargetMode="External"/><Relationship Id="rId52" Type="http://schemas.openxmlformats.org/officeDocument/2006/relationships/hyperlink" Target="http://en.wikipedia.org/wiki/Driveway" TargetMode="External"/><Relationship Id="rId60" Type="http://schemas.openxmlformats.org/officeDocument/2006/relationships/image" Target="media/image20.png"/><Relationship Id="rId65" Type="http://schemas.openxmlformats.org/officeDocument/2006/relationships/image" Target="media/image25.png"/><Relationship Id="rId73" Type="http://schemas.openxmlformats.org/officeDocument/2006/relationships/footer" Target="footer2.xm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footnotes" Target="footnotes.xml"/><Relationship Id="rId22" Type="http://schemas.openxmlformats.org/officeDocument/2006/relationships/image" Target="media/image4.jpeg"/><Relationship Id="rId27" Type="http://schemas.openxmlformats.org/officeDocument/2006/relationships/image" Target="cid:ii_13f3c5eed03a2aaa" TargetMode="Externa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yperlink" Target="http://en.wikipedia.org/wiki/Canopy_interception" TargetMode="External"/><Relationship Id="rId48" Type="http://schemas.openxmlformats.org/officeDocument/2006/relationships/hyperlink" Target="http://en.wikipedia.org/wiki/Water_cycle" TargetMode="External"/><Relationship Id="rId56" Type="http://schemas.openxmlformats.org/officeDocument/2006/relationships/hyperlink" Target="http://en.wikipedia.org/wiki/Brick" TargetMode="External"/><Relationship Id="rId64" Type="http://schemas.openxmlformats.org/officeDocument/2006/relationships/image" Target="media/image24.png"/><Relationship Id="rId69" Type="http://schemas.openxmlformats.org/officeDocument/2006/relationships/footer" Target="footer1.xml"/><Relationship Id="rId77" Type="http://schemas.openxmlformats.org/officeDocument/2006/relationships/image" Target="media/image31.png"/><Relationship Id="rId8" Type="http://schemas.openxmlformats.org/officeDocument/2006/relationships/customXml" Target="../customXml/item8.xml"/><Relationship Id="rId51" Type="http://schemas.openxmlformats.org/officeDocument/2006/relationships/hyperlink" Target="http://en.wikipedia.org/wiki/Sidewalk" TargetMode="External"/><Relationship Id="rId72"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settings" Target="settings.xml"/><Relationship Id="rId17" Type="http://schemas.openxmlformats.org/officeDocument/2006/relationships/header" Target="header1.xm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hyperlink" Target="http://en.wikipedia.org/wiki/Evaporation" TargetMode="External"/><Relationship Id="rId46" Type="http://schemas.openxmlformats.org/officeDocument/2006/relationships/hyperlink" Target="http://en.wikipedia.org/wiki/Stomata" TargetMode="External"/><Relationship Id="rId59" Type="http://schemas.openxmlformats.org/officeDocument/2006/relationships/image" Target="media/image19.png"/><Relationship Id="rId67" Type="http://schemas.openxmlformats.org/officeDocument/2006/relationships/image" Target="media/image27.png"/><Relationship Id="rId20" Type="http://schemas.openxmlformats.org/officeDocument/2006/relationships/image" Target="media/image3.jpeg"/><Relationship Id="rId41" Type="http://schemas.openxmlformats.org/officeDocument/2006/relationships/hyperlink" Target="http://en.wikipedia.org/wiki/Atmosphere" TargetMode="External"/><Relationship Id="rId54" Type="http://schemas.openxmlformats.org/officeDocument/2006/relationships/hyperlink" Target="http://en.wikipedia.org/wiki/Asphalt" TargetMode="External"/><Relationship Id="rId62" Type="http://schemas.openxmlformats.org/officeDocument/2006/relationships/image" Target="media/image22.png"/><Relationship Id="rId70" Type="http://schemas.openxmlformats.org/officeDocument/2006/relationships/image" Target="media/image28.emf"/><Relationship Id="rId75"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endnotes" Target="endnotes.xm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hyperlink" Target="http://en.wikipedia.org/wiki/Pavement_(material)" TargetMode="External"/><Relationship Id="rId57" Type="http://schemas.openxmlformats.org/officeDocument/2006/relationships/hyperlink" Target="http://en.wikipedia.org/wiki/Roo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t:contentTypeSchema xmlns:ct="http://schemas.microsoft.com/office/2006/metadata/contentType" xmlns:ma="http://schemas.microsoft.com/office/2006/metadata/properties/metaAttributes" ct:_="" ma:_="" ma:contentTypeName="NSC Document" ma:contentTypeID="0x0101000427F62DB85EA749944C48D2326AB041004D6397B560C2B644BD76045E36239056" ma:contentTypeVersion="36" ma:contentTypeDescription="" ma:contentTypeScope="" ma:versionID="6350a608e92e6edfea571dc97c25b174">
  <xsd:schema xmlns:xsd="http://www.w3.org/2001/XMLSchema" xmlns:xs="http://www.w3.org/2001/XMLSchema" xmlns:p="http://schemas.microsoft.com/office/2006/metadata/properties" xmlns:ns2="26862788-80d8-4ba8-b7eb-4533621a9594" xmlns:ns3="9705d417-fee0-4533-8dce-6ed379d985bc" xmlns:ns4="25e53d56-9114-4424-a47d-bfd9e3b6035f" targetNamespace="http://schemas.microsoft.com/office/2006/metadata/properties" ma:root="true" ma:fieldsID="4a2b46dbc177a101d43579d27195e8ff" ns2:_="" ns3:_="" ns4:_="">
    <xsd:import namespace="26862788-80d8-4ba8-b7eb-4533621a9594"/>
    <xsd:import namespace="9705d417-fee0-4533-8dce-6ed379d985bc"/>
    <xsd:import namespace="25e53d56-9114-4424-a47d-bfd9e3b6035f"/>
    <xsd:element name="properties">
      <xsd:complexType>
        <xsd:sequence>
          <xsd:element name="documentManagement">
            <xsd:complexType>
              <xsd:all>
                <xsd:element ref="ns2:a61ae508c6694d3eabd5c4bf0ac5e8e6" minOccurs="0"/>
                <xsd:element ref="ns2:TaxCatchAll" minOccurs="0"/>
                <xsd:element ref="ns2:TaxCatchAllLabel" minOccurs="0"/>
                <xsd:element ref="ns2:ie805ea53a354a4bb1e5c081d8fc6b50" minOccurs="0"/>
                <xsd:element ref="ns2:nb83ad0d8b6542a0953aad1a19640a7a" minOccurs="0"/>
                <xsd:element ref="ns4:o9c5a89375014bf28981064c7f81c627" minOccurs="0"/>
                <xsd:element ref="ns3:d83d43de9e984c6aadff170e363bc46c" minOccurs="0"/>
                <xsd:element ref="ns3:l55ff9d1281846a392cee49879328ced"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862788-80d8-4ba8-b7eb-4533621a9594" elementFormDefault="qualified">
    <xsd:import namespace="http://schemas.microsoft.com/office/2006/documentManagement/types"/>
    <xsd:import namespace="http://schemas.microsoft.com/office/infopath/2007/PartnerControls"/>
    <xsd:element name="a61ae508c6694d3eabd5c4bf0ac5e8e6" ma:index="8" nillable="true" ma:taxonomy="true" ma:internalName="a61ae508c6694d3eabd5c4bf0ac5e8e6" ma:taxonomyFieldName="Month" ma:displayName="Month" ma:default="" ma:fieldId="{a61ae508-c669-4d3e-abd5-c4bf0ac5e8e6}" ma:sspId="9e4672c0-7a1b-4167-8664-1f3b422d4b4e" ma:termSetId="9f8d48b0-8c46-4388-8325-b61075638f21"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73c63b19-3dca-4de8-8bd8-53d9ce177479}" ma:internalName="TaxCatchAll" ma:showField="CatchAllData" ma:web="2df63b23-9d74-4805-a161-f77450447d9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73c63b19-3dca-4de8-8bd8-53d9ce177479}" ma:internalName="TaxCatchAllLabel" ma:readOnly="true" ma:showField="CatchAllDataLabel" ma:web="2df63b23-9d74-4805-a161-f77450447d9d">
      <xsd:complexType>
        <xsd:complexContent>
          <xsd:extension base="dms:MultiChoiceLookup">
            <xsd:sequence>
              <xsd:element name="Value" type="dms:Lookup" maxOccurs="unbounded" minOccurs="0" nillable="true"/>
            </xsd:sequence>
          </xsd:extension>
        </xsd:complexContent>
      </xsd:complexType>
    </xsd:element>
    <xsd:element name="ie805ea53a354a4bb1e5c081d8fc6b50" ma:index="12" nillable="true" ma:taxonomy="true" ma:internalName="ie805ea53a354a4bb1e5c081d8fc6b50" ma:taxonomyFieldName="Year" ma:displayName="Year" ma:default="" ma:fieldId="{2e805ea5-3a35-4a4b-b1e5-c081d8fc6b50}" ma:sspId="9e4672c0-7a1b-4167-8664-1f3b422d4b4e" ma:termSetId="5ce2c6b3-ad11-4dad-b6ee-bb7dd619e03f" ma:anchorId="00000000-0000-0000-0000-000000000000" ma:open="false" ma:isKeyword="false">
      <xsd:complexType>
        <xsd:sequence>
          <xsd:element ref="pc:Terms" minOccurs="0" maxOccurs="1"/>
        </xsd:sequence>
      </xsd:complexType>
    </xsd:element>
    <xsd:element name="nb83ad0d8b6542a0953aad1a19640a7a" ma:index="14" ma:taxonomy="true" ma:internalName="nb83ad0d8b6542a0953aad1a19640a7a" ma:taxonomyFieldName="Document_x0020_Type" ma:displayName="Document Type" ma:readOnly="false" ma:default="" ma:fieldId="{7b83ad0d-8b65-42a0-953a-ad1a19640a7a}" ma:sspId="9e4672c0-7a1b-4167-8664-1f3b422d4b4e" ma:termSetId="e69d177f-e349-4ec7-a09f-85ab766d121b" ma:anchorId="00000000-0000-0000-0000-000000000000" ma:open="false" ma:isKeyword="false">
      <xsd:complexType>
        <xsd:sequence>
          <xsd:element ref="pc:Terms" minOccurs="0" maxOccurs="1"/>
        </xsd:sequence>
      </xsd:complexType>
    </xsd:element>
    <xsd:element name="_dlc_DocId" ma:index="22" nillable="true" ma:displayName="Document ID Value" ma:description="The value of the document ID assigned to this item."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705d417-fee0-4533-8dce-6ed379d985bc" elementFormDefault="qualified">
    <xsd:import namespace="http://schemas.microsoft.com/office/2006/documentManagement/types"/>
    <xsd:import namespace="http://schemas.microsoft.com/office/infopath/2007/PartnerControls"/>
    <xsd:element name="d83d43de9e984c6aadff170e363bc46c" ma:index="19" nillable="true" ma:taxonomy="true" ma:internalName="d83d43de9e984c6aadff170e363bc46c" ma:taxonomyFieldName="Strategy_x0020_Name" ma:displayName="Strategy Name" ma:default="" ma:fieldId="{d83d43de-9e98-4c6a-adff-170e363bc46c}" ma:sspId="9e4672c0-7a1b-4167-8664-1f3b422d4b4e" ma:termSetId="03b4dcfb-7b0c-4e9e-9847-98fa943ac0ae" ma:anchorId="00000000-0000-0000-0000-000000000000" ma:open="true" ma:isKeyword="false">
      <xsd:complexType>
        <xsd:sequence>
          <xsd:element ref="pc:Terms" minOccurs="0" maxOccurs="1"/>
        </xsd:sequence>
      </xsd:complexType>
    </xsd:element>
    <xsd:element name="l55ff9d1281846a392cee49879328ced" ma:index="21" nillable="true" ma:taxonomy="true" ma:internalName="l55ff9d1281846a392cee49879328ced" ma:taxonomyFieldName="Strategy_x0020_Stage" ma:displayName="Strategy Stage" ma:default="" ma:fieldId="{555ff9d1-2818-46a3-92ce-e49879328ced}" ma:sspId="9e4672c0-7a1b-4167-8664-1f3b422d4b4e" ma:termSetId="52581d42-218f-44b6-b22a-a5be25a62306"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5e53d56-9114-4424-a47d-bfd9e3b6035f" elementFormDefault="qualified">
    <xsd:import namespace="http://schemas.microsoft.com/office/2006/documentManagement/types"/>
    <xsd:import namespace="http://schemas.microsoft.com/office/infopath/2007/PartnerControls"/>
    <xsd:element name="o9c5a89375014bf28981064c7f81c627" ma:index="16" ma:taxonomy="true" ma:internalName="o9c5a89375014bf28981064c7f81c627" ma:taxonomyFieldName="NSC_BusinessSubject" ma:displayName="Business Subject" ma:default="" ma:fieldId="{89c5a893-7501-4bf2-8981-064c7f81c627}" ma:sspId="9e4672c0-7a1b-4167-8664-1f3b422d4b4e" ma:termSetId="c12b4d9b-2d30-408f-a047-b9edd949c35c"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ScannedMailReceiver</Name>
    <Synchronization>Synchronous</Synchronization>
    <Type>2</Type>
    <SequenceNumber>1000</SequenceNumber>
    <Assembly>Nillumbik.IncomingMail, Version=1.0.0.0, Culture=neutral, PublicKeyToken=28b4d387f20cac61</Assembly>
    <Class>Nillumbik.IncomingMail.EventReceivers.ScannedMailReceiver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9e4672c0-7a1b-4167-8664-1f3b422d4b4e" ContentTypeId="0x0101000427F62DB85EA749944C48D2326AB041" PreviousValue="false"/>
</file>

<file path=customXml/item5.xml><?xml version="1.0" encoding="utf-8"?>
<p:properties xmlns:p="http://schemas.microsoft.com/office/2006/metadata/properties" xmlns:xsi="http://www.w3.org/2001/XMLSchema-instance" xmlns:pc="http://schemas.microsoft.com/office/infopath/2007/PartnerControls">
  <documentManagement>
    <a61ae508c6694d3eabd5c4bf0ac5e8e6 xmlns="26862788-80d8-4ba8-b7eb-4533621a9594">
      <Terms xmlns="http://schemas.microsoft.com/office/infopath/2007/PartnerControls">
        <TermInfo xmlns="http://schemas.microsoft.com/office/infopath/2007/PartnerControls">
          <TermName>June</TermName>
          <TermId>8e48de5c-533f-4949-b729-0b090b8f3219</TermId>
        </TermInfo>
      </Terms>
    </a61ae508c6694d3eabd5c4bf0ac5e8e6>
    <TaxCatchAll xmlns="26862788-80d8-4ba8-b7eb-4533621a9594">
      <Value>241</Value>
      <Value>262</Value>
      <Value>49</Value>
      <Value>102</Value>
      <Value>298</Value>
      <Value>165</Value>
    </TaxCatchAll>
    <nb83ad0d8b6542a0953aad1a19640a7a xmlns="26862788-80d8-4ba8-b7eb-4533621a9594">
      <Terms xmlns="http://schemas.microsoft.com/office/infopath/2007/PartnerControls">
        <TermInfo xmlns="http://schemas.microsoft.com/office/infopath/2007/PartnerControls">
          <TermName>Publication</TermName>
          <TermId>d4fbe8ae-f7c2-472f-8308-8dc116b4eafa</TermId>
        </TermInfo>
      </Terms>
    </nb83ad0d8b6542a0953aad1a19640a7a>
    <ie805ea53a354a4bb1e5c081d8fc6b50 xmlns="26862788-80d8-4ba8-b7eb-4533621a9594">
      <Terms xmlns="http://schemas.microsoft.com/office/infopath/2007/PartnerControls">
        <TermInfo xmlns="http://schemas.microsoft.com/office/infopath/2007/PartnerControls">
          <TermName>2015</TermName>
          <TermId>97403b3a-9e46-43d0-b6c0-df983f69d886</TermId>
        </TermInfo>
      </Terms>
    </ie805ea53a354a4bb1e5c081d8fc6b50>
    <_dlc_DocId xmlns="26862788-80d8-4ba8-b7eb-4533621a9594">N7XP34SJ4THH-7-161</_dlc_DocId>
    <_dlc_DocIdUrl xmlns="26862788-80d8-4ba8-b7eb-4533621a9594">
      <Url>http://sonic/teams/elp/_layouts/DocIdRedir.aspx?ID=N7XP34SJ4THH-7-161</Url>
      <Description>N7XP34SJ4THH-7-161</Description>
    </_dlc_DocIdUrl>
    <o9c5a89375014bf28981064c7f81c627 xmlns="25e53d56-9114-4424-a47d-bfd9e3b6035f">
      <Terms xmlns="http://schemas.microsoft.com/office/infopath/2007/PartnerControls">
        <TermInfo xmlns="http://schemas.microsoft.com/office/infopath/2007/PartnerControls">
          <TermName>Internal Strategy and Policy</TermName>
          <TermId>c5e1c4a2-3116-4f84-ba5f-80faa1dce10c</TermId>
        </TermInfo>
      </Terms>
    </o9c5a89375014bf28981064c7f81c627>
    <l55ff9d1281846a392cee49879328ced xmlns="9705d417-fee0-4533-8dce-6ed379d985bc">
      <Terms xmlns="http://schemas.microsoft.com/office/infopath/2007/PartnerControls">
        <TermInfo xmlns="http://schemas.microsoft.com/office/infopath/2007/PartnerControls">
          <TermName>Implementation</TermName>
          <TermId>9d870226-1017-42d6-a36c-31f1cd30f98d</TermId>
        </TermInfo>
      </Terms>
    </l55ff9d1281846a392cee49879328ced>
    <d83d43de9e984c6aadff170e363bc46c xmlns="9705d417-fee0-4533-8dce-6ed379d985bc">
      <Terms xmlns="http://schemas.microsoft.com/office/infopath/2007/PartnerControls">
        <TermInfo xmlns="http://schemas.microsoft.com/office/infopath/2007/PartnerControls">
          <TermName>Integrated Water Management Plan</TermName>
          <TermId>bcae4202-6c0d-48ff-b931-2167d7ba04e2</TermId>
        </TermInfo>
      </Terms>
    </d83d43de9e984c6aadff170e363bc46c>
  </documentManagement>
</p:properties>
</file>

<file path=customXml/item6.xml><?xml version="1.0" encoding="utf-8"?>
<?mso-contentType ?>
<customXsn xmlns="http://schemas.microsoft.com/office/2006/metadata/customXsn">
  <xsnLocation/>
  <cached>True</cached>
  <openByDefault>True</openByDefault>
  <xsnScope/>
</customXsn>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62821B-3FA4-4DEC-ACA8-451EA7ACC9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862788-80d8-4ba8-b7eb-4533621a9594"/>
    <ds:schemaRef ds:uri="9705d417-fee0-4533-8dce-6ed379d985bc"/>
    <ds:schemaRef ds:uri="25e53d56-9114-4424-a47d-bfd9e3b603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817191-003C-448B-8F89-84CC76D9EB61}">
  <ds:schemaRefs>
    <ds:schemaRef ds:uri="http://schemas.microsoft.com/sharepoint/events"/>
  </ds:schemaRefs>
</ds:datastoreItem>
</file>

<file path=customXml/itemProps3.xml><?xml version="1.0" encoding="utf-8"?>
<ds:datastoreItem xmlns:ds="http://schemas.openxmlformats.org/officeDocument/2006/customXml" ds:itemID="{3420AB2B-C2F1-4185-8806-28526B678274}">
  <ds:schemaRefs>
    <ds:schemaRef ds:uri="http://schemas.microsoft.com/sharepoint/v3/contenttype/forms"/>
  </ds:schemaRefs>
</ds:datastoreItem>
</file>

<file path=customXml/itemProps4.xml><?xml version="1.0" encoding="utf-8"?>
<ds:datastoreItem xmlns:ds="http://schemas.openxmlformats.org/officeDocument/2006/customXml" ds:itemID="{4E798F81-2131-439A-A825-75915727FCD8}">
  <ds:schemaRefs>
    <ds:schemaRef ds:uri="Microsoft.SharePoint.Taxonomy.ContentTypeSync"/>
  </ds:schemaRefs>
</ds:datastoreItem>
</file>

<file path=customXml/itemProps5.xml><?xml version="1.0" encoding="utf-8"?>
<ds:datastoreItem xmlns:ds="http://schemas.openxmlformats.org/officeDocument/2006/customXml" ds:itemID="{EEE90693-7E6E-486E-A43E-D491CAED0401}">
  <ds:schemaRefs>
    <ds:schemaRef ds:uri="http://purl.org/dc/elements/1.1/"/>
    <ds:schemaRef ds:uri="http://schemas.microsoft.com/office/2006/documentManagement/types"/>
    <ds:schemaRef ds:uri="http://purl.org/dc/dcmitype/"/>
    <ds:schemaRef ds:uri="http://purl.org/dc/terms/"/>
    <ds:schemaRef ds:uri="http://schemas.microsoft.com/office/2006/metadata/properties"/>
    <ds:schemaRef ds:uri="http://schemas.microsoft.com/office/infopath/2007/PartnerControls"/>
    <ds:schemaRef ds:uri="http://www.w3.org/XML/1998/namespace"/>
    <ds:schemaRef ds:uri="http://schemas.openxmlformats.org/package/2006/metadata/core-properties"/>
    <ds:schemaRef ds:uri="25e53d56-9114-4424-a47d-bfd9e3b6035f"/>
    <ds:schemaRef ds:uri="9705d417-fee0-4533-8dce-6ed379d985bc"/>
    <ds:schemaRef ds:uri="26862788-80d8-4ba8-b7eb-4533621a9594"/>
  </ds:schemaRefs>
</ds:datastoreItem>
</file>

<file path=customXml/itemProps6.xml><?xml version="1.0" encoding="utf-8"?>
<ds:datastoreItem xmlns:ds="http://schemas.openxmlformats.org/officeDocument/2006/customXml" ds:itemID="{5C17C49C-4056-4E78-BCA1-0A7052DF9B9F}">
  <ds:schemaRefs>
    <ds:schemaRef ds:uri="http://schemas.microsoft.com/office/2006/metadata/customXsn"/>
  </ds:schemaRefs>
</ds:datastoreItem>
</file>

<file path=customXml/itemProps7.xml><?xml version="1.0" encoding="utf-8"?>
<ds:datastoreItem xmlns:ds="http://schemas.openxmlformats.org/officeDocument/2006/customXml" ds:itemID="{AFED0A70-4EB1-4ADD-B214-F19379D39BA9}">
  <ds:schemaRefs>
    <ds:schemaRef ds:uri="http://schemas.openxmlformats.org/officeDocument/2006/bibliography"/>
  </ds:schemaRefs>
</ds:datastoreItem>
</file>

<file path=customXml/itemProps8.xml><?xml version="1.0" encoding="utf-8"?>
<ds:datastoreItem xmlns:ds="http://schemas.openxmlformats.org/officeDocument/2006/customXml" ds:itemID="{55DF0BAD-3D64-41DD-BA37-24D52DD2D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81</Pages>
  <Words>20617</Words>
  <Characters>117517</Characters>
  <Application>Microsoft Office Word</Application>
  <DocSecurity>0</DocSecurity>
  <Lines>979</Lines>
  <Paragraphs>275</Paragraphs>
  <ScaleCrop>false</ScaleCrop>
  <HeadingPairs>
    <vt:vector size="2" baseType="variant">
      <vt:variant>
        <vt:lpstr>Title</vt:lpstr>
      </vt:variant>
      <vt:variant>
        <vt:i4>1</vt:i4>
      </vt:variant>
    </vt:vector>
  </HeadingPairs>
  <TitlesOfParts>
    <vt:vector size="1" baseType="lpstr">
      <vt:lpstr>Nillumbik Integrated Water Management Strategy accessible version</vt:lpstr>
    </vt:vector>
  </TitlesOfParts>
  <Company>Microsoft</Company>
  <LinksUpToDate>false</LinksUpToDate>
  <CharactersWithSpaces>137859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Nillumbik Integrated Water Management Strategy accessible version</dc:title>
  <dc:creator>Sara</dc:creator>
  <cp:lastModifiedBy>Marion Watts</cp:lastModifiedBy>
  <cp:revision>2</cp:revision>
  <cp:lastPrinted>2013-09-03T01:39:00Z</cp:lastPrinted>
  <dcterms:created xsi:type="dcterms:W3CDTF">2015-08-20T06:06:00Z</dcterms:created>
  <dcterms:modified xsi:type="dcterms:W3CDTF">2015-08-20T06:06:00Z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0x0101000427F62DB85EA749944C48D2326AB041004D6397B560C2B644BD76045E36239056</vt:lpwstr>
  </property>
  <property fmtid="{D5CDD505-2E9C-101B-9397-08002B2CF9AE}" pid="3" name="Event_x0020_Stage">
    <vt:lpwstr>123;#Implementation|759021d4-5ccd-4a94-822c-cb64c8959de6</vt:lpwstr>
  </property>
  <property fmtid="{D5CDD505-2E9C-101B-9397-08002B2CF9AE}" pid="4" name="Event_x0020_Document">
    <vt:lpwstr>269;#Accessibility|3aa68ed2-a3e6-46df-ab6c-7e57aff9fc88</vt:lpwstr>
  </property>
  <property fmtid="{D5CDD505-2E9C-101B-9397-08002B2CF9AE}" pid="5" name="Document_x0020_Type">
    <vt:lpwstr>102;#Publication|d4fbe8ae-f7c2-472f-8308-8dc116b4eafa</vt:lpwstr>
  </property>
  <property fmtid="{D5CDD505-2E9C-101B-9397-08002B2CF9AE}" pid="6" name="NSC_BusinessSubject">
    <vt:lpwstr>298;#Internal Strategy and Policy|c5e1c4a2-3116-4f84-ba5f-80faa1dce10c</vt:lpwstr>
  </property>
  <property fmtid="{D5CDD505-2E9C-101B-9397-08002B2CF9AE}" pid="7" name="NSC_EPP">
    <vt:lpwstr>271;#Water|cced671f-4fcc-48c3-9019-b7208272ee0c</vt:lpwstr>
  </property>
  <property fmtid="{D5CDD505-2E9C-101B-9397-08002B2CF9AE}" pid="8" name="Year">
    <vt:lpwstr>241;#2015|97403b3a-9e46-43d0-b6c0-df983f69d886</vt:lpwstr>
  </property>
  <property fmtid="{D5CDD505-2E9C-101B-9397-08002B2CF9AE}" pid="9" name="Month">
    <vt:lpwstr>49;#June|8e48de5c-533f-4949-b729-0b090b8f3219</vt:lpwstr>
  </property>
  <property fmtid="{D5CDD505-2E9C-101B-9397-08002B2CF9AE}" pid="10" name="Event Stage">
    <vt:lpwstr>123;#Implementation|759021d4-5ccd-4a94-822c-cb64c8959de6</vt:lpwstr>
  </property>
  <property fmtid="{D5CDD505-2E9C-101B-9397-08002B2CF9AE}" pid="11" name="Document Type">
    <vt:lpwstr>102;#Publication|d4fbe8ae-f7c2-472f-8308-8dc116b4eafa</vt:lpwstr>
  </property>
  <property fmtid="{D5CDD505-2E9C-101B-9397-08002B2CF9AE}" pid="12" name="Event Document">
    <vt:lpwstr>269;#Accessibility|3aa68ed2-a3e6-46df-ab6c-7e57aff9fc88</vt:lpwstr>
  </property>
  <property fmtid="{D5CDD505-2E9C-101B-9397-08002B2CF9AE}" pid="13" name="_dlc_DocIdItemGuid">
    <vt:lpwstr>5aa50764-3bdb-45ad-aac0-43d9adcd8859</vt:lpwstr>
  </property>
  <property fmtid="{D5CDD505-2E9C-101B-9397-08002B2CF9AE}" pid="14" name="Strategy_x0020_Name">
    <vt:lpwstr>165;#Integrated Water Management Plan|bcae4202-6c0d-48ff-b931-2167d7ba04e2</vt:lpwstr>
  </property>
  <property fmtid="{D5CDD505-2E9C-101B-9397-08002B2CF9AE}" pid="15" name="Strategy_x0020_Stage">
    <vt:lpwstr>262;#Implementation|9d870226-1017-42d6-a36c-31f1cd30f98d</vt:lpwstr>
  </property>
  <property fmtid="{D5CDD505-2E9C-101B-9397-08002B2CF9AE}" pid="16" name="Strategy Name">
    <vt:lpwstr>165;#Integrated Water Management Plan|bcae4202-6c0d-48ff-b931-2167d7ba04e2</vt:lpwstr>
  </property>
  <property fmtid="{D5CDD505-2E9C-101B-9397-08002B2CF9AE}" pid="17" name="Strategy Stage">
    <vt:lpwstr>262;#Implementation|9d870226-1017-42d6-a36c-31f1cd30f98d</vt:lpwstr>
  </property>
</Properties>
</file>