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287" w:rsidRDefault="00147287" w:rsidP="009446BA">
      <w:pPr>
        <w:pStyle w:val="Heading1"/>
      </w:pPr>
      <w:bookmarkStart w:id="0" w:name="_Toc286657867"/>
      <w:bookmarkStart w:id="1" w:name="_Toc293647046"/>
      <w:bookmarkStart w:id="2" w:name="_GoBack"/>
      <w:bookmarkEnd w:id="2"/>
      <w:r>
        <w:t>Fact Sheet</w:t>
      </w:r>
      <w:r w:rsidR="009446BA">
        <w:t xml:space="preserve"> </w:t>
      </w:r>
      <w:r>
        <w:t>Nillumbik’s Flora and Fauna</w:t>
      </w:r>
    </w:p>
    <w:p w:rsidR="00720DD0" w:rsidRPr="00147287" w:rsidRDefault="00720DD0" w:rsidP="00105237">
      <w:pPr>
        <w:pStyle w:val="Cerap-CopyText"/>
        <w:spacing w:before="120" w:line="360" w:lineRule="auto"/>
        <w:rPr>
          <w:sz w:val="24"/>
        </w:rPr>
      </w:pPr>
      <w:r w:rsidRPr="00147287">
        <w:rPr>
          <w:sz w:val="24"/>
        </w:rPr>
        <w:t xml:space="preserve">Nillumbik is widely </w:t>
      </w:r>
      <w:proofErr w:type="spellStart"/>
      <w:r w:rsidRPr="00147287">
        <w:rPr>
          <w:sz w:val="24"/>
        </w:rPr>
        <w:t>recognised</w:t>
      </w:r>
      <w:proofErr w:type="spellEnd"/>
      <w:r w:rsidRPr="00147287">
        <w:rPr>
          <w:sz w:val="24"/>
        </w:rPr>
        <w:t xml:space="preserve"> for its rich and varied flora and fauna and significant natural areas. </w:t>
      </w:r>
    </w:p>
    <w:bookmarkEnd w:id="0"/>
    <w:bookmarkEnd w:id="1"/>
    <w:p w:rsidR="00720DD0" w:rsidRPr="00147287" w:rsidRDefault="00720DD0" w:rsidP="00105237">
      <w:pPr>
        <w:pStyle w:val="Cerap-CopyText"/>
        <w:spacing w:before="120" w:line="360" w:lineRule="auto"/>
        <w:rPr>
          <w:sz w:val="24"/>
        </w:rPr>
      </w:pPr>
      <w:r w:rsidRPr="00147287">
        <w:rPr>
          <w:sz w:val="24"/>
        </w:rPr>
        <w:t xml:space="preserve">Nillumbik has the </w:t>
      </w:r>
      <w:proofErr w:type="spellStart"/>
      <w:r w:rsidRPr="00147287">
        <w:rPr>
          <w:sz w:val="24"/>
        </w:rPr>
        <w:t>Yarra</w:t>
      </w:r>
      <w:proofErr w:type="spellEnd"/>
      <w:r w:rsidRPr="00147287">
        <w:rPr>
          <w:sz w:val="24"/>
        </w:rPr>
        <w:t xml:space="preserve"> River as its southern boundary and extends 29 </w:t>
      </w:r>
      <w:proofErr w:type="spellStart"/>
      <w:r w:rsidRPr="00147287">
        <w:rPr>
          <w:sz w:val="24"/>
        </w:rPr>
        <w:t>kilometres</w:t>
      </w:r>
      <w:proofErr w:type="spellEnd"/>
      <w:r w:rsidRPr="00147287">
        <w:rPr>
          <w:sz w:val="24"/>
        </w:rPr>
        <w:t xml:space="preserve"> to the north to </w:t>
      </w:r>
      <w:proofErr w:type="spellStart"/>
      <w:r w:rsidRPr="00147287">
        <w:rPr>
          <w:sz w:val="24"/>
        </w:rPr>
        <w:t>Kinglake</w:t>
      </w:r>
      <w:proofErr w:type="spellEnd"/>
      <w:r w:rsidRPr="00147287">
        <w:rPr>
          <w:sz w:val="24"/>
        </w:rPr>
        <w:t xml:space="preserve"> National Park. </w:t>
      </w:r>
    </w:p>
    <w:p w:rsidR="00720DD0" w:rsidRPr="00147287" w:rsidRDefault="00720DD0" w:rsidP="00105237">
      <w:pPr>
        <w:pStyle w:val="Cerap-CopyText"/>
        <w:spacing w:before="120" w:line="360" w:lineRule="auto"/>
        <w:rPr>
          <w:sz w:val="24"/>
        </w:rPr>
      </w:pPr>
      <w:r w:rsidRPr="00147287">
        <w:rPr>
          <w:sz w:val="24"/>
        </w:rPr>
        <w:t xml:space="preserve">Nillumbik supports a diverse array of species and their habitats, spanning the tall Manna Gum forests on the </w:t>
      </w:r>
      <w:proofErr w:type="spellStart"/>
      <w:r w:rsidRPr="00147287">
        <w:rPr>
          <w:sz w:val="24"/>
        </w:rPr>
        <w:t>Yarra</w:t>
      </w:r>
      <w:proofErr w:type="spellEnd"/>
      <w:r w:rsidRPr="00147287">
        <w:rPr>
          <w:sz w:val="24"/>
        </w:rPr>
        <w:t xml:space="preserve"> River, grasslands on the Plenty River, alluvial plains and terraces, incised </w:t>
      </w:r>
      <w:proofErr w:type="spellStart"/>
      <w:r w:rsidRPr="00147287">
        <w:rPr>
          <w:sz w:val="24"/>
        </w:rPr>
        <w:t>creeklines</w:t>
      </w:r>
      <w:proofErr w:type="spellEnd"/>
      <w:r w:rsidRPr="00147287">
        <w:rPr>
          <w:sz w:val="24"/>
        </w:rPr>
        <w:t xml:space="preserve"> and dry valleys nestled amongst skeletal sedimentary hills up to the </w:t>
      </w:r>
      <w:proofErr w:type="spellStart"/>
      <w:r w:rsidRPr="00147287">
        <w:rPr>
          <w:sz w:val="24"/>
        </w:rPr>
        <w:t>Kinglake</w:t>
      </w:r>
      <w:proofErr w:type="spellEnd"/>
      <w:r w:rsidRPr="00147287">
        <w:rPr>
          <w:sz w:val="24"/>
        </w:rPr>
        <w:t xml:space="preserve"> Plateau on the Great Dividing Range. </w:t>
      </w:r>
    </w:p>
    <w:p w:rsidR="00720DD0" w:rsidRPr="00147287" w:rsidRDefault="00720DD0" w:rsidP="00105237">
      <w:pPr>
        <w:pStyle w:val="Cerap-CopyText"/>
        <w:spacing w:before="120" w:line="360" w:lineRule="auto"/>
        <w:rPr>
          <w:sz w:val="24"/>
        </w:rPr>
      </w:pPr>
      <w:r w:rsidRPr="00147287">
        <w:rPr>
          <w:sz w:val="24"/>
        </w:rPr>
        <w:t xml:space="preserve">This unique area packs in over 1,000 indigenous flora species, 64 of which are listed significant species. Many of these are delicate terrestrial orchids, including some not found anywhere else. </w:t>
      </w:r>
    </w:p>
    <w:p w:rsidR="00720DD0" w:rsidRPr="00147287" w:rsidRDefault="00720DD0" w:rsidP="00105237">
      <w:pPr>
        <w:pStyle w:val="Cerap-CopyText"/>
        <w:spacing w:before="120" w:line="360" w:lineRule="auto"/>
        <w:rPr>
          <w:sz w:val="24"/>
        </w:rPr>
      </w:pPr>
      <w:r w:rsidRPr="00147287">
        <w:rPr>
          <w:sz w:val="24"/>
        </w:rPr>
        <w:t xml:space="preserve">Supporting and often relying upon these plants is an equally impressive array of 342 indigenous fauna species, 63 of which are listed significant species including the distinctive Brush-tailed Phascogale, Lace Monitors, Bandicoots, Sugar Glider, Wedge-tailed Eagle, </w:t>
      </w:r>
      <w:proofErr w:type="spellStart"/>
      <w:r w:rsidRPr="00147287">
        <w:rPr>
          <w:sz w:val="24"/>
        </w:rPr>
        <w:t>Eltham</w:t>
      </w:r>
      <w:proofErr w:type="spellEnd"/>
      <w:r w:rsidRPr="00147287">
        <w:rPr>
          <w:sz w:val="24"/>
        </w:rPr>
        <w:t xml:space="preserve"> Copper Butterfly and Platypus. Kangaroos remain a relatively common resident, and a myriad of birds frequent even the most urban backyard</w:t>
      </w:r>
      <w:r w:rsidR="00105237" w:rsidRPr="00147287">
        <w:rPr>
          <w:sz w:val="24"/>
        </w:rPr>
        <w:t>.</w:t>
      </w:r>
    </w:p>
    <w:p w:rsidR="00720DD0" w:rsidRDefault="009E6087" w:rsidP="00147287">
      <w:pPr>
        <w:pStyle w:val="Cerap-CopyText"/>
        <w:spacing w:before="120" w:line="360" w:lineRule="auto"/>
      </w:pPr>
      <w:r>
        <w:rPr>
          <w:noProof/>
          <w:lang w:val="en-AU" w:eastAsia="en-AU"/>
        </w:rPr>
        <w:drawing>
          <wp:inline distT="0" distB="0" distL="0" distR="0">
            <wp:extent cx="3895725" cy="2607139"/>
            <wp:effectExtent l="0" t="0" r="0" b="3175"/>
            <wp:docPr id="4" name="Picture 1" descr="Common Dunnar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607139"/>
                    </a:xfrm>
                    <a:prstGeom prst="rect">
                      <a:avLst/>
                    </a:prstGeom>
                    <a:noFill/>
                    <a:ln>
                      <a:noFill/>
                    </a:ln>
                  </pic:spPr>
                </pic:pic>
              </a:graphicData>
            </a:graphic>
          </wp:inline>
        </w:drawing>
      </w:r>
    </w:p>
    <w:p w:rsidR="00147287" w:rsidRPr="009446BA" w:rsidRDefault="00147287" w:rsidP="00147287">
      <w:pPr>
        <w:pStyle w:val="Cerap-CopyText"/>
        <w:spacing w:before="120" w:line="360" w:lineRule="auto"/>
        <w:rPr>
          <w:sz w:val="24"/>
        </w:rPr>
      </w:pPr>
      <w:r w:rsidRPr="009446BA">
        <w:rPr>
          <w:sz w:val="24"/>
        </w:rPr>
        <w:t xml:space="preserve">Above: Common </w:t>
      </w:r>
      <w:proofErr w:type="spellStart"/>
      <w:r w:rsidRPr="009446BA">
        <w:rPr>
          <w:sz w:val="24"/>
        </w:rPr>
        <w:t>Dunnart</w:t>
      </w:r>
      <w:proofErr w:type="spellEnd"/>
    </w:p>
    <w:p w:rsidR="00720DD0" w:rsidRDefault="00720DD0" w:rsidP="00E146F2">
      <w:pPr>
        <w:pStyle w:val="Heading2"/>
      </w:pPr>
      <w:r>
        <w:t>Nillumbik’s indigenous plants</w:t>
      </w:r>
    </w:p>
    <w:p w:rsidR="00720DD0" w:rsidRPr="00423598" w:rsidRDefault="00720DD0" w:rsidP="00105237">
      <w:pPr>
        <w:pStyle w:val="Cerap-CopyText"/>
        <w:spacing w:before="120" w:line="360" w:lineRule="auto"/>
        <w:rPr>
          <w:sz w:val="24"/>
        </w:rPr>
      </w:pPr>
      <w:r w:rsidRPr="00423598">
        <w:rPr>
          <w:sz w:val="24"/>
        </w:rPr>
        <w:t xml:space="preserve">Indigenous plants are native plants that occur naturally within a specific area. They have evolved to the conditions within the local environment and have adapted to the soils, topography and climate of the local area. They also help to maintain the ecological balance of the local ecosystem, as plants and animals depend upon one another in an often complicated relationship. </w:t>
      </w:r>
    </w:p>
    <w:p w:rsidR="00720DD0" w:rsidRPr="00423598" w:rsidRDefault="00720DD0" w:rsidP="00105237">
      <w:pPr>
        <w:pStyle w:val="Cerap-CopyText"/>
        <w:spacing w:before="120" w:line="360" w:lineRule="auto"/>
        <w:rPr>
          <w:sz w:val="24"/>
        </w:rPr>
      </w:pPr>
      <w:r w:rsidRPr="00423598">
        <w:rPr>
          <w:sz w:val="24"/>
        </w:rPr>
        <w:lastRenderedPageBreak/>
        <w:t xml:space="preserve">In many instances, the loss of particular plants or animals from one area can result in the loss of other organisms in another. </w:t>
      </w:r>
    </w:p>
    <w:p w:rsidR="00720DD0" w:rsidRPr="00423598" w:rsidRDefault="00720DD0" w:rsidP="00105237">
      <w:pPr>
        <w:pStyle w:val="Cerap-CopyText"/>
        <w:spacing w:before="120" w:line="360" w:lineRule="auto"/>
        <w:rPr>
          <w:sz w:val="24"/>
        </w:rPr>
      </w:pPr>
      <w:r w:rsidRPr="00423598">
        <w:rPr>
          <w:sz w:val="24"/>
        </w:rPr>
        <w:t xml:space="preserve">For example, the </w:t>
      </w:r>
      <w:proofErr w:type="spellStart"/>
      <w:r w:rsidRPr="00423598">
        <w:rPr>
          <w:sz w:val="24"/>
        </w:rPr>
        <w:t>Eltham</w:t>
      </w:r>
      <w:proofErr w:type="spellEnd"/>
      <w:r w:rsidRPr="00423598">
        <w:rPr>
          <w:sz w:val="24"/>
        </w:rPr>
        <w:t xml:space="preserve"> Copper Butterfly relies on a species of native ant and the indigenous plant Sweet </w:t>
      </w:r>
      <w:proofErr w:type="spellStart"/>
      <w:r w:rsidRPr="00423598">
        <w:rPr>
          <w:sz w:val="24"/>
        </w:rPr>
        <w:t>Bursaria</w:t>
      </w:r>
      <w:proofErr w:type="spellEnd"/>
      <w:r w:rsidRPr="00423598">
        <w:rPr>
          <w:sz w:val="24"/>
        </w:rPr>
        <w:t xml:space="preserve"> (</w:t>
      </w:r>
      <w:proofErr w:type="spellStart"/>
      <w:r w:rsidRPr="00423598">
        <w:rPr>
          <w:sz w:val="24"/>
        </w:rPr>
        <w:t>Bursaria</w:t>
      </w:r>
      <w:proofErr w:type="spellEnd"/>
      <w:r w:rsidRPr="00423598">
        <w:rPr>
          <w:sz w:val="24"/>
        </w:rPr>
        <w:t xml:space="preserve"> </w:t>
      </w:r>
      <w:proofErr w:type="spellStart"/>
      <w:r w:rsidRPr="00423598">
        <w:rPr>
          <w:sz w:val="24"/>
        </w:rPr>
        <w:t>spinosa</w:t>
      </w:r>
      <w:proofErr w:type="spellEnd"/>
      <w:r w:rsidRPr="00423598">
        <w:rPr>
          <w:sz w:val="24"/>
        </w:rPr>
        <w:t xml:space="preserve">) to complete its life cycle. Due to a decline in the population of this plant, the </w:t>
      </w:r>
      <w:proofErr w:type="spellStart"/>
      <w:r w:rsidRPr="00423598">
        <w:rPr>
          <w:sz w:val="24"/>
        </w:rPr>
        <w:t>Eltham</w:t>
      </w:r>
      <w:proofErr w:type="spellEnd"/>
      <w:r w:rsidRPr="00423598">
        <w:rPr>
          <w:sz w:val="24"/>
        </w:rPr>
        <w:t xml:space="preserve"> Copper Butterfly is now a vulnerable species.</w:t>
      </w:r>
    </w:p>
    <w:p w:rsidR="00720DD0" w:rsidRPr="00423598" w:rsidRDefault="00720DD0" w:rsidP="00105237">
      <w:pPr>
        <w:pStyle w:val="Cerap-CopyText"/>
        <w:spacing w:before="120" w:line="360" w:lineRule="auto"/>
        <w:rPr>
          <w:sz w:val="24"/>
        </w:rPr>
      </w:pPr>
      <w:r w:rsidRPr="00423598">
        <w:rPr>
          <w:sz w:val="24"/>
        </w:rPr>
        <w:t xml:space="preserve">Approximately 796 different species of indigenous plants have been recorded in our Shire, ranging from small and delicate ground covers to an assortment of majestic trees, shrubs, beautiful wildflowers, grasses and sedges. </w:t>
      </w:r>
    </w:p>
    <w:p w:rsidR="00720DD0" w:rsidRPr="00423598" w:rsidRDefault="00720DD0" w:rsidP="00105237">
      <w:pPr>
        <w:pStyle w:val="Cerap-CopyText"/>
        <w:spacing w:before="120" w:line="360" w:lineRule="auto"/>
        <w:rPr>
          <w:sz w:val="24"/>
        </w:rPr>
      </w:pPr>
      <w:r w:rsidRPr="00423598">
        <w:rPr>
          <w:sz w:val="24"/>
        </w:rPr>
        <w:t xml:space="preserve">Many of these plants are now listed as either rare or threatened under Victoria’s Flora and Fauna Guarantee Act 1988. </w:t>
      </w:r>
    </w:p>
    <w:p w:rsidR="00720DD0" w:rsidRPr="00423598" w:rsidRDefault="00720DD0" w:rsidP="00105237">
      <w:pPr>
        <w:pStyle w:val="Cerap-CopyText"/>
        <w:spacing w:before="120" w:line="360" w:lineRule="auto"/>
        <w:rPr>
          <w:sz w:val="24"/>
        </w:rPr>
      </w:pPr>
      <w:r w:rsidRPr="00423598">
        <w:rPr>
          <w:sz w:val="24"/>
        </w:rPr>
        <w:t xml:space="preserve">A number of plants are also listed as endangered or vulnerable under the Federal Environment Protection and Biodiversity Conservation Act 1999. </w:t>
      </w:r>
    </w:p>
    <w:p w:rsidR="00105237" w:rsidRPr="00423598" w:rsidRDefault="00105237" w:rsidP="00105237">
      <w:pPr>
        <w:pStyle w:val="Cerap-CopyText"/>
        <w:spacing w:before="120" w:line="360" w:lineRule="auto"/>
        <w:rPr>
          <w:sz w:val="24"/>
        </w:rPr>
      </w:pPr>
      <w:r w:rsidRPr="00423598">
        <w:rPr>
          <w:sz w:val="24"/>
        </w:rPr>
        <w:t>Nillumbik rates consistently above the State average for an area the same in the range and variety of species as listed in Table 1.</w:t>
      </w:r>
    </w:p>
    <w:p w:rsidR="00515A45" w:rsidRDefault="00515A45" w:rsidP="00515A45">
      <w:pPr>
        <w:pStyle w:val="Cerap-CopyText"/>
        <w:spacing w:before="120" w:line="360" w:lineRule="auto"/>
        <w:rPr>
          <w:b/>
        </w:rPr>
      </w:pPr>
      <w:r w:rsidRPr="00DA3F04">
        <w:rPr>
          <w:b/>
        </w:rPr>
        <w:t>Table 1 Information for species in Nillumbik compared to statewide averages for an area the same size</w:t>
      </w:r>
    </w:p>
    <w:tbl>
      <w:tblPr>
        <w:tblStyle w:val="TableGrid"/>
        <w:tblW w:w="0" w:type="auto"/>
        <w:tblLook w:val="04A0" w:firstRow="1" w:lastRow="0" w:firstColumn="1" w:lastColumn="0" w:noHBand="0" w:noVBand="1"/>
        <w:tblCaption w:val="Table"/>
        <w:tblDescription w:val="Information for species in Nillumbik compared to statewide averages"/>
      </w:tblPr>
      <w:tblGrid>
        <w:gridCol w:w="3615"/>
        <w:gridCol w:w="3616"/>
        <w:gridCol w:w="3616"/>
      </w:tblGrid>
      <w:tr w:rsidR="00423598" w:rsidRPr="00147287" w:rsidTr="00147287">
        <w:trPr>
          <w:tblHeader/>
        </w:trPr>
        <w:tc>
          <w:tcPr>
            <w:tcW w:w="3615" w:type="dxa"/>
          </w:tcPr>
          <w:p w:rsidR="00423598" w:rsidRPr="00147287" w:rsidRDefault="00423598" w:rsidP="00515A45">
            <w:pPr>
              <w:spacing w:before="120" w:after="120" w:line="360" w:lineRule="auto"/>
              <w:rPr>
                <w:rFonts w:ascii="Arial" w:hAnsi="Arial" w:cs="Arial"/>
                <w:b/>
                <w:sz w:val="24"/>
                <w:szCs w:val="24"/>
              </w:rPr>
            </w:pPr>
            <w:r>
              <w:rPr>
                <w:rFonts w:ascii="Arial" w:hAnsi="Arial" w:cs="Arial"/>
                <w:b/>
                <w:sz w:val="24"/>
                <w:szCs w:val="24"/>
              </w:rPr>
              <w:t>Plants</w:t>
            </w:r>
          </w:p>
        </w:tc>
        <w:tc>
          <w:tcPr>
            <w:tcW w:w="3616" w:type="dxa"/>
          </w:tcPr>
          <w:p w:rsidR="00423598" w:rsidRPr="00147287" w:rsidRDefault="00423598" w:rsidP="00515A45">
            <w:pPr>
              <w:spacing w:before="120" w:after="120" w:line="360" w:lineRule="auto"/>
              <w:rPr>
                <w:rFonts w:ascii="Arial" w:hAnsi="Arial" w:cs="Arial"/>
                <w:b/>
                <w:sz w:val="24"/>
                <w:szCs w:val="24"/>
              </w:rPr>
            </w:pPr>
            <w:r>
              <w:rPr>
                <w:rFonts w:ascii="Arial" w:hAnsi="Arial" w:cs="Arial"/>
                <w:b/>
                <w:sz w:val="24"/>
                <w:szCs w:val="24"/>
              </w:rPr>
              <w:t>Nillumbik</w:t>
            </w:r>
          </w:p>
        </w:tc>
        <w:tc>
          <w:tcPr>
            <w:tcW w:w="3616" w:type="dxa"/>
          </w:tcPr>
          <w:p w:rsidR="00423598" w:rsidRPr="00147287" w:rsidRDefault="00423598" w:rsidP="00515A45">
            <w:pPr>
              <w:spacing w:before="120" w:after="120" w:line="360" w:lineRule="auto"/>
              <w:rPr>
                <w:rFonts w:ascii="Arial" w:hAnsi="Arial" w:cs="Arial"/>
                <w:b/>
                <w:sz w:val="24"/>
                <w:szCs w:val="24"/>
              </w:rPr>
            </w:pPr>
            <w:proofErr w:type="spellStart"/>
            <w:r>
              <w:rPr>
                <w:rFonts w:ascii="Arial" w:hAnsi="Arial" w:cs="Arial"/>
                <w:b/>
                <w:sz w:val="24"/>
                <w:szCs w:val="24"/>
              </w:rPr>
              <w:t>Statewide</w:t>
            </w:r>
            <w:proofErr w:type="spellEnd"/>
            <w:r>
              <w:rPr>
                <w:rFonts w:ascii="Arial" w:hAnsi="Arial" w:cs="Arial"/>
                <w:b/>
                <w:sz w:val="24"/>
                <w:szCs w:val="24"/>
              </w:rPr>
              <w:t xml:space="preserve"> average</w:t>
            </w:r>
          </w:p>
        </w:tc>
      </w:tr>
      <w:tr w:rsidR="00147287" w:rsidRPr="00423598" w:rsidTr="00147287">
        <w:tc>
          <w:tcPr>
            <w:tcW w:w="3615" w:type="dxa"/>
          </w:tcPr>
          <w:p w:rsidR="00147287" w:rsidRPr="00423598" w:rsidRDefault="00147287" w:rsidP="00423598">
            <w:pPr>
              <w:pStyle w:val="Cerap-CopyText"/>
              <w:spacing w:before="120" w:line="360" w:lineRule="auto"/>
              <w:rPr>
                <w:sz w:val="24"/>
              </w:rPr>
            </w:pPr>
            <w:r w:rsidRPr="00423598">
              <w:rPr>
                <w:sz w:val="24"/>
              </w:rPr>
              <w:t>Total species</w:t>
            </w:r>
          </w:p>
        </w:tc>
        <w:tc>
          <w:tcPr>
            <w:tcW w:w="3616" w:type="dxa"/>
          </w:tcPr>
          <w:p w:rsidR="00147287" w:rsidRPr="00423598" w:rsidRDefault="00147287" w:rsidP="00423598">
            <w:pPr>
              <w:pStyle w:val="Cerap-CopyText"/>
              <w:spacing w:before="120" w:line="360" w:lineRule="auto"/>
              <w:rPr>
                <w:sz w:val="24"/>
              </w:rPr>
            </w:pPr>
            <w:r w:rsidRPr="00423598">
              <w:rPr>
                <w:sz w:val="24"/>
              </w:rPr>
              <w:t>1211</w:t>
            </w:r>
          </w:p>
        </w:tc>
        <w:tc>
          <w:tcPr>
            <w:tcW w:w="3616" w:type="dxa"/>
          </w:tcPr>
          <w:p w:rsidR="00147287" w:rsidRPr="00423598" w:rsidRDefault="00147287" w:rsidP="00423598">
            <w:pPr>
              <w:pStyle w:val="Cerap-CopyText"/>
              <w:spacing w:before="120" w:line="360" w:lineRule="auto"/>
              <w:rPr>
                <w:sz w:val="24"/>
              </w:rPr>
            </w:pPr>
            <w:r w:rsidRPr="00423598">
              <w:rPr>
                <w:sz w:val="24"/>
              </w:rPr>
              <w:t>718</w:t>
            </w:r>
          </w:p>
        </w:tc>
      </w:tr>
      <w:tr w:rsidR="00147287" w:rsidRPr="00423598" w:rsidTr="00147287">
        <w:tc>
          <w:tcPr>
            <w:tcW w:w="3615" w:type="dxa"/>
          </w:tcPr>
          <w:p w:rsidR="00147287" w:rsidRPr="00423598" w:rsidRDefault="00147287" w:rsidP="00423598">
            <w:pPr>
              <w:pStyle w:val="Cerap-CopyText"/>
              <w:spacing w:before="120" w:line="360" w:lineRule="auto"/>
              <w:rPr>
                <w:sz w:val="24"/>
              </w:rPr>
            </w:pPr>
            <w:r w:rsidRPr="00423598">
              <w:rPr>
                <w:sz w:val="24"/>
              </w:rPr>
              <w:t>Native/Alien</w:t>
            </w:r>
          </w:p>
        </w:tc>
        <w:tc>
          <w:tcPr>
            <w:tcW w:w="3616" w:type="dxa"/>
          </w:tcPr>
          <w:p w:rsidR="00147287" w:rsidRPr="00423598" w:rsidRDefault="00147287" w:rsidP="00423598">
            <w:pPr>
              <w:pStyle w:val="Cerap-CopyText"/>
              <w:spacing w:before="120" w:line="360" w:lineRule="auto"/>
              <w:rPr>
                <w:sz w:val="24"/>
              </w:rPr>
            </w:pPr>
            <w:r w:rsidRPr="00423598">
              <w:rPr>
                <w:sz w:val="24"/>
              </w:rPr>
              <w:t>796/415</w:t>
            </w:r>
          </w:p>
        </w:tc>
        <w:tc>
          <w:tcPr>
            <w:tcW w:w="3616" w:type="dxa"/>
          </w:tcPr>
          <w:p w:rsidR="00147287" w:rsidRPr="00423598" w:rsidRDefault="00147287" w:rsidP="00423598">
            <w:pPr>
              <w:pStyle w:val="Cerap-CopyText"/>
              <w:spacing w:before="120" w:line="360" w:lineRule="auto"/>
              <w:rPr>
                <w:sz w:val="24"/>
              </w:rPr>
            </w:pPr>
            <w:r w:rsidRPr="00423598">
              <w:rPr>
                <w:sz w:val="24"/>
              </w:rPr>
              <w:t>538/179</w:t>
            </w:r>
          </w:p>
        </w:tc>
      </w:tr>
      <w:tr w:rsidR="00515A45" w:rsidRPr="00423598" w:rsidTr="00147287">
        <w:tc>
          <w:tcPr>
            <w:tcW w:w="3615" w:type="dxa"/>
          </w:tcPr>
          <w:p w:rsidR="00515A45" w:rsidRPr="00423598" w:rsidRDefault="00515A45" w:rsidP="00423598">
            <w:pPr>
              <w:pStyle w:val="Cerap-CopyText"/>
              <w:spacing w:before="120" w:line="360" w:lineRule="auto"/>
              <w:rPr>
                <w:sz w:val="24"/>
              </w:rPr>
            </w:pPr>
            <w:r w:rsidRPr="00423598">
              <w:rPr>
                <w:sz w:val="24"/>
              </w:rPr>
              <w:t>Victorian Rare or Threatened</w:t>
            </w:r>
          </w:p>
        </w:tc>
        <w:tc>
          <w:tcPr>
            <w:tcW w:w="3616" w:type="dxa"/>
          </w:tcPr>
          <w:p w:rsidR="00515A45" w:rsidRPr="00423598" w:rsidRDefault="00515A45" w:rsidP="00423598">
            <w:pPr>
              <w:pStyle w:val="Cerap-CopyText"/>
              <w:spacing w:before="120" w:line="360" w:lineRule="auto"/>
              <w:rPr>
                <w:sz w:val="24"/>
              </w:rPr>
            </w:pPr>
            <w:r w:rsidRPr="00423598">
              <w:rPr>
                <w:sz w:val="24"/>
              </w:rPr>
              <w:t>47</w:t>
            </w:r>
          </w:p>
        </w:tc>
        <w:tc>
          <w:tcPr>
            <w:tcW w:w="3616" w:type="dxa"/>
          </w:tcPr>
          <w:p w:rsidR="00515A45" w:rsidRPr="00423598" w:rsidRDefault="00515A45" w:rsidP="00423598">
            <w:pPr>
              <w:pStyle w:val="Cerap-CopyText"/>
              <w:spacing w:before="120" w:line="360" w:lineRule="auto"/>
              <w:rPr>
                <w:sz w:val="24"/>
              </w:rPr>
            </w:pPr>
            <w:r w:rsidRPr="00423598">
              <w:rPr>
                <w:sz w:val="24"/>
              </w:rPr>
              <w:t>41</w:t>
            </w:r>
          </w:p>
        </w:tc>
      </w:tr>
      <w:tr w:rsidR="00515A45" w:rsidRPr="00423598" w:rsidTr="00147287">
        <w:tc>
          <w:tcPr>
            <w:tcW w:w="3615" w:type="dxa"/>
          </w:tcPr>
          <w:p w:rsidR="00515A45" w:rsidRPr="00423598" w:rsidRDefault="00515A45" w:rsidP="00423598">
            <w:pPr>
              <w:pStyle w:val="Cerap-CopyText"/>
              <w:spacing w:before="120" w:line="360" w:lineRule="auto"/>
              <w:rPr>
                <w:sz w:val="24"/>
              </w:rPr>
            </w:pPr>
            <w:r w:rsidRPr="00423598">
              <w:rPr>
                <w:sz w:val="24"/>
              </w:rPr>
              <w:t>Australian Threatened (EPBC)</w:t>
            </w:r>
          </w:p>
        </w:tc>
        <w:tc>
          <w:tcPr>
            <w:tcW w:w="3616" w:type="dxa"/>
          </w:tcPr>
          <w:p w:rsidR="00515A45" w:rsidRPr="00423598" w:rsidRDefault="00515A45" w:rsidP="00423598">
            <w:pPr>
              <w:pStyle w:val="Cerap-CopyText"/>
              <w:spacing w:before="120" w:line="360" w:lineRule="auto"/>
              <w:rPr>
                <w:sz w:val="24"/>
              </w:rPr>
            </w:pPr>
            <w:r w:rsidRPr="00423598">
              <w:rPr>
                <w:sz w:val="24"/>
              </w:rPr>
              <w:t>5</w:t>
            </w:r>
          </w:p>
        </w:tc>
        <w:tc>
          <w:tcPr>
            <w:tcW w:w="3616" w:type="dxa"/>
          </w:tcPr>
          <w:p w:rsidR="00515A45" w:rsidRPr="00423598" w:rsidRDefault="00515A45" w:rsidP="00423598">
            <w:pPr>
              <w:pStyle w:val="Cerap-CopyText"/>
              <w:spacing w:before="120" w:line="360" w:lineRule="auto"/>
              <w:rPr>
                <w:sz w:val="24"/>
              </w:rPr>
            </w:pPr>
            <w:r w:rsidRPr="00423598">
              <w:rPr>
                <w:sz w:val="24"/>
              </w:rPr>
              <w:t>3</w:t>
            </w:r>
          </w:p>
        </w:tc>
      </w:tr>
      <w:tr w:rsidR="00515A45" w:rsidRPr="00423598"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Flora and Fauna Guarantee</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4</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5</w:t>
            </w:r>
          </w:p>
        </w:tc>
      </w:tr>
      <w:tr w:rsidR="00515A45" w:rsidRPr="00423598"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i/>
                <w:iCs/>
                <w:sz w:val="24"/>
                <w:szCs w:val="24"/>
                <w:lang w:eastAsia="en-AU"/>
              </w:rPr>
              <w:t>Eucalyptus</w:t>
            </w:r>
            <w:r w:rsidRPr="00423598">
              <w:rPr>
                <w:rFonts w:ascii="Arial" w:eastAsia="Times New Roman" w:hAnsi="Arial" w:cs="Arial"/>
                <w:sz w:val="24"/>
                <w:szCs w:val="24"/>
                <w:lang w:eastAsia="en-AU"/>
              </w:rPr>
              <w:t xml:space="preserve"> (</w:t>
            </w:r>
            <w:proofErr w:type="spellStart"/>
            <w:r w:rsidRPr="00423598">
              <w:rPr>
                <w:rFonts w:ascii="Arial" w:eastAsia="Times New Roman" w:hAnsi="Arial" w:cs="Arial"/>
                <w:sz w:val="24"/>
                <w:szCs w:val="24"/>
                <w:lang w:eastAsia="en-AU"/>
              </w:rPr>
              <w:t>Myrtaceae</w:t>
            </w:r>
            <w:proofErr w:type="spellEnd"/>
            <w:r w:rsidRPr="00423598">
              <w:rPr>
                <w:rFonts w:ascii="Arial" w:eastAsia="Times New Roman" w:hAnsi="Arial" w:cs="Arial"/>
                <w:sz w:val="24"/>
                <w:szCs w:val="24"/>
                <w:lang w:eastAsia="en-AU"/>
              </w:rPr>
              <w:t>)</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30</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18</w:t>
            </w:r>
          </w:p>
        </w:tc>
      </w:tr>
      <w:tr w:rsidR="00515A45" w:rsidRPr="00423598"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i/>
                <w:iCs/>
                <w:sz w:val="24"/>
                <w:szCs w:val="24"/>
                <w:lang w:eastAsia="en-AU"/>
              </w:rPr>
              <w:t>Acacia</w:t>
            </w:r>
            <w:r w:rsidRPr="00423598">
              <w:rPr>
                <w:rFonts w:ascii="Arial" w:eastAsia="Times New Roman" w:hAnsi="Arial" w:cs="Arial"/>
                <w:sz w:val="24"/>
                <w:szCs w:val="24"/>
                <w:lang w:eastAsia="en-AU"/>
              </w:rPr>
              <w:t xml:space="preserve"> (</w:t>
            </w:r>
            <w:proofErr w:type="spellStart"/>
            <w:r w:rsidRPr="00423598">
              <w:rPr>
                <w:rFonts w:ascii="Arial" w:eastAsia="Times New Roman" w:hAnsi="Arial" w:cs="Arial"/>
                <w:sz w:val="24"/>
                <w:szCs w:val="24"/>
                <w:lang w:eastAsia="en-AU"/>
              </w:rPr>
              <w:t>Mimosaceae</w:t>
            </w:r>
            <w:proofErr w:type="spellEnd"/>
            <w:r w:rsidRPr="00423598">
              <w:rPr>
                <w:rFonts w:ascii="Arial" w:eastAsia="Times New Roman" w:hAnsi="Arial" w:cs="Arial"/>
                <w:sz w:val="24"/>
                <w:szCs w:val="24"/>
                <w:lang w:eastAsia="en-AU"/>
              </w:rPr>
              <w:t>)</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39</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18</w:t>
            </w:r>
          </w:p>
        </w:tc>
      </w:tr>
      <w:tr w:rsidR="00515A45" w:rsidRPr="00423598"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Orchid (</w:t>
            </w:r>
            <w:proofErr w:type="spellStart"/>
            <w:r w:rsidRPr="00423598">
              <w:rPr>
                <w:rFonts w:ascii="Arial" w:eastAsia="Times New Roman" w:hAnsi="Arial" w:cs="Arial"/>
                <w:sz w:val="24"/>
                <w:szCs w:val="24"/>
                <w:lang w:eastAsia="en-AU"/>
              </w:rPr>
              <w:t>Orchidaceae</w:t>
            </w:r>
            <w:proofErr w:type="spellEnd"/>
            <w:r w:rsidRPr="00423598">
              <w:rPr>
                <w:rFonts w:ascii="Arial" w:eastAsia="Times New Roman" w:hAnsi="Arial" w:cs="Arial"/>
                <w:sz w:val="24"/>
                <w:szCs w:val="24"/>
                <w:lang w:eastAsia="en-AU"/>
              </w:rPr>
              <w:t xml:space="preserve">)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92</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36</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Pea (</w:t>
            </w:r>
            <w:proofErr w:type="spellStart"/>
            <w:r w:rsidRPr="00423598">
              <w:rPr>
                <w:rFonts w:ascii="Arial" w:eastAsia="Times New Roman" w:hAnsi="Arial" w:cs="Arial"/>
                <w:sz w:val="24"/>
                <w:szCs w:val="24"/>
                <w:lang w:eastAsia="en-AU"/>
              </w:rPr>
              <w:t>Fabaceae</w:t>
            </w:r>
            <w:proofErr w:type="spellEnd"/>
            <w:r w:rsidRPr="00423598">
              <w:rPr>
                <w:rFonts w:ascii="Arial" w:eastAsia="Times New Roman" w:hAnsi="Arial" w:cs="Arial"/>
                <w:sz w:val="24"/>
                <w:szCs w:val="24"/>
                <w:lang w:eastAsia="en-AU"/>
              </w:rPr>
              <w:t>)</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72</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39</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Composite (</w:t>
            </w:r>
            <w:proofErr w:type="spellStart"/>
            <w:r w:rsidRPr="00423598">
              <w:rPr>
                <w:rFonts w:ascii="Arial" w:eastAsia="Times New Roman" w:hAnsi="Arial" w:cs="Arial"/>
                <w:sz w:val="24"/>
                <w:szCs w:val="24"/>
                <w:lang w:eastAsia="en-AU"/>
              </w:rPr>
              <w:t>Asteraceae</w:t>
            </w:r>
            <w:proofErr w:type="spellEnd"/>
            <w:r w:rsidRPr="00423598">
              <w:rPr>
                <w:rFonts w:ascii="Arial" w:eastAsia="Times New Roman" w:hAnsi="Arial" w:cs="Arial"/>
                <w:sz w:val="24"/>
                <w:szCs w:val="24"/>
                <w:lang w:eastAsia="en-AU"/>
              </w:rPr>
              <w:t xml:space="preserve">)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119</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86</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lastRenderedPageBreak/>
              <w:t>Grass (</w:t>
            </w:r>
            <w:proofErr w:type="spellStart"/>
            <w:r w:rsidRPr="00423598">
              <w:rPr>
                <w:rFonts w:ascii="Arial" w:eastAsia="Times New Roman" w:hAnsi="Arial" w:cs="Arial"/>
                <w:sz w:val="24"/>
                <w:szCs w:val="24"/>
                <w:lang w:eastAsia="en-AU"/>
              </w:rPr>
              <w:t>Poaceae</w:t>
            </w:r>
            <w:proofErr w:type="spellEnd"/>
            <w:r w:rsidRPr="00423598">
              <w:rPr>
                <w:rFonts w:ascii="Arial" w:eastAsia="Times New Roman" w:hAnsi="Arial" w:cs="Arial"/>
                <w:sz w:val="24"/>
                <w:szCs w:val="24"/>
                <w:lang w:eastAsia="en-AU"/>
              </w:rPr>
              <w:t>)</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162</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86</w:t>
            </w:r>
          </w:p>
        </w:tc>
      </w:tr>
      <w:tr w:rsidR="00515A45" w:rsidTr="00147287">
        <w:tc>
          <w:tcPr>
            <w:tcW w:w="3615" w:type="dxa"/>
          </w:tcPr>
          <w:p w:rsidR="00515A45" w:rsidRPr="00423598" w:rsidRDefault="00515A45" w:rsidP="00515A45">
            <w:pPr>
              <w:spacing w:before="120" w:after="120" w:line="360" w:lineRule="auto"/>
              <w:rPr>
                <w:rFonts w:ascii="Arial" w:hAnsi="Arial" w:cs="Arial"/>
                <w:b/>
                <w:sz w:val="24"/>
                <w:szCs w:val="24"/>
              </w:rPr>
            </w:pPr>
            <w:r w:rsidRPr="00423598">
              <w:rPr>
                <w:rFonts w:ascii="Arial" w:hAnsi="Arial" w:cs="Arial"/>
                <w:b/>
                <w:sz w:val="24"/>
                <w:szCs w:val="24"/>
              </w:rPr>
              <w:t>Animals</w:t>
            </w:r>
          </w:p>
        </w:tc>
        <w:tc>
          <w:tcPr>
            <w:tcW w:w="3616" w:type="dxa"/>
          </w:tcPr>
          <w:p w:rsidR="00515A45" w:rsidRPr="00423598" w:rsidRDefault="00515A45" w:rsidP="00515A45">
            <w:pPr>
              <w:spacing w:before="120" w:after="120" w:line="360" w:lineRule="auto"/>
              <w:rPr>
                <w:rFonts w:ascii="Arial" w:hAnsi="Arial" w:cs="Arial"/>
                <w:sz w:val="24"/>
                <w:szCs w:val="24"/>
              </w:rPr>
            </w:pPr>
          </w:p>
        </w:tc>
        <w:tc>
          <w:tcPr>
            <w:tcW w:w="3616" w:type="dxa"/>
          </w:tcPr>
          <w:p w:rsidR="00515A45" w:rsidRPr="00423598" w:rsidRDefault="00515A45" w:rsidP="00515A45">
            <w:pPr>
              <w:spacing w:before="120" w:after="120" w:line="360" w:lineRule="auto"/>
              <w:rPr>
                <w:rFonts w:ascii="Arial" w:hAnsi="Arial" w:cs="Arial"/>
                <w:sz w:val="24"/>
                <w:szCs w:val="24"/>
              </w:rPr>
            </w:pP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 xml:space="preserve">Total Species </w:t>
            </w:r>
          </w:p>
        </w:tc>
        <w:tc>
          <w:tcPr>
            <w:tcW w:w="3616" w:type="dxa"/>
          </w:tcPr>
          <w:p w:rsidR="00515A45" w:rsidRPr="00423598" w:rsidRDefault="00515A45" w:rsidP="00515A45">
            <w:pPr>
              <w:spacing w:before="120" w:after="120" w:line="360" w:lineRule="auto"/>
              <w:rPr>
                <w:rFonts w:ascii="Arial" w:eastAsia="Times New Roman" w:hAnsi="Arial" w:cs="Arial"/>
                <w:sz w:val="24"/>
                <w:szCs w:val="24"/>
                <w:lang w:eastAsia="en-AU"/>
              </w:rPr>
            </w:pPr>
            <w:r w:rsidRPr="00423598">
              <w:rPr>
                <w:rFonts w:ascii="Arial" w:eastAsia="Times New Roman" w:hAnsi="Arial" w:cs="Arial"/>
                <w:bCs/>
                <w:sz w:val="24"/>
                <w:szCs w:val="24"/>
                <w:lang w:eastAsia="en-AU"/>
              </w:rPr>
              <w:t>329</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257</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 xml:space="preserve">Native/Alien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303/26</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244/13</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 xml:space="preserve">Victorian Rare or Threatened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50</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33</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 xml:space="preserve">Australian Threatened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6</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5</w:t>
            </w:r>
          </w:p>
        </w:tc>
      </w:tr>
      <w:tr w:rsidR="00515A45" w:rsidTr="00147287">
        <w:tc>
          <w:tcPr>
            <w:tcW w:w="3615" w:type="dxa"/>
          </w:tcPr>
          <w:p w:rsidR="00515A45" w:rsidRPr="00423598" w:rsidRDefault="00515A45" w:rsidP="00515A45">
            <w:pPr>
              <w:spacing w:before="120" w:after="120" w:line="360" w:lineRule="auto"/>
              <w:rPr>
                <w:rFonts w:ascii="Arial" w:eastAsia="Times New Roman" w:hAnsi="Arial" w:cs="Arial"/>
                <w:sz w:val="24"/>
                <w:szCs w:val="24"/>
                <w:lang w:eastAsia="en-AU"/>
              </w:rPr>
            </w:pPr>
            <w:r w:rsidRPr="00423598">
              <w:rPr>
                <w:rFonts w:ascii="Arial" w:eastAsia="Times New Roman" w:hAnsi="Arial" w:cs="Arial"/>
                <w:sz w:val="24"/>
                <w:szCs w:val="24"/>
                <w:lang w:eastAsia="en-AU"/>
              </w:rPr>
              <w:t>Flora and Fauna Guarantee</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30</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17</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 xml:space="preserve">Mammal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50</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29</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Bird</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232</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200</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Reptiles</w:t>
            </w:r>
          </w:p>
        </w:tc>
        <w:tc>
          <w:tcPr>
            <w:tcW w:w="3616" w:type="dxa"/>
          </w:tcPr>
          <w:p w:rsidR="00515A45" w:rsidRPr="00423598" w:rsidRDefault="00515A45" w:rsidP="00515A45">
            <w:pPr>
              <w:spacing w:before="120" w:after="120" w:line="360" w:lineRule="auto"/>
              <w:rPr>
                <w:rFonts w:ascii="Arial" w:eastAsia="Times New Roman" w:hAnsi="Arial" w:cs="Arial"/>
                <w:sz w:val="24"/>
                <w:szCs w:val="24"/>
                <w:lang w:eastAsia="en-AU"/>
              </w:rPr>
            </w:pPr>
            <w:r w:rsidRPr="00423598">
              <w:rPr>
                <w:rFonts w:ascii="Arial" w:eastAsia="Times New Roman" w:hAnsi="Arial" w:cs="Arial"/>
                <w:bCs/>
                <w:sz w:val="24"/>
                <w:szCs w:val="24"/>
                <w:lang w:eastAsia="en-AU"/>
              </w:rPr>
              <w:t>33</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15</w:t>
            </w: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eastAsia="Times New Roman" w:hAnsi="Arial" w:cs="Arial"/>
                <w:sz w:val="24"/>
                <w:szCs w:val="24"/>
                <w:lang w:eastAsia="en-AU"/>
              </w:rPr>
              <w:t>Amphibian</w:t>
            </w:r>
            <w:r w:rsidRPr="00423598">
              <w:rPr>
                <w:rFonts w:ascii="Arial" w:eastAsia="Times New Roman" w:hAnsi="Arial" w:cs="Arial"/>
                <w:bCs/>
                <w:sz w:val="24"/>
                <w:szCs w:val="24"/>
                <w:lang w:eastAsia="en-AU"/>
              </w:rPr>
              <w:t xml:space="preserve">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14</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8</w:t>
            </w:r>
          </w:p>
        </w:tc>
      </w:tr>
      <w:tr w:rsidR="00515A45" w:rsidTr="00147287">
        <w:tc>
          <w:tcPr>
            <w:tcW w:w="3615" w:type="dxa"/>
          </w:tcPr>
          <w:p w:rsidR="00515A45" w:rsidRPr="00423598" w:rsidRDefault="00515A45" w:rsidP="00515A45">
            <w:pPr>
              <w:spacing w:before="120" w:after="120" w:line="360" w:lineRule="auto"/>
              <w:rPr>
                <w:rFonts w:ascii="Arial" w:hAnsi="Arial" w:cs="Arial"/>
                <w:b/>
                <w:sz w:val="24"/>
                <w:szCs w:val="24"/>
              </w:rPr>
            </w:pPr>
            <w:r w:rsidRPr="00423598">
              <w:rPr>
                <w:rFonts w:ascii="Arial" w:hAnsi="Arial" w:cs="Arial"/>
                <w:b/>
                <w:sz w:val="24"/>
                <w:szCs w:val="24"/>
              </w:rPr>
              <w:t>Vegetation</w:t>
            </w:r>
          </w:p>
        </w:tc>
        <w:tc>
          <w:tcPr>
            <w:tcW w:w="3616" w:type="dxa"/>
          </w:tcPr>
          <w:p w:rsidR="00515A45" w:rsidRPr="00423598" w:rsidRDefault="00515A45" w:rsidP="00515A45">
            <w:pPr>
              <w:spacing w:before="120" w:after="120" w:line="360" w:lineRule="auto"/>
              <w:rPr>
                <w:rFonts w:ascii="Arial" w:hAnsi="Arial" w:cs="Arial"/>
                <w:sz w:val="24"/>
                <w:szCs w:val="24"/>
              </w:rPr>
            </w:pPr>
          </w:p>
        </w:tc>
        <w:tc>
          <w:tcPr>
            <w:tcW w:w="3616" w:type="dxa"/>
          </w:tcPr>
          <w:p w:rsidR="00515A45" w:rsidRPr="00423598" w:rsidRDefault="00515A45" w:rsidP="00515A45">
            <w:pPr>
              <w:spacing w:before="120" w:after="120" w:line="360" w:lineRule="auto"/>
              <w:rPr>
                <w:rFonts w:ascii="Arial" w:hAnsi="Arial" w:cs="Arial"/>
                <w:sz w:val="24"/>
                <w:szCs w:val="24"/>
              </w:rPr>
            </w:pPr>
          </w:p>
        </w:tc>
      </w:tr>
      <w:tr w:rsidR="00515A45" w:rsidTr="00147287">
        <w:tc>
          <w:tcPr>
            <w:tcW w:w="3615" w:type="dxa"/>
          </w:tcPr>
          <w:p w:rsidR="00515A45" w:rsidRPr="00423598" w:rsidRDefault="00515A45" w:rsidP="00515A45">
            <w:pPr>
              <w:spacing w:before="120" w:after="120" w:line="360" w:lineRule="auto"/>
              <w:rPr>
                <w:rFonts w:ascii="Arial" w:eastAsia="Times New Roman" w:hAnsi="Arial" w:cs="Arial"/>
                <w:sz w:val="24"/>
                <w:szCs w:val="24"/>
                <w:lang w:eastAsia="en-AU"/>
              </w:rPr>
            </w:pPr>
            <w:r w:rsidRPr="00423598">
              <w:rPr>
                <w:rFonts w:ascii="Arial" w:eastAsia="Times New Roman" w:hAnsi="Arial" w:cs="Arial"/>
                <w:sz w:val="24"/>
                <w:szCs w:val="24"/>
                <w:lang w:eastAsia="en-AU"/>
              </w:rPr>
              <w:t>Ecological Vegetation Classes</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18</w:t>
            </w:r>
          </w:p>
        </w:tc>
        <w:tc>
          <w:tcPr>
            <w:tcW w:w="3616" w:type="dxa"/>
          </w:tcPr>
          <w:p w:rsidR="00515A45" w:rsidRPr="00423598" w:rsidRDefault="00515A45" w:rsidP="00515A45">
            <w:pPr>
              <w:spacing w:before="120" w:after="120" w:line="360" w:lineRule="auto"/>
              <w:rPr>
                <w:rFonts w:ascii="Arial" w:hAnsi="Arial" w:cs="Arial"/>
                <w:sz w:val="24"/>
                <w:szCs w:val="24"/>
              </w:rPr>
            </w:pPr>
          </w:p>
        </w:tc>
      </w:tr>
      <w:tr w:rsidR="00515A45" w:rsidTr="00147287">
        <w:tc>
          <w:tcPr>
            <w:tcW w:w="3615"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 xml:space="preserve">Bioregions </w:t>
            </w:r>
          </w:p>
        </w:tc>
        <w:tc>
          <w:tcPr>
            <w:tcW w:w="3616" w:type="dxa"/>
          </w:tcPr>
          <w:p w:rsidR="00515A45" w:rsidRPr="00423598" w:rsidRDefault="00515A45" w:rsidP="00515A45">
            <w:pPr>
              <w:spacing w:before="120" w:after="120" w:line="360" w:lineRule="auto"/>
              <w:rPr>
                <w:rFonts w:ascii="Arial" w:hAnsi="Arial" w:cs="Arial"/>
                <w:sz w:val="24"/>
                <w:szCs w:val="24"/>
              </w:rPr>
            </w:pPr>
            <w:r w:rsidRPr="00423598">
              <w:rPr>
                <w:rFonts w:ascii="Arial" w:hAnsi="Arial" w:cs="Arial"/>
                <w:sz w:val="24"/>
                <w:szCs w:val="24"/>
              </w:rPr>
              <w:t>3</w:t>
            </w:r>
          </w:p>
        </w:tc>
        <w:tc>
          <w:tcPr>
            <w:tcW w:w="3616" w:type="dxa"/>
          </w:tcPr>
          <w:p w:rsidR="00515A45" w:rsidRPr="00423598" w:rsidRDefault="00515A45" w:rsidP="00515A45">
            <w:pPr>
              <w:spacing w:before="120" w:after="120" w:line="360" w:lineRule="auto"/>
              <w:rPr>
                <w:rFonts w:ascii="Arial" w:hAnsi="Arial" w:cs="Arial"/>
                <w:sz w:val="24"/>
                <w:szCs w:val="24"/>
              </w:rPr>
            </w:pPr>
          </w:p>
        </w:tc>
      </w:tr>
    </w:tbl>
    <w:p w:rsidR="00105237" w:rsidRPr="00105237" w:rsidRDefault="00105237" w:rsidP="00105237">
      <w:pPr>
        <w:spacing w:before="120" w:after="120" w:line="360" w:lineRule="auto"/>
        <w:rPr>
          <w:rFonts w:ascii="Arial" w:hAnsi="Arial" w:cs="Arial"/>
          <w:sz w:val="24"/>
          <w:szCs w:val="24"/>
        </w:rPr>
      </w:pPr>
      <w:r w:rsidRPr="00105237">
        <w:rPr>
          <w:rFonts w:ascii="Arial" w:hAnsi="Arial" w:cs="Arial"/>
          <w:sz w:val="24"/>
          <w:szCs w:val="24"/>
        </w:rPr>
        <w:t xml:space="preserve">For a guide to local plants in Nillumbik, please contact Council to receive the free </w:t>
      </w:r>
      <w:proofErr w:type="gramStart"/>
      <w:r w:rsidRPr="00105237">
        <w:rPr>
          <w:rFonts w:ascii="Arial" w:hAnsi="Arial" w:cs="Arial"/>
          <w:i/>
          <w:sz w:val="24"/>
          <w:szCs w:val="24"/>
        </w:rPr>
        <w:t>Live</w:t>
      </w:r>
      <w:proofErr w:type="gramEnd"/>
      <w:r w:rsidRPr="00105237">
        <w:rPr>
          <w:rFonts w:ascii="Arial" w:hAnsi="Arial" w:cs="Arial"/>
          <w:i/>
          <w:sz w:val="24"/>
          <w:szCs w:val="24"/>
        </w:rPr>
        <w:t xml:space="preserve"> local plant local</w:t>
      </w:r>
      <w:r w:rsidRPr="00105237">
        <w:rPr>
          <w:rFonts w:ascii="Arial" w:hAnsi="Arial" w:cs="Arial"/>
          <w:sz w:val="24"/>
          <w:szCs w:val="24"/>
        </w:rPr>
        <w:t xml:space="preserve"> guide, or download it from Council’s </w:t>
      </w:r>
      <w:hyperlink r:id="rId9" w:history="1">
        <w:r w:rsidRPr="00105237">
          <w:rPr>
            <w:rStyle w:val="Hyperlink"/>
            <w:rFonts w:ascii="Arial" w:hAnsi="Arial" w:cs="Arial"/>
            <w:sz w:val="24"/>
            <w:szCs w:val="24"/>
          </w:rPr>
          <w:t>website</w:t>
        </w:r>
      </w:hyperlink>
      <w:r>
        <w:rPr>
          <w:rFonts w:ascii="Arial" w:hAnsi="Arial" w:cs="Arial"/>
          <w:sz w:val="24"/>
          <w:szCs w:val="24"/>
        </w:rPr>
        <w:t>.</w:t>
      </w:r>
    </w:p>
    <w:p w:rsidR="00720DD0" w:rsidRPr="00147287" w:rsidRDefault="00720DD0" w:rsidP="00105237">
      <w:pPr>
        <w:pStyle w:val="Cerap-CopyText"/>
        <w:spacing w:before="120" w:line="360" w:lineRule="auto"/>
        <w:rPr>
          <w:rFonts w:eastAsia="SimSun" w:cs="DIN"/>
          <w:color w:val="000000"/>
          <w:sz w:val="24"/>
        </w:rPr>
      </w:pPr>
      <w:r w:rsidRPr="00147287">
        <w:rPr>
          <w:rStyle w:val="A10"/>
          <w:rFonts w:eastAsia="SimSun"/>
          <w:sz w:val="24"/>
          <w:szCs w:val="24"/>
        </w:rPr>
        <w:t xml:space="preserve">The main Ecological Vegetation Classes in Nillumbik are Grassy Dry Forest, Valley Grassy Forest, Heathy Dry Forest and Herb-rich Foothill Forest. None of these classes are listed as threatened. However, Box Stringybark woodland is a regionally vulnerable to endangered floristic community of Grassy Dry Forest and is restricted to an area between Yarrambat and Warrandyte in Nillumbik. It is distinguished from Grassy Dry Forest by the high diversity of grasses and herbs, particularly daisies and orchids, and supports a number of threatened species. </w:t>
      </w:r>
    </w:p>
    <w:p w:rsidR="00720DD0" w:rsidRPr="00147287" w:rsidRDefault="00720DD0" w:rsidP="00105237">
      <w:pPr>
        <w:pStyle w:val="Cerap-CopyText"/>
        <w:spacing w:before="120" w:line="360" w:lineRule="auto"/>
        <w:rPr>
          <w:rFonts w:eastAsia="SimSun" w:cs="DIN"/>
          <w:color w:val="000000"/>
          <w:sz w:val="24"/>
        </w:rPr>
      </w:pPr>
      <w:r w:rsidRPr="00147287">
        <w:rPr>
          <w:rStyle w:val="A10"/>
          <w:rFonts w:eastAsia="SimSun"/>
          <w:sz w:val="24"/>
          <w:szCs w:val="24"/>
        </w:rPr>
        <w:t>Small areas of other classes also exist in the Shire including:</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Box-Ironbark Forest (vulnerable)</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Gully Woodland (vulnerable)</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Riparian Forest (least concern)</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Plains Grassy Woodland (endangered)</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proofErr w:type="spellStart"/>
      <w:r w:rsidRPr="00147287">
        <w:rPr>
          <w:sz w:val="24"/>
        </w:rPr>
        <w:t>Creekline</w:t>
      </w:r>
      <w:proofErr w:type="spellEnd"/>
      <w:r w:rsidRPr="00147287">
        <w:rPr>
          <w:sz w:val="24"/>
        </w:rPr>
        <w:t xml:space="preserve"> Herb-rich Woodland (vulnerable)</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Swampy Riparian Complex (endangered).</w:t>
      </w:r>
    </w:p>
    <w:p w:rsidR="00720DD0" w:rsidRPr="00DA3F04" w:rsidRDefault="00720DD0" w:rsidP="00E146F2">
      <w:pPr>
        <w:pStyle w:val="Heading2"/>
      </w:pPr>
      <w:r w:rsidRPr="00DA3F04">
        <w:t>Nillumbik’s indigenous animals</w:t>
      </w:r>
    </w:p>
    <w:p w:rsidR="00720DD0" w:rsidRPr="00147287" w:rsidRDefault="00720DD0" w:rsidP="00105237">
      <w:pPr>
        <w:pStyle w:val="Cerap-CopyText"/>
        <w:spacing w:before="120" w:line="360" w:lineRule="auto"/>
        <w:rPr>
          <w:sz w:val="24"/>
        </w:rPr>
      </w:pPr>
      <w:r w:rsidRPr="00147287">
        <w:rPr>
          <w:sz w:val="24"/>
        </w:rPr>
        <w:t>There are over 300 species of native animals in the Shire of Nillumbik. Nillumbik’s native fauna is protected under state legislation, in particular the Wildlife Act 1975 and the Flora and Fauna Guarantee Act 1988 and under the Commonwealth Environment Protection and Biodiversity Conservation Act 1999.</w:t>
      </w:r>
    </w:p>
    <w:p w:rsidR="00720DD0" w:rsidRPr="00147287" w:rsidRDefault="00720DD0" w:rsidP="00105237">
      <w:pPr>
        <w:pStyle w:val="Cerap-CopyText"/>
        <w:spacing w:before="120" w:line="360" w:lineRule="auto"/>
        <w:rPr>
          <w:sz w:val="24"/>
        </w:rPr>
      </w:pPr>
      <w:r w:rsidRPr="00147287">
        <w:rPr>
          <w:sz w:val="24"/>
        </w:rPr>
        <w:t>The Department of Sustainability and Environment has identified 84 ‘</w:t>
      </w:r>
      <w:proofErr w:type="spellStart"/>
      <w:r w:rsidRPr="00147287">
        <w:rPr>
          <w:sz w:val="24"/>
        </w:rPr>
        <w:t>biosites</w:t>
      </w:r>
      <w:proofErr w:type="spellEnd"/>
      <w:r w:rsidRPr="00147287">
        <w:rPr>
          <w:sz w:val="24"/>
        </w:rPr>
        <w:t xml:space="preserve">’ (sites of biodiversity significance) in the Shire. Twelve are of national significance, 33 are of state significance, 38 are of regional significance and one is of local significance (DSE 2007b). </w:t>
      </w:r>
    </w:p>
    <w:p w:rsidR="00720DD0" w:rsidRPr="00147287" w:rsidRDefault="00720DD0" w:rsidP="00105237">
      <w:pPr>
        <w:pStyle w:val="Cerap-CopyText"/>
        <w:spacing w:before="120" w:line="360" w:lineRule="auto"/>
        <w:rPr>
          <w:sz w:val="24"/>
        </w:rPr>
      </w:pPr>
      <w:r w:rsidRPr="00147287">
        <w:rPr>
          <w:sz w:val="24"/>
        </w:rPr>
        <w:t xml:space="preserve">There are 14 nationally threatened species, nine migratory species and one threatened ecological community listed as protected under the Environment Protection and Biodiversity Conservation Act 1999. </w:t>
      </w:r>
    </w:p>
    <w:p w:rsidR="009E6087" w:rsidRPr="00147287" w:rsidRDefault="00720DD0" w:rsidP="00105237">
      <w:pPr>
        <w:pStyle w:val="Cerap-CopyText"/>
        <w:spacing w:before="120" w:line="360" w:lineRule="auto"/>
        <w:rPr>
          <w:sz w:val="24"/>
        </w:rPr>
      </w:pPr>
      <w:r w:rsidRPr="00147287">
        <w:rPr>
          <w:sz w:val="24"/>
        </w:rPr>
        <w:t xml:space="preserve">There are also 42 species listed under the Flora and Fauna Guarantee Act 1998 and 120 listed by DSE as rare or threatened in Victoria, all of which have been identified as resident or reliant upon habitats that occur within the Shire at some time. </w:t>
      </w:r>
    </w:p>
    <w:p w:rsidR="00720DD0" w:rsidRPr="00147287" w:rsidRDefault="00720DD0" w:rsidP="00105237">
      <w:pPr>
        <w:pStyle w:val="Cerap-CopyText"/>
        <w:spacing w:before="120" w:line="360" w:lineRule="auto"/>
        <w:rPr>
          <w:sz w:val="24"/>
        </w:rPr>
      </w:pPr>
      <w:r w:rsidRPr="00147287">
        <w:rPr>
          <w:sz w:val="24"/>
        </w:rPr>
        <w:t>These species include:</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Powerful Owl (</w:t>
      </w:r>
      <w:proofErr w:type="spellStart"/>
      <w:r w:rsidRPr="00147287">
        <w:rPr>
          <w:sz w:val="24"/>
        </w:rPr>
        <w:t>Ninox</w:t>
      </w:r>
      <w:proofErr w:type="spellEnd"/>
      <w:r w:rsidRPr="00147287">
        <w:rPr>
          <w:sz w:val="24"/>
        </w:rPr>
        <w:t xml:space="preserve"> </w:t>
      </w:r>
      <w:proofErr w:type="spellStart"/>
      <w:r w:rsidRPr="00147287">
        <w:rPr>
          <w:sz w:val="24"/>
        </w:rPr>
        <w:t>strenua</w:t>
      </w:r>
      <w:proofErr w:type="spellEnd"/>
      <w:r w:rsidRPr="00147287">
        <w:rPr>
          <w:sz w:val="24"/>
        </w:rPr>
        <w:t>)</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Masked Owl (</w:t>
      </w:r>
      <w:proofErr w:type="spellStart"/>
      <w:r w:rsidRPr="00147287">
        <w:rPr>
          <w:sz w:val="24"/>
        </w:rPr>
        <w:t>Tyto</w:t>
      </w:r>
      <w:proofErr w:type="spellEnd"/>
      <w:r w:rsidRPr="00147287">
        <w:rPr>
          <w:sz w:val="24"/>
        </w:rPr>
        <w:t xml:space="preserve"> </w:t>
      </w:r>
      <w:proofErr w:type="spellStart"/>
      <w:r w:rsidRPr="00147287">
        <w:rPr>
          <w:sz w:val="24"/>
        </w:rPr>
        <w:t>novaehollandiae</w:t>
      </w:r>
      <w:proofErr w:type="spellEnd"/>
      <w:r w:rsidRPr="00147287">
        <w:rPr>
          <w:sz w:val="24"/>
        </w:rPr>
        <w:t xml:space="preserve"> </w:t>
      </w:r>
      <w:proofErr w:type="spellStart"/>
      <w:r w:rsidRPr="00147287">
        <w:rPr>
          <w:sz w:val="24"/>
        </w:rPr>
        <w:t>novaehollandiae</w:t>
      </w:r>
      <w:proofErr w:type="spellEnd"/>
      <w:r w:rsidRPr="00147287">
        <w:rPr>
          <w:sz w:val="24"/>
        </w:rPr>
        <w:t>)</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Swift Parrot (</w:t>
      </w:r>
      <w:proofErr w:type="spellStart"/>
      <w:r w:rsidRPr="00147287">
        <w:rPr>
          <w:sz w:val="24"/>
        </w:rPr>
        <w:t>Lathamus</w:t>
      </w:r>
      <w:proofErr w:type="spellEnd"/>
      <w:r w:rsidRPr="00147287">
        <w:rPr>
          <w:sz w:val="24"/>
        </w:rPr>
        <w:t xml:space="preserve"> discolor)</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Painted Honeyeater (</w:t>
      </w:r>
      <w:proofErr w:type="spellStart"/>
      <w:r w:rsidRPr="00147287">
        <w:rPr>
          <w:sz w:val="24"/>
        </w:rPr>
        <w:t>Grantiella</w:t>
      </w:r>
      <w:proofErr w:type="spellEnd"/>
      <w:r w:rsidRPr="00147287">
        <w:rPr>
          <w:sz w:val="24"/>
        </w:rPr>
        <w:t xml:space="preserve"> </w:t>
      </w:r>
      <w:proofErr w:type="spellStart"/>
      <w:r w:rsidRPr="00147287">
        <w:rPr>
          <w:sz w:val="24"/>
        </w:rPr>
        <w:t>picta</w:t>
      </w:r>
      <w:proofErr w:type="spellEnd"/>
      <w:r w:rsidRPr="00147287">
        <w:rPr>
          <w:sz w:val="24"/>
        </w:rPr>
        <w:t>)</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Regent Honeyeater (</w:t>
      </w:r>
      <w:proofErr w:type="spellStart"/>
      <w:r w:rsidRPr="00147287">
        <w:rPr>
          <w:sz w:val="24"/>
        </w:rPr>
        <w:t>Anthochaera</w:t>
      </w:r>
      <w:proofErr w:type="spellEnd"/>
      <w:r w:rsidRPr="00147287">
        <w:rPr>
          <w:sz w:val="24"/>
        </w:rPr>
        <w:t xml:space="preserve"> </w:t>
      </w:r>
      <w:proofErr w:type="spellStart"/>
      <w:r w:rsidRPr="00147287">
        <w:rPr>
          <w:sz w:val="24"/>
        </w:rPr>
        <w:t>phrygia</w:t>
      </w:r>
      <w:proofErr w:type="spellEnd"/>
      <w:r w:rsidRPr="00147287">
        <w:rPr>
          <w:sz w:val="24"/>
        </w:rPr>
        <w:t>)</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 xml:space="preserve">Brush-tailed Phascogale (Phascogale </w:t>
      </w:r>
      <w:proofErr w:type="spellStart"/>
      <w:r w:rsidRPr="00147287">
        <w:rPr>
          <w:sz w:val="24"/>
        </w:rPr>
        <w:t>tapoatafa</w:t>
      </w:r>
      <w:proofErr w:type="spellEnd"/>
      <w:r w:rsidRPr="00147287">
        <w:rPr>
          <w:sz w:val="24"/>
        </w:rPr>
        <w:t xml:space="preserve"> </w:t>
      </w:r>
      <w:proofErr w:type="spellStart"/>
      <w:r w:rsidRPr="00147287">
        <w:rPr>
          <w:sz w:val="24"/>
        </w:rPr>
        <w:t>tapoatafa</w:t>
      </w:r>
      <w:proofErr w:type="spellEnd"/>
      <w:r w:rsidRPr="00147287">
        <w:rPr>
          <w:sz w:val="24"/>
        </w:rPr>
        <w:t>)</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Common Bent-wing Bat (</w:t>
      </w:r>
      <w:proofErr w:type="spellStart"/>
      <w:r w:rsidRPr="00147287">
        <w:rPr>
          <w:sz w:val="24"/>
        </w:rPr>
        <w:t>Miniopterus</w:t>
      </w:r>
      <w:proofErr w:type="spellEnd"/>
      <w:r w:rsidRPr="00147287">
        <w:rPr>
          <w:sz w:val="24"/>
        </w:rPr>
        <w:t xml:space="preserve"> </w:t>
      </w:r>
      <w:proofErr w:type="spellStart"/>
      <w:r w:rsidRPr="00147287">
        <w:rPr>
          <w:sz w:val="24"/>
        </w:rPr>
        <w:t>schreibersii</w:t>
      </w:r>
      <w:proofErr w:type="spellEnd"/>
      <w:r w:rsidRPr="00147287">
        <w:rPr>
          <w:sz w:val="24"/>
        </w:rPr>
        <w:t xml:space="preserve"> group)</w:t>
      </w:r>
    </w:p>
    <w:p w:rsidR="00720DD0" w:rsidRPr="00147287" w:rsidRDefault="00720DD0" w:rsidP="009E6087">
      <w:pPr>
        <w:pStyle w:val="Cerap-CopyText"/>
        <w:numPr>
          <w:ilvl w:val="0"/>
          <w:numId w:val="22"/>
        </w:numPr>
        <w:tabs>
          <w:tab w:val="clear" w:pos="227"/>
          <w:tab w:val="num" w:pos="567"/>
        </w:tabs>
        <w:spacing w:before="120" w:line="360" w:lineRule="auto"/>
        <w:ind w:left="567" w:hanging="567"/>
        <w:rPr>
          <w:sz w:val="24"/>
        </w:rPr>
      </w:pPr>
      <w:r w:rsidRPr="00147287">
        <w:rPr>
          <w:sz w:val="24"/>
        </w:rPr>
        <w:t>Australian Grayling (</w:t>
      </w:r>
      <w:proofErr w:type="spellStart"/>
      <w:r w:rsidRPr="00147287">
        <w:rPr>
          <w:sz w:val="24"/>
        </w:rPr>
        <w:t>Prototroctes</w:t>
      </w:r>
      <w:proofErr w:type="spellEnd"/>
      <w:r w:rsidRPr="00147287">
        <w:rPr>
          <w:sz w:val="24"/>
        </w:rPr>
        <w:t xml:space="preserve"> </w:t>
      </w:r>
      <w:proofErr w:type="spellStart"/>
      <w:r w:rsidRPr="00147287">
        <w:rPr>
          <w:sz w:val="24"/>
        </w:rPr>
        <w:t>maraena</w:t>
      </w:r>
      <w:proofErr w:type="spellEnd"/>
      <w:r w:rsidRPr="00147287">
        <w:rPr>
          <w:sz w:val="24"/>
        </w:rPr>
        <w:t>).</w:t>
      </w:r>
    </w:p>
    <w:p w:rsidR="00720DD0" w:rsidRPr="00DA3F04" w:rsidRDefault="00720DD0" w:rsidP="00E146F2">
      <w:pPr>
        <w:pStyle w:val="Heading2"/>
      </w:pPr>
      <w:r w:rsidRPr="00DA3F04">
        <w:t>Habitat corridors</w:t>
      </w:r>
    </w:p>
    <w:p w:rsidR="00720DD0" w:rsidRPr="00147287" w:rsidRDefault="00720DD0" w:rsidP="00105237">
      <w:pPr>
        <w:pStyle w:val="Cerap-CopyText"/>
        <w:spacing w:before="120" w:line="360" w:lineRule="auto"/>
        <w:rPr>
          <w:sz w:val="24"/>
        </w:rPr>
      </w:pPr>
      <w:r w:rsidRPr="00147287">
        <w:rPr>
          <w:sz w:val="24"/>
        </w:rPr>
        <w:t>Our native animals are constantly on the move finding food, water, breeding sites and new homes. For example, Brush-tailed Phascogales forage over a large home range: 30-60 hectares for females and 100 hectares for males, nesting in about 30 different sites each year.</w:t>
      </w:r>
    </w:p>
    <w:p w:rsidR="00720DD0" w:rsidRPr="00147287" w:rsidRDefault="00720DD0" w:rsidP="00105237">
      <w:pPr>
        <w:pStyle w:val="Cerap-CopyText"/>
        <w:spacing w:before="120" w:line="360" w:lineRule="auto"/>
        <w:rPr>
          <w:sz w:val="24"/>
        </w:rPr>
      </w:pPr>
      <w:r w:rsidRPr="00147287">
        <w:rPr>
          <w:sz w:val="24"/>
        </w:rPr>
        <w:t xml:space="preserve">Habitat corridors are vital to protect animals as they move from one area of </w:t>
      </w:r>
      <w:proofErr w:type="spellStart"/>
      <w:r w:rsidRPr="00147287">
        <w:rPr>
          <w:sz w:val="24"/>
        </w:rPr>
        <w:t>bushland</w:t>
      </w:r>
      <w:proofErr w:type="spellEnd"/>
      <w:r w:rsidRPr="00147287">
        <w:rPr>
          <w:sz w:val="24"/>
        </w:rPr>
        <w:t xml:space="preserve"> to another. These corridors are often lengths of native vegetation along waterways, such as the Diamond Creek and roadsides. Shelterbelts or windbreaks also act as good habitat corridors if they are wide enough.</w:t>
      </w:r>
    </w:p>
    <w:p w:rsidR="00720DD0" w:rsidRDefault="00720DD0" w:rsidP="00105237">
      <w:pPr>
        <w:pStyle w:val="Cerap-CopyText"/>
        <w:spacing w:before="120" w:line="360" w:lineRule="auto"/>
        <w:rPr>
          <w:sz w:val="24"/>
        </w:rPr>
      </w:pPr>
      <w:r w:rsidRPr="00147287">
        <w:rPr>
          <w:sz w:val="24"/>
        </w:rPr>
        <w:t>Most of the significant habitat corridors in our Shire are close to or cross over major roads. When driving in Nillumbik you should always be careful of wildlife. If you find an injured, orphaned or sick native animal on the roadside, please contact a local wildlife shelter or call Help for Wildlife on 0417 380 687.</w:t>
      </w:r>
    </w:p>
    <w:p w:rsidR="00720DD0" w:rsidRPr="00051EED" w:rsidRDefault="00720DD0" w:rsidP="00E146F2">
      <w:pPr>
        <w:pStyle w:val="Heading2"/>
      </w:pPr>
      <w:r w:rsidRPr="00051EED">
        <w:t>Eltham Copper Butterfly</w:t>
      </w:r>
    </w:p>
    <w:p w:rsidR="00720DD0" w:rsidRPr="00147287" w:rsidRDefault="00720DD0" w:rsidP="00105237">
      <w:pPr>
        <w:pStyle w:val="Cerap-CopyText"/>
        <w:spacing w:before="120" w:line="360" w:lineRule="auto"/>
        <w:rPr>
          <w:sz w:val="24"/>
        </w:rPr>
      </w:pPr>
      <w:r w:rsidRPr="00147287">
        <w:rPr>
          <w:sz w:val="24"/>
        </w:rPr>
        <w:t xml:space="preserve">The </w:t>
      </w:r>
      <w:proofErr w:type="spellStart"/>
      <w:r w:rsidRPr="00147287">
        <w:rPr>
          <w:sz w:val="24"/>
        </w:rPr>
        <w:t>Eltham</w:t>
      </w:r>
      <w:proofErr w:type="spellEnd"/>
      <w:r w:rsidRPr="00147287">
        <w:rPr>
          <w:sz w:val="24"/>
        </w:rPr>
        <w:t xml:space="preserve"> Copper Butterfly (</w:t>
      </w:r>
      <w:proofErr w:type="spellStart"/>
      <w:r w:rsidRPr="00147287">
        <w:rPr>
          <w:sz w:val="24"/>
        </w:rPr>
        <w:t>Paralucia</w:t>
      </w:r>
      <w:proofErr w:type="spellEnd"/>
      <w:r w:rsidRPr="00147287">
        <w:rPr>
          <w:sz w:val="24"/>
        </w:rPr>
        <w:t xml:space="preserve"> </w:t>
      </w:r>
      <w:proofErr w:type="spellStart"/>
      <w:r w:rsidRPr="00147287">
        <w:rPr>
          <w:sz w:val="24"/>
        </w:rPr>
        <w:t>pyrodiscus</w:t>
      </w:r>
      <w:proofErr w:type="spellEnd"/>
      <w:r w:rsidRPr="00147287">
        <w:rPr>
          <w:sz w:val="24"/>
        </w:rPr>
        <w:t xml:space="preserve"> </w:t>
      </w:r>
      <w:proofErr w:type="spellStart"/>
      <w:r w:rsidRPr="00147287">
        <w:rPr>
          <w:sz w:val="24"/>
        </w:rPr>
        <w:t>lucida</w:t>
      </w:r>
      <w:proofErr w:type="spellEnd"/>
      <w:r w:rsidRPr="00147287">
        <w:rPr>
          <w:sz w:val="24"/>
        </w:rPr>
        <w:t xml:space="preserve">) was discovered in 1938 in </w:t>
      </w:r>
      <w:proofErr w:type="spellStart"/>
      <w:r w:rsidRPr="00147287">
        <w:rPr>
          <w:sz w:val="24"/>
        </w:rPr>
        <w:t>Eltham</w:t>
      </w:r>
      <w:proofErr w:type="spellEnd"/>
      <w:r w:rsidRPr="00147287">
        <w:rPr>
          <w:sz w:val="24"/>
        </w:rPr>
        <w:t xml:space="preserve">. After 1956 it was thought to be extinct until a population was found again at </w:t>
      </w:r>
      <w:proofErr w:type="spellStart"/>
      <w:r w:rsidRPr="00147287">
        <w:rPr>
          <w:sz w:val="24"/>
        </w:rPr>
        <w:t>Eltham</w:t>
      </w:r>
      <w:proofErr w:type="spellEnd"/>
      <w:r w:rsidRPr="00147287">
        <w:rPr>
          <w:sz w:val="24"/>
        </w:rPr>
        <w:t xml:space="preserve"> in 1986. Since then, this small butterfly – its wingspan is only 2.5 </w:t>
      </w:r>
      <w:proofErr w:type="spellStart"/>
      <w:r w:rsidRPr="00147287">
        <w:rPr>
          <w:sz w:val="24"/>
        </w:rPr>
        <w:t>centimetres</w:t>
      </w:r>
      <w:proofErr w:type="spellEnd"/>
      <w:r w:rsidRPr="00147287">
        <w:rPr>
          <w:sz w:val="24"/>
        </w:rPr>
        <w:t xml:space="preserve"> – has diminished in abundance and numbers due to destruction of its habitat and the isolation of populations. </w:t>
      </w:r>
    </w:p>
    <w:p w:rsidR="00720DD0" w:rsidRPr="00147287" w:rsidRDefault="00720DD0" w:rsidP="00105237">
      <w:pPr>
        <w:pStyle w:val="Cerap-CopyText"/>
        <w:spacing w:before="120" w:line="360" w:lineRule="auto"/>
        <w:rPr>
          <w:sz w:val="24"/>
        </w:rPr>
      </w:pPr>
      <w:r w:rsidRPr="00147287">
        <w:rPr>
          <w:sz w:val="24"/>
        </w:rPr>
        <w:t xml:space="preserve">The </w:t>
      </w:r>
      <w:proofErr w:type="spellStart"/>
      <w:r w:rsidRPr="00147287">
        <w:rPr>
          <w:sz w:val="24"/>
        </w:rPr>
        <w:t>Eltham</w:t>
      </w:r>
      <w:proofErr w:type="spellEnd"/>
      <w:r w:rsidRPr="00147287">
        <w:rPr>
          <w:sz w:val="24"/>
        </w:rPr>
        <w:t xml:space="preserve"> Copper Butterfly is listed as threatened under the Flora and Fauna Guarantee Act 1988 and is considered Vulnerable in Victoria.</w:t>
      </w:r>
    </w:p>
    <w:p w:rsidR="00720DD0" w:rsidRPr="00147287" w:rsidRDefault="00720DD0" w:rsidP="00105237">
      <w:pPr>
        <w:pStyle w:val="Cerap-CopyText"/>
        <w:spacing w:before="120" w:line="360" w:lineRule="auto"/>
        <w:rPr>
          <w:sz w:val="24"/>
        </w:rPr>
      </w:pPr>
      <w:r w:rsidRPr="00147287">
        <w:rPr>
          <w:sz w:val="24"/>
        </w:rPr>
        <w:t xml:space="preserve">If you would you like to help an endangered butterfly, then please come along and volunteer for the annual caterpillar surveys of the </w:t>
      </w:r>
      <w:proofErr w:type="spellStart"/>
      <w:r w:rsidRPr="00147287">
        <w:rPr>
          <w:sz w:val="24"/>
        </w:rPr>
        <w:t>Eltham</w:t>
      </w:r>
      <w:proofErr w:type="spellEnd"/>
      <w:r w:rsidRPr="00147287">
        <w:rPr>
          <w:sz w:val="24"/>
        </w:rPr>
        <w:t xml:space="preserve"> Copper Butterfly. Counts begin in October each year. </w:t>
      </w:r>
    </w:p>
    <w:p w:rsidR="00147287" w:rsidRDefault="00147287" w:rsidP="009E6087">
      <w:pPr>
        <w:spacing w:before="120" w:after="120" w:line="360" w:lineRule="auto"/>
        <w:rPr>
          <w:sz w:val="24"/>
          <w:szCs w:val="24"/>
        </w:rPr>
      </w:pPr>
      <w:r>
        <w:rPr>
          <w:noProof/>
          <w:lang w:eastAsia="en-AU"/>
        </w:rPr>
        <w:drawing>
          <wp:inline distT="0" distB="0" distL="0" distR="0">
            <wp:extent cx="3447189" cy="2581958"/>
            <wp:effectExtent l="0" t="0" r="1270" b="8890"/>
            <wp:docPr id="5" name="Picture 1" descr="Eltham Copper Butterfl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tham copper butterf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9314" cy="2583549"/>
                    </a:xfrm>
                    <a:prstGeom prst="rect">
                      <a:avLst/>
                    </a:prstGeom>
                    <a:noFill/>
                    <a:ln>
                      <a:noFill/>
                    </a:ln>
                  </pic:spPr>
                </pic:pic>
              </a:graphicData>
            </a:graphic>
          </wp:inline>
        </w:drawing>
      </w:r>
    </w:p>
    <w:p w:rsidR="00147287" w:rsidRPr="00147287" w:rsidRDefault="00147287" w:rsidP="009E6087">
      <w:pPr>
        <w:spacing w:before="120" w:after="120" w:line="360" w:lineRule="auto"/>
        <w:rPr>
          <w:rFonts w:ascii="Arial" w:hAnsi="Arial" w:cs="Arial"/>
          <w:sz w:val="24"/>
          <w:szCs w:val="24"/>
        </w:rPr>
      </w:pPr>
      <w:r w:rsidRPr="00147287">
        <w:rPr>
          <w:rFonts w:ascii="Arial" w:hAnsi="Arial" w:cs="Arial"/>
          <w:sz w:val="24"/>
          <w:szCs w:val="24"/>
        </w:rPr>
        <w:t>Above: Eltham Copper Butterfly</w:t>
      </w:r>
    </w:p>
    <w:p w:rsidR="00720DD0" w:rsidRPr="00E146F2" w:rsidRDefault="00720DD0" w:rsidP="00E146F2">
      <w:pPr>
        <w:pStyle w:val="Heading2"/>
      </w:pPr>
      <w:r w:rsidRPr="00E146F2">
        <w:t>What you can do</w:t>
      </w:r>
    </w:p>
    <w:p w:rsidR="00720DD0" w:rsidRPr="00147287" w:rsidRDefault="00720DD0" w:rsidP="00105237">
      <w:pPr>
        <w:pStyle w:val="Cerap-CopyText"/>
        <w:spacing w:before="120" w:line="360" w:lineRule="auto"/>
        <w:rPr>
          <w:sz w:val="24"/>
        </w:rPr>
      </w:pPr>
      <w:r w:rsidRPr="00147287">
        <w:rPr>
          <w:sz w:val="24"/>
        </w:rPr>
        <w:t xml:space="preserve">You can help provide food and homes for Nillumbik’s native animals by protecting the native vegetation on your property, installing nest boxes and hollow logs, planting indigenous plant species and creating habitat corridors. </w:t>
      </w:r>
    </w:p>
    <w:p w:rsidR="00720DD0" w:rsidRPr="00147287" w:rsidRDefault="00720DD0" w:rsidP="00105237">
      <w:pPr>
        <w:pStyle w:val="Cerap-CopyText"/>
        <w:spacing w:before="120" w:line="360" w:lineRule="auto"/>
        <w:rPr>
          <w:sz w:val="24"/>
        </w:rPr>
      </w:pPr>
      <w:r w:rsidRPr="00147287">
        <w:rPr>
          <w:sz w:val="24"/>
        </w:rPr>
        <w:t xml:space="preserve">To help you protect your </w:t>
      </w:r>
      <w:proofErr w:type="spellStart"/>
      <w:r w:rsidRPr="00147287">
        <w:rPr>
          <w:sz w:val="24"/>
        </w:rPr>
        <w:t>bushland</w:t>
      </w:r>
      <w:proofErr w:type="spellEnd"/>
      <w:r w:rsidRPr="00147287">
        <w:rPr>
          <w:sz w:val="24"/>
        </w:rPr>
        <w:t xml:space="preserve"> or undertake </w:t>
      </w:r>
      <w:proofErr w:type="spellStart"/>
      <w:r w:rsidRPr="00147287">
        <w:rPr>
          <w:sz w:val="24"/>
        </w:rPr>
        <w:t>revegetation</w:t>
      </w:r>
      <w:proofErr w:type="spellEnd"/>
      <w:r w:rsidRPr="00147287">
        <w:rPr>
          <w:sz w:val="24"/>
        </w:rPr>
        <w:t xml:space="preserve"> on your property, Nillumbik Shire Council provides landowners with incentives through the Land Management Incentive Program. Grants are available for works that protect and enhance native vegetation including fencing, </w:t>
      </w:r>
      <w:proofErr w:type="spellStart"/>
      <w:r w:rsidRPr="00147287">
        <w:rPr>
          <w:sz w:val="24"/>
        </w:rPr>
        <w:t>revegetation</w:t>
      </w:r>
      <w:proofErr w:type="spellEnd"/>
      <w:r w:rsidRPr="00147287">
        <w:rPr>
          <w:sz w:val="24"/>
        </w:rPr>
        <w:t xml:space="preserve"> using indigenous species and environmental weed control.</w:t>
      </w:r>
    </w:p>
    <w:p w:rsidR="00720DD0" w:rsidRPr="00147287" w:rsidRDefault="00720DD0" w:rsidP="00105237">
      <w:pPr>
        <w:pStyle w:val="Cerap-CopyText"/>
        <w:spacing w:before="120" w:line="360" w:lineRule="auto"/>
        <w:rPr>
          <w:sz w:val="24"/>
        </w:rPr>
      </w:pPr>
      <w:r w:rsidRPr="00147287">
        <w:rPr>
          <w:sz w:val="24"/>
        </w:rPr>
        <w:t xml:space="preserve">You can also protect our native flora and fauna by placing a Trust for Nature conservation covenant on the title of your property or by participating in the Land for Wildlife program through the Department of Sustainability and Environment. </w:t>
      </w:r>
    </w:p>
    <w:p w:rsidR="00720DD0" w:rsidRPr="00E146F2" w:rsidRDefault="00720DD0" w:rsidP="00E146F2">
      <w:pPr>
        <w:pStyle w:val="Heading2"/>
      </w:pPr>
      <w:r w:rsidRPr="00E146F2">
        <w:t xml:space="preserve">Useful links </w:t>
      </w:r>
    </w:p>
    <w:p w:rsidR="00720DD0" w:rsidRDefault="00720DD0" w:rsidP="00105237">
      <w:pPr>
        <w:pStyle w:val="Cerap-CopyText"/>
        <w:spacing w:before="120" w:line="360" w:lineRule="auto"/>
        <w:rPr>
          <w:lang w:val="en"/>
        </w:rPr>
      </w:pPr>
      <w:r w:rsidRPr="00D65D0C">
        <w:rPr>
          <w:i/>
          <w:lang w:val="en"/>
        </w:rPr>
        <w:t>Live local plant local</w:t>
      </w:r>
      <w:r w:rsidRPr="00D65D0C">
        <w:rPr>
          <w:lang w:val="en"/>
        </w:rPr>
        <w:t xml:space="preserve">: </w:t>
      </w:r>
      <w:r w:rsidRPr="00D65D0C">
        <w:rPr>
          <w:i/>
          <w:lang w:val="en"/>
        </w:rPr>
        <w:t>A guide to planting in Nillumbik</w:t>
      </w:r>
      <w:r w:rsidRPr="00D65D0C">
        <w:rPr>
          <w:lang w:val="en"/>
        </w:rPr>
        <w:t xml:space="preserve"> - Nillumbik Shire Council</w:t>
      </w:r>
    </w:p>
    <w:p w:rsidR="00720DD0" w:rsidRPr="00147287" w:rsidRDefault="00720DD0" w:rsidP="00105237">
      <w:pPr>
        <w:pStyle w:val="Cerap-CopyText"/>
        <w:spacing w:before="120" w:line="360" w:lineRule="auto"/>
        <w:rPr>
          <w:sz w:val="24"/>
          <w:lang w:val="en"/>
        </w:rPr>
      </w:pPr>
      <w:r w:rsidRPr="00147287">
        <w:rPr>
          <w:i/>
          <w:sz w:val="24"/>
          <w:lang w:val="en"/>
        </w:rPr>
        <w:t>Nillumbik Biodiversity Strategy</w:t>
      </w:r>
      <w:r w:rsidRPr="00147287">
        <w:rPr>
          <w:sz w:val="24"/>
          <w:lang w:val="en"/>
        </w:rPr>
        <w:t xml:space="preserve"> - Nillumbik Shire Council</w:t>
      </w:r>
    </w:p>
    <w:p w:rsidR="00720DD0" w:rsidRPr="00147287" w:rsidRDefault="00720DD0" w:rsidP="00105237">
      <w:pPr>
        <w:pStyle w:val="Cerap-CopyText"/>
        <w:spacing w:before="120" w:line="360" w:lineRule="auto"/>
        <w:rPr>
          <w:sz w:val="24"/>
          <w:lang w:val="en"/>
        </w:rPr>
      </w:pPr>
      <w:r w:rsidRPr="00147287">
        <w:rPr>
          <w:i/>
          <w:sz w:val="24"/>
          <w:lang w:val="en"/>
        </w:rPr>
        <w:t>Nillumbik’s native fauna: A pocket guide to local wildlife</w:t>
      </w:r>
      <w:r w:rsidRPr="00147287">
        <w:rPr>
          <w:sz w:val="24"/>
          <w:lang w:val="en"/>
        </w:rPr>
        <w:t xml:space="preserve"> - Nillumbik Shire Council</w:t>
      </w:r>
    </w:p>
    <w:p w:rsidR="00720DD0" w:rsidRPr="00147287" w:rsidRDefault="00720DD0" w:rsidP="00105237">
      <w:pPr>
        <w:pStyle w:val="Cerap-CopyText"/>
        <w:spacing w:before="120" w:line="360" w:lineRule="auto"/>
        <w:rPr>
          <w:sz w:val="24"/>
          <w:lang w:val="en"/>
        </w:rPr>
      </w:pPr>
      <w:r w:rsidRPr="00147287">
        <w:rPr>
          <w:sz w:val="24"/>
          <w:lang w:val="en"/>
        </w:rPr>
        <w:t xml:space="preserve">Wild Animals of Victoria (CD) by </w:t>
      </w:r>
      <w:proofErr w:type="spellStart"/>
      <w:r w:rsidRPr="00147287">
        <w:rPr>
          <w:sz w:val="24"/>
          <w:lang w:val="en"/>
        </w:rPr>
        <w:t>Viridans</w:t>
      </w:r>
      <w:proofErr w:type="spellEnd"/>
      <w:r w:rsidRPr="00147287">
        <w:rPr>
          <w:sz w:val="24"/>
          <w:lang w:val="en"/>
        </w:rPr>
        <w:t xml:space="preserve"> Pty Ltd</w:t>
      </w:r>
      <w:r w:rsidR="009E6087" w:rsidRPr="00147287">
        <w:rPr>
          <w:sz w:val="24"/>
          <w:lang w:val="en"/>
        </w:rPr>
        <w:t xml:space="preserve"> or the </w:t>
      </w:r>
      <w:hyperlink r:id="rId11" w:history="1">
        <w:r w:rsidR="009E6087" w:rsidRPr="00147287">
          <w:rPr>
            <w:rStyle w:val="Hyperlink"/>
            <w:sz w:val="24"/>
            <w:lang w:val="en"/>
          </w:rPr>
          <w:t>website</w:t>
        </w:r>
      </w:hyperlink>
      <w:r w:rsidR="009E6087" w:rsidRPr="00147287">
        <w:rPr>
          <w:sz w:val="24"/>
          <w:lang w:val="en"/>
        </w:rPr>
        <w:t xml:space="preserve">. </w:t>
      </w:r>
    </w:p>
    <w:p w:rsidR="00720DD0" w:rsidRPr="00147287" w:rsidRDefault="00720DD0" w:rsidP="00105237">
      <w:pPr>
        <w:pStyle w:val="Cerap-CopyText"/>
        <w:spacing w:before="120" w:line="360" w:lineRule="auto"/>
        <w:rPr>
          <w:sz w:val="24"/>
          <w:lang w:val="en"/>
        </w:rPr>
      </w:pPr>
      <w:proofErr w:type="gramStart"/>
      <w:r w:rsidRPr="00147287">
        <w:rPr>
          <w:sz w:val="24"/>
          <w:lang w:val="en"/>
        </w:rPr>
        <w:t>Department of Sustainability and Environment</w:t>
      </w:r>
      <w:r w:rsidR="009E6087" w:rsidRPr="00147287">
        <w:rPr>
          <w:sz w:val="24"/>
          <w:lang w:val="en"/>
        </w:rPr>
        <w:t xml:space="preserve"> </w:t>
      </w:r>
      <w:hyperlink r:id="rId12" w:history="1">
        <w:r w:rsidR="009E6087" w:rsidRPr="00147287">
          <w:rPr>
            <w:rStyle w:val="Hyperlink"/>
            <w:sz w:val="24"/>
            <w:lang w:val="en"/>
          </w:rPr>
          <w:t>website</w:t>
        </w:r>
      </w:hyperlink>
      <w:r w:rsidR="009E6087" w:rsidRPr="00147287">
        <w:rPr>
          <w:sz w:val="24"/>
          <w:lang w:val="en"/>
        </w:rPr>
        <w:t>.</w:t>
      </w:r>
      <w:proofErr w:type="gramEnd"/>
      <w:r w:rsidR="009E6087" w:rsidRPr="00147287">
        <w:rPr>
          <w:sz w:val="24"/>
          <w:lang w:val="en"/>
        </w:rPr>
        <w:t xml:space="preserve"> </w:t>
      </w:r>
    </w:p>
    <w:p w:rsidR="00720DD0" w:rsidRPr="00147287" w:rsidRDefault="00720DD0" w:rsidP="00105237">
      <w:pPr>
        <w:pStyle w:val="Cerap-CopyText"/>
        <w:spacing w:before="120" w:line="360" w:lineRule="auto"/>
        <w:rPr>
          <w:sz w:val="24"/>
          <w:lang w:val="en"/>
        </w:rPr>
      </w:pPr>
      <w:proofErr w:type="gramStart"/>
      <w:r w:rsidRPr="00147287">
        <w:rPr>
          <w:sz w:val="24"/>
          <w:lang w:val="en"/>
        </w:rPr>
        <w:t xml:space="preserve">Friends of </w:t>
      </w:r>
      <w:proofErr w:type="spellStart"/>
      <w:r w:rsidRPr="00147287">
        <w:rPr>
          <w:sz w:val="24"/>
          <w:lang w:val="en"/>
        </w:rPr>
        <w:t>Warrandyte</w:t>
      </w:r>
      <w:proofErr w:type="spellEnd"/>
      <w:r w:rsidRPr="00147287">
        <w:rPr>
          <w:sz w:val="24"/>
          <w:lang w:val="en"/>
        </w:rPr>
        <w:t xml:space="preserve"> State Park </w:t>
      </w:r>
      <w:hyperlink r:id="rId13" w:history="1">
        <w:r w:rsidR="009E6087" w:rsidRPr="00147287">
          <w:rPr>
            <w:rStyle w:val="Hyperlink"/>
            <w:sz w:val="24"/>
            <w:lang w:val="en"/>
          </w:rPr>
          <w:t>website.</w:t>
        </w:r>
        <w:proofErr w:type="gramEnd"/>
      </w:hyperlink>
      <w:r w:rsidR="009E6087" w:rsidRPr="00147287">
        <w:rPr>
          <w:sz w:val="24"/>
          <w:lang w:val="en"/>
        </w:rPr>
        <w:t xml:space="preserve"> </w:t>
      </w:r>
    </w:p>
    <w:p w:rsidR="00515A45" w:rsidRPr="00147287" w:rsidRDefault="00515A45" w:rsidP="00515A45">
      <w:pPr>
        <w:pStyle w:val="Cerap-CopyText"/>
        <w:rPr>
          <w:sz w:val="24"/>
          <w:lang w:val="en"/>
        </w:rPr>
      </w:pPr>
      <w:r w:rsidRPr="00147287">
        <w:rPr>
          <w:i/>
          <w:sz w:val="24"/>
          <w:lang w:val="en"/>
        </w:rPr>
        <w:t>Sites of Faunal and Habitat Significance in North East Melbourne</w:t>
      </w:r>
      <w:r w:rsidRPr="00147287">
        <w:rPr>
          <w:sz w:val="24"/>
          <w:lang w:val="en"/>
        </w:rPr>
        <w:t xml:space="preserve">, </w:t>
      </w:r>
      <w:proofErr w:type="spellStart"/>
      <w:r w:rsidRPr="00147287">
        <w:rPr>
          <w:sz w:val="24"/>
          <w:lang w:val="en"/>
        </w:rPr>
        <w:t>Beardsell</w:t>
      </w:r>
      <w:proofErr w:type="spellEnd"/>
      <w:r w:rsidRPr="00147287">
        <w:rPr>
          <w:sz w:val="24"/>
          <w:lang w:val="en"/>
        </w:rPr>
        <w:t xml:space="preserve"> C (1997) Nillumbik Shire Council</w:t>
      </w:r>
    </w:p>
    <w:p w:rsidR="00515A45" w:rsidRPr="00147287" w:rsidRDefault="00B93C1F" w:rsidP="00515A45">
      <w:pPr>
        <w:pStyle w:val="Cerap-CopyText"/>
        <w:rPr>
          <w:sz w:val="24"/>
        </w:rPr>
      </w:pPr>
      <w:hyperlink r:id="rId14" w:history="1">
        <w:r w:rsidR="00515A45" w:rsidRPr="00147287">
          <w:rPr>
            <w:rStyle w:val="Hyperlink"/>
            <w:sz w:val="24"/>
          </w:rPr>
          <w:t>Species listed under the DSE Advisory lists</w:t>
        </w:r>
      </w:hyperlink>
    </w:p>
    <w:p w:rsidR="00515A45" w:rsidRPr="00147287" w:rsidRDefault="00B93C1F" w:rsidP="00515A45">
      <w:pPr>
        <w:pStyle w:val="Cerap-CopyText"/>
        <w:rPr>
          <w:sz w:val="24"/>
        </w:rPr>
      </w:pPr>
      <w:hyperlink r:id="rId15" w:history="1">
        <w:r w:rsidR="00515A45" w:rsidRPr="00147287">
          <w:rPr>
            <w:rStyle w:val="Hyperlink"/>
            <w:sz w:val="24"/>
          </w:rPr>
          <w:t>Advice on conserving threatened species and communities</w:t>
        </w:r>
      </w:hyperlink>
    </w:p>
    <w:p w:rsidR="00515A45" w:rsidRPr="00147287" w:rsidRDefault="00B93C1F" w:rsidP="00515A45">
      <w:pPr>
        <w:pStyle w:val="Cerap-CopyText"/>
        <w:rPr>
          <w:sz w:val="24"/>
        </w:rPr>
      </w:pPr>
      <w:hyperlink r:id="rId16" w:history="1">
        <w:r w:rsidR="00515A45" w:rsidRPr="00147287">
          <w:rPr>
            <w:rStyle w:val="Hyperlink"/>
            <w:sz w:val="24"/>
          </w:rPr>
          <w:t xml:space="preserve">Species and communities listed under the </w:t>
        </w:r>
        <w:r w:rsidR="00515A45" w:rsidRPr="00147287">
          <w:rPr>
            <w:rStyle w:val="Hyperlink"/>
            <w:i/>
            <w:sz w:val="24"/>
          </w:rPr>
          <w:t>Flora and Fauna Guarantee Act 1988</w:t>
        </w:r>
      </w:hyperlink>
    </w:p>
    <w:p w:rsidR="00515A45" w:rsidRPr="00147287" w:rsidRDefault="00B93C1F" w:rsidP="00515A45">
      <w:pPr>
        <w:pStyle w:val="Cerap-CopyText"/>
        <w:rPr>
          <w:sz w:val="24"/>
        </w:rPr>
      </w:pPr>
      <w:hyperlink r:id="rId17" w:history="1">
        <w:r w:rsidR="00515A45" w:rsidRPr="00147287">
          <w:rPr>
            <w:rStyle w:val="Hyperlink"/>
            <w:sz w:val="24"/>
          </w:rPr>
          <w:t xml:space="preserve">Species and communities listed under the </w:t>
        </w:r>
        <w:r w:rsidR="00515A45" w:rsidRPr="00147287">
          <w:rPr>
            <w:rStyle w:val="Hyperlink"/>
            <w:i/>
            <w:sz w:val="24"/>
          </w:rPr>
          <w:t>Environment Protection and Biodiversity Conservation Act 1999</w:t>
        </w:r>
      </w:hyperlink>
    </w:p>
    <w:p w:rsidR="00515A45" w:rsidRPr="00147287" w:rsidRDefault="00B93C1F" w:rsidP="00515A45">
      <w:pPr>
        <w:pStyle w:val="Cerap-CopyText"/>
        <w:rPr>
          <w:sz w:val="24"/>
        </w:rPr>
      </w:pPr>
      <w:hyperlink r:id="rId18" w:history="1">
        <w:r w:rsidR="00515A45" w:rsidRPr="00147287">
          <w:rPr>
            <w:rStyle w:val="Hyperlink"/>
            <w:sz w:val="24"/>
          </w:rPr>
          <w:t>DSE Biodiversity Interactive Map</w:t>
        </w:r>
      </w:hyperlink>
    </w:p>
    <w:p w:rsidR="00515A45" w:rsidRPr="00147287" w:rsidRDefault="00B93C1F" w:rsidP="00515A45">
      <w:pPr>
        <w:pStyle w:val="Cerap-CopyText"/>
        <w:rPr>
          <w:sz w:val="24"/>
          <w:lang w:val="en"/>
        </w:rPr>
      </w:pPr>
      <w:hyperlink r:id="rId19" w:history="1">
        <w:r w:rsidR="00515A45" w:rsidRPr="00147287">
          <w:rPr>
            <w:rStyle w:val="Hyperlink"/>
            <w:sz w:val="24"/>
            <w:lang w:val="en"/>
          </w:rPr>
          <w:t xml:space="preserve">Land for </w:t>
        </w:r>
        <w:proofErr w:type="spellStart"/>
        <w:r w:rsidR="00515A45" w:rsidRPr="00147287">
          <w:rPr>
            <w:rStyle w:val="Hyperlink"/>
            <w:sz w:val="24"/>
            <w:lang w:val="en"/>
          </w:rPr>
          <w:t>Wildlife</w:t>
        </w:r>
      </w:hyperlink>
      <w:hyperlink r:id="rId20" w:history="1">
        <w:r w:rsidR="00515A45" w:rsidRPr="00147287">
          <w:rPr>
            <w:rStyle w:val="Hyperlink"/>
            <w:sz w:val="24"/>
            <w:lang w:val="en"/>
          </w:rPr>
          <w:t>Trust</w:t>
        </w:r>
        <w:proofErr w:type="spellEnd"/>
        <w:r w:rsidR="00515A45" w:rsidRPr="00147287">
          <w:rPr>
            <w:rStyle w:val="Hyperlink"/>
            <w:sz w:val="24"/>
            <w:lang w:val="en"/>
          </w:rPr>
          <w:t xml:space="preserve"> for Nature</w:t>
        </w:r>
      </w:hyperlink>
    </w:p>
    <w:p w:rsidR="00515A45" w:rsidRPr="00147287" w:rsidRDefault="00B93C1F" w:rsidP="00515A45">
      <w:pPr>
        <w:pStyle w:val="Cerap-CopyText"/>
        <w:rPr>
          <w:sz w:val="24"/>
        </w:rPr>
      </w:pPr>
      <w:hyperlink r:id="rId21" w:anchor="kit" w:history="1">
        <w:r w:rsidR="00515A45" w:rsidRPr="00147287">
          <w:rPr>
            <w:rStyle w:val="Hyperlink"/>
            <w:sz w:val="24"/>
          </w:rPr>
          <w:t>DSE Native Biodiversity Resource Kit</w:t>
        </w:r>
      </w:hyperlink>
    </w:p>
    <w:p w:rsidR="00515A45" w:rsidRPr="00147287" w:rsidRDefault="00B93C1F" w:rsidP="00515A45">
      <w:pPr>
        <w:pStyle w:val="Cerap-CopyText"/>
        <w:rPr>
          <w:sz w:val="24"/>
        </w:rPr>
      </w:pPr>
      <w:hyperlink r:id="rId22" w:history="1">
        <w:r w:rsidR="00515A45" w:rsidRPr="00147287">
          <w:rPr>
            <w:rStyle w:val="Hyperlink"/>
            <w:sz w:val="24"/>
          </w:rPr>
          <w:t>Greening Australia Native Vegetation Management Tool</w:t>
        </w:r>
      </w:hyperlink>
    </w:p>
    <w:p w:rsidR="00720DD0" w:rsidRPr="00147287" w:rsidRDefault="00B93C1F" w:rsidP="00720DD0">
      <w:pPr>
        <w:pStyle w:val="Cerap-CopyText"/>
        <w:rPr>
          <w:sz w:val="24"/>
        </w:rPr>
      </w:pPr>
      <w:hyperlink r:id="rId23" w:history="1">
        <w:r w:rsidR="00515A45" w:rsidRPr="00147287">
          <w:rPr>
            <w:rStyle w:val="Hyperlink"/>
            <w:sz w:val="24"/>
          </w:rPr>
          <w:t>General Information on vegetation management</w:t>
        </w:r>
      </w:hyperlink>
    </w:p>
    <w:sectPr w:rsidR="00720DD0" w:rsidRPr="00147287" w:rsidSect="009446BA">
      <w:type w:val="continuous"/>
      <w:pgSz w:w="11900" w:h="16840"/>
      <w:pgMar w:top="993" w:right="560" w:bottom="851" w:left="709" w:header="34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571" w:rsidRDefault="00A36571">
      <w:pPr>
        <w:spacing w:after="0" w:line="240" w:lineRule="auto"/>
      </w:pPr>
      <w:r>
        <w:separator/>
      </w:r>
    </w:p>
  </w:endnote>
  <w:endnote w:type="continuationSeparator" w:id="0">
    <w:p w:rsidR="00A36571" w:rsidRDefault="00A3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Gothic 72 0 BT">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N">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571" w:rsidRDefault="00A36571">
      <w:pPr>
        <w:spacing w:after="0" w:line="240" w:lineRule="auto"/>
      </w:pPr>
      <w:r>
        <w:separator/>
      </w:r>
    </w:p>
  </w:footnote>
  <w:footnote w:type="continuationSeparator" w:id="0">
    <w:p w:rsidR="00A36571" w:rsidRDefault="00A36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7B18"/>
    <w:multiLevelType w:val="hybridMultilevel"/>
    <w:tmpl w:val="4F3E6DBC"/>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62F14"/>
    <w:multiLevelType w:val="hybridMultilevel"/>
    <w:tmpl w:val="A086A3E6"/>
    <w:lvl w:ilvl="0" w:tplc="7EF4E026">
      <w:start w:val="1"/>
      <w:numFmt w:val="bullet"/>
      <w:lvlText w:val=""/>
      <w:lvlJc w:val="left"/>
      <w:pPr>
        <w:tabs>
          <w:tab w:val="num" w:pos="588"/>
        </w:tabs>
        <w:ind w:left="588"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95D23"/>
    <w:multiLevelType w:val="hybridMultilevel"/>
    <w:tmpl w:val="BB0AF8E4"/>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347E1"/>
    <w:multiLevelType w:val="hybridMultilevel"/>
    <w:tmpl w:val="9D704F70"/>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72775"/>
    <w:multiLevelType w:val="hybridMultilevel"/>
    <w:tmpl w:val="E22AE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B2C88"/>
    <w:multiLevelType w:val="multilevel"/>
    <w:tmpl w:val="5E66D9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81"/>
        </w:tabs>
        <w:ind w:left="148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60E4E6E"/>
    <w:multiLevelType w:val="hybridMultilevel"/>
    <w:tmpl w:val="1C147922"/>
    <w:lvl w:ilvl="0" w:tplc="40C40CC4">
      <w:numFmt w:val="bullet"/>
      <w:lvlText w:val="•"/>
      <w:lvlJc w:val="left"/>
      <w:pPr>
        <w:ind w:left="720" w:hanging="360"/>
      </w:pPr>
      <w:rPr>
        <w:rFonts w:ascii="Arial" w:eastAsia="SimSun"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2354D4"/>
    <w:multiLevelType w:val="hybridMultilevel"/>
    <w:tmpl w:val="2C507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902ECB"/>
    <w:multiLevelType w:val="hybridMultilevel"/>
    <w:tmpl w:val="A6F4565C"/>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103A80"/>
    <w:multiLevelType w:val="hybridMultilevel"/>
    <w:tmpl w:val="6530586C"/>
    <w:lvl w:ilvl="0" w:tplc="7EF4E026">
      <w:start w:val="1"/>
      <w:numFmt w:val="bullet"/>
      <w:lvlText w:val=""/>
      <w:lvlJc w:val="left"/>
      <w:pPr>
        <w:tabs>
          <w:tab w:val="num" w:pos="588"/>
        </w:tabs>
        <w:ind w:left="588" w:hanging="227"/>
      </w:pPr>
      <w:rPr>
        <w:rFonts w:ascii="Symbol" w:hAnsi="Symbol" w:hint="default"/>
      </w:rPr>
    </w:lvl>
    <w:lvl w:ilvl="1" w:tplc="B90227FA">
      <w:start w:val="1"/>
      <w:numFmt w:val="decimal"/>
      <w:lvlText w:val="%2."/>
      <w:lvlJc w:val="left"/>
      <w:pPr>
        <w:ind w:left="1441" w:hanging="360"/>
      </w:pPr>
      <w:rPr>
        <w:rFonts w:hint="default"/>
      </w:r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
    <w:nsid w:val="2D734F2D"/>
    <w:multiLevelType w:val="hybridMultilevel"/>
    <w:tmpl w:val="92648A4C"/>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21B41"/>
    <w:multiLevelType w:val="hybridMultilevel"/>
    <w:tmpl w:val="75DABA1A"/>
    <w:lvl w:ilvl="0" w:tplc="7EF4E026">
      <w:start w:val="1"/>
      <w:numFmt w:val="bullet"/>
      <w:lvlText w:val=""/>
      <w:lvlJc w:val="left"/>
      <w:pPr>
        <w:tabs>
          <w:tab w:val="num" w:pos="588"/>
        </w:tabs>
        <w:ind w:left="588"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4646E"/>
    <w:multiLevelType w:val="hybridMultilevel"/>
    <w:tmpl w:val="131EA512"/>
    <w:lvl w:ilvl="0" w:tplc="40C40CC4">
      <w:numFmt w:val="bullet"/>
      <w:lvlText w:val="•"/>
      <w:lvlJc w:val="left"/>
      <w:pPr>
        <w:ind w:left="723" w:hanging="360"/>
      </w:pPr>
      <w:rPr>
        <w:rFonts w:ascii="Arial" w:eastAsia="SimSun" w:hAnsi="Arial" w:cs="Arial" w:hint="default"/>
        <w:color w:val="000000"/>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3">
    <w:nsid w:val="3A9F1FA6"/>
    <w:multiLevelType w:val="hybridMultilevel"/>
    <w:tmpl w:val="BA34D400"/>
    <w:lvl w:ilvl="0" w:tplc="7EF4E026">
      <w:start w:val="1"/>
      <w:numFmt w:val="bullet"/>
      <w:lvlText w:val=""/>
      <w:lvlJc w:val="left"/>
      <w:pPr>
        <w:tabs>
          <w:tab w:val="num" w:pos="227"/>
        </w:tabs>
        <w:ind w:left="227" w:hanging="22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D28A9"/>
    <w:multiLevelType w:val="hybridMultilevel"/>
    <w:tmpl w:val="45568B20"/>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C35B07"/>
    <w:multiLevelType w:val="hybridMultilevel"/>
    <w:tmpl w:val="B4AEE3C2"/>
    <w:lvl w:ilvl="0" w:tplc="0409000F">
      <w:start w:val="4"/>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6">
    <w:nsid w:val="53E544FB"/>
    <w:multiLevelType w:val="hybridMultilevel"/>
    <w:tmpl w:val="197C2742"/>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164867"/>
    <w:multiLevelType w:val="hybridMultilevel"/>
    <w:tmpl w:val="C9101562"/>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375D71"/>
    <w:multiLevelType w:val="multilevel"/>
    <w:tmpl w:val="F288E1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6C874960"/>
    <w:multiLevelType w:val="hybridMultilevel"/>
    <w:tmpl w:val="41C6B6FC"/>
    <w:lvl w:ilvl="0" w:tplc="7EF4E026">
      <w:start w:val="1"/>
      <w:numFmt w:val="bullet"/>
      <w:lvlText w:val=""/>
      <w:lvlJc w:val="left"/>
      <w:pPr>
        <w:tabs>
          <w:tab w:val="num" w:pos="227"/>
        </w:tabs>
        <w:ind w:left="227" w:hanging="22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9E440E"/>
    <w:multiLevelType w:val="hybridMultilevel"/>
    <w:tmpl w:val="FBFC7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66C555C"/>
    <w:multiLevelType w:val="hybridMultilevel"/>
    <w:tmpl w:val="EBD84D96"/>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F41218"/>
    <w:multiLevelType w:val="hybridMultilevel"/>
    <w:tmpl w:val="C1CC3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21"/>
  </w:num>
  <w:num w:numId="4">
    <w:abstractNumId w:val="7"/>
  </w:num>
  <w:num w:numId="5">
    <w:abstractNumId w:val="3"/>
  </w:num>
  <w:num w:numId="6">
    <w:abstractNumId w:val="19"/>
  </w:num>
  <w:num w:numId="7">
    <w:abstractNumId w:val="13"/>
  </w:num>
  <w:num w:numId="8">
    <w:abstractNumId w:val="17"/>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0"/>
  </w:num>
  <w:num w:numId="14">
    <w:abstractNumId w:val="0"/>
  </w:num>
  <w:num w:numId="15">
    <w:abstractNumId w:val="15"/>
  </w:num>
  <w:num w:numId="16">
    <w:abstractNumId w:val="4"/>
  </w:num>
  <w:num w:numId="17">
    <w:abstractNumId w:val="9"/>
  </w:num>
  <w:num w:numId="18">
    <w:abstractNumId w:val="22"/>
  </w:num>
  <w:num w:numId="19">
    <w:abstractNumId w:val="1"/>
  </w:num>
  <w:num w:numId="20">
    <w:abstractNumId w:val="11"/>
  </w:num>
  <w:num w:numId="21">
    <w:abstractNumId w:val="14"/>
  </w:num>
  <w:num w:numId="22">
    <w:abstractNumId w:val="2"/>
  </w:num>
  <w:num w:numId="23">
    <w:abstractNumId w:val="20"/>
  </w:num>
  <w:num w:numId="24">
    <w:abstractNumId w:val="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0"/>
  <w:drawingGridHorizontalSpacing w:val="360"/>
  <w:drawingGridVerticalSpacing w:val="360"/>
  <w:displayHorizontalDrawingGridEvery w:val="0"/>
  <w:displayVerticalDrawingGridEvery w:val="0"/>
  <w:characterSpacingControl w:val="doNotCompress"/>
  <w:hdrShapeDefaults>
    <o:shapedefaults v:ext="edit" spidmax="7169">
      <o:colormru v:ext="edit" colors="#c47594,#ddc872,#689490,#80b7ae,#4da1a1,#52aeae,#7daeae,#b1557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D0"/>
    <w:rsid w:val="000521A5"/>
    <w:rsid w:val="00105237"/>
    <w:rsid w:val="00147287"/>
    <w:rsid w:val="001568D9"/>
    <w:rsid w:val="00323223"/>
    <w:rsid w:val="00402624"/>
    <w:rsid w:val="00423598"/>
    <w:rsid w:val="004A516B"/>
    <w:rsid w:val="00515A45"/>
    <w:rsid w:val="005A18DE"/>
    <w:rsid w:val="00720DD0"/>
    <w:rsid w:val="008E4DEA"/>
    <w:rsid w:val="00937CD0"/>
    <w:rsid w:val="009446BA"/>
    <w:rsid w:val="009E6087"/>
    <w:rsid w:val="00A36571"/>
    <w:rsid w:val="00B2782B"/>
    <w:rsid w:val="00B93C1F"/>
    <w:rsid w:val="00BF2116"/>
    <w:rsid w:val="00E146F2"/>
    <w:rsid w:val="00E7392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c47594,#ddc872,#689490,#80b7ae,#4da1a1,#52aeae,#7daeae,#b1557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E146F2"/>
    <w:pPr>
      <w:keepNext/>
      <w:pageBreakBefore/>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402624"/>
    <w:pPr>
      <w:keepNext/>
      <w:spacing w:before="360" w:after="60" w:line="240" w:lineRule="auto"/>
      <w:outlineLvl w:val="1"/>
    </w:pPr>
    <w:rPr>
      <w:rFonts w:ascii="Arial" w:eastAsia="SimSun" w:hAnsi="Arial" w:cs="Arial"/>
      <w:b/>
      <w:bCs/>
      <w:iCs/>
      <w:sz w:val="28"/>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rsid w:val="00E146F2"/>
    <w:rPr>
      <w:rFonts w:ascii="Arial" w:eastAsia="SimSun" w:hAnsi="Arial" w:cs="Arial"/>
      <w:b/>
      <w:bCs/>
      <w:kern w:val="32"/>
      <w:sz w:val="32"/>
      <w:szCs w:val="32"/>
      <w:lang w:eastAsia="zh-CN"/>
    </w:rPr>
  </w:style>
  <w:style w:type="character" w:customStyle="1" w:styleId="Heading2Char">
    <w:name w:val="Heading 2 Char"/>
    <w:link w:val="Heading2"/>
    <w:rsid w:val="00402624"/>
    <w:rPr>
      <w:rFonts w:ascii="Arial" w:eastAsia="SimSun" w:hAnsi="Arial" w:cs="Arial"/>
      <w:b/>
      <w:bCs/>
      <w:iCs/>
      <w:sz w:val="28"/>
      <w:szCs w:val="32"/>
      <w:lang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CD00EE"/>
    <w:pPr>
      <w:spacing w:before="0" w:after="120"/>
      <w:jc w:val="left"/>
    </w:pPr>
    <w:rPr>
      <w:rFonts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uiPriority w:val="99"/>
    <w:qFormat/>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character" w:styleId="Hyperlink">
    <w:name w:val="Hyperlink"/>
    <w:uiPriority w:val="99"/>
    <w:unhideWhenUsed/>
    <w:rsid w:val="008C1D45"/>
    <w:rPr>
      <w:color w:val="0000FF"/>
      <w:u w:val="single"/>
    </w:rPr>
  </w:style>
  <w:style w:type="paragraph" w:customStyle="1" w:styleId="Style1">
    <w:name w:val="Style1"/>
    <w:basedOn w:val="Normal"/>
    <w:link w:val="Style1Char"/>
    <w:uiPriority w:val="99"/>
    <w:rsid w:val="000A67DB"/>
    <w:pPr>
      <w:keepLines/>
      <w:pBdr>
        <w:left w:val="single" w:sz="36" w:space="3" w:color="808080"/>
        <w:bottom w:val="single" w:sz="48" w:space="3" w:color="FFFFFF"/>
      </w:pBdr>
      <w:spacing w:after="60" w:line="220" w:lineRule="atLeast"/>
      <w:ind w:left="1800" w:right="720"/>
    </w:pPr>
    <w:rPr>
      <w:rFonts w:ascii="Times New Roman" w:eastAsia="Times New Roman" w:hAnsi="Times New Roman"/>
      <w:i/>
      <w:sz w:val="20"/>
      <w:szCs w:val="20"/>
      <w:lang w:val="en-US" w:eastAsia="x-none"/>
    </w:rPr>
  </w:style>
  <w:style w:type="character" w:customStyle="1" w:styleId="Style1Char">
    <w:name w:val="Style1 Char"/>
    <w:link w:val="Style1"/>
    <w:uiPriority w:val="99"/>
    <w:locked/>
    <w:rsid w:val="000A67DB"/>
    <w:rPr>
      <w:rFonts w:ascii="Times New Roman" w:eastAsia="Times New Roman" w:hAnsi="Times New Roman"/>
      <w:i/>
      <w:lang w:val="en-US"/>
    </w:rPr>
  </w:style>
  <w:style w:type="paragraph" w:styleId="NormalWeb">
    <w:name w:val="Normal (Web)"/>
    <w:basedOn w:val="Normal"/>
    <w:uiPriority w:val="99"/>
    <w:unhideWhenUsed/>
    <w:rsid w:val="00225E20"/>
    <w:pPr>
      <w:spacing w:before="100" w:beforeAutospacing="1" w:after="100" w:afterAutospacing="1" w:line="240" w:lineRule="auto"/>
    </w:pPr>
    <w:rPr>
      <w:rFonts w:ascii="Times New Roman" w:eastAsia="Times New Roman" w:hAnsi="Times New Roman"/>
      <w:sz w:val="24"/>
      <w:szCs w:val="24"/>
      <w:lang w:eastAsia="en-AU"/>
    </w:rPr>
  </w:style>
  <w:style w:type="character" w:styleId="HTMLCite">
    <w:name w:val="HTML Cite"/>
    <w:uiPriority w:val="99"/>
    <w:unhideWhenUsed/>
    <w:rsid w:val="00225E20"/>
    <w:rPr>
      <w:i/>
      <w:iCs/>
    </w:rPr>
  </w:style>
  <w:style w:type="character" w:styleId="Emphasis">
    <w:name w:val="Emphasis"/>
    <w:uiPriority w:val="20"/>
    <w:qFormat/>
    <w:rsid w:val="00A97C57"/>
    <w:rPr>
      <w:i/>
      <w:iCs/>
    </w:rPr>
  </w:style>
  <w:style w:type="paragraph" w:customStyle="1" w:styleId="Pa9">
    <w:name w:val="Pa9"/>
    <w:basedOn w:val="Normal"/>
    <w:next w:val="Normal"/>
    <w:uiPriority w:val="99"/>
    <w:rsid w:val="00DA3F04"/>
    <w:pPr>
      <w:autoSpaceDE w:val="0"/>
      <w:autoSpaceDN w:val="0"/>
      <w:adjustRightInd w:val="0"/>
      <w:spacing w:after="0" w:line="241" w:lineRule="atLeast"/>
    </w:pPr>
    <w:rPr>
      <w:rFonts w:ascii="DIN" w:hAnsi="DIN"/>
      <w:sz w:val="24"/>
      <w:szCs w:val="24"/>
      <w:lang w:eastAsia="en-AU"/>
    </w:rPr>
  </w:style>
  <w:style w:type="character" w:customStyle="1" w:styleId="A10">
    <w:name w:val="A10"/>
    <w:uiPriority w:val="99"/>
    <w:rsid w:val="00DA3F04"/>
    <w:rPr>
      <w:rFonts w:cs="DIN"/>
      <w:color w:val="000000"/>
      <w:sz w:val="20"/>
      <w:szCs w:val="20"/>
    </w:rPr>
  </w:style>
  <w:style w:type="paragraph" w:customStyle="1" w:styleId="Pa15">
    <w:name w:val="Pa15"/>
    <w:basedOn w:val="Normal"/>
    <w:next w:val="Normal"/>
    <w:uiPriority w:val="99"/>
    <w:rsid w:val="00DA3F04"/>
    <w:pPr>
      <w:autoSpaceDE w:val="0"/>
      <w:autoSpaceDN w:val="0"/>
      <w:adjustRightInd w:val="0"/>
      <w:spacing w:after="0" w:line="241" w:lineRule="atLeast"/>
    </w:pPr>
    <w:rPr>
      <w:rFonts w:ascii="DIN" w:hAnsi="DIN"/>
      <w:sz w:val="24"/>
      <w:szCs w:val="24"/>
      <w:lang w:eastAsia="en-AU"/>
    </w:rPr>
  </w:style>
  <w:style w:type="character" w:styleId="FollowedHyperlink">
    <w:name w:val="FollowedHyperlink"/>
    <w:basedOn w:val="DefaultParagraphFont"/>
    <w:rsid w:val="009E6087"/>
    <w:rPr>
      <w:color w:val="800080" w:themeColor="followedHyperlink"/>
      <w:u w:val="single"/>
    </w:rPr>
  </w:style>
  <w:style w:type="paragraph" w:styleId="BalloonText">
    <w:name w:val="Balloon Text"/>
    <w:basedOn w:val="Normal"/>
    <w:link w:val="BalloonTextChar"/>
    <w:rsid w:val="0051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15A45"/>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E146F2"/>
    <w:pPr>
      <w:keepNext/>
      <w:pageBreakBefore/>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402624"/>
    <w:pPr>
      <w:keepNext/>
      <w:spacing w:before="360" w:after="60" w:line="240" w:lineRule="auto"/>
      <w:outlineLvl w:val="1"/>
    </w:pPr>
    <w:rPr>
      <w:rFonts w:ascii="Arial" w:eastAsia="SimSun" w:hAnsi="Arial" w:cs="Arial"/>
      <w:b/>
      <w:bCs/>
      <w:iCs/>
      <w:sz w:val="28"/>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rsid w:val="00E146F2"/>
    <w:rPr>
      <w:rFonts w:ascii="Arial" w:eastAsia="SimSun" w:hAnsi="Arial" w:cs="Arial"/>
      <w:b/>
      <w:bCs/>
      <w:kern w:val="32"/>
      <w:sz w:val="32"/>
      <w:szCs w:val="32"/>
      <w:lang w:eastAsia="zh-CN"/>
    </w:rPr>
  </w:style>
  <w:style w:type="character" w:customStyle="1" w:styleId="Heading2Char">
    <w:name w:val="Heading 2 Char"/>
    <w:link w:val="Heading2"/>
    <w:rsid w:val="00402624"/>
    <w:rPr>
      <w:rFonts w:ascii="Arial" w:eastAsia="SimSun" w:hAnsi="Arial" w:cs="Arial"/>
      <w:b/>
      <w:bCs/>
      <w:iCs/>
      <w:sz w:val="28"/>
      <w:szCs w:val="32"/>
      <w:lang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CD00EE"/>
    <w:pPr>
      <w:spacing w:before="0" w:after="120"/>
      <w:jc w:val="left"/>
    </w:pPr>
    <w:rPr>
      <w:rFonts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uiPriority w:val="99"/>
    <w:qFormat/>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character" w:styleId="Hyperlink">
    <w:name w:val="Hyperlink"/>
    <w:uiPriority w:val="99"/>
    <w:unhideWhenUsed/>
    <w:rsid w:val="008C1D45"/>
    <w:rPr>
      <w:color w:val="0000FF"/>
      <w:u w:val="single"/>
    </w:rPr>
  </w:style>
  <w:style w:type="paragraph" w:customStyle="1" w:styleId="Style1">
    <w:name w:val="Style1"/>
    <w:basedOn w:val="Normal"/>
    <w:link w:val="Style1Char"/>
    <w:uiPriority w:val="99"/>
    <w:rsid w:val="000A67DB"/>
    <w:pPr>
      <w:keepLines/>
      <w:pBdr>
        <w:left w:val="single" w:sz="36" w:space="3" w:color="808080"/>
        <w:bottom w:val="single" w:sz="48" w:space="3" w:color="FFFFFF"/>
      </w:pBdr>
      <w:spacing w:after="60" w:line="220" w:lineRule="atLeast"/>
      <w:ind w:left="1800" w:right="720"/>
    </w:pPr>
    <w:rPr>
      <w:rFonts w:ascii="Times New Roman" w:eastAsia="Times New Roman" w:hAnsi="Times New Roman"/>
      <w:i/>
      <w:sz w:val="20"/>
      <w:szCs w:val="20"/>
      <w:lang w:val="en-US" w:eastAsia="x-none"/>
    </w:rPr>
  </w:style>
  <w:style w:type="character" w:customStyle="1" w:styleId="Style1Char">
    <w:name w:val="Style1 Char"/>
    <w:link w:val="Style1"/>
    <w:uiPriority w:val="99"/>
    <w:locked/>
    <w:rsid w:val="000A67DB"/>
    <w:rPr>
      <w:rFonts w:ascii="Times New Roman" w:eastAsia="Times New Roman" w:hAnsi="Times New Roman"/>
      <w:i/>
      <w:lang w:val="en-US"/>
    </w:rPr>
  </w:style>
  <w:style w:type="paragraph" w:styleId="NormalWeb">
    <w:name w:val="Normal (Web)"/>
    <w:basedOn w:val="Normal"/>
    <w:uiPriority w:val="99"/>
    <w:unhideWhenUsed/>
    <w:rsid w:val="00225E20"/>
    <w:pPr>
      <w:spacing w:before="100" w:beforeAutospacing="1" w:after="100" w:afterAutospacing="1" w:line="240" w:lineRule="auto"/>
    </w:pPr>
    <w:rPr>
      <w:rFonts w:ascii="Times New Roman" w:eastAsia="Times New Roman" w:hAnsi="Times New Roman"/>
      <w:sz w:val="24"/>
      <w:szCs w:val="24"/>
      <w:lang w:eastAsia="en-AU"/>
    </w:rPr>
  </w:style>
  <w:style w:type="character" w:styleId="HTMLCite">
    <w:name w:val="HTML Cite"/>
    <w:uiPriority w:val="99"/>
    <w:unhideWhenUsed/>
    <w:rsid w:val="00225E20"/>
    <w:rPr>
      <w:i/>
      <w:iCs/>
    </w:rPr>
  </w:style>
  <w:style w:type="character" w:styleId="Emphasis">
    <w:name w:val="Emphasis"/>
    <w:uiPriority w:val="20"/>
    <w:qFormat/>
    <w:rsid w:val="00A97C57"/>
    <w:rPr>
      <w:i/>
      <w:iCs/>
    </w:rPr>
  </w:style>
  <w:style w:type="paragraph" w:customStyle="1" w:styleId="Pa9">
    <w:name w:val="Pa9"/>
    <w:basedOn w:val="Normal"/>
    <w:next w:val="Normal"/>
    <w:uiPriority w:val="99"/>
    <w:rsid w:val="00DA3F04"/>
    <w:pPr>
      <w:autoSpaceDE w:val="0"/>
      <w:autoSpaceDN w:val="0"/>
      <w:adjustRightInd w:val="0"/>
      <w:spacing w:after="0" w:line="241" w:lineRule="atLeast"/>
    </w:pPr>
    <w:rPr>
      <w:rFonts w:ascii="DIN" w:hAnsi="DIN"/>
      <w:sz w:val="24"/>
      <w:szCs w:val="24"/>
      <w:lang w:eastAsia="en-AU"/>
    </w:rPr>
  </w:style>
  <w:style w:type="character" w:customStyle="1" w:styleId="A10">
    <w:name w:val="A10"/>
    <w:uiPriority w:val="99"/>
    <w:rsid w:val="00DA3F04"/>
    <w:rPr>
      <w:rFonts w:cs="DIN"/>
      <w:color w:val="000000"/>
      <w:sz w:val="20"/>
      <w:szCs w:val="20"/>
    </w:rPr>
  </w:style>
  <w:style w:type="paragraph" w:customStyle="1" w:styleId="Pa15">
    <w:name w:val="Pa15"/>
    <w:basedOn w:val="Normal"/>
    <w:next w:val="Normal"/>
    <w:uiPriority w:val="99"/>
    <w:rsid w:val="00DA3F04"/>
    <w:pPr>
      <w:autoSpaceDE w:val="0"/>
      <w:autoSpaceDN w:val="0"/>
      <w:adjustRightInd w:val="0"/>
      <w:spacing w:after="0" w:line="241" w:lineRule="atLeast"/>
    </w:pPr>
    <w:rPr>
      <w:rFonts w:ascii="DIN" w:hAnsi="DIN"/>
      <w:sz w:val="24"/>
      <w:szCs w:val="24"/>
      <w:lang w:eastAsia="en-AU"/>
    </w:rPr>
  </w:style>
  <w:style w:type="character" w:styleId="FollowedHyperlink">
    <w:name w:val="FollowedHyperlink"/>
    <w:basedOn w:val="DefaultParagraphFont"/>
    <w:rsid w:val="009E6087"/>
    <w:rPr>
      <w:color w:val="800080" w:themeColor="followedHyperlink"/>
      <w:u w:val="single"/>
    </w:rPr>
  </w:style>
  <w:style w:type="paragraph" w:styleId="BalloonText">
    <w:name w:val="Balloon Text"/>
    <w:basedOn w:val="Normal"/>
    <w:link w:val="BalloonTextChar"/>
    <w:rsid w:val="0051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15A45"/>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49542">
      <w:bodyDiv w:val="1"/>
      <w:marLeft w:val="0"/>
      <w:marRight w:val="0"/>
      <w:marTop w:val="0"/>
      <w:marBottom w:val="0"/>
      <w:divBdr>
        <w:top w:val="none" w:sz="0" w:space="0" w:color="auto"/>
        <w:left w:val="none" w:sz="0" w:space="0" w:color="auto"/>
        <w:bottom w:val="none" w:sz="0" w:space="0" w:color="auto"/>
        <w:right w:val="none" w:sz="0" w:space="0" w:color="auto"/>
      </w:divBdr>
    </w:div>
    <w:div w:id="170505293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owsp.org.au/" TargetMode="External"/><Relationship Id="rId18" Type="http://schemas.openxmlformats.org/officeDocument/2006/relationships/hyperlink" Target="http://mapshare2.dse.vic.gov.au/MapShare2EXT/imf.jsp?site=bim" TargetMode="External"/><Relationship Id="rId3" Type="http://schemas.microsoft.com/office/2007/relationships/stylesWithEffects" Target="stylesWithEffects.xml"/><Relationship Id="rId21" Type="http://schemas.openxmlformats.org/officeDocument/2006/relationships/hyperlink" Target="http://www.dse.vic.gov.au/conservation-and-environment/biodiversity/rural-landscapes/biodiversity-and-agriculture/native-biodiversity-resource-kit-environmental-management-in-agriculture" TargetMode="External"/><Relationship Id="rId7" Type="http://schemas.openxmlformats.org/officeDocument/2006/relationships/endnotes" Target="endnotes.xml"/><Relationship Id="rId12" Type="http://schemas.openxmlformats.org/officeDocument/2006/relationships/hyperlink" Target="http://www.dse.vic.gov.au./" TargetMode="External"/><Relationship Id="rId17" Type="http://schemas.openxmlformats.org/officeDocument/2006/relationships/hyperlink" Target="http://www.environment.gov.au/epbc/protect/species-communitie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se.vic.gov.au/plants-and-animals/native-plants-and-animals/threatened-species-and-communities/listed-items" TargetMode="External"/><Relationship Id="rId20" Type="http://schemas.openxmlformats.org/officeDocument/2006/relationships/hyperlink" Target="http://www.trustfornature.org.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iridans.com.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se.vic.gov.au/plants-and-animals/native-plants-and-animals/threatened-species-and-communities" TargetMode="External"/><Relationship Id="rId23" Type="http://schemas.openxmlformats.org/officeDocument/2006/relationships/hyperlink" Target="http://www.dpi.vic.gov.au/dpi/vro/vrosite.nsf/pages/veg_managemt" TargetMode="External"/><Relationship Id="rId10" Type="http://schemas.openxmlformats.org/officeDocument/2006/relationships/image" Target="media/image2.jpeg"/><Relationship Id="rId19" Type="http://schemas.openxmlformats.org/officeDocument/2006/relationships/hyperlink" Target="http://www.dse.vic.gov.au/plants-and-animals/native-plants-and-animals/land-for-wildlife" TargetMode="External"/><Relationship Id="rId4" Type="http://schemas.openxmlformats.org/officeDocument/2006/relationships/settings" Target="settings.xml"/><Relationship Id="rId9" Type="http://schemas.openxmlformats.org/officeDocument/2006/relationships/hyperlink" Target="http://www.nillumbik.vic.gov.au/Lists/Publications/Live_local_plant_local." TargetMode="External"/><Relationship Id="rId14" Type="http://schemas.openxmlformats.org/officeDocument/2006/relationships/hyperlink" Target="http://www.dse.vic.gov.au/plants-and-animals/native-plants-and-animals/threatened-species-and-communities/threatened-species-advisory-lists" TargetMode="External"/><Relationship Id="rId22" Type="http://schemas.openxmlformats.org/officeDocument/2006/relationships/hyperlink" Target="http://live.greeningaustralia.org.au/nativevegetation/pages/page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1394</Words>
  <Characters>9217</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10590</CharactersWithSpaces>
  <SharedDoc>false</SharedDoc>
  <HLinks>
    <vt:vector size="84" baseType="variant">
      <vt:variant>
        <vt:i4>6881288</vt:i4>
      </vt:variant>
      <vt:variant>
        <vt:i4>39</vt:i4>
      </vt:variant>
      <vt:variant>
        <vt:i4>0</vt:i4>
      </vt:variant>
      <vt:variant>
        <vt:i4>5</vt:i4>
      </vt:variant>
      <vt:variant>
        <vt:lpwstr>http://www.dpi.vic.gov.au/dpi/vro/vrosite.nsf/pages/veg_managemt</vt:lpwstr>
      </vt:variant>
      <vt:variant>
        <vt:lpwstr/>
      </vt:variant>
      <vt:variant>
        <vt:i4>2883682</vt:i4>
      </vt:variant>
      <vt:variant>
        <vt:i4>36</vt:i4>
      </vt:variant>
      <vt:variant>
        <vt:i4>0</vt:i4>
      </vt:variant>
      <vt:variant>
        <vt:i4>5</vt:i4>
      </vt:variant>
      <vt:variant>
        <vt:lpwstr>http://live.greeningaustralia.org.au/nativevegetation/pages/page3.html</vt:lpwstr>
      </vt:variant>
      <vt:variant>
        <vt:lpwstr/>
      </vt:variant>
      <vt:variant>
        <vt:i4>4915273</vt:i4>
      </vt:variant>
      <vt:variant>
        <vt:i4>33</vt:i4>
      </vt:variant>
      <vt:variant>
        <vt:i4>0</vt:i4>
      </vt:variant>
      <vt:variant>
        <vt:i4>5</vt:i4>
      </vt:variant>
      <vt:variant>
        <vt:lpwstr>http://www.dse.vic.gov.au/conservation-and-environment/biodiversity/rural-landscapes/biodiversity-and-agriculture/native-biodiversity-resource-kit-environmental-management-in-agriculture</vt:lpwstr>
      </vt:variant>
      <vt:variant>
        <vt:lpwstr>kit</vt:lpwstr>
      </vt:variant>
      <vt:variant>
        <vt:i4>6160477</vt:i4>
      </vt:variant>
      <vt:variant>
        <vt:i4>30</vt:i4>
      </vt:variant>
      <vt:variant>
        <vt:i4>0</vt:i4>
      </vt:variant>
      <vt:variant>
        <vt:i4>5</vt:i4>
      </vt:variant>
      <vt:variant>
        <vt:lpwstr>http://www.trustfornature.org.au/</vt:lpwstr>
      </vt:variant>
      <vt:variant>
        <vt:lpwstr/>
      </vt:variant>
      <vt:variant>
        <vt:i4>5046291</vt:i4>
      </vt:variant>
      <vt:variant>
        <vt:i4>27</vt:i4>
      </vt:variant>
      <vt:variant>
        <vt:i4>0</vt:i4>
      </vt:variant>
      <vt:variant>
        <vt:i4>5</vt:i4>
      </vt:variant>
      <vt:variant>
        <vt:lpwstr>http://www.dse.vic.gov.au/plants-and-animals/native-plants-and-animals/land-for-wildlife</vt:lpwstr>
      </vt:variant>
      <vt:variant>
        <vt:lpwstr/>
      </vt:variant>
      <vt:variant>
        <vt:i4>1310748</vt:i4>
      </vt:variant>
      <vt:variant>
        <vt:i4>24</vt:i4>
      </vt:variant>
      <vt:variant>
        <vt:i4>0</vt:i4>
      </vt:variant>
      <vt:variant>
        <vt:i4>5</vt:i4>
      </vt:variant>
      <vt:variant>
        <vt:lpwstr>http://mapshare2.dse.vic.gov.au/MapShare2EXT/imf.jsp?site=bim</vt:lpwstr>
      </vt:variant>
      <vt:variant>
        <vt:lpwstr/>
      </vt:variant>
      <vt:variant>
        <vt:i4>7733311</vt:i4>
      </vt:variant>
      <vt:variant>
        <vt:i4>21</vt:i4>
      </vt:variant>
      <vt:variant>
        <vt:i4>0</vt:i4>
      </vt:variant>
      <vt:variant>
        <vt:i4>5</vt:i4>
      </vt:variant>
      <vt:variant>
        <vt:lpwstr>http://www.environment.gov.au/epbc/protect/species-communities.html</vt:lpwstr>
      </vt:variant>
      <vt:variant>
        <vt:lpwstr/>
      </vt:variant>
      <vt:variant>
        <vt:i4>2555951</vt:i4>
      </vt:variant>
      <vt:variant>
        <vt:i4>18</vt:i4>
      </vt:variant>
      <vt:variant>
        <vt:i4>0</vt:i4>
      </vt:variant>
      <vt:variant>
        <vt:i4>5</vt:i4>
      </vt:variant>
      <vt:variant>
        <vt:lpwstr>http://www.dse.vic.gov.au/plants-and-animals/native-plants-and-animals/threatened-species-and-communities/listed-items</vt:lpwstr>
      </vt:variant>
      <vt:variant>
        <vt:lpwstr/>
      </vt:variant>
      <vt:variant>
        <vt:i4>917522</vt:i4>
      </vt:variant>
      <vt:variant>
        <vt:i4>15</vt:i4>
      </vt:variant>
      <vt:variant>
        <vt:i4>0</vt:i4>
      </vt:variant>
      <vt:variant>
        <vt:i4>5</vt:i4>
      </vt:variant>
      <vt:variant>
        <vt:lpwstr>http://www.dse.vic.gov.au/plants-and-animals/native-plants-and-animals/threatened-species-and-communities</vt:lpwstr>
      </vt:variant>
      <vt:variant>
        <vt:lpwstr/>
      </vt:variant>
      <vt:variant>
        <vt:i4>7864436</vt:i4>
      </vt:variant>
      <vt:variant>
        <vt:i4>12</vt:i4>
      </vt:variant>
      <vt:variant>
        <vt:i4>0</vt:i4>
      </vt:variant>
      <vt:variant>
        <vt:i4>5</vt:i4>
      </vt:variant>
      <vt:variant>
        <vt:lpwstr>http://www.dse.vic.gov.au/plants-and-animals/native-plants-and-animals/threatened-species-and-communities/threatened-species-advisory-lists</vt:lpwstr>
      </vt:variant>
      <vt:variant>
        <vt:lpwstr/>
      </vt:variant>
      <vt:variant>
        <vt:i4>786450</vt:i4>
      </vt:variant>
      <vt:variant>
        <vt:i4>9</vt:i4>
      </vt:variant>
      <vt:variant>
        <vt:i4>0</vt:i4>
      </vt:variant>
      <vt:variant>
        <vt:i4>5</vt:i4>
      </vt:variant>
      <vt:variant>
        <vt:lpwstr>http://fowsp.org.au/</vt:lpwstr>
      </vt:variant>
      <vt:variant>
        <vt:lpwstr/>
      </vt:variant>
      <vt:variant>
        <vt:i4>6291582</vt:i4>
      </vt:variant>
      <vt:variant>
        <vt:i4>6</vt:i4>
      </vt:variant>
      <vt:variant>
        <vt:i4>0</vt:i4>
      </vt:variant>
      <vt:variant>
        <vt:i4>5</vt:i4>
      </vt:variant>
      <vt:variant>
        <vt:lpwstr>http://www.dse.vic.gov.au/</vt:lpwstr>
      </vt:variant>
      <vt:variant>
        <vt:lpwstr/>
      </vt:variant>
      <vt:variant>
        <vt:i4>4128813</vt:i4>
      </vt:variant>
      <vt:variant>
        <vt:i4>3</vt:i4>
      </vt:variant>
      <vt:variant>
        <vt:i4>0</vt:i4>
      </vt:variant>
      <vt:variant>
        <vt:i4>5</vt:i4>
      </vt:variant>
      <vt:variant>
        <vt:lpwstr>http://www.viridans.com.au/</vt:lpwstr>
      </vt:variant>
      <vt:variant>
        <vt:lpwstr/>
      </vt:variant>
      <vt:variant>
        <vt:i4>7864407</vt:i4>
      </vt:variant>
      <vt:variant>
        <vt:i4>0</vt:i4>
      </vt:variant>
      <vt:variant>
        <vt:i4>0</vt:i4>
      </vt:variant>
      <vt:variant>
        <vt:i4>5</vt:i4>
      </vt:variant>
      <vt:variant>
        <vt:lpwstr>http://www.nillumbik.vic.gov.au/Lists/Publications/Live_local_plant_local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Marion Watts</cp:lastModifiedBy>
  <cp:revision>2</cp:revision>
  <dcterms:created xsi:type="dcterms:W3CDTF">2015-08-19T00:30:00Z</dcterms:created>
  <dcterms:modified xsi:type="dcterms:W3CDTF">2015-08-19T00:30:00Z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